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EA" w:rsidRPr="00DE3658" w:rsidRDefault="006826EA" w:rsidP="00682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DE3658">
        <w:rPr>
          <w:rFonts w:ascii="Times New Roman" w:eastAsia="Times New Roman" w:hAnsi="Times New Roman" w:cs="Times New Roman"/>
          <w:sz w:val="32"/>
          <w:szCs w:val="32"/>
          <w:u w:val="single"/>
        </w:rPr>
        <w:t>SEE ONE, DO ONE, TEACH ONE</w:t>
      </w:r>
    </w:p>
    <w:p w:rsidR="006826EA" w:rsidRDefault="006826EA" w:rsidP="00682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26EA" w:rsidRDefault="006826EA" w:rsidP="00682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maxim of “See One, Do One,</w:t>
      </w:r>
      <w:r w:rsidR="00DE3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E3658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each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One” is fairly well known in the health care setting.  This is an excellent way to assist your student in gaining competency in a skill.</w:t>
      </w:r>
    </w:p>
    <w:p w:rsidR="006826EA" w:rsidRDefault="006826EA" w:rsidP="00682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26EA" w:rsidRDefault="006826EA" w:rsidP="00682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 a nutshell, the components are:</w:t>
      </w:r>
    </w:p>
    <w:p w:rsidR="006826EA" w:rsidRPr="006826EA" w:rsidRDefault="006826EA" w:rsidP="0068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26EA" w:rsidRPr="006826EA" w:rsidRDefault="006826EA" w:rsidP="006826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EA">
        <w:rPr>
          <w:rFonts w:ascii="Times New Roman" w:eastAsia="Times New Roman" w:hAnsi="Times New Roman" w:cs="Times New Roman"/>
          <w:i/>
          <w:iCs/>
          <w:sz w:val="28"/>
          <w:szCs w:val="28"/>
        </w:rPr>
        <w:t>See One</w:t>
      </w:r>
      <w:r w:rsidRPr="006826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Through watching a skilled professional complete a skill, the student makes sense of the skill and has time to ask questions / get clarification before attempting the skill himself.</w:t>
      </w:r>
    </w:p>
    <w:p w:rsidR="006826EA" w:rsidRPr="006826EA" w:rsidRDefault="006826EA" w:rsidP="006826E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826EA" w:rsidRDefault="006826EA" w:rsidP="006826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EA">
        <w:rPr>
          <w:rFonts w:ascii="Times New Roman" w:eastAsia="Times New Roman" w:hAnsi="Times New Roman" w:cs="Times New Roman"/>
          <w:i/>
          <w:iCs/>
          <w:sz w:val="28"/>
          <w:szCs w:val="28"/>
        </w:rPr>
        <w:t>Do One</w:t>
      </w:r>
      <w:r w:rsidRPr="006826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student practices the skill in a simulated environment.  </w:t>
      </w:r>
      <w:r w:rsidRPr="006826EA">
        <w:rPr>
          <w:rFonts w:ascii="Times New Roman" w:eastAsia="Times New Roman" w:hAnsi="Times New Roman" w:cs="Times New Roman"/>
          <w:sz w:val="28"/>
          <w:szCs w:val="28"/>
        </w:rPr>
        <w:t>At this stage</w:t>
      </w:r>
      <w:r>
        <w:rPr>
          <w:rFonts w:ascii="Times New Roman" w:eastAsia="Times New Roman" w:hAnsi="Times New Roman" w:cs="Times New Roman"/>
          <w:sz w:val="28"/>
          <w:szCs w:val="28"/>
        </w:rPr>
        <w:t>, the student’s</w:t>
      </w:r>
      <w:r w:rsidRPr="006826EA">
        <w:rPr>
          <w:rFonts w:ascii="Times New Roman" w:eastAsia="Times New Roman" w:hAnsi="Times New Roman" w:cs="Times New Roman"/>
          <w:sz w:val="28"/>
          <w:szCs w:val="28"/>
        </w:rPr>
        <w:t xml:space="preserve"> ideas converge with actions, and direct </w:t>
      </w:r>
      <w:proofErr w:type="spellStart"/>
      <w:r w:rsidR="00F92A58">
        <w:rPr>
          <w:rFonts w:ascii="Times New Roman" w:eastAsia="Times New Roman" w:hAnsi="Times New Roman" w:cs="Times New Roman"/>
          <w:sz w:val="28"/>
          <w:szCs w:val="28"/>
        </w:rPr>
        <w:t>supervison</w:t>
      </w:r>
      <w:proofErr w:type="spellEnd"/>
      <w:r w:rsidR="00F92A58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6826EA">
        <w:rPr>
          <w:rFonts w:ascii="Times New Roman" w:eastAsia="Times New Roman" w:hAnsi="Times New Roman" w:cs="Times New Roman"/>
          <w:sz w:val="28"/>
          <w:szCs w:val="28"/>
        </w:rPr>
        <w:t xml:space="preserve">feedback from </w:t>
      </w:r>
      <w:r w:rsidR="00F92A58">
        <w:rPr>
          <w:rFonts w:ascii="Times New Roman" w:eastAsia="Times New Roman" w:hAnsi="Times New Roman" w:cs="Times New Roman"/>
          <w:sz w:val="28"/>
          <w:szCs w:val="28"/>
        </w:rPr>
        <w:t>the experienced CI or other professional helps alert the student</w:t>
      </w:r>
      <w:r w:rsidRPr="006826EA">
        <w:rPr>
          <w:rFonts w:ascii="Times New Roman" w:eastAsia="Times New Roman" w:hAnsi="Times New Roman" w:cs="Times New Roman"/>
          <w:sz w:val="28"/>
          <w:szCs w:val="28"/>
        </w:rPr>
        <w:t xml:space="preserve"> to what is working and what isn't</w:t>
      </w:r>
      <w:r w:rsidR="00F92A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2A58" w:rsidRDefault="00F92A58" w:rsidP="00F92A58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Some tips to make “Practice” more effective:</w:t>
      </w:r>
    </w:p>
    <w:p w:rsidR="00F92A58" w:rsidRDefault="00F92A58" w:rsidP="00F92A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Allow students to practice a skill as soon after the skill is presented as possible.</w:t>
      </w:r>
    </w:p>
    <w:p w:rsidR="00F92A58" w:rsidRDefault="00F92A58" w:rsidP="00F92A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Skills to be practiced should be related to a real-life example.</w:t>
      </w:r>
    </w:p>
    <w:p w:rsidR="00F92A58" w:rsidRDefault="00F92A58" w:rsidP="00F92A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Provide a balance of practice time such that a student has sufficient time to practice, but not so much time that practice becomes non-productive.</w:t>
      </w:r>
    </w:p>
    <w:p w:rsidR="00F92A58" w:rsidRDefault="00F92A58" w:rsidP="00F92A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Don’t allow the number or complexity of tasks</w:t>
      </w:r>
      <w:r w:rsidR="00DE3658">
        <w:rPr>
          <w:rFonts w:ascii="Times New Roman" w:eastAsia="Times New Roman" w:hAnsi="Times New Roman" w:cs="Times New Roman"/>
          <w:sz w:val="28"/>
          <w:szCs w:val="28"/>
        </w:rPr>
        <w:t xml:space="preserve"> to be so great as to be overwhelming to the student.</w:t>
      </w:r>
    </w:p>
    <w:p w:rsidR="00DE3658" w:rsidRPr="00F92A58" w:rsidRDefault="00DE3658" w:rsidP="00F92A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Build from simpler to more complex tasks.</w:t>
      </w:r>
    </w:p>
    <w:p w:rsidR="006826EA" w:rsidRPr="006826EA" w:rsidRDefault="006826EA" w:rsidP="006826E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C508D" w:rsidRPr="00F92A58" w:rsidRDefault="006826EA" w:rsidP="006826E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A58">
        <w:rPr>
          <w:rFonts w:ascii="Times New Roman" w:eastAsia="Times New Roman" w:hAnsi="Times New Roman" w:cs="Times New Roman"/>
          <w:i/>
          <w:iCs/>
          <w:sz w:val="28"/>
          <w:szCs w:val="28"/>
        </w:rPr>
        <w:t>Teach One</w:t>
      </w:r>
      <w:r w:rsidRPr="006826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92A58" w:rsidRPr="00F92A58">
        <w:rPr>
          <w:rFonts w:ascii="Times New Roman" w:eastAsia="Times New Roman" w:hAnsi="Times New Roman" w:cs="Times New Roman"/>
          <w:sz w:val="28"/>
          <w:szCs w:val="28"/>
        </w:rPr>
        <w:t xml:space="preserve">This may not actual be a true “teaching moment”, where the student is teaching another unskilled person, but it is the student’s opportunity to perform the skill for “public scrutiny”. </w:t>
      </w:r>
      <w:r w:rsidR="00F92A58">
        <w:rPr>
          <w:rFonts w:ascii="Times New Roman" w:eastAsia="Times New Roman" w:hAnsi="Times New Roman" w:cs="Times New Roman"/>
          <w:sz w:val="28"/>
          <w:szCs w:val="28"/>
        </w:rPr>
        <w:t xml:space="preserve">  This provides the student the opportunity to apply their knowledge in practice and learn to modify the skill in real-time to meet the needs of the patient.</w:t>
      </w:r>
    </w:p>
    <w:sectPr w:rsidR="009C508D" w:rsidRPr="00F92A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B2" w:rsidRDefault="001C3EB2" w:rsidP="001C3EB2">
      <w:pPr>
        <w:spacing w:after="0" w:line="240" w:lineRule="auto"/>
      </w:pPr>
      <w:r>
        <w:separator/>
      </w:r>
    </w:p>
  </w:endnote>
  <w:endnote w:type="continuationSeparator" w:id="0">
    <w:p w:rsidR="001C3EB2" w:rsidRDefault="001C3EB2" w:rsidP="001C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EB2" w:rsidRPr="001C3EB2" w:rsidRDefault="001C3EB2">
    <w:pPr>
      <w:pStyle w:val="Footer"/>
      <w:rPr>
        <w:sz w:val="16"/>
        <w:szCs w:val="16"/>
      </w:rPr>
    </w:pPr>
    <w:r w:rsidRPr="001C3EB2">
      <w:rPr>
        <w:sz w:val="16"/>
        <w:szCs w:val="16"/>
      </w:rPr>
      <w:t>Adapted from:</w:t>
    </w:r>
  </w:p>
  <w:p w:rsidR="001C3EB2" w:rsidRDefault="001C3EB2">
    <w:pPr>
      <w:pStyle w:val="Footer"/>
      <w:rPr>
        <w:sz w:val="16"/>
        <w:szCs w:val="16"/>
      </w:rPr>
    </w:pPr>
    <w:r w:rsidRPr="001C3EB2">
      <w:rPr>
        <w:sz w:val="16"/>
        <w:szCs w:val="16"/>
      </w:rPr>
      <w:t xml:space="preserve">“Mastering the Art of SODOTO—See One, Do One, Teach One”, The Huffington Post, Jan 28, 2014, </w:t>
    </w:r>
    <w:hyperlink r:id="rId1" w:history="1">
      <w:r w:rsidRPr="001C3EB2">
        <w:rPr>
          <w:rStyle w:val="Hyperlink"/>
          <w:sz w:val="16"/>
          <w:szCs w:val="16"/>
        </w:rPr>
        <w:t>http://www.huffingtonpost.com/jeff-degraff/sodoto-see-one-do-one-teach-one_b_4372803.html</w:t>
      </w:r>
    </w:hyperlink>
    <w:r w:rsidRPr="001C3EB2">
      <w:rPr>
        <w:sz w:val="16"/>
        <w:szCs w:val="16"/>
      </w:rPr>
      <w:t>.</w:t>
    </w:r>
  </w:p>
  <w:p w:rsidR="001C3EB2" w:rsidRPr="001C3EB2" w:rsidRDefault="001C3EB2">
    <w:pPr>
      <w:pStyle w:val="Footer"/>
      <w:rPr>
        <w:sz w:val="16"/>
        <w:szCs w:val="16"/>
      </w:rPr>
    </w:pPr>
  </w:p>
  <w:p w:rsidR="001C3EB2" w:rsidRPr="001C3EB2" w:rsidRDefault="001C3EB2">
    <w:pPr>
      <w:pStyle w:val="Footer"/>
      <w:rPr>
        <w:sz w:val="16"/>
        <w:szCs w:val="16"/>
      </w:rPr>
    </w:pPr>
    <w:r w:rsidRPr="001C3EB2">
      <w:rPr>
        <w:sz w:val="16"/>
        <w:szCs w:val="16"/>
      </w:rPr>
      <w:t>“Credentialed Clinical Instructor Program”, APTA, 2005.</w:t>
    </w:r>
  </w:p>
  <w:p w:rsidR="001C3EB2" w:rsidRPr="001C3EB2" w:rsidRDefault="001C3EB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B2" w:rsidRDefault="001C3EB2" w:rsidP="001C3EB2">
      <w:pPr>
        <w:spacing w:after="0" w:line="240" w:lineRule="auto"/>
      </w:pPr>
      <w:r>
        <w:separator/>
      </w:r>
    </w:p>
  </w:footnote>
  <w:footnote w:type="continuationSeparator" w:id="0">
    <w:p w:rsidR="001C3EB2" w:rsidRDefault="001C3EB2" w:rsidP="001C3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46AFA"/>
    <w:multiLevelType w:val="multilevel"/>
    <w:tmpl w:val="B20C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D05F41"/>
    <w:multiLevelType w:val="hybridMultilevel"/>
    <w:tmpl w:val="FDD80C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EA"/>
    <w:rsid w:val="001C3EB2"/>
    <w:rsid w:val="006826EA"/>
    <w:rsid w:val="009C508D"/>
    <w:rsid w:val="00DE3658"/>
    <w:rsid w:val="00F9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26EA"/>
    <w:rPr>
      <w:i/>
      <w:iCs/>
    </w:rPr>
  </w:style>
  <w:style w:type="paragraph" w:styleId="ListParagraph">
    <w:name w:val="List Paragraph"/>
    <w:basedOn w:val="Normal"/>
    <w:uiPriority w:val="34"/>
    <w:qFormat/>
    <w:rsid w:val="00F92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B2"/>
  </w:style>
  <w:style w:type="paragraph" w:styleId="Footer">
    <w:name w:val="footer"/>
    <w:basedOn w:val="Normal"/>
    <w:link w:val="FooterChar"/>
    <w:uiPriority w:val="99"/>
    <w:unhideWhenUsed/>
    <w:rsid w:val="001C3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B2"/>
  </w:style>
  <w:style w:type="paragraph" w:styleId="BalloonText">
    <w:name w:val="Balloon Text"/>
    <w:basedOn w:val="Normal"/>
    <w:link w:val="BalloonTextChar"/>
    <w:uiPriority w:val="99"/>
    <w:semiHidden/>
    <w:unhideWhenUsed/>
    <w:rsid w:val="001C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E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E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26EA"/>
    <w:rPr>
      <w:i/>
      <w:iCs/>
    </w:rPr>
  </w:style>
  <w:style w:type="paragraph" w:styleId="ListParagraph">
    <w:name w:val="List Paragraph"/>
    <w:basedOn w:val="Normal"/>
    <w:uiPriority w:val="34"/>
    <w:qFormat/>
    <w:rsid w:val="00F92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B2"/>
  </w:style>
  <w:style w:type="paragraph" w:styleId="Footer">
    <w:name w:val="footer"/>
    <w:basedOn w:val="Normal"/>
    <w:link w:val="FooterChar"/>
    <w:uiPriority w:val="99"/>
    <w:unhideWhenUsed/>
    <w:rsid w:val="001C3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B2"/>
  </w:style>
  <w:style w:type="paragraph" w:styleId="BalloonText">
    <w:name w:val="Balloon Text"/>
    <w:basedOn w:val="Normal"/>
    <w:link w:val="BalloonTextChar"/>
    <w:uiPriority w:val="99"/>
    <w:semiHidden/>
    <w:unhideWhenUsed/>
    <w:rsid w:val="001C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E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ffingtonpost.com/jeff-degraff/sodoto-see-one-do-one-teach-one_b_43728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Debby</cp:lastModifiedBy>
  <cp:revision>2</cp:revision>
  <dcterms:created xsi:type="dcterms:W3CDTF">2014-01-28T21:09:00Z</dcterms:created>
  <dcterms:modified xsi:type="dcterms:W3CDTF">2014-01-28T21:35:00Z</dcterms:modified>
</cp:coreProperties>
</file>