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A18" w:rsidRPr="00192A18" w:rsidRDefault="00192A18" w:rsidP="00192A18">
      <w:pPr>
        <w:shd w:val="clear" w:color="auto" w:fill="FFFFFF"/>
        <w:spacing w:before="100" w:beforeAutospacing="1" w:after="100" w:afterAutospacing="1" w:line="336" w:lineRule="atLeast"/>
        <w:jc w:val="center"/>
        <w:outlineLvl w:val="2"/>
        <w:rPr>
          <w:rFonts w:ascii="Arial" w:eastAsia="Times New Roman" w:hAnsi="Arial" w:cs="Arial"/>
          <w:b/>
          <w:bCs/>
          <w:color w:val="295F7C"/>
          <w:sz w:val="28"/>
          <w:szCs w:val="28"/>
        </w:rPr>
      </w:pPr>
      <w:r w:rsidRPr="00192A18">
        <w:rPr>
          <w:rFonts w:ascii="Arial" w:eastAsia="Times New Roman" w:hAnsi="Arial" w:cs="Arial"/>
          <w:b/>
          <w:bCs/>
          <w:color w:val="295F7C"/>
          <w:sz w:val="28"/>
          <w:szCs w:val="28"/>
        </w:rPr>
        <w:t>APTA Credentialing for Experienced Clinical Instructors</w:t>
      </w:r>
    </w:p>
    <w:p w:rsidR="00192A18" w:rsidRPr="00192A18" w:rsidRDefault="00192A18" w:rsidP="00192A18">
      <w:pPr>
        <w:shd w:val="clear" w:color="auto" w:fill="FFFFFF"/>
        <w:spacing w:before="100" w:beforeAutospacing="1" w:after="100" w:afterAutospacing="1" w:line="288" w:lineRule="atLeast"/>
        <w:outlineLvl w:val="3"/>
        <w:rPr>
          <w:rFonts w:ascii="Arial" w:eastAsia="Times New Roman" w:hAnsi="Arial" w:cs="Arial"/>
          <w:b/>
          <w:bCs/>
          <w:color w:val="575757"/>
        </w:rPr>
      </w:pPr>
      <w:r w:rsidRPr="00192A18">
        <w:rPr>
          <w:rFonts w:ascii="Arial" w:eastAsia="Times New Roman" w:hAnsi="Arial" w:cs="Arial"/>
          <w:b/>
          <w:bCs/>
          <w:color w:val="575757"/>
        </w:rPr>
        <w:t>Outcome Criteria</w:t>
      </w:r>
    </w:p>
    <w:p w:rsidR="00192A18" w:rsidRPr="00192A18" w:rsidRDefault="00192A18" w:rsidP="00192A18">
      <w:pPr>
        <w:shd w:val="clear" w:color="auto" w:fill="FFFFFF"/>
        <w:spacing w:before="100" w:beforeAutospacing="1" w:after="100" w:afterAutospacing="1" w:line="240" w:lineRule="auto"/>
        <w:rPr>
          <w:rFonts w:ascii="Arial" w:eastAsia="Times New Roman" w:hAnsi="Arial" w:cs="Arial"/>
          <w:color w:val="575757"/>
          <w:sz w:val="20"/>
          <w:szCs w:val="20"/>
        </w:rPr>
      </w:pPr>
      <w:r w:rsidRPr="00192A18">
        <w:rPr>
          <w:rFonts w:ascii="Arial" w:eastAsia="Times New Roman" w:hAnsi="Arial" w:cs="Arial"/>
          <w:color w:val="575757"/>
          <w:sz w:val="20"/>
          <w:szCs w:val="20"/>
        </w:rPr>
        <w:t xml:space="preserve">There are specific outcome criteria against which experienced CIs must assess themselves to determine their readiness to complete the Assessment Center without taking the CI Education Course. The experienced CI must possess </w:t>
      </w:r>
      <w:r w:rsidRPr="00192A18">
        <w:rPr>
          <w:rFonts w:ascii="Arial" w:eastAsia="Times New Roman" w:hAnsi="Arial" w:cs="Arial"/>
          <w:b/>
          <w:bCs/>
          <w:color w:val="575757"/>
          <w:sz w:val="20"/>
          <w:szCs w:val="20"/>
        </w:rPr>
        <w:t>all</w:t>
      </w:r>
      <w:r w:rsidRPr="00192A18">
        <w:rPr>
          <w:rFonts w:ascii="Arial" w:eastAsia="Times New Roman" w:hAnsi="Arial" w:cs="Arial"/>
          <w:color w:val="575757"/>
          <w:sz w:val="20"/>
          <w:szCs w:val="20"/>
        </w:rPr>
        <w:t xml:space="preserve"> of the criteria listed below to successfully complete the six stations of the Assessment Center. People who are to become credentialed through this alternative mechanism must still complete and submit a participant dossier in advance of completing the Assessment Center, and must notify the trainer and sponsoring organization of the course of his/her intent is to complete only the Assessment Center to receive APTA CI Credentialing. In addition, the applicant is still required to pay fees associated with credentialing (APTA members-$90, non-member-$180) to include a copy of the APTA Physical Therapy Clinical Instructor Education Manual (same as the one used for the course) for study purposes, the Assessment Center fee, costs associated with printing and mailing the credential, and registry on an APTA Database.</w:t>
      </w:r>
    </w:p>
    <w:p w:rsidR="00192A18" w:rsidRPr="00192A18" w:rsidRDefault="00192A18" w:rsidP="00192A18">
      <w:pPr>
        <w:shd w:val="clear" w:color="auto" w:fill="FFFFFF"/>
        <w:spacing w:before="100" w:beforeAutospacing="1" w:after="100" w:afterAutospacing="1" w:line="240" w:lineRule="auto"/>
        <w:rPr>
          <w:rFonts w:ascii="Arial" w:eastAsia="Times New Roman" w:hAnsi="Arial" w:cs="Arial"/>
          <w:color w:val="575757"/>
          <w:sz w:val="20"/>
          <w:szCs w:val="20"/>
        </w:rPr>
      </w:pPr>
      <w:r w:rsidRPr="00192A18">
        <w:rPr>
          <w:rFonts w:ascii="Arial" w:eastAsia="Times New Roman" w:hAnsi="Arial" w:cs="Arial"/>
          <w:color w:val="575757"/>
          <w:sz w:val="20"/>
          <w:szCs w:val="20"/>
        </w:rPr>
        <w:t>The experienced CI must possess the following:</w:t>
      </w:r>
    </w:p>
    <w:p w:rsidR="00192A18" w:rsidRPr="00192A18" w:rsidRDefault="00192A18" w:rsidP="00192A18">
      <w:pPr>
        <w:numPr>
          <w:ilvl w:val="0"/>
          <w:numId w:val="1"/>
        </w:numPr>
        <w:shd w:val="clear" w:color="auto" w:fill="FFFFFF"/>
        <w:spacing w:after="0" w:line="240" w:lineRule="auto"/>
        <w:ind w:left="0"/>
        <w:rPr>
          <w:rFonts w:ascii="Arial" w:eastAsia="Times New Roman" w:hAnsi="Arial" w:cs="Arial"/>
          <w:color w:val="575757"/>
          <w:sz w:val="20"/>
          <w:szCs w:val="20"/>
        </w:rPr>
      </w:pPr>
      <w:r w:rsidRPr="00192A18">
        <w:rPr>
          <w:rFonts w:ascii="Arial" w:eastAsia="Times New Roman" w:hAnsi="Arial" w:cs="Arial"/>
          <w:color w:val="575757"/>
          <w:sz w:val="20"/>
          <w:szCs w:val="20"/>
        </w:rPr>
        <w:t>Understanding of and experience with the management of the "exceptional" student</w:t>
      </w:r>
    </w:p>
    <w:p w:rsidR="00192A18" w:rsidRPr="00192A18" w:rsidRDefault="00192A18" w:rsidP="00192A18">
      <w:pPr>
        <w:numPr>
          <w:ilvl w:val="0"/>
          <w:numId w:val="1"/>
        </w:numPr>
        <w:shd w:val="clear" w:color="auto" w:fill="FFFFFF"/>
        <w:spacing w:after="0" w:line="240" w:lineRule="auto"/>
        <w:ind w:left="0"/>
        <w:rPr>
          <w:rFonts w:ascii="Arial" w:eastAsia="Times New Roman" w:hAnsi="Arial" w:cs="Arial"/>
          <w:color w:val="575757"/>
          <w:sz w:val="20"/>
          <w:szCs w:val="20"/>
        </w:rPr>
      </w:pPr>
      <w:r w:rsidRPr="00192A18">
        <w:rPr>
          <w:rFonts w:ascii="Arial" w:eastAsia="Times New Roman" w:hAnsi="Arial" w:cs="Arial"/>
          <w:color w:val="575757"/>
          <w:sz w:val="20"/>
          <w:szCs w:val="20"/>
        </w:rPr>
        <w:t>Ability to communicate effectively in a variety of situations, including those involving conflict</w:t>
      </w:r>
    </w:p>
    <w:p w:rsidR="00192A18" w:rsidRPr="00192A18" w:rsidRDefault="00192A18" w:rsidP="00192A18">
      <w:pPr>
        <w:numPr>
          <w:ilvl w:val="0"/>
          <w:numId w:val="1"/>
        </w:numPr>
        <w:shd w:val="clear" w:color="auto" w:fill="FFFFFF"/>
        <w:spacing w:after="0" w:line="240" w:lineRule="auto"/>
        <w:ind w:left="0"/>
        <w:rPr>
          <w:rFonts w:ascii="Arial" w:eastAsia="Times New Roman" w:hAnsi="Arial" w:cs="Arial"/>
          <w:color w:val="575757"/>
          <w:sz w:val="20"/>
          <w:szCs w:val="20"/>
        </w:rPr>
      </w:pPr>
      <w:r w:rsidRPr="00192A18">
        <w:rPr>
          <w:rFonts w:ascii="Arial" w:eastAsia="Times New Roman" w:hAnsi="Arial" w:cs="Arial"/>
          <w:color w:val="575757"/>
          <w:sz w:val="20"/>
          <w:szCs w:val="20"/>
        </w:rPr>
        <w:t>Ability to define student readiness and plan and conduct relevant learning experiences</w:t>
      </w:r>
    </w:p>
    <w:p w:rsidR="00192A18" w:rsidRPr="00192A18" w:rsidRDefault="00192A18" w:rsidP="00192A18">
      <w:pPr>
        <w:numPr>
          <w:ilvl w:val="0"/>
          <w:numId w:val="1"/>
        </w:numPr>
        <w:shd w:val="clear" w:color="auto" w:fill="FFFFFF"/>
        <w:spacing w:after="0" w:line="240" w:lineRule="auto"/>
        <w:ind w:left="0"/>
        <w:rPr>
          <w:rFonts w:ascii="Arial" w:eastAsia="Times New Roman" w:hAnsi="Arial" w:cs="Arial"/>
          <w:color w:val="575757"/>
          <w:sz w:val="20"/>
          <w:szCs w:val="20"/>
        </w:rPr>
      </w:pPr>
      <w:r w:rsidRPr="00192A18">
        <w:rPr>
          <w:rFonts w:ascii="Arial" w:eastAsia="Times New Roman" w:hAnsi="Arial" w:cs="Arial"/>
          <w:color w:val="575757"/>
          <w:sz w:val="20"/>
          <w:szCs w:val="20"/>
        </w:rPr>
        <w:t>Ability to conduct and document formative and summative information of student performance</w:t>
      </w:r>
    </w:p>
    <w:p w:rsidR="00192A18" w:rsidRPr="00192A18" w:rsidRDefault="00192A18" w:rsidP="00192A18">
      <w:pPr>
        <w:numPr>
          <w:ilvl w:val="0"/>
          <w:numId w:val="1"/>
        </w:numPr>
        <w:shd w:val="clear" w:color="auto" w:fill="FFFFFF"/>
        <w:spacing w:after="0" w:line="240" w:lineRule="auto"/>
        <w:ind w:left="0"/>
        <w:rPr>
          <w:rFonts w:ascii="Arial" w:eastAsia="Times New Roman" w:hAnsi="Arial" w:cs="Arial"/>
          <w:color w:val="575757"/>
          <w:sz w:val="20"/>
          <w:szCs w:val="20"/>
        </w:rPr>
      </w:pPr>
      <w:r w:rsidRPr="00192A18">
        <w:rPr>
          <w:rFonts w:ascii="Arial" w:eastAsia="Times New Roman" w:hAnsi="Arial" w:cs="Arial"/>
          <w:color w:val="575757"/>
          <w:sz w:val="20"/>
          <w:szCs w:val="20"/>
        </w:rPr>
        <w:t>Ability to apply the principles of teaching and learning in the instructional process</w:t>
      </w:r>
    </w:p>
    <w:p w:rsidR="00192A18" w:rsidRPr="00192A18" w:rsidRDefault="00192A18" w:rsidP="00192A18">
      <w:pPr>
        <w:numPr>
          <w:ilvl w:val="0"/>
          <w:numId w:val="1"/>
        </w:numPr>
        <w:shd w:val="clear" w:color="auto" w:fill="FFFFFF"/>
        <w:spacing w:after="0" w:line="240" w:lineRule="auto"/>
        <w:ind w:left="0"/>
        <w:rPr>
          <w:rFonts w:ascii="Arial" w:eastAsia="Times New Roman" w:hAnsi="Arial" w:cs="Arial"/>
          <w:color w:val="575757"/>
          <w:sz w:val="20"/>
          <w:szCs w:val="20"/>
        </w:rPr>
      </w:pPr>
      <w:r w:rsidRPr="00192A18">
        <w:rPr>
          <w:rFonts w:ascii="Arial" w:eastAsia="Times New Roman" w:hAnsi="Arial" w:cs="Arial"/>
          <w:color w:val="575757"/>
          <w:sz w:val="20"/>
          <w:szCs w:val="20"/>
        </w:rPr>
        <w:t>Ability to adjust supervisory approach based on students' need</w:t>
      </w:r>
    </w:p>
    <w:p w:rsidR="00192A18" w:rsidRPr="00192A18" w:rsidRDefault="00192A18" w:rsidP="00192A18">
      <w:pPr>
        <w:numPr>
          <w:ilvl w:val="0"/>
          <w:numId w:val="1"/>
        </w:numPr>
        <w:shd w:val="clear" w:color="auto" w:fill="FFFFFF"/>
        <w:spacing w:after="0" w:line="240" w:lineRule="auto"/>
        <w:ind w:left="0"/>
        <w:rPr>
          <w:rFonts w:ascii="Arial" w:eastAsia="Times New Roman" w:hAnsi="Arial" w:cs="Arial"/>
          <w:color w:val="575757"/>
          <w:sz w:val="20"/>
          <w:szCs w:val="20"/>
        </w:rPr>
      </w:pPr>
      <w:r w:rsidRPr="00192A18">
        <w:rPr>
          <w:rFonts w:ascii="Arial" w:eastAsia="Times New Roman" w:hAnsi="Arial" w:cs="Arial"/>
          <w:color w:val="575757"/>
          <w:sz w:val="20"/>
          <w:szCs w:val="20"/>
        </w:rPr>
        <w:t>Knowledge of legal issues and federal regulations related to clinical education</w:t>
      </w:r>
    </w:p>
    <w:p w:rsidR="00157525" w:rsidRDefault="00192A18" w:rsidP="00192A18">
      <w:pPr>
        <w:shd w:val="clear" w:color="auto" w:fill="FFFFFF"/>
        <w:spacing w:before="100" w:beforeAutospacing="1" w:after="100" w:afterAutospacing="1" w:line="240" w:lineRule="auto"/>
        <w:rPr>
          <w:rFonts w:ascii="Arial" w:eastAsia="Times New Roman" w:hAnsi="Arial" w:cs="Arial"/>
          <w:color w:val="575757"/>
          <w:sz w:val="20"/>
          <w:szCs w:val="20"/>
        </w:rPr>
      </w:pPr>
      <w:r w:rsidRPr="00192A18">
        <w:rPr>
          <w:rFonts w:ascii="Arial" w:eastAsia="Times New Roman" w:hAnsi="Arial" w:cs="Arial"/>
          <w:color w:val="575757"/>
          <w:sz w:val="20"/>
          <w:szCs w:val="20"/>
        </w:rPr>
        <w:t>Successful completion of the Assessment Center only earns experienced physical therapists and physical therapist assistants APTA Clinical Instructor Credentialing. If the experienced CI does not successfully complete the Assessment Center, then he/she will be encouraged by the course trainer to complete the CI Education Course in preparation for successfully completing the Assessment Center and receiving APTA CI credentialing.</w:t>
      </w:r>
    </w:p>
    <w:p w:rsidR="00192A18" w:rsidRDefault="00192A18" w:rsidP="00192A18">
      <w:pPr>
        <w:shd w:val="clear" w:color="auto" w:fill="FFFFFF"/>
        <w:spacing w:before="100" w:beforeAutospacing="1" w:after="100" w:afterAutospacing="1" w:line="240" w:lineRule="auto"/>
        <w:rPr>
          <w:rFonts w:ascii="Arial" w:eastAsia="Times New Roman" w:hAnsi="Arial" w:cs="Arial"/>
          <w:color w:val="575757"/>
          <w:sz w:val="20"/>
          <w:szCs w:val="20"/>
        </w:rPr>
      </w:pPr>
      <w:r>
        <w:rPr>
          <w:rFonts w:ascii="Arial" w:eastAsia="Times New Roman" w:hAnsi="Arial" w:cs="Arial"/>
          <w:color w:val="575757"/>
          <w:sz w:val="20"/>
          <w:szCs w:val="20"/>
        </w:rPr>
        <w:t>To find a course and a date</w:t>
      </w:r>
      <w:bookmarkStart w:id="0" w:name="_GoBack"/>
      <w:bookmarkEnd w:id="0"/>
      <w:r>
        <w:rPr>
          <w:rFonts w:ascii="Arial" w:eastAsia="Times New Roman" w:hAnsi="Arial" w:cs="Arial"/>
          <w:color w:val="575757"/>
          <w:sz w:val="20"/>
          <w:szCs w:val="20"/>
        </w:rPr>
        <w:t xml:space="preserve"> near you, go to: </w:t>
      </w:r>
      <w:hyperlink r:id="rId6" w:history="1">
        <w:r w:rsidRPr="00807E06">
          <w:rPr>
            <w:rStyle w:val="Hyperlink"/>
            <w:rFonts w:ascii="Arial" w:eastAsia="Times New Roman" w:hAnsi="Arial" w:cs="Arial"/>
            <w:sz w:val="20"/>
            <w:szCs w:val="20"/>
          </w:rPr>
          <w:t>http://www.apta.org/CCIP/BecomingaTrainer/CICredentialingCoursesSchedule/</w:t>
        </w:r>
      </w:hyperlink>
    </w:p>
    <w:p w:rsidR="00192A18" w:rsidRPr="00192A18" w:rsidRDefault="00192A18" w:rsidP="00192A18">
      <w:pPr>
        <w:shd w:val="clear" w:color="auto" w:fill="FFFFFF"/>
        <w:spacing w:before="100" w:beforeAutospacing="1" w:after="100" w:afterAutospacing="1" w:line="240" w:lineRule="auto"/>
        <w:rPr>
          <w:rFonts w:ascii="Arial" w:eastAsia="Times New Roman" w:hAnsi="Arial" w:cs="Arial"/>
          <w:color w:val="575757"/>
          <w:sz w:val="20"/>
          <w:szCs w:val="20"/>
        </w:rPr>
      </w:pPr>
    </w:p>
    <w:sectPr w:rsidR="00192A18" w:rsidRPr="00192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2B033A"/>
    <w:multiLevelType w:val="multilevel"/>
    <w:tmpl w:val="E984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A18"/>
    <w:rsid w:val="00157525"/>
    <w:rsid w:val="00192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92A18"/>
    <w:rPr>
      <w:b/>
      <w:bCs/>
    </w:rPr>
  </w:style>
  <w:style w:type="character" w:styleId="Hyperlink">
    <w:name w:val="Hyperlink"/>
    <w:basedOn w:val="DefaultParagraphFont"/>
    <w:uiPriority w:val="99"/>
    <w:unhideWhenUsed/>
    <w:rsid w:val="00192A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92A18"/>
    <w:rPr>
      <w:b/>
      <w:bCs/>
    </w:rPr>
  </w:style>
  <w:style w:type="character" w:styleId="Hyperlink">
    <w:name w:val="Hyperlink"/>
    <w:basedOn w:val="DefaultParagraphFont"/>
    <w:uiPriority w:val="99"/>
    <w:unhideWhenUsed/>
    <w:rsid w:val="00192A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057309">
      <w:bodyDiv w:val="1"/>
      <w:marLeft w:val="0"/>
      <w:marRight w:val="0"/>
      <w:marTop w:val="0"/>
      <w:marBottom w:val="0"/>
      <w:divBdr>
        <w:top w:val="none" w:sz="0" w:space="0" w:color="auto"/>
        <w:left w:val="none" w:sz="0" w:space="0" w:color="auto"/>
        <w:bottom w:val="none" w:sz="0" w:space="0" w:color="auto"/>
        <w:right w:val="none" w:sz="0" w:space="0" w:color="auto"/>
      </w:divBdr>
      <w:divsChild>
        <w:div w:id="1741751010">
          <w:marLeft w:val="0"/>
          <w:marRight w:val="0"/>
          <w:marTop w:val="0"/>
          <w:marBottom w:val="0"/>
          <w:divBdr>
            <w:top w:val="none" w:sz="0" w:space="0" w:color="auto"/>
            <w:left w:val="none" w:sz="0" w:space="0" w:color="auto"/>
            <w:bottom w:val="none" w:sz="0" w:space="0" w:color="auto"/>
            <w:right w:val="none" w:sz="0" w:space="0" w:color="auto"/>
          </w:divBdr>
          <w:divsChild>
            <w:div w:id="1000501032">
              <w:marLeft w:val="0"/>
              <w:marRight w:val="0"/>
              <w:marTop w:val="0"/>
              <w:marBottom w:val="0"/>
              <w:divBdr>
                <w:top w:val="none" w:sz="0" w:space="0" w:color="auto"/>
                <w:left w:val="none" w:sz="0" w:space="0" w:color="auto"/>
                <w:bottom w:val="none" w:sz="0" w:space="0" w:color="auto"/>
                <w:right w:val="none" w:sz="0" w:space="0" w:color="auto"/>
              </w:divBdr>
              <w:divsChild>
                <w:div w:id="2133939561">
                  <w:marLeft w:val="0"/>
                  <w:marRight w:val="0"/>
                  <w:marTop w:val="0"/>
                  <w:marBottom w:val="0"/>
                  <w:divBdr>
                    <w:top w:val="none" w:sz="0" w:space="0" w:color="auto"/>
                    <w:left w:val="none" w:sz="0" w:space="0" w:color="auto"/>
                    <w:bottom w:val="none" w:sz="0" w:space="0" w:color="auto"/>
                    <w:right w:val="none" w:sz="0" w:space="0" w:color="auto"/>
                  </w:divBdr>
                  <w:divsChild>
                    <w:div w:id="988435445">
                      <w:marLeft w:val="0"/>
                      <w:marRight w:val="0"/>
                      <w:marTop w:val="0"/>
                      <w:marBottom w:val="0"/>
                      <w:divBdr>
                        <w:top w:val="none" w:sz="0" w:space="0" w:color="auto"/>
                        <w:left w:val="none" w:sz="0" w:space="0" w:color="auto"/>
                        <w:bottom w:val="none" w:sz="0" w:space="0" w:color="auto"/>
                        <w:right w:val="none" w:sz="0" w:space="0" w:color="auto"/>
                      </w:divBdr>
                      <w:divsChild>
                        <w:div w:id="6674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ta.org/CCIP/BecomingaTrainer/CICredentialingCoursesSchedul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Belcher, Debra</dc:creator>
  <cp:lastModifiedBy>Belcher, Debra</cp:lastModifiedBy>
  <cp:revision>1</cp:revision>
  <dcterms:created xsi:type="dcterms:W3CDTF">2013-10-31T15:25:00Z</dcterms:created>
  <dcterms:modified xsi:type="dcterms:W3CDTF">2013-10-31T15:34:00Z</dcterms:modified>
</cp:coreProperties>
</file>