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rsidR="00D15205" w:rsidRPr="00844384" w:rsidRDefault="001B33F8" w:rsidP="00D15205">
      <w:pPr>
        <w:jc w:val="center"/>
        <w:rPr>
          <w:rFonts w:ascii="Arial" w:hAnsi="Arial" w:cs="Arial"/>
          <w:b/>
          <w:sz w:val="28"/>
          <w:szCs w:val="28"/>
        </w:rPr>
      </w:pPr>
      <w:r>
        <w:rPr>
          <w:rFonts w:ascii="Arial" w:hAnsi="Arial" w:cs="Arial"/>
          <w:b/>
          <w:sz w:val="28"/>
          <w:szCs w:val="28"/>
        </w:rPr>
        <w:t>Self-Study Report</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D70E44">
        <w:rPr>
          <w:rFonts w:ascii="Arial" w:hAnsi="Arial" w:cs="Arial"/>
          <w:b/>
          <w:sz w:val="28"/>
          <w:szCs w:val="28"/>
        </w:rPr>
        <w:t>6</w:t>
      </w:r>
      <w:r w:rsidRPr="00844384">
        <w:rPr>
          <w:rFonts w:ascii="Arial" w:hAnsi="Arial" w:cs="Arial"/>
          <w:b/>
          <w:sz w:val="28"/>
          <w:szCs w:val="28"/>
        </w:rPr>
        <w:t xml:space="preserve"> </w:t>
      </w:r>
      <w:r w:rsidR="006B7198">
        <w:rPr>
          <w:rFonts w:ascii="Arial" w:hAnsi="Arial" w:cs="Arial"/>
          <w:b/>
          <w:sz w:val="28"/>
          <w:szCs w:val="28"/>
        </w:rPr>
        <w:t>–</w:t>
      </w:r>
      <w:r w:rsidRPr="00844384">
        <w:rPr>
          <w:rFonts w:ascii="Arial" w:hAnsi="Arial" w:cs="Arial"/>
          <w:b/>
          <w:sz w:val="28"/>
          <w:szCs w:val="28"/>
        </w:rPr>
        <w:t xml:space="preserve"> 20</w:t>
      </w:r>
      <w:r w:rsidR="00262FCF">
        <w:rPr>
          <w:rFonts w:ascii="Arial" w:hAnsi="Arial" w:cs="Arial"/>
          <w:b/>
          <w:sz w:val="28"/>
          <w:szCs w:val="28"/>
        </w:rPr>
        <w:t>1</w:t>
      </w:r>
      <w:r w:rsidR="00D70E44">
        <w:rPr>
          <w:rFonts w:ascii="Arial" w:hAnsi="Arial" w:cs="Arial"/>
          <w:b/>
          <w:sz w:val="28"/>
          <w:szCs w:val="28"/>
        </w:rPr>
        <w:t>7</w:t>
      </w:r>
      <w:r w:rsidR="006B7198">
        <w:rPr>
          <w:rFonts w:ascii="Arial" w:hAnsi="Arial" w:cs="Arial"/>
          <w:b/>
          <w:sz w:val="28"/>
          <w:szCs w:val="28"/>
        </w:rPr>
        <w:t xml:space="preserve">   </w:t>
      </w:r>
    </w:p>
    <w:p w:rsidR="002601E8" w:rsidRPr="00844384" w:rsidRDefault="002601E8">
      <w:pPr>
        <w:rPr>
          <w:rFonts w:ascii="Arial" w:hAnsi="Arial" w:cs="Arial"/>
        </w:rPr>
      </w:pPr>
    </w:p>
    <w:p w:rsidR="00B54458" w:rsidRPr="00B54458" w:rsidRDefault="00D15205" w:rsidP="00B54458">
      <w:pPr>
        <w:rPr>
          <w:rFonts w:ascii="Calibri" w:hAnsi="Calibri"/>
          <w:color w:val="000000"/>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5F2EEF" w:rsidRPr="00CE6FAF">
        <w:rPr>
          <w:rFonts w:ascii="Arial" w:hAnsi="Arial" w:cs="Arial"/>
          <w:b/>
          <w:sz w:val="24"/>
          <w:szCs w:val="24"/>
        </w:rPr>
        <w:fldChar w:fldCharType="begin">
          <w:ffData>
            <w:name w:val="Text18"/>
            <w:enabled/>
            <w:calcOnExit w:val="0"/>
            <w:textInput/>
          </w:ffData>
        </w:fldChar>
      </w:r>
      <w:bookmarkStart w:id="0" w:name="Text18"/>
      <w:r w:rsidRPr="00CE6FAF">
        <w:rPr>
          <w:rFonts w:ascii="Arial" w:hAnsi="Arial" w:cs="Arial"/>
          <w:b/>
          <w:sz w:val="24"/>
          <w:szCs w:val="24"/>
        </w:rPr>
        <w:instrText xml:space="preserve"> FORMTEXT </w:instrText>
      </w:r>
      <w:r w:rsidR="005F2EEF" w:rsidRPr="00CE6FAF">
        <w:rPr>
          <w:rFonts w:ascii="Arial" w:hAnsi="Arial" w:cs="Arial"/>
          <w:b/>
          <w:sz w:val="24"/>
          <w:szCs w:val="24"/>
        </w:rPr>
      </w:r>
      <w:r w:rsidR="005F2EEF" w:rsidRPr="00CE6FAF">
        <w:rPr>
          <w:rFonts w:ascii="Arial" w:hAnsi="Arial" w:cs="Arial"/>
          <w:b/>
          <w:sz w:val="24"/>
          <w:szCs w:val="24"/>
        </w:rPr>
        <w:fldChar w:fldCharType="separate"/>
      </w:r>
      <w:r w:rsidR="00DD10F4" w:rsidRPr="00CE6FAF">
        <w:rPr>
          <w:rFonts w:ascii="Arial" w:hAnsi="Arial" w:cs="Arial"/>
          <w:b/>
          <w:sz w:val="24"/>
          <w:szCs w:val="24"/>
        </w:rPr>
        <w:t> </w:t>
      </w:r>
      <w:r w:rsidR="00DD10F4" w:rsidRPr="00CE6FAF">
        <w:rPr>
          <w:rFonts w:ascii="Arial" w:hAnsi="Arial" w:cs="Arial"/>
          <w:b/>
          <w:sz w:val="24"/>
          <w:szCs w:val="24"/>
        </w:rPr>
        <w:t> </w:t>
      </w:r>
      <w:r w:rsidR="00DD10F4" w:rsidRPr="00CE6FAF">
        <w:rPr>
          <w:rFonts w:ascii="Arial" w:hAnsi="Arial" w:cs="Arial"/>
          <w:b/>
          <w:sz w:val="24"/>
          <w:szCs w:val="24"/>
        </w:rPr>
        <w:t> </w:t>
      </w:r>
      <w:r w:rsidR="00DD10F4" w:rsidRPr="00CE6FAF">
        <w:rPr>
          <w:rFonts w:ascii="Arial" w:hAnsi="Arial" w:cs="Arial"/>
          <w:b/>
          <w:sz w:val="24"/>
          <w:szCs w:val="24"/>
        </w:rPr>
        <w:t> </w:t>
      </w:r>
      <w:r w:rsidR="00DD10F4" w:rsidRPr="00CE6FAF">
        <w:rPr>
          <w:rFonts w:ascii="Arial" w:hAnsi="Arial" w:cs="Arial"/>
          <w:b/>
          <w:sz w:val="24"/>
          <w:szCs w:val="24"/>
        </w:rPr>
        <w:t> </w:t>
      </w:r>
      <w:r w:rsidR="005F2EEF" w:rsidRPr="00CE6FAF">
        <w:rPr>
          <w:rFonts w:ascii="Arial" w:hAnsi="Arial" w:cs="Arial"/>
          <w:b/>
          <w:sz w:val="24"/>
          <w:szCs w:val="24"/>
        </w:rPr>
        <w:fldChar w:fldCharType="end"/>
      </w:r>
      <w:bookmarkEnd w:id="0"/>
      <w:r w:rsidR="001B33F8">
        <w:rPr>
          <w:rFonts w:ascii="Arial" w:hAnsi="Arial" w:cs="Arial"/>
          <w:color w:val="000000"/>
          <w:sz w:val="24"/>
          <w:szCs w:val="24"/>
        </w:rPr>
        <w:t xml:space="preserve">0576- </w:t>
      </w:r>
      <w:r w:rsidR="00F074D3">
        <w:rPr>
          <w:rFonts w:ascii="Arial" w:hAnsi="Arial" w:cs="Arial"/>
          <w:color w:val="000000"/>
          <w:sz w:val="24"/>
          <w:szCs w:val="24"/>
        </w:rPr>
        <w:t>Industrial Engineering Technology</w:t>
      </w:r>
    </w:p>
    <w:p w:rsidR="00D15205" w:rsidRPr="00844384" w:rsidRDefault="00D15205" w:rsidP="00E5203E">
      <w:pPr>
        <w:spacing w:line="360" w:lineRule="auto"/>
        <w:rPr>
          <w:rFonts w:ascii="Arial" w:hAnsi="Arial" w:cs="Arial"/>
          <w:b/>
          <w:sz w:val="28"/>
          <w:szCs w:val="28"/>
        </w:rPr>
      </w:pPr>
    </w:p>
    <w:p w:rsidR="00340E24" w:rsidRDefault="00340E24" w:rsidP="00E5203E">
      <w:pPr>
        <w:tabs>
          <w:tab w:val="left" w:pos="5130"/>
        </w:tabs>
        <w:spacing w:line="360" w:lineRule="auto"/>
        <w:outlineLvl w:val="0"/>
        <w:rPr>
          <w:rFonts w:ascii="Arial" w:hAnsi="Arial" w:cs="Arial"/>
          <w:b/>
          <w:sz w:val="28"/>
          <w:szCs w:val="28"/>
        </w:rPr>
      </w:pPr>
    </w:p>
    <w:p w:rsidR="00340E24" w:rsidRPr="00844384" w:rsidRDefault="00340E24" w:rsidP="00340E24">
      <w:pPr>
        <w:shd w:val="clear" w:color="auto" w:fill="E0E0E0"/>
        <w:spacing w:before="120" w:after="120"/>
        <w:rPr>
          <w:rFonts w:ascii="Arial" w:hAnsi="Arial" w:cs="Arial"/>
          <w:b/>
          <w:sz w:val="24"/>
          <w:szCs w:val="24"/>
        </w:rPr>
      </w:pPr>
      <w:r w:rsidRPr="00844384">
        <w:rPr>
          <w:rFonts w:ascii="Arial" w:hAnsi="Arial" w:cs="Arial"/>
          <w:b/>
          <w:sz w:val="24"/>
          <w:szCs w:val="24"/>
        </w:rPr>
        <w:t xml:space="preserve">Section I:  </w:t>
      </w:r>
      <w:r>
        <w:rPr>
          <w:rFonts w:ascii="Arial" w:hAnsi="Arial" w:cs="Arial"/>
          <w:b/>
          <w:sz w:val="24"/>
          <w:szCs w:val="24"/>
        </w:rPr>
        <w:t>Annually Reviewed Information</w:t>
      </w:r>
    </w:p>
    <w:p w:rsidR="00340E24" w:rsidRDefault="00340E24" w:rsidP="00E5203E">
      <w:pPr>
        <w:tabs>
          <w:tab w:val="left" w:pos="5130"/>
        </w:tabs>
        <w:spacing w:line="360" w:lineRule="auto"/>
        <w:outlineLvl w:val="0"/>
        <w:rPr>
          <w:rFonts w:ascii="Arial" w:hAnsi="Arial" w:cs="Arial"/>
          <w:b/>
          <w:sz w:val="28"/>
          <w:szCs w:val="28"/>
        </w:rPr>
      </w:pPr>
    </w:p>
    <w:p w:rsidR="0079585D" w:rsidRPr="0079585D" w:rsidRDefault="0079585D" w:rsidP="0079585D">
      <w:pPr>
        <w:jc w:val="center"/>
        <w:rPr>
          <w:rFonts w:ascii="Arial" w:hAnsi="Arial" w:cs="Arial"/>
          <w:b/>
          <w:color w:val="000000"/>
        </w:rPr>
      </w:pPr>
    </w:p>
    <w:p w:rsidR="0079585D" w:rsidRPr="0079585D" w:rsidRDefault="0079585D" w:rsidP="0079585D">
      <w:pPr>
        <w:rPr>
          <w:rFonts w:ascii="Arial" w:hAnsi="Arial" w:cs="Arial"/>
          <w:b/>
          <w:color w:val="000000"/>
          <w:u w:val="single"/>
        </w:rPr>
      </w:pPr>
      <w:r w:rsidRPr="0079585D">
        <w:rPr>
          <w:rFonts w:ascii="Arial" w:hAnsi="Arial" w:cs="Arial"/>
          <w:b/>
          <w:color w:val="000000"/>
          <w:u w:val="single"/>
        </w:rPr>
        <w:t>A:  Department Trend Data, Interpretation, and Analysis</w:t>
      </w:r>
    </w:p>
    <w:p w:rsidR="0079585D" w:rsidRPr="0079585D" w:rsidRDefault="0079585D" w:rsidP="0079585D">
      <w:pPr>
        <w:rPr>
          <w:rFonts w:ascii="Arial" w:hAnsi="Arial" w:cs="Arial"/>
          <w:b/>
          <w:color w:val="000000"/>
          <w:u w:val="single"/>
        </w:rPr>
      </w:pPr>
    </w:p>
    <w:p w:rsidR="0079585D" w:rsidRPr="0079585D" w:rsidRDefault="0079585D" w:rsidP="0079585D">
      <w:pPr>
        <w:rPr>
          <w:rFonts w:ascii="Arial" w:hAnsi="Arial" w:cs="Arial"/>
          <w:b/>
          <w:color w:val="000000"/>
        </w:rPr>
      </w:pPr>
      <w:r w:rsidRPr="0079585D">
        <w:rPr>
          <w:rFonts w:ascii="Arial" w:hAnsi="Arial" w:cs="Arial"/>
          <w:b/>
          <w:color w:val="000000"/>
        </w:rPr>
        <w:t>Degree and Certificate Completion Trend Data – OVERALL SUMMARY</w:t>
      </w:r>
    </w:p>
    <w:p w:rsidR="0079585D" w:rsidRDefault="0079585D" w:rsidP="0079585D">
      <w:pPr>
        <w:rPr>
          <w:noProof/>
        </w:rPr>
      </w:pPr>
    </w:p>
    <w:p w:rsidR="00E74C2A" w:rsidRDefault="00944C4F" w:rsidP="0079585D">
      <w:pPr>
        <w:rPr>
          <w:noProof/>
        </w:rPr>
      </w:pPr>
      <w:r>
        <w:rPr>
          <w:noProof/>
        </w:rPr>
        <w:drawing>
          <wp:inline distT="0" distB="0" distL="0" distR="0">
            <wp:extent cx="5819775" cy="2619375"/>
            <wp:effectExtent l="19050" t="1905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4C2A" w:rsidRDefault="00E74C2A" w:rsidP="0079585D">
      <w:pPr>
        <w:rPr>
          <w:noProof/>
        </w:rPr>
      </w:pPr>
    </w:p>
    <w:p w:rsidR="0079585D" w:rsidRPr="0079585D" w:rsidRDefault="0079585D" w:rsidP="0079585D">
      <w:pPr>
        <w:rPr>
          <w:rFonts w:ascii="Arial" w:hAnsi="Arial" w:cs="Arial"/>
          <w:color w:val="000000"/>
        </w:rPr>
      </w:pPr>
    </w:p>
    <w:p w:rsidR="00D52478" w:rsidRPr="00447132" w:rsidRDefault="0079585D" w:rsidP="0079585D">
      <w:pPr>
        <w:rPr>
          <w:rFonts w:ascii="Arial" w:hAnsi="Arial" w:cs="Arial"/>
          <w:color w:val="000000"/>
        </w:rPr>
      </w:pPr>
      <w:r w:rsidRPr="00447132">
        <w:rPr>
          <w:rFonts w:ascii="Arial" w:hAnsi="Arial" w:cs="Arial"/>
          <w:color w:val="000000"/>
        </w:rPr>
        <w:t xml:space="preserve">Please provide an interpretation and analysis of the Degree and Certificate Completion Trend Data: 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r w:rsidR="00D52478" w:rsidRPr="00447132">
        <w:rPr>
          <w:rFonts w:ascii="Arial" w:hAnsi="Arial" w:cs="Arial"/>
          <w:color w:val="000000"/>
        </w:rPr>
        <w:t xml:space="preserve">  </w:t>
      </w:r>
    </w:p>
    <w:p w:rsidR="00D52478" w:rsidRDefault="00D52478" w:rsidP="0079585D">
      <w:pPr>
        <w:rPr>
          <w:rFonts w:ascii="Arial" w:hAnsi="Arial" w:cs="Arial"/>
          <w:i/>
          <w:color w:val="000000"/>
        </w:rPr>
      </w:pPr>
    </w:p>
    <w:p w:rsidR="0079585D" w:rsidRPr="00D5614C" w:rsidRDefault="00D5614C" w:rsidP="0079585D">
      <w:pPr>
        <w:rPr>
          <w:rFonts w:ascii="Arial" w:hAnsi="Arial" w:cs="Arial"/>
          <w:color w:val="000000"/>
        </w:rPr>
      </w:pPr>
      <w:r w:rsidRPr="00447132">
        <w:rPr>
          <w:rFonts w:ascii="Arial" w:hAnsi="Arial" w:cs="Arial"/>
          <w:color w:val="000000"/>
          <w:u w:val="single"/>
        </w:rPr>
        <w:t>Please be sure to address strategies you are currently implementing to increase completions of degrees and certificates</w:t>
      </w:r>
      <w:r>
        <w:rPr>
          <w:rFonts w:ascii="Arial" w:hAnsi="Arial" w:cs="Arial"/>
          <w:color w:val="000000"/>
        </w:rPr>
        <w:t xml:space="preserve">.  What plans are you developing for improving student success in this regard? </w:t>
      </w:r>
    </w:p>
    <w:p w:rsidR="001B33F8" w:rsidRDefault="001B33F8" w:rsidP="0079585D">
      <w:pPr>
        <w:rPr>
          <w:rFonts w:ascii="Arial" w:hAnsi="Arial" w:cs="Arial"/>
          <w:color w:val="000000"/>
        </w:rPr>
      </w:pPr>
    </w:p>
    <w:p w:rsidR="00E146C4" w:rsidRPr="00E146C4" w:rsidRDefault="00C35A13" w:rsidP="0079585D">
      <w:pPr>
        <w:rPr>
          <w:rFonts w:ascii="Arial" w:hAnsi="Arial" w:cs="Arial"/>
          <w:b/>
          <w:color w:val="000000"/>
          <w:sz w:val="24"/>
          <w:u w:val="single"/>
        </w:rPr>
      </w:pPr>
      <w:r>
        <w:rPr>
          <w:rFonts w:ascii="Arial" w:hAnsi="Arial" w:cs="Arial"/>
          <w:color w:val="000000"/>
        </w:rPr>
        <w:br w:type="page"/>
      </w:r>
      <w:r w:rsidR="00E146C4" w:rsidRPr="00E146C4">
        <w:rPr>
          <w:rFonts w:ascii="Arial" w:hAnsi="Arial" w:cs="Arial"/>
          <w:b/>
          <w:color w:val="000000"/>
          <w:sz w:val="24"/>
          <w:u w:val="single"/>
        </w:rPr>
        <w:lastRenderedPageBreak/>
        <w:t>Overall</w:t>
      </w:r>
    </w:p>
    <w:p w:rsidR="00E146C4" w:rsidRDefault="00E146C4" w:rsidP="0079585D">
      <w:pPr>
        <w:rPr>
          <w:rFonts w:ascii="Arial" w:hAnsi="Arial" w:cs="Arial"/>
          <w:color w:val="000000"/>
        </w:rPr>
      </w:pPr>
    </w:p>
    <w:p w:rsidR="001B33F8" w:rsidRPr="00C47DCA" w:rsidRDefault="001B33F8" w:rsidP="0079585D">
      <w:pPr>
        <w:rPr>
          <w:rFonts w:ascii="Arial" w:hAnsi="Arial" w:cs="Arial"/>
          <w:color w:val="000000"/>
          <w:sz w:val="24"/>
          <w:szCs w:val="24"/>
        </w:rPr>
      </w:pPr>
      <w:r w:rsidRPr="00C47DCA">
        <w:rPr>
          <w:rFonts w:ascii="Arial" w:hAnsi="Arial" w:cs="Arial"/>
          <w:color w:val="000000"/>
          <w:sz w:val="24"/>
          <w:szCs w:val="24"/>
        </w:rPr>
        <w:t>This department/program review self</w:t>
      </w:r>
      <w:r w:rsidR="00C47DCA">
        <w:rPr>
          <w:rFonts w:ascii="Arial" w:hAnsi="Arial" w:cs="Arial"/>
          <w:color w:val="000000"/>
          <w:sz w:val="24"/>
          <w:szCs w:val="24"/>
        </w:rPr>
        <w:t>-</w:t>
      </w:r>
      <w:r w:rsidRPr="00C47DCA">
        <w:rPr>
          <w:rFonts w:ascii="Arial" w:hAnsi="Arial" w:cs="Arial"/>
          <w:color w:val="000000"/>
          <w:sz w:val="24"/>
          <w:szCs w:val="24"/>
        </w:rPr>
        <w:t>study document addresses the Industrial Engineering Technology department.  The department had previously been named Operations Technology (from FA/2007 - SU/2016), bu</w:t>
      </w:r>
      <w:r w:rsidR="00C35A13" w:rsidRPr="00C47DCA">
        <w:rPr>
          <w:rFonts w:ascii="Arial" w:hAnsi="Arial" w:cs="Arial"/>
          <w:color w:val="000000"/>
          <w:sz w:val="24"/>
          <w:szCs w:val="24"/>
        </w:rPr>
        <w:t>t</w:t>
      </w:r>
      <w:r w:rsidRPr="00C47DCA">
        <w:rPr>
          <w:rFonts w:ascii="Arial" w:hAnsi="Arial" w:cs="Arial"/>
          <w:color w:val="000000"/>
          <w:sz w:val="24"/>
          <w:szCs w:val="24"/>
        </w:rPr>
        <w:t xml:space="preserve"> due to input from advisors, </w:t>
      </w:r>
      <w:r w:rsidR="00C35A13" w:rsidRPr="00C47DCA">
        <w:rPr>
          <w:rFonts w:ascii="Arial" w:hAnsi="Arial" w:cs="Arial"/>
          <w:color w:val="000000"/>
          <w:sz w:val="24"/>
          <w:szCs w:val="24"/>
        </w:rPr>
        <w:t>students, faculty, and employers, the department decided to revert to its previous name of Industrial Engineering Technology, effective FA/2016.  The name Industr</w:t>
      </w:r>
      <w:r w:rsidR="00E9384B" w:rsidRPr="00C47DCA">
        <w:rPr>
          <w:rFonts w:ascii="Arial" w:hAnsi="Arial" w:cs="Arial"/>
          <w:color w:val="000000"/>
          <w:sz w:val="24"/>
          <w:szCs w:val="24"/>
        </w:rPr>
        <w:t xml:space="preserve">ial Engineering Technology is </w:t>
      </w:r>
      <w:r w:rsidR="00C35A13" w:rsidRPr="00C47DCA">
        <w:rPr>
          <w:rFonts w:ascii="Arial" w:hAnsi="Arial" w:cs="Arial"/>
          <w:color w:val="000000"/>
          <w:sz w:val="24"/>
          <w:szCs w:val="24"/>
        </w:rPr>
        <w:t xml:space="preserve">more descriptive of our career field, it coincides with more position titles, and it better aligns with our main transfer institution (University of Dayton).  Due to restrictions </w:t>
      </w:r>
      <w:r w:rsidR="00E9384B" w:rsidRPr="00C47DCA">
        <w:rPr>
          <w:rFonts w:ascii="Arial" w:hAnsi="Arial" w:cs="Arial"/>
          <w:color w:val="000000"/>
          <w:sz w:val="24"/>
          <w:szCs w:val="24"/>
        </w:rPr>
        <w:t>from</w:t>
      </w:r>
      <w:r w:rsidR="00C35A13" w:rsidRPr="00C47DCA">
        <w:rPr>
          <w:rFonts w:ascii="Arial" w:hAnsi="Arial" w:cs="Arial"/>
          <w:color w:val="000000"/>
          <w:sz w:val="24"/>
          <w:szCs w:val="24"/>
        </w:rPr>
        <w:t xml:space="preserve"> the Higher Learning Commission, we are unable to change the three letter prefix of our courses, so throughout this document the term OPT will refer to the Industrial Engineering Technology program and its courses.  </w:t>
      </w:r>
      <w:r w:rsidR="00B450E9" w:rsidRPr="00C47DCA">
        <w:rPr>
          <w:rFonts w:ascii="Arial" w:hAnsi="Arial" w:cs="Arial"/>
          <w:color w:val="000000"/>
          <w:sz w:val="24"/>
          <w:szCs w:val="24"/>
        </w:rPr>
        <w:t>Where possible, the term IET/OPT will be used in attempt to minimize confusion.</w:t>
      </w:r>
      <w:r w:rsidR="00C35A13" w:rsidRPr="00C47DCA">
        <w:rPr>
          <w:rFonts w:ascii="Arial" w:hAnsi="Arial" w:cs="Arial"/>
          <w:color w:val="000000"/>
          <w:sz w:val="24"/>
          <w:szCs w:val="24"/>
        </w:rPr>
        <w:t xml:space="preserve">  </w:t>
      </w:r>
    </w:p>
    <w:p w:rsidR="0079585D" w:rsidRPr="00C47DCA" w:rsidRDefault="005F2EEF" w:rsidP="0079585D">
      <w:pPr>
        <w:rPr>
          <w:rFonts w:ascii="Arial" w:hAnsi="Arial" w:cs="Arial"/>
          <w:color w:val="000000"/>
          <w:sz w:val="24"/>
          <w:szCs w:val="24"/>
        </w:rPr>
      </w:pPr>
      <w:r w:rsidRPr="00C47DCA">
        <w:rPr>
          <w:rFonts w:ascii="Arial" w:hAnsi="Arial" w:cs="Arial"/>
          <w:color w:val="000000"/>
          <w:sz w:val="24"/>
          <w:szCs w:val="24"/>
        </w:rPr>
        <w:fldChar w:fldCharType="begin">
          <w:ffData>
            <w:name w:val="Text1"/>
            <w:enabled/>
            <w:calcOnExit w:val="0"/>
            <w:textInput/>
          </w:ffData>
        </w:fldChar>
      </w:r>
      <w:r w:rsidR="0079585D" w:rsidRPr="00C47DCA">
        <w:rPr>
          <w:rFonts w:ascii="Arial" w:hAnsi="Arial" w:cs="Arial"/>
          <w:color w:val="000000"/>
          <w:sz w:val="24"/>
          <w:szCs w:val="24"/>
        </w:rPr>
        <w:instrText xml:space="preserve"> FORMTEXT </w:instrText>
      </w:r>
      <w:r w:rsidRPr="00C47DCA">
        <w:rPr>
          <w:rFonts w:ascii="Arial" w:hAnsi="Arial" w:cs="Arial"/>
          <w:color w:val="000000"/>
          <w:sz w:val="24"/>
          <w:szCs w:val="24"/>
        </w:rPr>
      </w:r>
      <w:r w:rsidRPr="00C47DCA">
        <w:rPr>
          <w:rFonts w:ascii="Arial" w:hAnsi="Arial" w:cs="Arial"/>
          <w:color w:val="000000"/>
          <w:sz w:val="24"/>
          <w:szCs w:val="24"/>
        </w:rPr>
        <w:fldChar w:fldCharType="separate"/>
      </w:r>
      <w:r w:rsidR="0079585D" w:rsidRPr="00C47DCA">
        <w:rPr>
          <w:rFonts w:ascii="Arial" w:hAnsi="Arial" w:cs="Arial"/>
          <w:sz w:val="24"/>
          <w:szCs w:val="24"/>
        </w:rPr>
        <w:t> </w:t>
      </w:r>
      <w:r w:rsidR="0079585D" w:rsidRPr="00C47DCA">
        <w:rPr>
          <w:rFonts w:ascii="Arial" w:hAnsi="Arial" w:cs="Arial"/>
          <w:sz w:val="24"/>
          <w:szCs w:val="24"/>
        </w:rPr>
        <w:t> </w:t>
      </w:r>
      <w:r w:rsidR="0079585D" w:rsidRPr="00C47DCA">
        <w:rPr>
          <w:rFonts w:ascii="Arial" w:hAnsi="Arial" w:cs="Arial"/>
          <w:sz w:val="24"/>
          <w:szCs w:val="24"/>
        </w:rPr>
        <w:t> </w:t>
      </w:r>
      <w:r w:rsidR="0079585D" w:rsidRPr="00C47DCA">
        <w:rPr>
          <w:rFonts w:ascii="Arial" w:hAnsi="Arial" w:cs="Arial"/>
          <w:sz w:val="24"/>
          <w:szCs w:val="24"/>
        </w:rPr>
        <w:t> </w:t>
      </w:r>
      <w:r w:rsidR="0079585D" w:rsidRPr="00C47DCA">
        <w:rPr>
          <w:rFonts w:ascii="Arial" w:hAnsi="Arial" w:cs="Arial"/>
          <w:sz w:val="24"/>
          <w:szCs w:val="24"/>
        </w:rPr>
        <w:t> </w:t>
      </w:r>
      <w:r w:rsidRPr="00C47DCA">
        <w:rPr>
          <w:rFonts w:ascii="Arial" w:hAnsi="Arial" w:cs="Arial"/>
          <w:color w:val="000000"/>
          <w:sz w:val="24"/>
          <w:szCs w:val="24"/>
        </w:rPr>
        <w:fldChar w:fldCharType="end"/>
      </w:r>
    </w:p>
    <w:p w:rsidR="001B33F8" w:rsidRPr="00C47DCA" w:rsidRDefault="001B33F8" w:rsidP="0079585D">
      <w:pPr>
        <w:rPr>
          <w:rFonts w:ascii="Arial" w:hAnsi="Arial" w:cs="Arial"/>
          <w:b/>
          <w:color w:val="000000"/>
          <w:sz w:val="24"/>
          <w:szCs w:val="24"/>
          <w:u w:val="single"/>
        </w:rPr>
      </w:pPr>
      <w:r w:rsidRPr="00C47DCA">
        <w:rPr>
          <w:rFonts w:ascii="Arial" w:hAnsi="Arial" w:cs="Arial"/>
          <w:b/>
          <w:color w:val="000000"/>
          <w:sz w:val="24"/>
          <w:szCs w:val="24"/>
          <w:u w:val="single"/>
        </w:rPr>
        <w:t>Completion Trends</w:t>
      </w:r>
    </w:p>
    <w:p w:rsidR="001B33F8" w:rsidRPr="00C47DCA" w:rsidRDefault="001B33F8" w:rsidP="0079585D">
      <w:pPr>
        <w:rPr>
          <w:rFonts w:ascii="Arial" w:hAnsi="Arial" w:cs="Arial"/>
          <w:color w:val="000000"/>
          <w:sz w:val="24"/>
          <w:szCs w:val="24"/>
        </w:rPr>
      </w:pPr>
    </w:p>
    <w:p w:rsidR="003E3F20" w:rsidRPr="00C47DCA" w:rsidRDefault="00B450E9" w:rsidP="0079585D">
      <w:pPr>
        <w:rPr>
          <w:rFonts w:ascii="Arial" w:hAnsi="Arial" w:cs="Arial"/>
          <w:color w:val="000000"/>
          <w:sz w:val="24"/>
          <w:szCs w:val="24"/>
        </w:rPr>
      </w:pPr>
      <w:r w:rsidRPr="00C47DCA">
        <w:rPr>
          <w:rFonts w:ascii="Arial" w:hAnsi="Arial" w:cs="Arial"/>
          <w:color w:val="000000"/>
          <w:sz w:val="24"/>
          <w:szCs w:val="24"/>
        </w:rPr>
        <w:t>The IET/OPT department has been experiencing a decline in completions over the past several years except for a spike in FY 10-11</w:t>
      </w:r>
      <w:r w:rsidR="00B922F8" w:rsidRPr="00C47DCA">
        <w:rPr>
          <w:rFonts w:ascii="Arial" w:hAnsi="Arial" w:cs="Arial"/>
          <w:color w:val="000000"/>
          <w:sz w:val="24"/>
          <w:szCs w:val="24"/>
        </w:rPr>
        <w:t>, as shown in the preceding graph</w:t>
      </w:r>
      <w:r w:rsidRPr="00C47DCA">
        <w:rPr>
          <w:rFonts w:ascii="Arial" w:hAnsi="Arial" w:cs="Arial"/>
          <w:color w:val="000000"/>
          <w:sz w:val="24"/>
          <w:szCs w:val="24"/>
        </w:rPr>
        <w:t>.  This trend is echoed in the FTE enrollment</w:t>
      </w:r>
      <w:r w:rsidR="00454125">
        <w:rPr>
          <w:rFonts w:ascii="Arial" w:hAnsi="Arial" w:cs="Arial"/>
          <w:color w:val="000000"/>
          <w:sz w:val="24"/>
          <w:szCs w:val="24"/>
        </w:rPr>
        <w:t xml:space="preserve"> data presented in Section IV, and detailed </w:t>
      </w:r>
      <w:r w:rsidR="00F90392">
        <w:rPr>
          <w:rFonts w:ascii="Arial" w:hAnsi="Arial" w:cs="Arial"/>
          <w:color w:val="000000"/>
          <w:sz w:val="24"/>
          <w:szCs w:val="24"/>
        </w:rPr>
        <w:t xml:space="preserve">data on </w:t>
      </w:r>
      <w:r w:rsidR="00454125">
        <w:rPr>
          <w:rFonts w:ascii="Arial" w:hAnsi="Arial" w:cs="Arial"/>
          <w:color w:val="000000"/>
          <w:sz w:val="24"/>
          <w:szCs w:val="24"/>
        </w:rPr>
        <w:t>completion and success rate</w:t>
      </w:r>
      <w:r w:rsidR="00F90392">
        <w:rPr>
          <w:rFonts w:ascii="Arial" w:hAnsi="Arial" w:cs="Arial"/>
          <w:color w:val="000000"/>
          <w:sz w:val="24"/>
          <w:szCs w:val="24"/>
        </w:rPr>
        <w:t xml:space="preserve">s </w:t>
      </w:r>
      <w:r w:rsidR="00454125">
        <w:rPr>
          <w:rFonts w:ascii="Arial" w:hAnsi="Arial" w:cs="Arial"/>
          <w:color w:val="000000"/>
          <w:sz w:val="24"/>
          <w:szCs w:val="24"/>
        </w:rPr>
        <w:t>can be found in Appendix A.</w:t>
      </w:r>
    </w:p>
    <w:p w:rsidR="003E3F20" w:rsidRPr="00C47DCA" w:rsidRDefault="003E3F20" w:rsidP="0079585D">
      <w:pPr>
        <w:rPr>
          <w:rFonts w:ascii="Arial" w:hAnsi="Arial" w:cs="Arial"/>
          <w:color w:val="000000"/>
          <w:sz w:val="24"/>
          <w:szCs w:val="24"/>
        </w:rPr>
      </w:pPr>
    </w:p>
    <w:p w:rsidR="00B922F8" w:rsidRPr="00C47DCA" w:rsidRDefault="003E3F20" w:rsidP="0079585D">
      <w:pPr>
        <w:rPr>
          <w:rFonts w:ascii="Arial" w:hAnsi="Arial" w:cs="Arial"/>
          <w:color w:val="000000"/>
          <w:sz w:val="24"/>
          <w:szCs w:val="24"/>
        </w:rPr>
      </w:pPr>
      <w:r w:rsidRPr="00C47DCA">
        <w:rPr>
          <w:rFonts w:ascii="Arial" w:hAnsi="Arial" w:cs="Arial"/>
          <w:color w:val="000000"/>
          <w:sz w:val="24"/>
          <w:szCs w:val="24"/>
        </w:rPr>
        <w:t xml:space="preserve">The spike in completions can be attributed to two factors - semester conversion and displaced workers.  During the three years prior to the semester conversion in FA/2012, the IET/OPT department experienced its three highest years of completion, </w:t>
      </w:r>
      <w:r w:rsidR="00E9384B" w:rsidRPr="00C47DCA">
        <w:rPr>
          <w:rFonts w:ascii="Arial" w:hAnsi="Arial" w:cs="Arial"/>
          <w:color w:val="000000"/>
          <w:sz w:val="24"/>
          <w:szCs w:val="24"/>
        </w:rPr>
        <w:t xml:space="preserve">as students </w:t>
      </w:r>
      <w:r w:rsidRPr="00C47DCA">
        <w:rPr>
          <w:rFonts w:ascii="Arial" w:hAnsi="Arial" w:cs="Arial"/>
          <w:color w:val="000000"/>
          <w:sz w:val="24"/>
          <w:szCs w:val="24"/>
        </w:rPr>
        <w:t xml:space="preserve">pushed </w:t>
      </w:r>
      <w:r w:rsidR="00E9384B" w:rsidRPr="00C47DCA">
        <w:rPr>
          <w:rFonts w:ascii="Arial" w:hAnsi="Arial" w:cs="Arial"/>
          <w:color w:val="000000"/>
          <w:sz w:val="24"/>
          <w:szCs w:val="24"/>
        </w:rPr>
        <w:t>for graduation</w:t>
      </w:r>
      <w:r w:rsidRPr="00C47DCA">
        <w:rPr>
          <w:rFonts w:ascii="Arial" w:hAnsi="Arial" w:cs="Arial"/>
          <w:color w:val="000000"/>
          <w:sz w:val="24"/>
          <w:szCs w:val="24"/>
        </w:rPr>
        <w:t xml:space="preserve"> under the quarter system.  But the biggest reason for the one year completion spike in FY 10-11 is that the IET/OPT department enrolled many displaced workers after the financial crash in 2008.  Many of those students were on </w:t>
      </w:r>
      <w:r w:rsidR="00B922F8" w:rsidRPr="00C47DCA">
        <w:rPr>
          <w:rFonts w:ascii="Arial" w:hAnsi="Arial" w:cs="Arial"/>
          <w:color w:val="000000"/>
          <w:sz w:val="24"/>
          <w:szCs w:val="24"/>
        </w:rPr>
        <w:t xml:space="preserve">various </w:t>
      </w:r>
      <w:r w:rsidRPr="00C47DCA">
        <w:rPr>
          <w:rFonts w:ascii="Arial" w:hAnsi="Arial" w:cs="Arial"/>
          <w:color w:val="000000"/>
          <w:sz w:val="24"/>
          <w:szCs w:val="24"/>
        </w:rPr>
        <w:t xml:space="preserve">government assistance programs that </w:t>
      </w:r>
      <w:r w:rsidR="00B922F8" w:rsidRPr="00C47DCA">
        <w:rPr>
          <w:rFonts w:ascii="Arial" w:hAnsi="Arial" w:cs="Arial"/>
          <w:color w:val="000000"/>
          <w:sz w:val="24"/>
          <w:szCs w:val="24"/>
        </w:rPr>
        <w:t>required then to take a full load of classes and therefore most of them completed their degrees in F</w:t>
      </w:r>
      <w:r w:rsidR="00E9384B" w:rsidRPr="00C47DCA">
        <w:rPr>
          <w:rFonts w:ascii="Arial" w:hAnsi="Arial" w:cs="Arial"/>
          <w:color w:val="000000"/>
          <w:sz w:val="24"/>
          <w:szCs w:val="24"/>
        </w:rPr>
        <w:t>Y</w:t>
      </w:r>
      <w:r w:rsidR="00B922F8" w:rsidRPr="00C47DCA">
        <w:rPr>
          <w:rFonts w:ascii="Arial" w:hAnsi="Arial" w:cs="Arial"/>
          <w:color w:val="000000"/>
          <w:sz w:val="24"/>
          <w:szCs w:val="24"/>
        </w:rPr>
        <w:t xml:space="preserve"> 10-11.</w:t>
      </w:r>
    </w:p>
    <w:p w:rsidR="00B922F8" w:rsidRPr="00C47DCA" w:rsidRDefault="00B922F8" w:rsidP="0079585D">
      <w:pPr>
        <w:rPr>
          <w:rFonts w:ascii="Arial" w:hAnsi="Arial" w:cs="Arial"/>
          <w:color w:val="000000"/>
          <w:sz w:val="24"/>
          <w:szCs w:val="24"/>
        </w:rPr>
      </w:pPr>
    </w:p>
    <w:p w:rsidR="00B922F8" w:rsidRPr="00C47DCA" w:rsidRDefault="00B922F8" w:rsidP="0079585D">
      <w:pPr>
        <w:rPr>
          <w:rFonts w:ascii="Arial" w:hAnsi="Arial" w:cs="Arial"/>
          <w:color w:val="000000"/>
          <w:sz w:val="24"/>
          <w:szCs w:val="24"/>
        </w:rPr>
      </w:pPr>
      <w:r w:rsidRPr="00C47DCA">
        <w:rPr>
          <w:rFonts w:ascii="Arial" w:hAnsi="Arial" w:cs="Arial"/>
          <w:color w:val="000000"/>
          <w:sz w:val="24"/>
          <w:szCs w:val="24"/>
        </w:rPr>
        <w:t>But even if the spike in completions in FY 10-11 is dis</w:t>
      </w:r>
      <w:r w:rsidR="00E9384B" w:rsidRPr="00C47DCA">
        <w:rPr>
          <w:rFonts w:ascii="Arial" w:hAnsi="Arial" w:cs="Arial"/>
          <w:color w:val="000000"/>
          <w:sz w:val="24"/>
          <w:szCs w:val="24"/>
        </w:rPr>
        <w:t>regarded</w:t>
      </w:r>
      <w:r w:rsidRPr="00C47DCA">
        <w:rPr>
          <w:rFonts w:ascii="Arial" w:hAnsi="Arial" w:cs="Arial"/>
          <w:color w:val="000000"/>
          <w:sz w:val="24"/>
          <w:szCs w:val="24"/>
        </w:rPr>
        <w:t xml:space="preserve"> due to assignable causes, the department is still concerned about the overall declining number of completions.  This has been the major concern of the department for several years.  Some factors that account for this trend include:</w:t>
      </w:r>
    </w:p>
    <w:p w:rsidR="00B922F8" w:rsidRPr="00C47DCA" w:rsidRDefault="00B169ED" w:rsidP="00B922F8">
      <w:pPr>
        <w:numPr>
          <w:ilvl w:val="0"/>
          <w:numId w:val="20"/>
        </w:numPr>
        <w:rPr>
          <w:rFonts w:ascii="Arial" w:hAnsi="Arial" w:cs="Arial"/>
          <w:color w:val="000000"/>
          <w:sz w:val="24"/>
          <w:szCs w:val="24"/>
        </w:rPr>
      </w:pPr>
      <w:r w:rsidRPr="00C47DCA">
        <w:rPr>
          <w:rFonts w:ascii="Arial" w:hAnsi="Arial" w:cs="Arial"/>
          <w:color w:val="000000"/>
          <w:sz w:val="24"/>
          <w:szCs w:val="24"/>
        </w:rPr>
        <w:t>t</w:t>
      </w:r>
      <w:r w:rsidR="00B922F8" w:rsidRPr="00C47DCA">
        <w:rPr>
          <w:rFonts w:ascii="Arial" w:hAnsi="Arial" w:cs="Arial"/>
          <w:color w:val="000000"/>
          <w:sz w:val="24"/>
          <w:szCs w:val="24"/>
        </w:rPr>
        <w:t>he long-standing, negative stigma of manufacturing</w:t>
      </w:r>
      <w:r w:rsidRPr="00C47DCA">
        <w:rPr>
          <w:rFonts w:ascii="Arial" w:hAnsi="Arial" w:cs="Arial"/>
          <w:color w:val="000000"/>
          <w:sz w:val="24"/>
          <w:szCs w:val="24"/>
        </w:rPr>
        <w:t xml:space="preserve"> held by many people in the region,</w:t>
      </w:r>
    </w:p>
    <w:p w:rsidR="00B169ED" w:rsidRPr="00C47DCA" w:rsidRDefault="00B169ED" w:rsidP="00B922F8">
      <w:pPr>
        <w:numPr>
          <w:ilvl w:val="0"/>
          <w:numId w:val="20"/>
        </w:numPr>
        <w:rPr>
          <w:rFonts w:ascii="Arial" w:hAnsi="Arial" w:cs="Arial"/>
          <w:color w:val="000000"/>
          <w:sz w:val="24"/>
          <w:szCs w:val="24"/>
        </w:rPr>
      </w:pPr>
      <w:r w:rsidRPr="00C47DCA">
        <w:rPr>
          <w:rFonts w:ascii="Arial" w:hAnsi="Arial" w:cs="Arial"/>
          <w:color w:val="000000"/>
          <w:sz w:val="24"/>
          <w:szCs w:val="24"/>
        </w:rPr>
        <w:t>the focus on Project Lead The Way in technical high school programs, which prepares and directs students for college programs in engineering and not technology,</w:t>
      </w:r>
    </w:p>
    <w:p w:rsidR="00B169ED" w:rsidRPr="00C47DCA" w:rsidRDefault="00B169ED" w:rsidP="00B922F8">
      <w:pPr>
        <w:numPr>
          <w:ilvl w:val="0"/>
          <w:numId w:val="20"/>
        </w:numPr>
        <w:rPr>
          <w:rFonts w:ascii="Arial" w:hAnsi="Arial" w:cs="Arial"/>
          <w:color w:val="000000"/>
          <w:sz w:val="24"/>
          <w:szCs w:val="24"/>
        </w:rPr>
      </w:pPr>
      <w:r w:rsidRPr="00C47DCA">
        <w:rPr>
          <w:rFonts w:ascii="Arial" w:hAnsi="Arial" w:cs="Arial"/>
          <w:color w:val="000000"/>
          <w:sz w:val="24"/>
          <w:szCs w:val="24"/>
        </w:rPr>
        <w:t>the confusion regarding the program name "Operations Technology" from 2007-2016,</w:t>
      </w:r>
    </w:p>
    <w:p w:rsidR="00B169ED" w:rsidRPr="00C47DCA" w:rsidRDefault="00B169ED" w:rsidP="00B922F8">
      <w:pPr>
        <w:numPr>
          <w:ilvl w:val="0"/>
          <w:numId w:val="20"/>
        </w:numPr>
        <w:rPr>
          <w:rFonts w:ascii="Arial" w:hAnsi="Arial" w:cs="Arial"/>
          <w:color w:val="000000"/>
          <w:sz w:val="24"/>
          <w:szCs w:val="24"/>
        </w:rPr>
      </w:pPr>
      <w:r w:rsidRPr="00C47DCA">
        <w:rPr>
          <w:rFonts w:ascii="Arial" w:hAnsi="Arial" w:cs="Arial"/>
          <w:color w:val="000000"/>
          <w:sz w:val="24"/>
          <w:szCs w:val="24"/>
        </w:rPr>
        <w:t xml:space="preserve">the reduction in the number of other departments using IET/OPT courses due to the state restrictions in the total number of credit hours allowed in associate degrees, </w:t>
      </w:r>
    </w:p>
    <w:p w:rsidR="009758D0" w:rsidRPr="00C47DCA" w:rsidRDefault="009758D0" w:rsidP="00B922F8">
      <w:pPr>
        <w:numPr>
          <w:ilvl w:val="0"/>
          <w:numId w:val="20"/>
        </w:numPr>
        <w:rPr>
          <w:rFonts w:ascii="Arial" w:hAnsi="Arial" w:cs="Arial"/>
          <w:color w:val="000000"/>
          <w:sz w:val="24"/>
          <w:szCs w:val="24"/>
        </w:rPr>
      </w:pPr>
      <w:r w:rsidRPr="00C47DCA">
        <w:rPr>
          <w:rFonts w:ascii="Arial" w:hAnsi="Arial" w:cs="Arial"/>
          <w:color w:val="000000"/>
          <w:sz w:val="24"/>
          <w:szCs w:val="24"/>
        </w:rPr>
        <w:t>the increasing trend of students coming to the IET/OPT department to only take selective courses to build their resumes and not complete a degree or certificate,</w:t>
      </w:r>
    </w:p>
    <w:p w:rsidR="00B169ED" w:rsidRPr="00C47DCA" w:rsidRDefault="009758D0" w:rsidP="00B922F8">
      <w:pPr>
        <w:numPr>
          <w:ilvl w:val="0"/>
          <w:numId w:val="20"/>
        </w:numPr>
        <w:rPr>
          <w:rFonts w:ascii="Arial" w:hAnsi="Arial" w:cs="Arial"/>
          <w:color w:val="000000"/>
          <w:sz w:val="24"/>
          <w:szCs w:val="24"/>
        </w:rPr>
      </w:pPr>
      <w:r w:rsidRPr="00C47DCA">
        <w:rPr>
          <w:rFonts w:ascii="Arial" w:hAnsi="Arial" w:cs="Arial"/>
          <w:color w:val="000000"/>
          <w:sz w:val="24"/>
          <w:szCs w:val="24"/>
        </w:rPr>
        <w:t>and the cumulative effect of class cancellations due to low enrollment.</w:t>
      </w:r>
    </w:p>
    <w:p w:rsidR="009758D0" w:rsidRPr="00C47DCA" w:rsidRDefault="009758D0" w:rsidP="009758D0">
      <w:pPr>
        <w:rPr>
          <w:rFonts w:ascii="Arial" w:hAnsi="Arial" w:cs="Arial"/>
          <w:color w:val="000000"/>
          <w:sz w:val="24"/>
          <w:szCs w:val="24"/>
        </w:rPr>
      </w:pPr>
    </w:p>
    <w:p w:rsidR="009758D0" w:rsidRPr="00C47DCA" w:rsidRDefault="009758D0" w:rsidP="009758D0">
      <w:pPr>
        <w:rPr>
          <w:rFonts w:ascii="Arial" w:hAnsi="Arial" w:cs="Arial"/>
          <w:color w:val="000000"/>
          <w:sz w:val="24"/>
          <w:szCs w:val="24"/>
        </w:rPr>
      </w:pPr>
      <w:r w:rsidRPr="00C47DCA">
        <w:rPr>
          <w:rFonts w:ascii="Arial" w:hAnsi="Arial" w:cs="Arial"/>
          <w:color w:val="000000"/>
          <w:sz w:val="24"/>
          <w:szCs w:val="24"/>
        </w:rPr>
        <w:t xml:space="preserve">To address this trend, the department has been participating in marketing and outreach opportunities such as high school events, college open houses, Tech Fest, and Tech Prep events.  We have an active partnership with the University of Dayton and many of our graduates transfer there in either Industrial Engineering Technology or Global Manufacturing Systems.  We have an active Advisory Committee that provides program guidance and validates the appropriateness of our curriculum.  </w:t>
      </w:r>
      <w:r w:rsidR="00642C4C" w:rsidRPr="00C47DCA">
        <w:rPr>
          <w:rFonts w:ascii="Arial" w:hAnsi="Arial" w:cs="Arial"/>
          <w:color w:val="000000"/>
          <w:sz w:val="24"/>
          <w:szCs w:val="24"/>
        </w:rPr>
        <w:t xml:space="preserve">We have streamlined the curriculum and we have changed the name of the program.  </w:t>
      </w:r>
      <w:r w:rsidR="00B4741C" w:rsidRPr="00C47DCA">
        <w:rPr>
          <w:rFonts w:ascii="Arial" w:hAnsi="Arial" w:cs="Arial"/>
          <w:color w:val="000000"/>
          <w:sz w:val="24"/>
          <w:szCs w:val="24"/>
        </w:rPr>
        <w:t xml:space="preserve">We are looking at </w:t>
      </w:r>
      <w:r w:rsidR="00C47DCA" w:rsidRPr="00C47DCA">
        <w:rPr>
          <w:rFonts w:ascii="Arial" w:hAnsi="Arial" w:cs="Arial"/>
          <w:color w:val="000000"/>
          <w:sz w:val="24"/>
          <w:szCs w:val="24"/>
        </w:rPr>
        <w:t>bringing</w:t>
      </w:r>
      <w:r w:rsidR="00B4741C" w:rsidRPr="00C47DCA">
        <w:rPr>
          <w:rFonts w:ascii="Arial" w:hAnsi="Arial" w:cs="Arial"/>
          <w:color w:val="000000"/>
          <w:sz w:val="24"/>
          <w:szCs w:val="24"/>
        </w:rPr>
        <w:t xml:space="preserve"> in newer technology to attract students.  </w:t>
      </w:r>
      <w:r w:rsidR="00642C4C" w:rsidRPr="00C47DCA">
        <w:rPr>
          <w:rFonts w:ascii="Arial" w:hAnsi="Arial" w:cs="Arial"/>
          <w:color w:val="000000"/>
          <w:sz w:val="24"/>
          <w:szCs w:val="24"/>
        </w:rPr>
        <w:t xml:space="preserve">We continue to offer classes </w:t>
      </w:r>
      <w:r w:rsidR="00FF56CF" w:rsidRPr="00C47DCA">
        <w:rPr>
          <w:rFonts w:ascii="Arial" w:hAnsi="Arial" w:cs="Arial"/>
          <w:color w:val="000000"/>
          <w:sz w:val="24"/>
          <w:szCs w:val="24"/>
        </w:rPr>
        <w:t>in high schools wherever we can and are beginning to offer classes at Courseview.</w:t>
      </w:r>
      <w:r w:rsidR="00642C4C" w:rsidRPr="00C47DCA">
        <w:rPr>
          <w:rFonts w:ascii="Arial" w:hAnsi="Arial" w:cs="Arial"/>
          <w:color w:val="000000"/>
          <w:sz w:val="24"/>
          <w:szCs w:val="24"/>
        </w:rPr>
        <w:t xml:space="preserve">  </w:t>
      </w:r>
      <w:r w:rsidR="0015042E" w:rsidRPr="00C47DCA">
        <w:rPr>
          <w:rFonts w:ascii="Arial" w:hAnsi="Arial" w:cs="Arial"/>
          <w:color w:val="000000"/>
          <w:sz w:val="24"/>
          <w:szCs w:val="24"/>
        </w:rPr>
        <w:t xml:space="preserve">Also, we have benchmarked with other institutions.  </w:t>
      </w:r>
      <w:r w:rsidR="006332C8" w:rsidRPr="00C47DCA">
        <w:rPr>
          <w:rFonts w:ascii="Arial" w:hAnsi="Arial" w:cs="Arial"/>
          <w:sz w:val="24"/>
          <w:szCs w:val="24"/>
        </w:rPr>
        <w:t xml:space="preserve">These activities are crucial for making sure we have the right program for maintaining our presence in the community and attracting new students. </w:t>
      </w:r>
      <w:r w:rsidR="00642C4C" w:rsidRPr="00C47DCA">
        <w:rPr>
          <w:rFonts w:ascii="Arial" w:hAnsi="Arial" w:cs="Arial"/>
          <w:sz w:val="24"/>
          <w:szCs w:val="24"/>
        </w:rPr>
        <w:t xml:space="preserve"> </w:t>
      </w:r>
      <w:r w:rsidR="006332C8" w:rsidRPr="00C47DCA">
        <w:rPr>
          <w:rFonts w:ascii="Arial" w:hAnsi="Arial" w:cs="Arial"/>
          <w:sz w:val="24"/>
          <w:szCs w:val="24"/>
        </w:rPr>
        <w:t>Despite these efforts we continue to see declining numbers both in completion and enrollment.</w:t>
      </w:r>
      <w:r w:rsidR="00642C4C" w:rsidRPr="00C47DCA">
        <w:rPr>
          <w:rFonts w:ascii="Arial" w:hAnsi="Arial" w:cs="Arial"/>
          <w:sz w:val="24"/>
          <w:szCs w:val="24"/>
        </w:rPr>
        <w:t xml:space="preserve"> </w:t>
      </w:r>
      <w:r w:rsidR="006332C8" w:rsidRPr="00C47DCA">
        <w:rPr>
          <w:rFonts w:ascii="Arial" w:hAnsi="Arial" w:cs="Arial"/>
          <w:sz w:val="24"/>
          <w:szCs w:val="24"/>
        </w:rPr>
        <w:t xml:space="preserve"> </w:t>
      </w:r>
      <w:r w:rsidR="002F6FB4" w:rsidRPr="00C47DCA">
        <w:rPr>
          <w:rFonts w:ascii="Arial" w:hAnsi="Arial" w:cs="Arial"/>
          <w:sz w:val="24"/>
          <w:szCs w:val="24"/>
        </w:rPr>
        <w:t xml:space="preserve">  </w:t>
      </w:r>
    </w:p>
    <w:p w:rsidR="009758D0" w:rsidRDefault="009758D0" w:rsidP="009758D0">
      <w:pPr>
        <w:rPr>
          <w:rFonts w:ascii="Arial" w:hAnsi="Arial" w:cs="Arial"/>
          <w:color w:val="000000"/>
        </w:rPr>
      </w:pPr>
    </w:p>
    <w:p w:rsidR="0079585D" w:rsidRPr="0079585D" w:rsidRDefault="003E3F20" w:rsidP="0079585D">
      <w:pPr>
        <w:rPr>
          <w:rFonts w:ascii="Arial" w:hAnsi="Arial" w:cs="Arial"/>
          <w:color w:val="000000"/>
        </w:rPr>
      </w:pPr>
      <w:r>
        <w:rPr>
          <w:rFonts w:ascii="Arial" w:hAnsi="Arial" w:cs="Arial"/>
          <w:color w:val="000000"/>
        </w:rPr>
        <w:t xml:space="preserve">    </w:t>
      </w:r>
      <w:r w:rsidR="00B450E9">
        <w:rPr>
          <w:rFonts w:ascii="Arial" w:hAnsi="Arial" w:cs="Arial"/>
          <w:color w:val="000000"/>
        </w:rPr>
        <w:t xml:space="preserve">  </w:t>
      </w:r>
    </w:p>
    <w:p w:rsidR="00B64C55" w:rsidRDefault="00B64C55">
      <w:pPr>
        <w:rPr>
          <w:rFonts w:ascii="Arial" w:hAnsi="Arial" w:cs="Arial"/>
          <w:b/>
          <w:color w:val="000000"/>
        </w:rPr>
      </w:pPr>
      <w:r>
        <w:rPr>
          <w:rFonts w:ascii="Arial" w:hAnsi="Arial" w:cs="Arial"/>
          <w:b/>
          <w:color w:val="000000"/>
        </w:rPr>
        <w:br w:type="page"/>
      </w:r>
    </w:p>
    <w:p w:rsidR="0079585D" w:rsidRPr="0079585D" w:rsidRDefault="007470EF" w:rsidP="0079585D">
      <w:pPr>
        <w:rPr>
          <w:rFonts w:ascii="Arial" w:hAnsi="Arial" w:cs="Arial"/>
          <w:b/>
          <w:color w:val="000000"/>
        </w:rPr>
      </w:pPr>
      <w:r>
        <w:rPr>
          <w:rFonts w:ascii="Arial" w:hAnsi="Arial" w:cs="Arial"/>
          <w:b/>
          <w:color w:val="000000"/>
        </w:rPr>
        <w:t>C</w:t>
      </w:r>
      <w:r w:rsidR="0079585D" w:rsidRPr="0079585D">
        <w:rPr>
          <w:rFonts w:ascii="Arial" w:hAnsi="Arial" w:cs="Arial"/>
          <w:b/>
          <w:color w:val="000000"/>
        </w:rPr>
        <w:t>ourse Success Trend Data – OVERALL SUMMARY</w:t>
      </w:r>
    </w:p>
    <w:p w:rsidR="0079585D" w:rsidRPr="0079585D" w:rsidRDefault="0079585D" w:rsidP="0079585D">
      <w:pPr>
        <w:rPr>
          <w:rFonts w:ascii="Arial" w:hAnsi="Arial" w:cs="Arial"/>
          <w:b/>
          <w:color w:val="000000"/>
        </w:rPr>
      </w:pPr>
    </w:p>
    <w:p w:rsidR="0079585D" w:rsidRPr="0079585D" w:rsidRDefault="004F45A8" w:rsidP="0079585D">
      <w:pPr>
        <w:rPr>
          <w:rFonts w:ascii="Arial" w:hAnsi="Arial" w:cs="Arial"/>
          <w:color w:val="000000"/>
        </w:rPr>
      </w:pPr>
      <w:r>
        <w:rPr>
          <w:noProof/>
        </w:rPr>
        <w:drawing>
          <wp:inline distT="0" distB="0" distL="0" distR="0">
            <wp:extent cx="5943600" cy="24993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2499360"/>
                    </a:xfrm>
                    <a:prstGeom prst="rect">
                      <a:avLst/>
                    </a:prstGeom>
                    <a:noFill/>
                    <a:ln w="9525">
                      <a:noFill/>
                      <a:miter lim="800000"/>
                      <a:headEnd/>
                      <a:tailEnd/>
                    </a:ln>
                  </pic:spPr>
                </pic:pic>
              </a:graphicData>
            </a:graphic>
          </wp:inline>
        </w:drawing>
      </w:r>
    </w:p>
    <w:p w:rsidR="0079585D" w:rsidRPr="0079585D" w:rsidRDefault="0079585D" w:rsidP="0079585D">
      <w:pPr>
        <w:spacing w:after="200" w:line="276" w:lineRule="auto"/>
        <w:rPr>
          <w:rFonts w:ascii="Arial" w:hAnsi="Arial" w:cs="Arial"/>
          <w:i/>
          <w:color w:val="000000"/>
        </w:rPr>
      </w:pPr>
    </w:p>
    <w:p w:rsidR="00D52478" w:rsidRPr="00447132" w:rsidRDefault="0079585D" w:rsidP="0079585D">
      <w:pPr>
        <w:spacing w:after="200" w:line="276" w:lineRule="auto"/>
        <w:rPr>
          <w:rFonts w:ascii="Arial" w:hAnsi="Arial" w:cs="Arial"/>
          <w:color w:val="000000"/>
        </w:rPr>
      </w:pPr>
      <w:r w:rsidRPr="00447132">
        <w:rPr>
          <w:rFonts w:ascii="Arial" w:hAnsi="Arial" w:cs="Arial"/>
          <w:color w:val="000000"/>
        </w:rPr>
        <w:t xml:space="preserve">Please provide an interpretation and analysis of the Course Success Trend Data.  </w:t>
      </w:r>
      <w:r w:rsidR="00242324">
        <w:rPr>
          <w:rFonts w:ascii="Arial" w:hAnsi="Arial" w:cs="Arial"/>
          <w:color w:val="000000"/>
        </w:rPr>
        <w:t>P</w:t>
      </w:r>
      <w:r w:rsidRPr="00447132">
        <w:rPr>
          <w:rFonts w:ascii="Arial" w:hAnsi="Arial" w:cs="Arial"/>
          <w:color w:val="000000"/>
        </w:rPr>
        <w:t>lease discuss trends for high enrollment courses, courses used extensively by other departments, and courses where there have been substantial changes in success.</w:t>
      </w:r>
      <w:r w:rsidR="00D52478" w:rsidRPr="00447132">
        <w:rPr>
          <w:rFonts w:ascii="Arial" w:hAnsi="Arial" w:cs="Arial"/>
          <w:color w:val="000000"/>
        </w:rPr>
        <w:t xml:space="preserve">  </w:t>
      </w:r>
    </w:p>
    <w:p w:rsidR="00D5614C" w:rsidRPr="00D5614C" w:rsidRDefault="00D5614C" w:rsidP="00D5614C">
      <w:pPr>
        <w:rPr>
          <w:rFonts w:ascii="Arial" w:hAnsi="Arial" w:cs="Arial"/>
          <w:color w:val="000000"/>
        </w:rPr>
      </w:pPr>
      <w:r w:rsidRPr="00447132">
        <w:rPr>
          <w:rFonts w:ascii="Arial" w:hAnsi="Arial" w:cs="Arial"/>
          <w:color w:val="000000"/>
          <w:u w:val="single"/>
        </w:rPr>
        <w:t>Please be sure to address strategies you are currently implementing to increase course success rates</w:t>
      </w:r>
      <w:r>
        <w:rPr>
          <w:rFonts w:ascii="Arial" w:hAnsi="Arial" w:cs="Arial"/>
          <w:color w:val="000000"/>
        </w:rPr>
        <w:t xml:space="preserve">.  What plans are you developing for improving student success in this regard? </w:t>
      </w:r>
    </w:p>
    <w:p w:rsidR="00FF56CF" w:rsidRPr="00C47DCA" w:rsidRDefault="00FF56CF" w:rsidP="0079585D">
      <w:pPr>
        <w:rPr>
          <w:rFonts w:ascii="Arial" w:hAnsi="Arial" w:cs="Arial"/>
          <w:color w:val="000000"/>
          <w:sz w:val="24"/>
        </w:rPr>
      </w:pPr>
    </w:p>
    <w:p w:rsidR="0079585D" w:rsidRPr="00C47DCA" w:rsidRDefault="00AA09B9" w:rsidP="0079585D">
      <w:pPr>
        <w:rPr>
          <w:rFonts w:ascii="Arial" w:hAnsi="Arial" w:cs="Arial"/>
          <w:b/>
          <w:color w:val="000000"/>
          <w:sz w:val="24"/>
          <w:u w:val="single"/>
        </w:rPr>
      </w:pPr>
      <w:r w:rsidRPr="00C47DCA">
        <w:rPr>
          <w:rFonts w:ascii="Arial" w:hAnsi="Arial" w:cs="Arial"/>
          <w:b/>
          <w:color w:val="000000"/>
          <w:sz w:val="24"/>
          <w:u w:val="single"/>
        </w:rPr>
        <w:t>Success Trends</w:t>
      </w:r>
    </w:p>
    <w:p w:rsidR="00AA09B9" w:rsidRPr="00C47DCA" w:rsidRDefault="00AA09B9" w:rsidP="0079585D">
      <w:pPr>
        <w:rPr>
          <w:rFonts w:ascii="Arial" w:hAnsi="Arial" w:cs="Arial"/>
          <w:color w:val="000000"/>
          <w:sz w:val="24"/>
        </w:rPr>
      </w:pPr>
    </w:p>
    <w:p w:rsidR="00AA09B9" w:rsidRPr="00C47DCA" w:rsidRDefault="00AA09B9" w:rsidP="0079585D">
      <w:pPr>
        <w:rPr>
          <w:rFonts w:ascii="Arial" w:hAnsi="Arial" w:cs="Arial"/>
          <w:sz w:val="24"/>
        </w:rPr>
      </w:pPr>
      <w:r w:rsidRPr="00C47DCA">
        <w:rPr>
          <w:rFonts w:ascii="Arial" w:hAnsi="Arial" w:cs="Arial"/>
          <w:sz w:val="24"/>
        </w:rPr>
        <w:t xml:space="preserve">The success data for the IET/OPT department remain strong with numbers well above the division and college-wide averages.  One factor that is influencing the IET/OPT success rates is our history of faculty-student </w:t>
      </w:r>
      <w:r w:rsidR="007C5F11" w:rsidRPr="00C47DCA">
        <w:rPr>
          <w:rFonts w:ascii="Arial" w:hAnsi="Arial" w:cs="Arial"/>
          <w:sz w:val="24"/>
        </w:rPr>
        <w:t xml:space="preserve">support and </w:t>
      </w:r>
      <w:r w:rsidRPr="00C47DCA">
        <w:rPr>
          <w:rFonts w:ascii="Arial" w:hAnsi="Arial" w:cs="Arial"/>
          <w:sz w:val="24"/>
        </w:rPr>
        <w:t xml:space="preserve">advising.  For over 20 years, the IET/OPT faculty have worked directly with students to address academic problems, assist in scheduling courses, and assist in the long range planning for degree completion.  This type of assistance also finds its way into the classrooms where faculty work with students to maximize course success.  </w:t>
      </w:r>
    </w:p>
    <w:p w:rsidR="00AA09B9" w:rsidRPr="00C47DCA" w:rsidRDefault="00AA09B9" w:rsidP="0079585D">
      <w:pPr>
        <w:rPr>
          <w:rFonts w:ascii="Arial" w:hAnsi="Arial" w:cs="Arial"/>
          <w:sz w:val="24"/>
        </w:rPr>
      </w:pPr>
    </w:p>
    <w:p w:rsidR="00131225" w:rsidRDefault="00131225" w:rsidP="0079585D">
      <w:pPr>
        <w:rPr>
          <w:rFonts w:ascii="Arial" w:hAnsi="Arial" w:cs="Arial"/>
          <w:color w:val="000000"/>
          <w:sz w:val="24"/>
        </w:rPr>
      </w:pPr>
      <w:r w:rsidRPr="00C47DCA">
        <w:rPr>
          <w:rFonts w:ascii="Arial" w:hAnsi="Arial" w:cs="Arial"/>
          <w:color w:val="000000"/>
          <w:sz w:val="24"/>
        </w:rPr>
        <w:t>The top three IET/OPT courses in terms of enrollment are</w:t>
      </w:r>
      <w:r w:rsidR="007C5F11" w:rsidRPr="00C47DCA">
        <w:rPr>
          <w:rFonts w:ascii="Arial" w:hAnsi="Arial" w:cs="Arial"/>
          <w:color w:val="000000"/>
          <w:sz w:val="24"/>
        </w:rPr>
        <w:t xml:space="preserve"> deserving of extra attention when it comes to success rates.  Those courses are</w:t>
      </w:r>
      <w:r w:rsidRPr="00C47DCA">
        <w:rPr>
          <w:rFonts w:ascii="Arial" w:hAnsi="Arial" w:cs="Arial"/>
          <w:color w:val="000000"/>
          <w:sz w:val="24"/>
        </w:rPr>
        <w:t>:</w:t>
      </w:r>
    </w:p>
    <w:p w:rsidR="00705BB9" w:rsidRPr="00C47DCA" w:rsidRDefault="00705BB9" w:rsidP="0079585D">
      <w:pPr>
        <w:rPr>
          <w:rFonts w:ascii="Arial" w:hAnsi="Arial" w:cs="Arial"/>
          <w:color w:val="000000"/>
          <w:sz w:val="24"/>
        </w:rPr>
      </w:pPr>
    </w:p>
    <w:p w:rsidR="00131225" w:rsidRPr="00C47DCA" w:rsidRDefault="00131225" w:rsidP="0079585D">
      <w:pPr>
        <w:rPr>
          <w:rFonts w:ascii="Arial" w:hAnsi="Arial" w:cs="Arial"/>
          <w:color w:val="000000"/>
          <w:sz w:val="24"/>
        </w:rPr>
      </w:pPr>
      <w:r w:rsidRPr="00C47DCA">
        <w:rPr>
          <w:rFonts w:ascii="Arial" w:hAnsi="Arial" w:cs="Arial"/>
          <w:color w:val="000000"/>
          <w:sz w:val="24"/>
        </w:rPr>
        <w:tab/>
        <w:t xml:space="preserve">1.  OPT 1100 - Tooling &amp; Machining Metrology  </w:t>
      </w:r>
    </w:p>
    <w:p w:rsidR="00131225" w:rsidRPr="00C47DCA" w:rsidRDefault="00131225" w:rsidP="0079585D">
      <w:pPr>
        <w:rPr>
          <w:rFonts w:ascii="Arial" w:hAnsi="Arial" w:cs="Arial"/>
          <w:color w:val="000000"/>
          <w:sz w:val="24"/>
        </w:rPr>
      </w:pPr>
      <w:r w:rsidRPr="00C47DCA">
        <w:rPr>
          <w:rFonts w:ascii="Arial" w:hAnsi="Arial" w:cs="Arial"/>
          <w:color w:val="000000"/>
          <w:sz w:val="24"/>
        </w:rPr>
        <w:tab/>
        <w:t>2.  OPT 2251 - Supply Chain Management</w:t>
      </w:r>
    </w:p>
    <w:p w:rsidR="00AA09B9" w:rsidRPr="00C47DCA" w:rsidRDefault="00131225" w:rsidP="0079585D">
      <w:pPr>
        <w:rPr>
          <w:rFonts w:ascii="Arial" w:hAnsi="Arial" w:cs="Arial"/>
          <w:color w:val="000000"/>
          <w:sz w:val="24"/>
        </w:rPr>
      </w:pPr>
      <w:r w:rsidRPr="00C47DCA">
        <w:rPr>
          <w:rFonts w:ascii="Arial" w:hAnsi="Arial" w:cs="Arial"/>
          <w:color w:val="000000"/>
          <w:sz w:val="24"/>
        </w:rPr>
        <w:tab/>
        <w:t xml:space="preserve">3.  OPT 2211 - Safety Risk Management </w:t>
      </w:r>
    </w:p>
    <w:p w:rsidR="0079585D" w:rsidRPr="00C47DCA" w:rsidRDefault="0079585D" w:rsidP="0079585D">
      <w:pPr>
        <w:rPr>
          <w:rFonts w:ascii="Arial" w:hAnsi="Arial" w:cs="Arial"/>
          <w:color w:val="000000"/>
          <w:sz w:val="24"/>
        </w:rPr>
      </w:pPr>
    </w:p>
    <w:p w:rsidR="00131225" w:rsidRPr="00C47DCA" w:rsidRDefault="00131225" w:rsidP="0079585D">
      <w:pPr>
        <w:rPr>
          <w:rFonts w:ascii="Arial" w:hAnsi="Arial" w:cs="Arial"/>
          <w:color w:val="000000"/>
          <w:sz w:val="24"/>
        </w:rPr>
      </w:pPr>
      <w:r w:rsidRPr="00C47DCA">
        <w:rPr>
          <w:rFonts w:ascii="Arial" w:hAnsi="Arial" w:cs="Arial"/>
          <w:color w:val="000000"/>
          <w:sz w:val="24"/>
        </w:rPr>
        <w:t xml:space="preserve">These three courses are also the top courses used by other </w:t>
      </w:r>
      <w:r w:rsidR="00D07E0F" w:rsidRPr="00C47DCA">
        <w:rPr>
          <w:rFonts w:ascii="Arial" w:hAnsi="Arial" w:cs="Arial"/>
          <w:color w:val="000000"/>
          <w:sz w:val="24"/>
        </w:rPr>
        <w:t>departments</w:t>
      </w:r>
      <w:r w:rsidRPr="00C47DCA">
        <w:rPr>
          <w:rFonts w:ascii="Arial" w:hAnsi="Arial" w:cs="Arial"/>
          <w:color w:val="000000"/>
          <w:sz w:val="24"/>
        </w:rPr>
        <w:t xml:space="preserve"> at Sinclair.  OPT 1100 is taken by all Computer Aided Manufacturing (CAM) students, OPT 2251 is part of the Business division's Supply Chain certificate, and OPT 2211 was taken by Automotive (AUT) students, although the AUT program has unfortunately removed OPT 2211 from its curriculum due to the state requirement to limit associate degrees to 65 </w:t>
      </w:r>
      <w:r w:rsidR="00705BB9">
        <w:rPr>
          <w:rFonts w:ascii="Arial" w:hAnsi="Arial" w:cs="Arial"/>
          <w:color w:val="000000"/>
          <w:sz w:val="24"/>
        </w:rPr>
        <w:t xml:space="preserve"> </w:t>
      </w:r>
      <w:r w:rsidRPr="00C47DCA">
        <w:rPr>
          <w:rFonts w:ascii="Arial" w:hAnsi="Arial" w:cs="Arial"/>
          <w:color w:val="000000"/>
          <w:sz w:val="24"/>
        </w:rPr>
        <w:t>credit hours.</w:t>
      </w:r>
    </w:p>
    <w:p w:rsidR="00131225" w:rsidRDefault="00131225" w:rsidP="0079585D">
      <w:pPr>
        <w:rPr>
          <w:rFonts w:ascii="Arial" w:hAnsi="Arial" w:cs="Arial"/>
          <w:color w:val="000000"/>
        </w:rPr>
      </w:pPr>
    </w:p>
    <w:tbl>
      <w:tblPr>
        <w:tblpPr w:leftFromText="187" w:rightFromText="187"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1952"/>
        <w:gridCol w:w="1952"/>
        <w:gridCol w:w="1952"/>
      </w:tblGrid>
      <w:tr w:rsidR="00B64C55" w:rsidRPr="003C204B" w:rsidTr="00705BB9">
        <w:trPr>
          <w:trHeight w:val="301"/>
        </w:trPr>
        <w:tc>
          <w:tcPr>
            <w:tcW w:w="7910" w:type="dxa"/>
            <w:gridSpan w:val="4"/>
          </w:tcPr>
          <w:p w:rsidR="00B64C55" w:rsidRPr="00C47DCA" w:rsidRDefault="00B64C55" w:rsidP="00705BB9">
            <w:pPr>
              <w:jc w:val="center"/>
              <w:rPr>
                <w:rFonts w:ascii="Arial" w:eastAsia="Calibri" w:hAnsi="Arial" w:cs="Arial"/>
                <w:color w:val="000000"/>
                <w:sz w:val="24"/>
                <w:u w:val="single"/>
              </w:rPr>
            </w:pPr>
            <w:r w:rsidRPr="00C47DCA">
              <w:rPr>
                <w:rFonts w:ascii="Arial" w:hAnsi="Arial" w:cs="Arial"/>
                <w:b/>
                <w:color w:val="000000"/>
                <w:sz w:val="24"/>
              </w:rPr>
              <w:t xml:space="preserve">Success Rates of </w:t>
            </w:r>
            <w:r w:rsidR="00705BB9">
              <w:rPr>
                <w:rFonts w:ascii="Arial" w:hAnsi="Arial" w:cs="Arial"/>
                <w:b/>
                <w:color w:val="000000"/>
                <w:sz w:val="24"/>
              </w:rPr>
              <w:t xml:space="preserve">the </w:t>
            </w:r>
            <w:r w:rsidRPr="00C47DCA">
              <w:rPr>
                <w:rFonts w:ascii="Arial" w:hAnsi="Arial" w:cs="Arial"/>
                <w:b/>
                <w:color w:val="000000"/>
                <w:sz w:val="24"/>
              </w:rPr>
              <w:t>Highest Enrolled IET/OPT Courses</w:t>
            </w:r>
          </w:p>
        </w:tc>
      </w:tr>
      <w:tr w:rsidR="00B64C55" w:rsidRPr="003C204B" w:rsidTr="00705BB9">
        <w:trPr>
          <w:trHeight w:val="301"/>
        </w:trPr>
        <w:tc>
          <w:tcPr>
            <w:tcW w:w="2054" w:type="dxa"/>
          </w:tcPr>
          <w:p w:rsidR="00B64C55" w:rsidRPr="00C47DCA" w:rsidRDefault="00B64C55" w:rsidP="00705BB9">
            <w:pPr>
              <w:jc w:val="center"/>
              <w:rPr>
                <w:rFonts w:ascii="Arial" w:eastAsia="Calibri" w:hAnsi="Arial" w:cs="Arial"/>
                <w:color w:val="000000"/>
                <w:sz w:val="24"/>
                <w:u w:val="single"/>
              </w:rPr>
            </w:pPr>
            <w:r w:rsidRPr="00C47DCA">
              <w:rPr>
                <w:rFonts w:ascii="Arial" w:eastAsia="Calibri" w:hAnsi="Arial" w:cs="Arial"/>
                <w:color w:val="000000"/>
                <w:sz w:val="24"/>
                <w:u w:val="single"/>
              </w:rPr>
              <w:t>COURSE</w:t>
            </w:r>
          </w:p>
        </w:tc>
        <w:tc>
          <w:tcPr>
            <w:tcW w:w="1952" w:type="dxa"/>
          </w:tcPr>
          <w:p w:rsidR="00B64C55" w:rsidRPr="00C47DCA" w:rsidRDefault="00B64C55" w:rsidP="00705BB9">
            <w:pPr>
              <w:jc w:val="center"/>
              <w:rPr>
                <w:rFonts w:ascii="Arial" w:eastAsia="Calibri" w:hAnsi="Arial" w:cs="Arial"/>
                <w:color w:val="000000"/>
                <w:sz w:val="24"/>
                <w:u w:val="single"/>
              </w:rPr>
            </w:pPr>
            <w:r w:rsidRPr="00C47DCA">
              <w:rPr>
                <w:rFonts w:ascii="Arial" w:eastAsia="Calibri" w:hAnsi="Arial" w:cs="Arial"/>
                <w:color w:val="000000"/>
                <w:sz w:val="24"/>
                <w:u w:val="single"/>
              </w:rPr>
              <w:t>FY 13-14</w:t>
            </w:r>
          </w:p>
        </w:tc>
        <w:tc>
          <w:tcPr>
            <w:tcW w:w="1952" w:type="dxa"/>
          </w:tcPr>
          <w:p w:rsidR="00B64C55" w:rsidRPr="00C47DCA" w:rsidRDefault="00B64C55" w:rsidP="00705BB9">
            <w:pPr>
              <w:jc w:val="center"/>
              <w:rPr>
                <w:rFonts w:ascii="Arial" w:eastAsia="Calibri" w:hAnsi="Arial" w:cs="Arial"/>
                <w:color w:val="000000"/>
                <w:sz w:val="24"/>
                <w:u w:val="single"/>
              </w:rPr>
            </w:pPr>
            <w:r w:rsidRPr="00C47DCA">
              <w:rPr>
                <w:rFonts w:ascii="Arial" w:eastAsia="Calibri" w:hAnsi="Arial" w:cs="Arial"/>
                <w:color w:val="000000"/>
                <w:sz w:val="24"/>
                <w:u w:val="single"/>
              </w:rPr>
              <w:t>FY 14-15</w:t>
            </w:r>
          </w:p>
        </w:tc>
        <w:tc>
          <w:tcPr>
            <w:tcW w:w="1952" w:type="dxa"/>
          </w:tcPr>
          <w:p w:rsidR="00B64C55" w:rsidRPr="00C47DCA" w:rsidRDefault="00B64C55" w:rsidP="00705BB9">
            <w:pPr>
              <w:jc w:val="center"/>
              <w:rPr>
                <w:rFonts w:ascii="Arial" w:eastAsia="Calibri" w:hAnsi="Arial" w:cs="Arial"/>
                <w:color w:val="000000"/>
                <w:sz w:val="24"/>
                <w:u w:val="single"/>
              </w:rPr>
            </w:pPr>
            <w:r w:rsidRPr="00C47DCA">
              <w:rPr>
                <w:rFonts w:ascii="Arial" w:eastAsia="Calibri" w:hAnsi="Arial" w:cs="Arial"/>
                <w:color w:val="000000"/>
                <w:sz w:val="24"/>
                <w:u w:val="single"/>
              </w:rPr>
              <w:t>FY 15-16</w:t>
            </w:r>
          </w:p>
        </w:tc>
      </w:tr>
      <w:tr w:rsidR="00B64C55" w:rsidRPr="003C204B" w:rsidTr="00705BB9">
        <w:trPr>
          <w:trHeight w:val="301"/>
        </w:trPr>
        <w:tc>
          <w:tcPr>
            <w:tcW w:w="2054" w:type="dxa"/>
          </w:tcPr>
          <w:p w:rsidR="00B64C55" w:rsidRPr="00C47DCA" w:rsidRDefault="00B64C55" w:rsidP="00705BB9">
            <w:pPr>
              <w:jc w:val="center"/>
              <w:rPr>
                <w:rFonts w:ascii="Arial" w:eastAsia="Calibri" w:hAnsi="Arial" w:cs="Arial"/>
                <w:color w:val="000000"/>
                <w:sz w:val="24"/>
              </w:rPr>
            </w:pPr>
            <w:r w:rsidRPr="00E146C4">
              <w:rPr>
                <w:rFonts w:ascii="Arial" w:eastAsia="Calibri" w:hAnsi="Arial" w:cs="Arial"/>
                <w:color w:val="000000"/>
                <w:sz w:val="24"/>
              </w:rPr>
              <w:t>OPT 1100</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76.3%</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79.3%</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89.0%</w:t>
            </w:r>
          </w:p>
        </w:tc>
      </w:tr>
      <w:tr w:rsidR="00B64C55" w:rsidRPr="003C204B" w:rsidTr="00705BB9">
        <w:trPr>
          <w:trHeight w:val="301"/>
        </w:trPr>
        <w:tc>
          <w:tcPr>
            <w:tcW w:w="2054"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OPT 2251</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88.8%</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88.7%</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95.2%</w:t>
            </w:r>
          </w:p>
        </w:tc>
      </w:tr>
      <w:tr w:rsidR="00B64C55" w:rsidRPr="003C204B" w:rsidTr="00705BB9">
        <w:trPr>
          <w:trHeight w:val="301"/>
        </w:trPr>
        <w:tc>
          <w:tcPr>
            <w:tcW w:w="2054"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OPT 2211</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92.7%</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83.3%</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79.2%</w:t>
            </w:r>
          </w:p>
        </w:tc>
      </w:tr>
      <w:tr w:rsidR="00B64C55" w:rsidRPr="003C204B" w:rsidTr="00705BB9">
        <w:trPr>
          <w:trHeight w:val="301"/>
        </w:trPr>
        <w:tc>
          <w:tcPr>
            <w:tcW w:w="2054"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Dept Average</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85.8%</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87.6%</w:t>
            </w:r>
          </w:p>
        </w:tc>
        <w:tc>
          <w:tcPr>
            <w:tcW w:w="1952" w:type="dxa"/>
          </w:tcPr>
          <w:p w:rsidR="00B64C55" w:rsidRPr="00C47DCA" w:rsidRDefault="00B64C55" w:rsidP="00705BB9">
            <w:pPr>
              <w:jc w:val="center"/>
              <w:rPr>
                <w:rFonts w:ascii="Arial" w:eastAsia="Calibri" w:hAnsi="Arial" w:cs="Arial"/>
                <w:color w:val="000000"/>
                <w:sz w:val="24"/>
              </w:rPr>
            </w:pPr>
            <w:r w:rsidRPr="00C47DCA">
              <w:rPr>
                <w:rFonts w:ascii="Arial" w:eastAsia="Calibri" w:hAnsi="Arial" w:cs="Arial"/>
                <w:color w:val="000000"/>
                <w:sz w:val="24"/>
              </w:rPr>
              <w:t>89.4%</w:t>
            </w:r>
          </w:p>
        </w:tc>
      </w:tr>
    </w:tbl>
    <w:p w:rsidR="00606306" w:rsidRDefault="00606306" w:rsidP="0079585D">
      <w:pPr>
        <w:rPr>
          <w:rFonts w:ascii="Arial" w:hAnsi="Arial" w:cs="Arial"/>
          <w:color w:val="000000"/>
        </w:rPr>
      </w:pPr>
    </w:p>
    <w:p w:rsidR="00D07E0F" w:rsidRPr="00C47DCA" w:rsidRDefault="009A1961" w:rsidP="0079585D">
      <w:pPr>
        <w:rPr>
          <w:rFonts w:ascii="Arial" w:hAnsi="Arial" w:cs="Arial"/>
          <w:color w:val="000000"/>
          <w:sz w:val="24"/>
        </w:rPr>
      </w:pPr>
      <w:r w:rsidRPr="00C47DCA">
        <w:rPr>
          <w:rFonts w:ascii="Arial" w:hAnsi="Arial" w:cs="Arial"/>
          <w:color w:val="000000"/>
          <w:sz w:val="24"/>
        </w:rPr>
        <w:t>OPT 1</w:t>
      </w:r>
      <w:r w:rsidR="00842292" w:rsidRPr="00C47DCA">
        <w:rPr>
          <w:rFonts w:ascii="Arial" w:hAnsi="Arial" w:cs="Arial"/>
          <w:color w:val="000000"/>
          <w:sz w:val="24"/>
        </w:rPr>
        <w:t xml:space="preserve">100 is an introductory course that is used by the CAM program and we've seen lower than average (for the department) success rates.  Being an introductory course, it is usually taken by CAM students in their first semester.  Sometimes </w:t>
      </w:r>
      <w:r w:rsidR="007C5F11" w:rsidRPr="00C47DCA">
        <w:rPr>
          <w:rFonts w:ascii="Arial" w:hAnsi="Arial" w:cs="Arial"/>
          <w:color w:val="000000"/>
          <w:sz w:val="24"/>
        </w:rPr>
        <w:t xml:space="preserve">new </w:t>
      </w:r>
      <w:r w:rsidR="00842292" w:rsidRPr="00C47DCA">
        <w:rPr>
          <w:rFonts w:ascii="Arial" w:hAnsi="Arial" w:cs="Arial"/>
          <w:color w:val="000000"/>
          <w:sz w:val="24"/>
        </w:rPr>
        <w:t>students in the CAM program find out that the program is not to their liking and thei</w:t>
      </w:r>
      <w:r w:rsidR="007C5F11" w:rsidRPr="00C47DCA">
        <w:rPr>
          <w:rFonts w:ascii="Arial" w:hAnsi="Arial" w:cs="Arial"/>
          <w:color w:val="000000"/>
          <w:sz w:val="24"/>
        </w:rPr>
        <w:t>r academic performance suffers, a</w:t>
      </w:r>
      <w:r w:rsidR="00842292" w:rsidRPr="00C47DCA">
        <w:rPr>
          <w:rFonts w:ascii="Arial" w:hAnsi="Arial" w:cs="Arial"/>
          <w:color w:val="000000"/>
          <w:sz w:val="24"/>
        </w:rPr>
        <w:t xml:space="preserve">lthough the recent numbers show an increase in success, due in part to </w:t>
      </w:r>
      <w:r w:rsidR="00E146C4">
        <w:rPr>
          <w:rFonts w:ascii="Arial" w:hAnsi="Arial" w:cs="Arial"/>
          <w:color w:val="000000"/>
          <w:sz w:val="24"/>
        </w:rPr>
        <w:t>changes in how the cour</w:t>
      </w:r>
      <w:r w:rsidR="00705BB9">
        <w:rPr>
          <w:rFonts w:ascii="Arial" w:hAnsi="Arial" w:cs="Arial"/>
          <w:color w:val="000000"/>
          <w:sz w:val="24"/>
        </w:rPr>
        <w:t>se is organized and conducted.</w:t>
      </w:r>
    </w:p>
    <w:p w:rsidR="00842292" w:rsidRPr="00C47DCA" w:rsidRDefault="00842292" w:rsidP="0079585D">
      <w:pPr>
        <w:rPr>
          <w:rFonts w:ascii="Arial" w:hAnsi="Arial" w:cs="Arial"/>
          <w:color w:val="000000"/>
          <w:sz w:val="24"/>
        </w:rPr>
      </w:pPr>
    </w:p>
    <w:p w:rsidR="00842292" w:rsidRPr="00C47DCA" w:rsidRDefault="00842292" w:rsidP="0079585D">
      <w:pPr>
        <w:rPr>
          <w:rFonts w:ascii="Arial" w:hAnsi="Arial" w:cs="Arial"/>
          <w:color w:val="000000"/>
          <w:sz w:val="24"/>
        </w:rPr>
      </w:pPr>
      <w:r w:rsidRPr="00C47DCA">
        <w:rPr>
          <w:rFonts w:ascii="Arial" w:hAnsi="Arial" w:cs="Arial"/>
          <w:color w:val="000000"/>
          <w:sz w:val="24"/>
        </w:rPr>
        <w:t xml:space="preserve">OPT 2251 is a higher level course and is experiencing strong success rates.  We have been fortunate to be able to staff the course with the same faculty member who developed the course years ago and the students are benefiting from that consistency and </w:t>
      </w:r>
      <w:r w:rsidR="00BE19C0" w:rsidRPr="00C47DCA">
        <w:rPr>
          <w:rFonts w:ascii="Arial" w:hAnsi="Arial" w:cs="Arial"/>
          <w:color w:val="000000"/>
          <w:sz w:val="24"/>
        </w:rPr>
        <w:t>high-quality instruction.</w:t>
      </w:r>
    </w:p>
    <w:p w:rsidR="00BE19C0" w:rsidRPr="00C47DCA" w:rsidRDefault="00BE19C0" w:rsidP="0079585D">
      <w:pPr>
        <w:rPr>
          <w:rFonts w:ascii="Arial" w:hAnsi="Arial" w:cs="Arial"/>
          <w:color w:val="000000"/>
          <w:sz w:val="24"/>
        </w:rPr>
      </w:pPr>
    </w:p>
    <w:p w:rsidR="00BE19C0" w:rsidRPr="00C47DCA" w:rsidRDefault="00BE19C0" w:rsidP="0079585D">
      <w:pPr>
        <w:rPr>
          <w:rFonts w:ascii="Arial" w:hAnsi="Arial" w:cs="Arial"/>
          <w:color w:val="000000"/>
          <w:sz w:val="24"/>
        </w:rPr>
      </w:pPr>
      <w:r w:rsidRPr="00C47DCA">
        <w:rPr>
          <w:rFonts w:ascii="Arial" w:hAnsi="Arial" w:cs="Arial"/>
          <w:color w:val="000000"/>
          <w:sz w:val="24"/>
        </w:rPr>
        <w:t xml:space="preserve">OPT 2211 has seen a decrease in success rates, although the 79.2% from FY 15-16 is still above the divisional and college-wide averages.  </w:t>
      </w:r>
      <w:r w:rsidR="007C5F11" w:rsidRPr="00C47DCA">
        <w:rPr>
          <w:rFonts w:ascii="Arial" w:hAnsi="Arial" w:cs="Arial"/>
          <w:color w:val="000000"/>
          <w:sz w:val="24"/>
        </w:rPr>
        <w:t>Nonetheless</w:t>
      </w:r>
      <w:r w:rsidRPr="00C47DCA">
        <w:rPr>
          <w:rFonts w:ascii="Arial" w:hAnsi="Arial" w:cs="Arial"/>
          <w:color w:val="000000"/>
          <w:sz w:val="24"/>
        </w:rPr>
        <w:t>, we need to be concerned about the downward trend, although since the Automotive program has removed the course it will probably be discontinued in the near future.</w:t>
      </w:r>
    </w:p>
    <w:p w:rsidR="00D5614C" w:rsidRDefault="00D5614C" w:rsidP="0079585D">
      <w:pPr>
        <w:rPr>
          <w:rFonts w:ascii="Arial" w:hAnsi="Arial" w:cs="Arial"/>
          <w:color w:val="000000"/>
        </w:rPr>
      </w:pPr>
    </w:p>
    <w:p w:rsidR="00D5614C" w:rsidRPr="0079585D" w:rsidRDefault="00D5614C" w:rsidP="0079585D">
      <w:pPr>
        <w:rPr>
          <w:rFonts w:ascii="Arial" w:hAnsi="Arial" w:cs="Arial"/>
          <w:color w:val="000000"/>
        </w:rPr>
      </w:pPr>
    </w:p>
    <w:p w:rsidR="00F90392" w:rsidRDefault="00F90392">
      <w:pPr>
        <w:rPr>
          <w:rFonts w:ascii="Arial" w:hAnsi="Arial" w:cs="Arial"/>
          <w:b/>
          <w:color w:val="000000"/>
          <w:u w:val="single"/>
        </w:rPr>
      </w:pPr>
      <w:r>
        <w:rPr>
          <w:rFonts w:ascii="Arial" w:hAnsi="Arial" w:cs="Arial"/>
          <w:b/>
          <w:color w:val="000000"/>
          <w:u w:val="single"/>
        </w:rPr>
        <w:br w:type="page"/>
      </w:r>
    </w:p>
    <w:p w:rsidR="0079585D" w:rsidRDefault="00AD7486" w:rsidP="0037700F">
      <w:pPr>
        <w:rPr>
          <w:rFonts w:ascii="Arial" w:hAnsi="Arial" w:cs="Arial"/>
          <w:color w:val="000000"/>
        </w:rPr>
      </w:pPr>
      <w:r>
        <w:rPr>
          <w:rFonts w:ascii="Arial" w:hAnsi="Arial" w:cs="Arial"/>
          <w:b/>
          <w:color w:val="000000"/>
          <w:u w:val="single"/>
        </w:rPr>
        <w:t>OPTIONAL</w:t>
      </w:r>
      <w:r>
        <w:rPr>
          <w:rFonts w:ascii="Arial" w:hAnsi="Arial" w:cs="Arial"/>
          <w:b/>
          <w:color w:val="000000"/>
        </w:rPr>
        <w:t xml:space="preserve"> -</w:t>
      </w:r>
      <w:r>
        <w:rPr>
          <w:rFonts w:ascii="Arial" w:hAnsi="Arial" w:cs="Arial"/>
          <w:color w:val="000000"/>
        </w:rPr>
        <w:t xml:space="preserve"> </w:t>
      </w:r>
      <w:r w:rsidR="0079585D" w:rsidRPr="00447132">
        <w:rPr>
          <w:rFonts w:ascii="Arial" w:hAnsi="Arial" w:cs="Arial"/>
          <w:color w:val="000000"/>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37700F" w:rsidRDefault="0037700F" w:rsidP="0037700F">
      <w:pPr>
        <w:rPr>
          <w:rFonts w:ascii="Arial" w:hAnsi="Arial" w:cs="Arial"/>
          <w:color w:val="000000"/>
        </w:rPr>
      </w:pPr>
    </w:p>
    <w:p w:rsidR="00B263E1" w:rsidRPr="00C47DCA" w:rsidRDefault="00B263E1" w:rsidP="0037700F">
      <w:pPr>
        <w:rPr>
          <w:rFonts w:ascii="Arial" w:hAnsi="Arial" w:cs="Arial"/>
          <w:color w:val="000000"/>
          <w:sz w:val="24"/>
        </w:rPr>
      </w:pPr>
      <w:r w:rsidRPr="00C47DCA">
        <w:rPr>
          <w:rFonts w:ascii="Arial" w:hAnsi="Arial" w:cs="Arial"/>
          <w:color w:val="000000"/>
          <w:sz w:val="24"/>
        </w:rPr>
        <w:t>Through an analysis of demographic data of active IET/OPT majors using the DAWN SME Student Progress Report</w:t>
      </w:r>
      <w:r w:rsidR="00454125">
        <w:rPr>
          <w:rFonts w:ascii="Arial" w:hAnsi="Arial" w:cs="Arial"/>
          <w:color w:val="000000"/>
          <w:sz w:val="24"/>
        </w:rPr>
        <w:t xml:space="preserve"> (see Appendix B)</w:t>
      </w:r>
      <w:r w:rsidRPr="00C47DCA">
        <w:rPr>
          <w:rFonts w:ascii="Arial" w:hAnsi="Arial" w:cs="Arial"/>
          <w:color w:val="000000"/>
          <w:sz w:val="24"/>
        </w:rPr>
        <w:t>, we determined that there were 5</w:t>
      </w:r>
      <w:r w:rsidR="00454125">
        <w:rPr>
          <w:rFonts w:ascii="Arial" w:hAnsi="Arial" w:cs="Arial"/>
          <w:color w:val="000000"/>
          <w:sz w:val="24"/>
        </w:rPr>
        <w:t>2</w:t>
      </w:r>
      <w:r w:rsidRPr="00C47DCA">
        <w:rPr>
          <w:rFonts w:ascii="Arial" w:hAnsi="Arial" w:cs="Arial"/>
          <w:color w:val="000000"/>
          <w:sz w:val="24"/>
        </w:rPr>
        <w:t xml:space="preserve"> unduplicated IET/OPT majors taking classes in FA/15 toward their degrees and/or certificates.</w:t>
      </w:r>
      <w:r w:rsidR="00063A9A" w:rsidRPr="00C47DCA">
        <w:rPr>
          <w:rFonts w:ascii="Arial" w:hAnsi="Arial" w:cs="Arial"/>
          <w:color w:val="000000"/>
          <w:sz w:val="24"/>
        </w:rPr>
        <w:t xml:space="preserve">  Of those 5</w:t>
      </w:r>
      <w:r w:rsidR="00454125">
        <w:rPr>
          <w:rFonts w:ascii="Arial" w:hAnsi="Arial" w:cs="Arial"/>
          <w:color w:val="000000"/>
          <w:sz w:val="24"/>
        </w:rPr>
        <w:t>2</w:t>
      </w:r>
      <w:r w:rsidR="00063A9A" w:rsidRPr="00C47DCA">
        <w:rPr>
          <w:rFonts w:ascii="Arial" w:hAnsi="Arial" w:cs="Arial"/>
          <w:color w:val="000000"/>
          <w:sz w:val="24"/>
        </w:rPr>
        <w:t xml:space="preserve"> students, 1</w:t>
      </w:r>
      <w:r w:rsidR="00454125">
        <w:rPr>
          <w:rFonts w:ascii="Arial" w:hAnsi="Arial" w:cs="Arial"/>
          <w:color w:val="000000"/>
          <w:sz w:val="24"/>
        </w:rPr>
        <w:t>4</w:t>
      </w:r>
      <w:r w:rsidR="00063A9A" w:rsidRPr="00C47DCA">
        <w:rPr>
          <w:rFonts w:ascii="Arial" w:hAnsi="Arial" w:cs="Arial"/>
          <w:color w:val="000000"/>
          <w:sz w:val="24"/>
        </w:rPr>
        <w:t xml:space="preserve"> (26</w:t>
      </w:r>
      <w:r w:rsidR="00454125">
        <w:rPr>
          <w:rFonts w:ascii="Arial" w:hAnsi="Arial" w:cs="Arial"/>
          <w:color w:val="000000"/>
          <w:sz w:val="24"/>
        </w:rPr>
        <w:t>.9</w:t>
      </w:r>
      <w:r w:rsidR="00063A9A" w:rsidRPr="00C47DCA">
        <w:rPr>
          <w:rFonts w:ascii="Arial" w:hAnsi="Arial" w:cs="Arial"/>
          <w:color w:val="000000"/>
          <w:sz w:val="24"/>
        </w:rPr>
        <w:t xml:space="preserve">%) were female and </w:t>
      </w:r>
      <w:r w:rsidR="00454125">
        <w:rPr>
          <w:rFonts w:ascii="Arial" w:hAnsi="Arial" w:cs="Arial"/>
          <w:color w:val="000000"/>
          <w:sz w:val="24"/>
        </w:rPr>
        <w:t>8</w:t>
      </w:r>
      <w:r w:rsidR="00063A9A" w:rsidRPr="00C47DCA">
        <w:rPr>
          <w:rFonts w:ascii="Arial" w:hAnsi="Arial" w:cs="Arial"/>
          <w:color w:val="000000"/>
          <w:sz w:val="24"/>
        </w:rPr>
        <w:t xml:space="preserve"> (</w:t>
      </w:r>
      <w:r w:rsidR="007C5F11" w:rsidRPr="00C47DCA">
        <w:rPr>
          <w:rFonts w:ascii="Arial" w:hAnsi="Arial" w:cs="Arial"/>
          <w:color w:val="000000"/>
          <w:sz w:val="24"/>
        </w:rPr>
        <w:t>1</w:t>
      </w:r>
      <w:r w:rsidR="00454125">
        <w:rPr>
          <w:rFonts w:ascii="Arial" w:hAnsi="Arial" w:cs="Arial"/>
          <w:color w:val="000000"/>
          <w:sz w:val="24"/>
        </w:rPr>
        <w:t>5.4</w:t>
      </w:r>
      <w:r w:rsidR="00063A9A" w:rsidRPr="00C47DCA">
        <w:rPr>
          <w:rFonts w:ascii="Arial" w:hAnsi="Arial" w:cs="Arial"/>
          <w:color w:val="000000"/>
          <w:sz w:val="24"/>
        </w:rPr>
        <w:t xml:space="preserve">%) were </w:t>
      </w:r>
      <w:r w:rsidR="007C5F11" w:rsidRPr="00C47DCA">
        <w:rPr>
          <w:rFonts w:ascii="Arial" w:hAnsi="Arial" w:cs="Arial"/>
          <w:color w:val="000000"/>
          <w:sz w:val="24"/>
        </w:rPr>
        <w:t>b</w:t>
      </w:r>
      <w:r w:rsidR="00063A9A" w:rsidRPr="00C47DCA">
        <w:rPr>
          <w:rFonts w:ascii="Arial" w:hAnsi="Arial" w:cs="Arial"/>
          <w:color w:val="000000"/>
          <w:sz w:val="24"/>
        </w:rPr>
        <w:t>lack</w:t>
      </w:r>
      <w:r w:rsidR="007C5F11" w:rsidRPr="00C47DCA">
        <w:rPr>
          <w:rFonts w:ascii="Arial" w:hAnsi="Arial" w:cs="Arial"/>
          <w:color w:val="000000"/>
          <w:sz w:val="24"/>
        </w:rPr>
        <w:t xml:space="preserve"> or</w:t>
      </w:r>
      <w:r w:rsidR="00063A9A" w:rsidRPr="00C47DCA">
        <w:rPr>
          <w:rFonts w:ascii="Arial" w:hAnsi="Arial" w:cs="Arial"/>
          <w:color w:val="000000"/>
          <w:sz w:val="24"/>
        </w:rPr>
        <w:t xml:space="preserve"> African American</w:t>
      </w:r>
      <w:r w:rsidR="007C5F11" w:rsidRPr="00C47DCA">
        <w:rPr>
          <w:rFonts w:ascii="Arial" w:hAnsi="Arial" w:cs="Arial"/>
          <w:color w:val="000000"/>
          <w:sz w:val="24"/>
        </w:rPr>
        <w:t>.</w:t>
      </w:r>
      <w:r w:rsidR="00063A9A" w:rsidRPr="00C47DCA">
        <w:rPr>
          <w:rFonts w:ascii="Arial" w:hAnsi="Arial" w:cs="Arial"/>
          <w:color w:val="000000"/>
          <w:sz w:val="24"/>
        </w:rPr>
        <w:t xml:space="preserve">  </w:t>
      </w:r>
      <w:r w:rsidR="0037700F" w:rsidRPr="00C47DCA">
        <w:rPr>
          <w:rFonts w:ascii="Arial" w:hAnsi="Arial" w:cs="Arial"/>
          <w:color w:val="000000"/>
          <w:sz w:val="24"/>
        </w:rPr>
        <w:t>These numbers are actually very favorable compared to national averages of enrollment in engineering technology program</w:t>
      </w:r>
      <w:r w:rsidR="009777A6" w:rsidRPr="00C47DCA">
        <w:rPr>
          <w:rFonts w:ascii="Arial" w:hAnsi="Arial" w:cs="Arial"/>
          <w:color w:val="000000"/>
          <w:sz w:val="24"/>
        </w:rPr>
        <w:t>s</w:t>
      </w:r>
      <w:r w:rsidR="0037700F" w:rsidRPr="00C47DCA">
        <w:rPr>
          <w:rFonts w:ascii="Arial" w:hAnsi="Arial" w:cs="Arial"/>
          <w:color w:val="000000"/>
          <w:sz w:val="24"/>
        </w:rPr>
        <w:t>, according to the American Society for Engineering Educat</w:t>
      </w:r>
      <w:r w:rsidR="00C901B1" w:rsidRPr="00C47DCA">
        <w:rPr>
          <w:rFonts w:ascii="Arial" w:hAnsi="Arial" w:cs="Arial"/>
          <w:color w:val="000000"/>
          <w:sz w:val="24"/>
        </w:rPr>
        <w:t xml:space="preserve">ion (see </w:t>
      </w:r>
      <w:r w:rsidR="00454125">
        <w:rPr>
          <w:rFonts w:ascii="Arial" w:hAnsi="Arial" w:cs="Arial"/>
          <w:color w:val="000000"/>
          <w:sz w:val="24"/>
        </w:rPr>
        <w:t xml:space="preserve">chart </w:t>
      </w:r>
      <w:r w:rsidR="00C901B1" w:rsidRPr="00C47DCA">
        <w:rPr>
          <w:rFonts w:ascii="Arial" w:hAnsi="Arial" w:cs="Arial"/>
          <w:color w:val="000000"/>
          <w:sz w:val="24"/>
        </w:rPr>
        <w:t xml:space="preserve">below, and </w:t>
      </w:r>
      <w:r w:rsidR="00454125">
        <w:rPr>
          <w:rFonts w:ascii="Arial" w:hAnsi="Arial" w:cs="Arial"/>
          <w:color w:val="000000"/>
          <w:sz w:val="24"/>
        </w:rPr>
        <w:t>A</w:t>
      </w:r>
      <w:r w:rsidR="00C901B1" w:rsidRPr="00C47DCA">
        <w:rPr>
          <w:rFonts w:ascii="Arial" w:hAnsi="Arial" w:cs="Arial"/>
          <w:color w:val="000000"/>
          <w:sz w:val="24"/>
        </w:rPr>
        <w:t xml:space="preserve">ppendix </w:t>
      </w:r>
      <w:r w:rsidR="00454125">
        <w:rPr>
          <w:rFonts w:ascii="Arial" w:hAnsi="Arial" w:cs="Arial"/>
          <w:color w:val="000000"/>
          <w:sz w:val="24"/>
        </w:rPr>
        <w:t>C</w:t>
      </w:r>
      <w:r w:rsidR="00C901B1" w:rsidRPr="00C47DCA">
        <w:rPr>
          <w:rFonts w:ascii="Arial" w:hAnsi="Arial" w:cs="Arial"/>
          <w:color w:val="000000"/>
          <w:sz w:val="24"/>
        </w:rPr>
        <w:t>), mostly due to the fact that typically the IET field attracts more females and minorities than most other engineering technology disciplines.</w:t>
      </w:r>
    </w:p>
    <w:p w:rsidR="00C901B1" w:rsidRDefault="00C901B1" w:rsidP="0037700F">
      <w:pPr>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2424"/>
        <w:gridCol w:w="2477"/>
      </w:tblGrid>
      <w:tr w:rsidR="009777A6" w:rsidRPr="003C204B" w:rsidTr="00A7117E">
        <w:tc>
          <w:tcPr>
            <w:tcW w:w="9576" w:type="dxa"/>
            <w:gridSpan w:val="3"/>
          </w:tcPr>
          <w:p w:rsidR="009777A6" w:rsidRPr="00C47DCA" w:rsidRDefault="009777A6" w:rsidP="009777A6">
            <w:pPr>
              <w:jc w:val="center"/>
              <w:rPr>
                <w:rFonts w:ascii="Arial" w:hAnsi="Arial" w:cs="Arial"/>
                <w:b/>
                <w:color w:val="000000"/>
                <w:sz w:val="24"/>
              </w:rPr>
            </w:pPr>
            <w:r w:rsidRPr="00C47DCA">
              <w:rPr>
                <w:rFonts w:ascii="Arial" w:hAnsi="Arial" w:cs="Arial"/>
                <w:b/>
                <w:color w:val="000000"/>
                <w:sz w:val="24"/>
              </w:rPr>
              <w:t>Enrollment Demographics, FA/15</w:t>
            </w:r>
          </w:p>
          <w:p w:rsidR="009777A6" w:rsidRPr="00C47DCA" w:rsidRDefault="009777A6" w:rsidP="003C204B">
            <w:pPr>
              <w:jc w:val="center"/>
              <w:rPr>
                <w:rFonts w:ascii="Arial" w:eastAsia="Calibri" w:hAnsi="Arial" w:cs="Arial"/>
                <w:color w:val="000000"/>
                <w:sz w:val="24"/>
                <w:u w:val="single"/>
              </w:rPr>
            </w:pPr>
          </w:p>
        </w:tc>
      </w:tr>
      <w:tr w:rsidR="0037700F" w:rsidRPr="003C204B" w:rsidTr="003C204B">
        <w:tc>
          <w:tcPr>
            <w:tcW w:w="3618" w:type="dxa"/>
          </w:tcPr>
          <w:p w:rsidR="0037700F" w:rsidRPr="00C47DCA" w:rsidRDefault="0037700F" w:rsidP="003C204B">
            <w:pPr>
              <w:jc w:val="center"/>
              <w:rPr>
                <w:rFonts w:ascii="Arial" w:eastAsia="Calibri" w:hAnsi="Arial" w:cs="Arial"/>
                <w:color w:val="000000"/>
                <w:sz w:val="24"/>
              </w:rPr>
            </w:pPr>
          </w:p>
        </w:tc>
        <w:tc>
          <w:tcPr>
            <w:tcW w:w="2979" w:type="dxa"/>
          </w:tcPr>
          <w:p w:rsidR="0037700F" w:rsidRPr="00C47DCA" w:rsidRDefault="0037700F" w:rsidP="003C204B">
            <w:pPr>
              <w:jc w:val="center"/>
              <w:rPr>
                <w:rFonts w:ascii="Arial" w:eastAsia="Calibri" w:hAnsi="Arial" w:cs="Arial"/>
                <w:color w:val="000000"/>
                <w:sz w:val="24"/>
                <w:u w:val="single"/>
              </w:rPr>
            </w:pPr>
            <w:r w:rsidRPr="00C47DCA">
              <w:rPr>
                <w:rFonts w:ascii="Arial" w:eastAsia="Calibri" w:hAnsi="Arial" w:cs="Arial"/>
                <w:color w:val="000000"/>
                <w:sz w:val="24"/>
                <w:u w:val="single"/>
              </w:rPr>
              <w:t>Percent Female</w:t>
            </w:r>
          </w:p>
        </w:tc>
        <w:tc>
          <w:tcPr>
            <w:tcW w:w="2979" w:type="dxa"/>
          </w:tcPr>
          <w:p w:rsidR="0037700F" w:rsidRPr="00C47DCA" w:rsidRDefault="0037700F" w:rsidP="003C204B">
            <w:pPr>
              <w:jc w:val="center"/>
              <w:rPr>
                <w:rFonts w:ascii="Arial" w:eastAsia="Calibri" w:hAnsi="Arial" w:cs="Arial"/>
                <w:color w:val="000000"/>
                <w:sz w:val="24"/>
                <w:u w:val="single"/>
              </w:rPr>
            </w:pPr>
            <w:r w:rsidRPr="00C47DCA">
              <w:rPr>
                <w:rFonts w:ascii="Arial" w:eastAsia="Calibri" w:hAnsi="Arial" w:cs="Arial"/>
                <w:color w:val="000000"/>
                <w:sz w:val="24"/>
                <w:u w:val="single"/>
              </w:rPr>
              <w:t>Percent Black or African American</w:t>
            </w:r>
          </w:p>
        </w:tc>
      </w:tr>
      <w:tr w:rsidR="0037700F" w:rsidRPr="003C204B" w:rsidTr="003C204B">
        <w:tc>
          <w:tcPr>
            <w:tcW w:w="3618" w:type="dxa"/>
          </w:tcPr>
          <w:p w:rsidR="00891D18" w:rsidRDefault="00891D18" w:rsidP="003C204B">
            <w:pPr>
              <w:jc w:val="center"/>
              <w:rPr>
                <w:rFonts w:ascii="Arial" w:eastAsia="Calibri" w:hAnsi="Arial" w:cs="Arial"/>
                <w:color w:val="000000"/>
                <w:sz w:val="24"/>
              </w:rPr>
            </w:pPr>
          </w:p>
          <w:p w:rsidR="0037700F" w:rsidRPr="00C47DCA" w:rsidRDefault="0037700F" w:rsidP="003C204B">
            <w:pPr>
              <w:jc w:val="center"/>
              <w:rPr>
                <w:rFonts w:ascii="Arial" w:eastAsia="Calibri" w:hAnsi="Arial" w:cs="Arial"/>
                <w:color w:val="000000"/>
                <w:sz w:val="24"/>
              </w:rPr>
            </w:pPr>
            <w:r w:rsidRPr="00C47DCA">
              <w:rPr>
                <w:rFonts w:ascii="Arial" w:eastAsia="Calibri" w:hAnsi="Arial" w:cs="Arial"/>
                <w:color w:val="000000"/>
                <w:sz w:val="24"/>
              </w:rPr>
              <w:t>Sinclair IET/OPT</w:t>
            </w:r>
            <w:r w:rsidR="00166798" w:rsidRPr="00C47DCA">
              <w:rPr>
                <w:rFonts w:ascii="Arial" w:eastAsia="Calibri" w:hAnsi="Arial" w:cs="Arial"/>
                <w:color w:val="000000"/>
                <w:sz w:val="24"/>
              </w:rPr>
              <w:t xml:space="preserve"> Majors</w:t>
            </w:r>
          </w:p>
          <w:p w:rsidR="0037700F" w:rsidRPr="00C47DCA" w:rsidRDefault="0037700F" w:rsidP="003C204B">
            <w:pPr>
              <w:jc w:val="center"/>
              <w:rPr>
                <w:rFonts w:ascii="Arial" w:eastAsia="Calibri" w:hAnsi="Arial" w:cs="Arial"/>
                <w:color w:val="000000"/>
                <w:sz w:val="24"/>
              </w:rPr>
            </w:pPr>
          </w:p>
        </w:tc>
        <w:tc>
          <w:tcPr>
            <w:tcW w:w="2979" w:type="dxa"/>
          </w:tcPr>
          <w:p w:rsidR="00891D18" w:rsidRDefault="00891D18" w:rsidP="00454125">
            <w:pPr>
              <w:jc w:val="center"/>
              <w:rPr>
                <w:rFonts w:ascii="Arial" w:eastAsia="Calibri" w:hAnsi="Arial" w:cs="Arial"/>
                <w:color w:val="000000"/>
                <w:sz w:val="24"/>
              </w:rPr>
            </w:pPr>
          </w:p>
          <w:p w:rsidR="0037700F" w:rsidRPr="00C47DCA" w:rsidRDefault="0037700F" w:rsidP="00454125">
            <w:pPr>
              <w:jc w:val="center"/>
              <w:rPr>
                <w:rFonts w:ascii="Arial" w:eastAsia="Calibri" w:hAnsi="Arial" w:cs="Arial"/>
                <w:color w:val="000000"/>
                <w:sz w:val="24"/>
              </w:rPr>
            </w:pPr>
            <w:r w:rsidRPr="00C47DCA">
              <w:rPr>
                <w:rFonts w:ascii="Arial" w:eastAsia="Calibri" w:hAnsi="Arial" w:cs="Arial"/>
                <w:color w:val="000000"/>
                <w:sz w:val="24"/>
              </w:rPr>
              <w:t>26.</w:t>
            </w:r>
            <w:r w:rsidR="00454125">
              <w:rPr>
                <w:rFonts w:ascii="Arial" w:eastAsia="Calibri" w:hAnsi="Arial" w:cs="Arial"/>
                <w:color w:val="000000"/>
                <w:sz w:val="24"/>
              </w:rPr>
              <w:t>9</w:t>
            </w:r>
            <w:r w:rsidRPr="00C47DCA">
              <w:rPr>
                <w:rFonts w:ascii="Arial" w:eastAsia="Calibri" w:hAnsi="Arial" w:cs="Arial"/>
                <w:color w:val="000000"/>
                <w:sz w:val="24"/>
              </w:rPr>
              <w:t>%</w:t>
            </w:r>
          </w:p>
        </w:tc>
        <w:tc>
          <w:tcPr>
            <w:tcW w:w="2979" w:type="dxa"/>
          </w:tcPr>
          <w:p w:rsidR="00891D18" w:rsidRDefault="00891D18" w:rsidP="00454125">
            <w:pPr>
              <w:jc w:val="center"/>
              <w:rPr>
                <w:rFonts w:ascii="Arial" w:eastAsia="Calibri" w:hAnsi="Arial" w:cs="Arial"/>
                <w:color w:val="000000"/>
                <w:sz w:val="24"/>
              </w:rPr>
            </w:pPr>
          </w:p>
          <w:p w:rsidR="0037700F" w:rsidRPr="00C47DCA" w:rsidRDefault="0037700F" w:rsidP="00454125">
            <w:pPr>
              <w:jc w:val="center"/>
              <w:rPr>
                <w:rFonts w:ascii="Arial" w:eastAsia="Calibri" w:hAnsi="Arial" w:cs="Arial"/>
                <w:color w:val="000000"/>
                <w:sz w:val="24"/>
              </w:rPr>
            </w:pPr>
            <w:r w:rsidRPr="00C47DCA">
              <w:rPr>
                <w:rFonts w:ascii="Arial" w:eastAsia="Calibri" w:hAnsi="Arial" w:cs="Arial"/>
                <w:color w:val="000000"/>
                <w:sz w:val="24"/>
              </w:rPr>
              <w:t>1</w:t>
            </w:r>
            <w:r w:rsidR="00454125">
              <w:rPr>
                <w:rFonts w:ascii="Arial" w:eastAsia="Calibri" w:hAnsi="Arial" w:cs="Arial"/>
                <w:color w:val="000000"/>
                <w:sz w:val="24"/>
              </w:rPr>
              <w:t>5</w:t>
            </w:r>
            <w:r w:rsidRPr="00C47DCA">
              <w:rPr>
                <w:rFonts w:ascii="Arial" w:eastAsia="Calibri" w:hAnsi="Arial" w:cs="Arial"/>
                <w:color w:val="000000"/>
                <w:sz w:val="24"/>
              </w:rPr>
              <w:t>.</w:t>
            </w:r>
            <w:r w:rsidR="00454125">
              <w:rPr>
                <w:rFonts w:ascii="Arial" w:eastAsia="Calibri" w:hAnsi="Arial" w:cs="Arial"/>
                <w:color w:val="000000"/>
                <w:sz w:val="24"/>
              </w:rPr>
              <w:t>4</w:t>
            </w:r>
            <w:r w:rsidRPr="00C47DCA">
              <w:rPr>
                <w:rFonts w:ascii="Arial" w:eastAsia="Calibri" w:hAnsi="Arial" w:cs="Arial"/>
                <w:color w:val="000000"/>
                <w:sz w:val="24"/>
              </w:rPr>
              <w:t>%</w:t>
            </w:r>
          </w:p>
        </w:tc>
      </w:tr>
      <w:tr w:rsidR="0037700F" w:rsidRPr="003C204B" w:rsidTr="003C204B">
        <w:tc>
          <w:tcPr>
            <w:tcW w:w="3618" w:type="dxa"/>
          </w:tcPr>
          <w:p w:rsidR="00891D18" w:rsidRDefault="00891D18" w:rsidP="003C204B">
            <w:pPr>
              <w:jc w:val="center"/>
              <w:rPr>
                <w:rFonts w:ascii="Arial" w:eastAsia="Calibri" w:hAnsi="Arial" w:cs="Arial"/>
                <w:color w:val="000000"/>
                <w:sz w:val="24"/>
              </w:rPr>
            </w:pPr>
          </w:p>
          <w:p w:rsidR="0037700F" w:rsidRPr="00C47DCA" w:rsidRDefault="0037700F" w:rsidP="003C204B">
            <w:pPr>
              <w:jc w:val="center"/>
              <w:rPr>
                <w:rFonts w:ascii="Arial" w:eastAsia="Calibri" w:hAnsi="Arial" w:cs="Arial"/>
                <w:color w:val="000000"/>
                <w:sz w:val="24"/>
              </w:rPr>
            </w:pPr>
            <w:r w:rsidRPr="00C47DCA">
              <w:rPr>
                <w:rFonts w:ascii="Arial" w:eastAsia="Calibri" w:hAnsi="Arial" w:cs="Arial"/>
                <w:color w:val="000000"/>
                <w:sz w:val="24"/>
              </w:rPr>
              <w:t>National Average of Engineering Technology</w:t>
            </w:r>
            <w:r w:rsidR="00166798" w:rsidRPr="00C47DCA">
              <w:rPr>
                <w:rFonts w:ascii="Arial" w:eastAsia="Calibri" w:hAnsi="Arial" w:cs="Arial"/>
                <w:color w:val="000000"/>
                <w:sz w:val="24"/>
              </w:rPr>
              <w:t xml:space="preserve"> Majors</w:t>
            </w:r>
          </w:p>
        </w:tc>
        <w:tc>
          <w:tcPr>
            <w:tcW w:w="2979" w:type="dxa"/>
          </w:tcPr>
          <w:p w:rsidR="00891D18" w:rsidRDefault="00891D18" w:rsidP="003C204B">
            <w:pPr>
              <w:jc w:val="center"/>
              <w:rPr>
                <w:rFonts w:ascii="Arial" w:eastAsia="Calibri" w:hAnsi="Arial" w:cs="Arial"/>
                <w:color w:val="000000"/>
                <w:sz w:val="24"/>
              </w:rPr>
            </w:pPr>
          </w:p>
          <w:p w:rsidR="0037700F" w:rsidRPr="00C47DCA" w:rsidRDefault="0037700F" w:rsidP="003C204B">
            <w:pPr>
              <w:jc w:val="center"/>
              <w:rPr>
                <w:rFonts w:ascii="Arial" w:eastAsia="Calibri" w:hAnsi="Arial" w:cs="Arial"/>
                <w:color w:val="000000"/>
                <w:sz w:val="24"/>
              </w:rPr>
            </w:pPr>
            <w:r w:rsidRPr="00C47DCA">
              <w:rPr>
                <w:rFonts w:ascii="Arial" w:eastAsia="Calibri" w:hAnsi="Arial" w:cs="Arial"/>
                <w:color w:val="000000"/>
                <w:sz w:val="24"/>
              </w:rPr>
              <w:t>12.5%</w:t>
            </w:r>
          </w:p>
        </w:tc>
        <w:tc>
          <w:tcPr>
            <w:tcW w:w="2979" w:type="dxa"/>
          </w:tcPr>
          <w:p w:rsidR="00891D18" w:rsidRDefault="00891D18" w:rsidP="003C204B">
            <w:pPr>
              <w:jc w:val="center"/>
              <w:rPr>
                <w:rFonts w:ascii="Arial" w:eastAsia="Calibri" w:hAnsi="Arial" w:cs="Arial"/>
                <w:color w:val="000000"/>
                <w:sz w:val="24"/>
              </w:rPr>
            </w:pPr>
          </w:p>
          <w:p w:rsidR="0037700F" w:rsidRPr="00C47DCA" w:rsidRDefault="0037700F" w:rsidP="003C204B">
            <w:pPr>
              <w:jc w:val="center"/>
              <w:rPr>
                <w:rFonts w:ascii="Arial" w:eastAsia="Calibri" w:hAnsi="Arial" w:cs="Arial"/>
                <w:color w:val="000000"/>
                <w:sz w:val="24"/>
              </w:rPr>
            </w:pPr>
            <w:r w:rsidRPr="00C47DCA">
              <w:rPr>
                <w:rFonts w:ascii="Arial" w:eastAsia="Calibri" w:hAnsi="Arial" w:cs="Arial"/>
                <w:color w:val="000000"/>
                <w:sz w:val="24"/>
              </w:rPr>
              <w:t>9.9%</w:t>
            </w:r>
          </w:p>
        </w:tc>
      </w:tr>
    </w:tbl>
    <w:p w:rsidR="0037700F" w:rsidRDefault="0037700F" w:rsidP="0037700F">
      <w:pPr>
        <w:rPr>
          <w:rFonts w:ascii="Arial" w:hAnsi="Arial" w:cs="Arial"/>
          <w:color w:val="000000"/>
        </w:rPr>
      </w:pPr>
    </w:p>
    <w:p w:rsidR="00B263E1" w:rsidRPr="0079585D" w:rsidRDefault="00B263E1" w:rsidP="0079585D">
      <w:pPr>
        <w:spacing w:after="200" w:line="276" w:lineRule="auto"/>
        <w:rPr>
          <w:rFonts w:ascii="Arial" w:hAnsi="Arial" w:cs="Arial"/>
          <w:color w:val="000000"/>
        </w:rPr>
      </w:pPr>
    </w:p>
    <w:p w:rsidR="0079585D" w:rsidRPr="0079585D" w:rsidRDefault="005F2EEF" w:rsidP="0079585D">
      <w:pPr>
        <w:spacing w:after="200" w:line="276" w:lineRule="auto"/>
        <w:rPr>
          <w:rFonts w:ascii="Arial" w:hAnsi="Arial" w:cs="Arial"/>
          <w:color w:val="000000"/>
        </w:rPr>
      </w:pPr>
      <w:r w:rsidRPr="0079585D">
        <w:rPr>
          <w:rFonts w:ascii="Arial" w:hAnsi="Arial" w:cs="Arial"/>
          <w:color w:val="000000"/>
        </w:rPr>
        <w:fldChar w:fldCharType="begin">
          <w:ffData>
            <w:name w:val="Text1"/>
            <w:enabled/>
            <w:calcOnExit w:val="0"/>
            <w:textInput/>
          </w:ffData>
        </w:fldChar>
      </w:r>
      <w:r w:rsidR="0079585D" w:rsidRPr="0079585D">
        <w:rPr>
          <w:rFonts w:ascii="Arial" w:hAnsi="Arial" w:cs="Arial"/>
          <w:color w:val="000000"/>
        </w:rPr>
        <w:instrText xml:space="preserve"> FORMTEXT </w:instrText>
      </w:r>
      <w:r w:rsidRPr="0079585D">
        <w:rPr>
          <w:rFonts w:ascii="Arial" w:hAnsi="Arial" w:cs="Arial"/>
          <w:color w:val="000000"/>
        </w:rPr>
      </w:r>
      <w:r w:rsidRPr="0079585D">
        <w:rPr>
          <w:rFonts w:ascii="Arial" w:hAnsi="Arial" w:cs="Arial"/>
          <w:color w:val="000000"/>
        </w:rPr>
        <w:fldChar w:fldCharType="separate"/>
      </w:r>
      <w:r w:rsidR="0079585D" w:rsidRPr="0079585D">
        <w:rPr>
          <w:rFonts w:ascii="Arial" w:hAnsi="Arial" w:cs="Arial"/>
          <w:color w:val="000000"/>
        </w:rPr>
        <w:t> </w:t>
      </w:r>
      <w:r w:rsidR="0079585D" w:rsidRPr="0079585D">
        <w:rPr>
          <w:rFonts w:ascii="Arial" w:hAnsi="Arial" w:cs="Arial"/>
          <w:color w:val="000000"/>
        </w:rPr>
        <w:t> </w:t>
      </w:r>
      <w:r w:rsidR="0079585D" w:rsidRPr="0079585D">
        <w:rPr>
          <w:rFonts w:ascii="Arial" w:hAnsi="Arial" w:cs="Arial"/>
          <w:color w:val="000000"/>
        </w:rPr>
        <w:t> </w:t>
      </w:r>
      <w:r w:rsidR="0079585D" w:rsidRPr="0079585D">
        <w:rPr>
          <w:rFonts w:ascii="Arial" w:hAnsi="Arial" w:cs="Arial"/>
          <w:color w:val="000000"/>
        </w:rPr>
        <w:t> </w:t>
      </w:r>
      <w:r w:rsidR="0079585D" w:rsidRPr="0079585D">
        <w:rPr>
          <w:rFonts w:ascii="Arial" w:hAnsi="Arial" w:cs="Arial"/>
          <w:color w:val="000000"/>
        </w:rPr>
        <w:t> </w:t>
      </w:r>
      <w:r w:rsidRPr="0079585D">
        <w:rPr>
          <w:rFonts w:ascii="Arial" w:hAnsi="Arial" w:cs="Arial"/>
          <w:color w:val="000000"/>
        </w:rPr>
        <w:fldChar w:fldCharType="end"/>
      </w:r>
    </w:p>
    <w:p w:rsidR="0079585D" w:rsidRPr="0079585D" w:rsidRDefault="0079585D" w:rsidP="0079585D">
      <w:pPr>
        <w:spacing w:after="200" w:line="276" w:lineRule="auto"/>
        <w:rPr>
          <w:rFonts w:ascii="Arial" w:hAnsi="Arial" w:cs="Arial"/>
          <w:color w:val="000000"/>
        </w:rPr>
        <w:sectPr w:rsidR="0079585D" w:rsidRPr="0079585D" w:rsidSect="00143534">
          <w:headerReference w:type="default" r:id="rId10"/>
          <w:pgSz w:w="12240" w:h="15840"/>
          <w:pgMar w:top="1152" w:right="2880" w:bottom="1152" w:left="1440" w:header="720" w:footer="288" w:gutter="0"/>
          <w:cols w:space="720"/>
          <w:docGrid w:linePitch="360"/>
        </w:sectPr>
      </w:pPr>
    </w:p>
    <w:p w:rsidR="0079585D" w:rsidRPr="0079585D" w:rsidRDefault="0079585D" w:rsidP="0079585D">
      <w:pPr>
        <w:spacing w:after="200" w:line="276" w:lineRule="auto"/>
        <w:rPr>
          <w:rFonts w:ascii="Arial" w:hAnsi="Arial" w:cs="Arial"/>
          <w:b/>
          <w:color w:val="000000"/>
          <w:u w:val="single"/>
        </w:rPr>
      </w:pPr>
      <w:r w:rsidRPr="0079585D">
        <w:rPr>
          <w:rFonts w:ascii="Arial" w:hAnsi="Arial" w:cs="Arial"/>
          <w:b/>
          <w:color w:val="000000"/>
          <w:u w:val="single"/>
        </w:rPr>
        <w:t>B:  Progress Since the Most Recent Review</w:t>
      </w:r>
    </w:p>
    <w:p w:rsidR="0079585D" w:rsidRPr="0079585D" w:rsidRDefault="0079585D" w:rsidP="0079585D">
      <w:pPr>
        <w:pStyle w:val="ListParagraph"/>
        <w:ind w:left="0"/>
        <w:rPr>
          <w:rFonts w:ascii="Arial" w:hAnsi="Arial" w:cs="Arial"/>
          <w:b/>
          <w:color w:val="000000"/>
          <w:u w:val="single"/>
        </w:rPr>
      </w:pPr>
    </w:p>
    <w:p w:rsidR="00A80D00" w:rsidRPr="00CD2613" w:rsidRDefault="00A80D00" w:rsidP="00A80D00">
      <w:pPr>
        <w:pStyle w:val="ListParagraph"/>
        <w:ind w:left="0"/>
        <w:rPr>
          <w:rFonts w:ascii="Arial" w:hAnsi="Arial" w:cs="Arial"/>
          <w:b/>
          <w:color w:val="000000"/>
          <w:u w:val="single"/>
        </w:rPr>
      </w:pPr>
    </w:p>
    <w:p w:rsidR="00A80D00" w:rsidRPr="008258DA" w:rsidRDefault="00A80D00" w:rsidP="00A80D00">
      <w:pPr>
        <w:tabs>
          <w:tab w:val="left" w:pos="504"/>
        </w:tabs>
        <w:spacing w:after="120"/>
        <w:rPr>
          <w:rFonts w:ascii="Arial" w:hAnsi="Arial" w:cs="Arial"/>
          <w:color w:val="000000"/>
        </w:rPr>
      </w:pPr>
      <w:r w:rsidRPr="008258DA">
        <w:rPr>
          <w:rFonts w:ascii="Arial" w:hAnsi="Arial" w:cs="Arial"/>
          <w:color w:val="000000"/>
        </w:rPr>
        <w:t>Below are the goals from Section IV part E of your last Program Review Self-Study.  Describe progress or changes made toward meeting each goal over the last year.</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A80D00" w:rsidTr="006A30F2">
        <w:trPr>
          <w:trHeight w:val="466"/>
        </w:trPr>
        <w:tc>
          <w:tcPr>
            <w:tcW w:w="3951" w:type="dxa"/>
          </w:tcPr>
          <w:p w:rsidR="00A80D00" w:rsidRPr="006C52E7" w:rsidRDefault="00A80D00" w:rsidP="006A30F2">
            <w:pPr>
              <w:spacing w:before="120"/>
              <w:jc w:val="center"/>
              <w:rPr>
                <w:rFonts w:ascii="Arial" w:hAnsi="Arial" w:cs="Arial"/>
                <w:b/>
              </w:rPr>
            </w:pPr>
            <w:r w:rsidRPr="006C52E7">
              <w:rPr>
                <w:rFonts w:ascii="Arial" w:hAnsi="Arial" w:cs="Arial"/>
                <w:b/>
              </w:rPr>
              <w:t>GOALS</w:t>
            </w:r>
          </w:p>
        </w:tc>
        <w:tc>
          <w:tcPr>
            <w:tcW w:w="2647" w:type="dxa"/>
          </w:tcPr>
          <w:p w:rsidR="00A80D00" w:rsidRPr="006C52E7" w:rsidRDefault="00A80D00" w:rsidP="006A30F2">
            <w:pPr>
              <w:spacing w:before="120"/>
              <w:jc w:val="center"/>
              <w:rPr>
                <w:rFonts w:ascii="Arial" w:hAnsi="Arial" w:cs="Arial"/>
                <w:b/>
              </w:rPr>
            </w:pPr>
            <w:r w:rsidRPr="006C52E7">
              <w:rPr>
                <w:rFonts w:ascii="Arial" w:hAnsi="Arial" w:cs="Arial"/>
                <w:b/>
              </w:rPr>
              <w:t>Status</w:t>
            </w:r>
          </w:p>
        </w:tc>
        <w:tc>
          <w:tcPr>
            <w:tcW w:w="6632" w:type="dxa"/>
          </w:tcPr>
          <w:p w:rsidR="00A80D00" w:rsidRPr="006C52E7" w:rsidRDefault="00A80D00" w:rsidP="006A30F2">
            <w:pPr>
              <w:spacing w:before="120"/>
              <w:jc w:val="center"/>
              <w:rPr>
                <w:rFonts w:ascii="Arial" w:hAnsi="Arial" w:cs="Arial"/>
                <w:b/>
              </w:rPr>
            </w:pPr>
            <w:r w:rsidRPr="006C52E7">
              <w:rPr>
                <w:rFonts w:ascii="Arial" w:hAnsi="Arial" w:cs="Arial"/>
                <w:b/>
              </w:rPr>
              <w:t>Progress or Rationale for No Longer Applicable</w:t>
            </w:r>
          </w:p>
        </w:tc>
      </w:tr>
      <w:tr w:rsidR="00140746" w:rsidTr="006A30F2">
        <w:trPr>
          <w:trHeight w:val="1399"/>
        </w:trPr>
        <w:tc>
          <w:tcPr>
            <w:tcW w:w="3951" w:type="dxa"/>
          </w:tcPr>
          <w:p w:rsidR="00140746" w:rsidRDefault="00140746" w:rsidP="00140746">
            <w:pPr>
              <w:tabs>
                <w:tab w:val="left" w:pos="1080"/>
              </w:tabs>
              <w:ind w:left="504"/>
              <w:rPr>
                <w:rFonts w:ascii="Arial" w:hAnsi="Arial" w:cs="Arial"/>
                <w:sz w:val="24"/>
                <w:szCs w:val="24"/>
                <w:u w:val="single"/>
              </w:rPr>
            </w:pPr>
            <w:r>
              <w:rPr>
                <w:rFonts w:ascii="Arial" w:hAnsi="Arial" w:cs="Arial"/>
                <w:u w:val="single"/>
              </w:rPr>
              <w:t>Transition to Semesters</w:t>
            </w:r>
          </w:p>
          <w:p w:rsidR="00140746" w:rsidRDefault="00140746" w:rsidP="00140746">
            <w:pPr>
              <w:tabs>
                <w:tab w:val="left" w:pos="1080"/>
              </w:tabs>
              <w:ind w:left="504"/>
              <w:rPr>
                <w:rFonts w:ascii="Arial" w:hAnsi="Arial" w:cs="Arial"/>
              </w:rPr>
            </w:pPr>
            <w:r>
              <w:rPr>
                <w:rFonts w:ascii="Arial" w:hAnsi="Arial" w:cs="Arial"/>
              </w:rPr>
              <w:t>To do this, we analyzed every degree program, certificate program and course offering. We have eliminated courses which had little activity the past few years</w:t>
            </w:r>
            <w:r>
              <w:rPr>
                <w:rFonts w:ascii="Arial" w:hAnsi="Arial" w:cs="Arial"/>
                <w:color w:val="FF0000"/>
              </w:rPr>
              <w:t>.</w:t>
            </w:r>
            <w:r>
              <w:rPr>
                <w:rFonts w:ascii="Arial" w:hAnsi="Arial" w:cs="Arial"/>
              </w:rPr>
              <w:t xml:space="preserve">  We combined others in line with recommendations from our advisory committee to ensure that the program outcomes meet the needs of the community. We added content to certain courses to enhance our industry partners’ needs, and we created a course in quality control (OPT 1112 -World Class Quality Systems and Procedures) to ensure that students get a basic understanding of the quality process and procedures needed in today’s business environment. The higher level quality courses (OPT 2221, 2225, 2267) that provide more in-depth exploration of a topic have been kept as electives and are part of our Quality Control certificate, which will help with enrollment.</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bookmarkStart w:id="1" w:name="Check1"/>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bookmarkEnd w:id="1"/>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Completed </w:t>
            </w:r>
            <w:r w:rsidR="005F2EEF">
              <w:fldChar w:fldCharType="begin">
                <w:ffData>
                  <w:name w:val="Check1"/>
                  <w:enabled/>
                  <w:calcOnExit w:val="0"/>
                  <w:checkBox>
                    <w:sizeAuto/>
                    <w:default w:val="0"/>
                    <w:checked/>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tc>
        <w:tc>
          <w:tcPr>
            <w:tcW w:w="6632" w:type="dxa"/>
          </w:tcPr>
          <w:p w:rsidR="00140746" w:rsidRDefault="00140746" w:rsidP="00140746">
            <w:pPr>
              <w:rPr>
                <w:rFonts w:ascii="Times New Roman" w:hAnsi="Times New Roman"/>
              </w:rPr>
            </w:pPr>
            <w:r w:rsidRPr="00A1165F">
              <w:rPr>
                <w:rFonts w:ascii="Arial" w:hAnsi="Arial" w:cs="Arial"/>
                <w:color w:val="000000"/>
              </w:rPr>
              <w:t>Goal completed.</w:t>
            </w:r>
          </w:p>
        </w:tc>
      </w:tr>
      <w:tr w:rsidR="00140746" w:rsidTr="006A30F2">
        <w:trPr>
          <w:trHeight w:val="1399"/>
        </w:trPr>
        <w:tc>
          <w:tcPr>
            <w:tcW w:w="3951" w:type="dxa"/>
          </w:tcPr>
          <w:p w:rsidR="00140746" w:rsidRDefault="00140746" w:rsidP="00140746">
            <w:pPr>
              <w:tabs>
                <w:tab w:val="left" w:pos="1080"/>
              </w:tabs>
              <w:ind w:left="504"/>
              <w:rPr>
                <w:rFonts w:ascii="Arial" w:hAnsi="Arial" w:cs="Arial"/>
                <w:sz w:val="24"/>
                <w:szCs w:val="24"/>
              </w:rPr>
            </w:pPr>
            <w:r>
              <w:rPr>
                <w:rFonts w:ascii="Arial" w:hAnsi="Arial" w:cs="Arial"/>
                <w:u w:val="single"/>
              </w:rPr>
              <w:t>Revamped the OPT Advisory Committee</w:t>
            </w:r>
            <w:r>
              <w:rPr>
                <w:rFonts w:ascii="Arial" w:hAnsi="Arial" w:cs="Arial"/>
              </w:rPr>
              <w:tab/>
            </w:r>
          </w:p>
          <w:p w:rsidR="00140746" w:rsidRDefault="00140746" w:rsidP="00140746">
            <w:pPr>
              <w:tabs>
                <w:tab w:val="left" w:pos="1080"/>
              </w:tabs>
              <w:ind w:left="504"/>
              <w:rPr>
                <w:rFonts w:ascii="Arial" w:hAnsi="Arial" w:cs="Arial"/>
              </w:rPr>
            </w:pPr>
            <w:r>
              <w:rPr>
                <w:rFonts w:ascii="Arial" w:hAnsi="Arial" w:cs="Arial"/>
              </w:rPr>
              <w:t>Due to the changes in focus, we have added more non-manufacturing representatives on this committee. We have also added recent graduates of the OPT program.  They bring valuable information about how well our programs prepare them for the workplace.</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Completed </w:t>
            </w:r>
            <w:r w:rsidR="005F2EEF">
              <w:fldChar w:fldCharType="begin">
                <w:ffData>
                  <w:name w:val="Check1"/>
                  <w:enabled/>
                  <w:calcOnExit w:val="0"/>
                  <w:checkBox>
                    <w:sizeAuto/>
                    <w:default w:val="0"/>
                    <w:checked/>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tc>
        <w:tc>
          <w:tcPr>
            <w:tcW w:w="6632" w:type="dxa"/>
          </w:tcPr>
          <w:p w:rsidR="00140746" w:rsidRDefault="00FF56CF" w:rsidP="00FF56CF">
            <w:pPr>
              <w:rPr>
                <w:rFonts w:ascii="Times New Roman" w:hAnsi="Times New Roman"/>
              </w:rPr>
            </w:pPr>
            <w:r>
              <w:rPr>
                <w:rFonts w:ascii="Arial" w:hAnsi="Arial" w:cs="Arial"/>
                <w:color w:val="000000"/>
              </w:rPr>
              <w:t>The Advisory Committee was reconfigured.  We continue to have strong participation by employers.  We will continue to update our membership as necessary.</w:t>
            </w:r>
            <w:r w:rsidR="00140746" w:rsidRPr="00A1165F">
              <w:rPr>
                <w:rFonts w:ascii="Arial" w:hAnsi="Arial" w:cs="Arial"/>
                <w:color w:val="000000"/>
              </w:rPr>
              <w:t xml:space="preserve"> </w:t>
            </w:r>
          </w:p>
        </w:tc>
      </w:tr>
      <w:tr w:rsidR="00140746" w:rsidTr="006A30F2">
        <w:trPr>
          <w:trHeight w:val="1101"/>
        </w:trPr>
        <w:tc>
          <w:tcPr>
            <w:tcW w:w="3951" w:type="dxa"/>
          </w:tcPr>
          <w:p w:rsidR="00140746" w:rsidRDefault="00140746" w:rsidP="00140746">
            <w:pPr>
              <w:tabs>
                <w:tab w:val="left" w:pos="1080"/>
              </w:tabs>
              <w:ind w:left="504"/>
              <w:rPr>
                <w:rFonts w:ascii="Arial" w:hAnsi="Arial" w:cs="Arial"/>
                <w:sz w:val="24"/>
                <w:szCs w:val="24"/>
                <w:u w:val="single"/>
              </w:rPr>
            </w:pPr>
            <w:r>
              <w:rPr>
                <w:rFonts w:ascii="Arial" w:hAnsi="Arial" w:cs="Arial"/>
                <w:u w:val="single"/>
              </w:rPr>
              <w:t>Certificates</w:t>
            </w:r>
          </w:p>
          <w:p w:rsidR="00140746" w:rsidRDefault="00140746" w:rsidP="00140746">
            <w:pPr>
              <w:tabs>
                <w:tab w:val="left" w:pos="1080"/>
              </w:tabs>
              <w:ind w:left="504"/>
              <w:rPr>
                <w:rFonts w:ascii="Arial" w:hAnsi="Arial" w:cs="Arial"/>
              </w:rPr>
            </w:pPr>
            <w:r>
              <w:rPr>
                <w:rFonts w:ascii="Arial" w:hAnsi="Arial" w:cs="Arial"/>
              </w:rPr>
              <w:t>We will offer under semesters those certificates we offer under quarters and will use this as a strategy to recruit more adult students into the program.  And hopefully this will encourage more companies to send employees for additional or continuing education.</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Completed </w:t>
            </w:r>
            <w:r w:rsidR="005F2EEF">
              <w:fldChar w:fldCharType="begin">
                <w:ffData>
                  <w:name w:val="Check1"/>
                  <w:enabled/>
                  <w:calcOnExit w:val="0"/>
                  <w:checkBox>
                    <w:sizeAuto/>
                    <w:default w:val="0"/>
                    <w:checked/>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tc>
        <w:tc>
          <w:tcPr>
            <w:tcW w:w="6632" w:type="dxa"/>
          </w:tcPr>
          <w:p w:rsidR="00140746" w:rsidRDefault="00140746" w:rsidP="00140746">
            <w:pPr>
              <w:rPr>
                <w:rFonts w:ascii="Times New Roman" w:hAnsi="Times New Roman"/>
              </w:rPr>
            </w:pPr>
            <w:r w:rsidRPr="00A1165F">
              <w:rPr>
                <w:rFonts w:ascii="Arial" w:hAnsi="Arial" w:cs="Arial"/>
                <w:color w:val="000000"/>
              </w:rPr>
              <w:t>Our focus is shifting towards adults seeking skills to enhance their employability. We are working with companies that we know offer tuition reimbursement. This is where many of our current students come from</w:t>
            </w:r>
            <w:r w:rsidRPr="00A1165F">
              <w:rPr>
                <w:rFonts w:ascii="Arial" w:hAnsi="Arial" w:cs="Arial"/>
                <w:b/>
                <w:color w:val="000000"/>
              </w:rPr>
              <w:t>.</w:t>
            </w:r>
          </w:p>
        </w:tc>
      </w:tr>
      <w:tr w:rsidR="00140746" w:rsidTr="006A30F2">
        <w:trPr>
          <w:trHeight w:val="1101"/>
        </w:trPr>
        <w:tc>
          <w:tcPr>
            <w:tcW w:w="3951" w:type="dxa"/>
          </w:tcPr>
          <w:p w:rsidR="00140746" w:rsidRDefault="00140746" w:rsidP="00140746">
            <w:pPr>
              <w:tabs>
                <w:tab w:val="left" w:pos="1080"/>
              </w:tabs>
              <w:ind w:left="504"/>
              <w:rPr>
                <w:rFonts w:ascii="Arial" w:hAnsi="Arial" w:cs="Arial"/>
                <w:sz w:val="24"/>
                <w:szCs w:val="24"/>
                <w:u w:val="single"/>
              </w:rPr>
            </w:pPr>
            <w:r>
              <w:rPr>
                <w:rFonts w:ascii="Arial" w:hAnsi="Arial" w:cs="Arial"/>
                <w:u w:val="single"/>
              </w:rPr>
              <w:t>Learning Centers</w:t>
            </w:r>
          </w:p>
          <w:p w:rsidR="00140746" w:rsidRDefault="00140746" w:rsidP="00140746">
            <w:pPr>
              <w:tabs>
                <w:tab w:val="left" w:pos="1080"/>
              </w:tabs>
              <w:ind w:left="504"/>
              <w:rPr>
                <w:rFonts w:ascii="Arial" w:hAnsi="Arial" w:cs="Arial"/>
              </w:rPr>
            </w:pPr>
            <w:r>
              <w:rPr>
                <w:rFonts w:ascii="Arial" w:hAnsi="Arial" w:cs="Arial"/>
              </w:rPr>
              <w:t>We are pursuing the opportunities of offering OPT classes at two of Sinclair’s Learning Centers, particularly Courseview and Preble County.  They offer potential for growth of the program.  In particular, we will address this issue with our OPT Advisory Committee members who are from Warren County.</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pStyle w:val="ListParagraph"/>
              <w:ind w:left="0"/>
            </w:pPr>
            <w:r w:rsidRPr="00A1165F">
              <w:rPr>
                <w:rFonts w:ascii="Arial" w:hAnsi="Arial" w:cs="Arial"/>
                <w:color w:val="000000"/>
              </w:rPr>
              <w:t xml:space="preserve">Completed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tc>
        <w:tc>
          <w:tcPr>
            <w:tcW w:w="6632" w:type="dxa"/>
          </w:tcPr>
          <w:p w:rsidR="00140746" w:rsidRDefault="00140746" w:rsidP="008B5122">
            <w:pPr>
              <w:rPr>
                <w:rFonts w:ascii="Times New Roman" w:hAnsi="Times New Roman"/>
              </w:rPr>
            </w:pPr>
            <w:r w:rsidRPr="00A1165F">
              <w:rPr>
                <w:rFonts w:ascii="Arial" w:hAnsi="Arial" w:cs="Arial"/>
                <w:color w:val="000000"/>
              </w:rPr>
              <w:t xml:space="preserve">We </w:t>
            </w:r>
            <w:r w:rsidR="008B5122">
              <w:rPr>
                <w:rFonts w:ascii="Arial" w:hAnsi="Arial" w:cs="Arial"/>
                <w:color w:val="000000"/>
              </w:rPr>
              <w:t>ran</w:t>
            </w:r>
            <w:r w:rsidRPr="00A1165F">
              <w:rPr>
                <w:rFonts w:ascii="Arial" w:hAnsi="Arial" w:cs="Arial"/>
                <w:color w:val="000000"/>
              </w:rPr>
              <w:t xml:space="preserve"> the OPT 1100 (Metrology) at Preble County Learning Center for three semesters</w:t>
            </w:r>
            <w:r w:rsidR="00FF56CF">
              <w:rPr>
                <w:rFonts w:ascii="Arial" w:hAnsi="Arial" w:cs="Arial"/>
                <w:color w:val="000000"/>
              </w:rPr>
              <w:t xml:space="preserve"> with very low enrollment</w:t>
            </w:r>
            <w:r w:rsidR="009777A6">
              <w:rPr>
                <w:rFonts w:ascii="Arial" w:hAnsi="Arial" w:cs="Arial"/>
                <w:color w:val="000000"/>
              </w:rPr>
              <w:t>.  We are</w:t>
            </w:r>
            <w:r w:rsidRPr="00A1165F">
              <w:rPr>
                <w:rFonts w:ascii="Arial" w:hAnsi="Arial" w:cs="Arial"/>
                <w:color w:val="000000"/>
              </w:rPr>
              <w:t xml:space="preserve"> working closely with the Courseview campus and its Warren County Manufacturing Roundtable. </w:t>
            </w:r>
            <w:r w:rsidR="008B5122">
              <w:rPr>
                <w:rFonts w:ascii="Arial" w:hAnsi="Arial" w:cs="Arial"/>
                <w:color w:val="000000"/>
              </w:rPr>
              <w:t>OPT 1130 (Lean Operations) ran at Courseview for the first time in FA/16 as part of an apprenticeship program.</w:t>
            </w:r>
          </w:p>
        </w:tc>
      </w:tr>
      <w:tr w:rsidR="00140746" w:rsidTr="006A30F2">
        <w:trPr>
          <w:trHeight w:val="1101"/>
        </w:trPr>
        <w:tc>
          <w:tcPr>
            <w:tcW w:w="3951" w:type="dxa"/>
          </w:tcPr>
          <w:p w:rsidR="00140746" w:rsidRDefault="00140746" w:rsidP="00140746">
            <w:pPr>
              <w:tabs>
                <w:tab w:val="left" w:pos="1080"/>
              </w:tabs>
              <w:ind w:left="504"/>
              <w:rPr>
                <w:rFonts w:ascii="Arial" w:hAnsi="Arial" w:cs="Arial"/>
                <w:sz w:val="24"/>
                <w:szCs w:val="24"/>
                <w:u w:val="single"/>
              </w:rPr>
            </w:pPr>
            <w:r>
              <w:rPr>
                <w:rFonts w:ascii="Arial" w:hAnsi="Arial" w:cs="Arial"/>
                <w:u w:val="single"/>
              </w:rPr>
              <w:t>Additional Articulation Agreements</w:t>
            </w:r>
          </w:p>
          <w:p w:rsidR="00140746" w:rsidRDefault="00140746" w:rsidP="00140746">
            <w:pPr>
              <w:tabs>
                <w:tab w:val="left" w:pos="1080"/>
              </w:tabs>
              <w:ind w:left="504"/>
              <w:rPr>
                <w:rFonts w:ascii="Arial" w:hAnsi="Arial" w:cs="Arial"/>
              </w:rPr>
            </w:pPr>
            <w:r>
              <w:rPr>
                <w:rFonts w:ascii="Arial" w:hAnsi="Arial" w:cs="Arial"/>
              </w:rPr>
              <w:t xml:space="preserve">We currently have an agreement with UD on the OPTIO program that will continue.  We also have an agreement for the base OPT program with Purdue University-Richmond in their Organization and Leadership Program.  We have made initial contact with Ohio University and are actively pursuing that opportunity.  We will continue to seek other partners.  </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tc>
        <w:tc>
          <w:tcPr>
            <w:tcW w:w="6632" w:type="dxa"/>
          </w:tcPr>
          <w:p w:rsidR="00140746" w:rsidRDefault="00140746" w:rsidP="008B5122">
            <w:pPr>
              <w:rPr>
                <w:rFonts w:ascii="Times New Roman" w:hAnsi="Times New Roman"/>
              </w:rPr>
            </w:pPr>
            <w:r w:rsidRPr="00A1165F">
              <w:rPr>
                <w:rFonts w:ascii="Arial" w:hAnsi="Arial" w:cs="Arial"/>
                <w:color w:val="000000"/>
              </w:rPr>
              <w:t>After meeting</w:t>
            </w:r>
            <w:r w:rsidR="008B5122">
              <w:rPr>
                <w:rFonts w:ascii="Arial" w:hAnsi="Arial" w:cs="Arial"/>
                <w:color w:val="000000"/>
              </w:rPr>
              <w:t>s</w:t>
            </w:r>
            <w:r w:rsidRPr="00A1165F">
              <w:rPr>
                <w:rFonts w:ascii="Arial" w:hAnsi="Arial" w:cs="Arial"/>
                <w:color w:val="000000"/>
              </w:rPr>
              <w:t xml:space="preserve"> in spring and fall of 2015, Sinclair and UD have revised and updated the articulation agreement between Sinclair’s </w:t>
            </w:r>
            <w:r w:rsidR="008B5122">
              <w:rPr>
                <w:rFonts w:ascii="Arial" w:hAnsi="Arial" w:cs="Arial"/>
                <w:color w:val="000000"/>
              </w:rPr>
              <w:t>IET/</w:t>
            </w:r>
            <w:r w:rsidRPr="00A1165F">
              <w:rPr>
                <w:rFonts w:ascii="Arial" w:hAnsi="Arial" w:cs="Arial"/>
                <w:color w:val="000000"/>
              </w:rPr>
              <w:t xml:space="preserve">OPT program and UD’s Industrial Engineering Technology program.  The </w:t>
            </w:r>
            <w:r w:rsidR="008B5122">
              <w:rPr>
                <w:rFonts w:ascii="Arial" w:hAnsi="Arial" w:cs="Arial"/>
                <w:color w:val="000000"/>
              </w:rPr>
              <w:t>IET/</w:t>
            </w:r>
            <w:r w:rsidRPr="00A1165F">
              <w:rPr>
                <w:rFonts w:ascii="Arial" w:hAnsi="Arial" w:cs="Arial"/>
                <w:color w:val="000000"/>
              </w:rPr>
              <w:t xml:space="preserve">OPT curriculum </w:t>
            </w:r>
            <w:r w:rsidR="008B5122">
              <w:rPr>
                <w:rFonts w:ascii="Arial" w:hAnsi="Arial" w:cs="Arial"/>
                <w:color w:val="000000"/>
              </w:rPr>
              <w:t xml:space="preserve">was streamlined in FA/16, so additional </w:t>
            </w:r>
            <w:r w:rsidRPr="00A1165F">
              <w:rPr>
                <w:rFonts w:ascii="Arial" w:hAnsi="Arial" w:cs="Arial"/>
                <w:color w:val="000000"/>
              </w:rPr>
              <w:t>articulation agreements will be pursued at th</w:t>
            </w:r>
            <w:r w:rsidR="008B5122">
              <w:rPr>
                <w:rFonts w:ascii="Arial" w:hAnsi="Arial" w:cs="Arial"/>
                <w:color w:val="000000"/>
              </w:rPr>
              <w:t xml:space="preserve">is </w:t>
            </w:r>
            <w:r w:rsidRPr="00A1165F">
              <w:rPr>
                <w:rFonts w:ascii="Arial" w:hAnsi="Arial" w:cs="Arial"/>
                <w:color w:val="000000"/>
              </w:rPr>
              <w:t>time.</w:t>
            </w:r>
          </w:p>
        </w:tc>
      </w:tr>
      <w:tr w:rsidR="00140746" w:rsidTr="006A30F2">
        <w:trPr>
          <w:trHeight w:val="1101"/>
        </w:trPr>
        <w:tc>
          <w:tcPr>
            <w:tcW w:w="3951" w:type="dxa"/>
          </w:tcPr>
          <w:p w:rsidR="00140746" w:rsidRDefault="00140746" w:rsidP="00140746">
            <w:pPr>
              <w:tabs>
                <w:tab w:val="left" w:pos="1080"/>
              </w:tabs>
              <w:ind w:left="504"/>
              <w:rPr>
                <w:rFonts w:ascii="Arial" w:hAnsi="Arial" w:cs="Arial"/>
                <w:sz w:val="24"/>
                <w:szCs w:val="24"/>
                <w:u w:val="single"/>
              </w:rPr>
            </w:pPr>
            <w:r>
              <w:rPr>
                <w:rFonts w:ascii="Arial" w:hAnsi="Arial" w:cs="Arial"/>
                <w:u w:val="single"/>
              </w:rPr>
              <w:t>More Minority Students and Women into the Program</w:t>
            </w:r>
          </w:p>
          <w:p w:rsidR="00140746" w:rsidRDefault="00140746" w:rsidP="00140746">
            <w:pPr>
              <w:tabs>
                <w:tab w:val="left" w:pos="1080"/>
              </w:tabs>
              <w:ind w:left="504"/>
              <w:rPr>
                <w:rFonts w:ascii="Arial" w:hAnsi="Arial" w:cs="Arial"/>
              </w:rPr>
            </w:pPr>
            <w:r>
              <w:rPr>
                <w:rFonts w:ascii="Arial" w:hAnsi="Arial" w:cs="Arial"/>
              </w:rPr>
              <w:t>Appendix F illustrates that the vast majority of OPT students are white males. We</w:t>
            </w:r>
            <w:r w:rsidR="008B5122">
              <w:rPr>
                <w:rFonts w:ascii="Arial" w:hAnsi="Arial" w:cs="Arial"/>
              </w:rPr>
              <w:t xml:space="preserve"> will continue to work with</w:t>
            </w:r>
            <w:r>
              <w:rPr>
                <w:rFonts w:ascii="Arial" w:hAnsi="Arial" w:cs="Arial"/>
              </w:rPr>
              <w:t xml:space="preserve"> local high schools, particularly the Ponitz Career Technology Center, to attract more minorities and will continue to work with WISTEM to attract more women into the programs.</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rsidR="008B5122">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rsidR="008B5122">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Default="00140746" w:rsidP="00140746">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tc>
        <w:tc>
          <w:tcPr>
            <w:tcW w:w="6632" w:type="dxa"/>
          </w:tcPr>
          <w:p w:rsidR="00140746" w:rsidRPr="008B5122" w:rsidRDefault="008B5122" w:rsidP="00140746">
            <w:pPr>
              <w:rPr>
                <w:rFonts w:ascii="Arial" w:hAnsi="Arial" w:cs="Arial"/>
              </w:rPr>
            </w:pPr>
            <w:r w:rsidRPr="008B5122">
              <w:rPr>
                <w:rFonts w:ascii="Arial" w:hAnsi="Arial" w:cs="Arial"/>
              </w:rPr>
              <w:t xml:space="preserve">As shown in Section I, </w:t>
            </w:r>
            <w:r w:rsidR="00185545">
              <w:rPr>
                <w:rFonts w:ascii="Arial" w:hAnsi="Arial" w:cs="Arial"/>
              </w:rPr>
              <w:t>the demographic numbers in IET/OPT are encouraging, compared to national averages.</w:t>
            </w:r>
          </w:p>
        </w:tc>
      </w:tr>
      <w:tr w:rsidR="00140746" w:rsidTr="006A30F2">
        <w:trPr>
          <w:trHeight w:val="1101"/>
        </w:trPr>
        <w:tc>
          <w:tcPr>
            <w:tcW w:w="3951" w:type="dxa"/>
          </w:tcPr>
          <w:p w:rsidR="00140746" w:rsidRDefault="00140746" w:rsidP="00140746">
            <w:pPr>
              <w:tabs>
                <w:tab w:val="left" w:pos="1080"/>
              </w:tabs>
              <w:ind w:left="504"/>
              <w:rPr>
                <w:rFonts w:ascii="Arial" w:hAnsi="Arial" w:cs="Arial"/>
                <w:sz w:val="24"/>
                <w:szCs w:val="24"/>
              </w:rPr>
            </w:pPr>
            <w:r>
              <w:rPr>
                <w:rFonts w:ascii="Arial" w:hAnsi="Arial" w:cs="Arial"/>
                <w:u w:val="single"/>
              </w:rPr>
              <w:t>More involvement with DRMA and their Extreme BOTS competition</w:t>
            </w:r>
            <w:r>
              <w:rPr>
                <w:rFonts w:ascii="Arial" w:hAnsi="Arial" w:cs="Arial"/>
              </w:rPr>
              <w:t>.</w:t>
            </w:r>
          </w:p>
          <w:p w:rsidR="00140746" w:rsidRDefault="00140746" w:rsidP="00140746">
            <w:pPr>
              <w:tabs>
                <w:tab w:val="left" w:pos="1080"/>
              </w:tabs>
              <w:ind w:left="504"/>
              <w:rPr>
                <w:rFonts w:ascii="Arial" w:hAnsi="Arial" w:cs="Arial"/>
              </w:rPr>
            </w:pPr>
            <w:r>
              <w:rPr>
                <w:rFonts w:ascii="Arial" w:hAnsi="Arial" w:cs="Arial"/>
              </w:rPr>
              <w:t>We are a member of the DRMA (Dayton Region Manufacturers Association) and are involved with their Extreme Bots competition. This competition is designed to interest students in careers in manufacturing.  In addition to being a “fun” activity, the participants see a connection to a career, particularly in the Industrial Engineering Technology/Quality field.</w:t>
            </w:r>
          </w:p>
          <w:p w:rsidR="00140746" w:rsidRPr="00A1165F" w:rsidRDefault="00140746" w:rsidP="00140746">
            <w:pPr>
              <w:spacing w:line="276" w:lineRule="auto"/>
              <w:rPr>
                <w:rFonts w:ascii="Arial" w:hAnsi="Arial" w:cs="Arial"/>
                <w:color w:val="000000"/>
              </w:rPr>
            </w:pPr>
          </w:p>
        </w:tc>
        <w:tc>
          <w:tcPr>
            <w:tcW w:w="2647" w:type="dxa"/>
          </w:tcPr>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140746" w:rsidRPr="00A1165F" w:rsidRDefault="00140746" w:rsidP="00140746">
            <w:pPr>
              <w:pStyle w:val="ListParagraph"/>
              <w:ind w:left="0"/>
              <w:rPr>
                <w:rFonts w:ascii="Arial" w:hAnsi="Arial" w:cs="Arial"/>
                <w:color w:val="000000"/>
              </w:rPr>
            </w:pPr>
          </w:p>
          <w:p w:rsidR="00140746" w:rsidRPr="00A1165F" w:rsidRDefault="00140746" w:rsidP="00140746">
            <w:pPr>
              <w:pStyle w:val="ListParagraph"/>
              <w:ind w:left="0"/>
              <w:rPr>
                <w:rFonts w:ascii="Arial" w:hAnsi="Arial" w:cs="Arial"/>
                <w:color w:val="000000"/>
              </w:rPr>
            </w:pPr>
            <w:r w:rsidRPr="00A1165F">
              <w:rPr>
                <w:rFonts w:ascii="Arial" w:hAnsi="Arial" w:cs="Arial"/>
                <w:color w:val="000000"/>
              </w:rPr>
              <w:t xml:space="preserve">No longer applicable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tc>
        <w:tc>
          <w:tcPr>
            <w:tcW w:w="6632" w:type="dxa"/>
          </w:tcPr>
          <w:p w:rsidR="00140746" w:rsidRDefault="00140746" w:rsidP="00185545">
            <w:pPr>
              <w:rPr>
                <w:rFonts w:ascii="Arial" w:hAnsi="Arial" w:cs="Arial"/>
              </w:rPr>
            </w:pPr>
            <w:r>
              <w:rPr>
                <w:rFonts w:ascii="Arial" w:hAnsi="Arial" w:cs="Arial"/>
              </w:rPr>
              <w:t xml:space="preserve">The BOTS competition is now </w:t>
            </w:r>
            <w:r w:rsidR="00185545">
              <w:rPr>
                <w:rFonts w:ascii="Arial" w:hAnsi="Arial" w:cs="Arial"/>
              </w:rPr>
              <w:t>managed</w:t>
            </w:r>
            <w:r>
              <w:rPr>
                <w:rFonts w:ascii="Arial" w:hAnsi="Arial" w:cs="Arial"/>
              </w:rPr>
              <w:t xml:space="preserve"> by a non-profit organization, MADEinOHIO.  The </w:t>
            </w:r>
            <w:r w:rsidR="00185545">
              <w:rPr>
                <w:rFonts w:ascii="Arial" w:hAnsi="Arial" w:cs="Arial"/>
              </w:rPr>
              <w:t>IET/</w:t>
            </w:r>
            <w:r>
              <w:rPr>
                <w:rFonts w:ascii="Arial" w:hAnsi="Arial" w:cs="Arial"/>
              </w:rPr>
              <w:t xml:space="preserve">OPT program is still involved with both the BOTS competition and DRMA, as well as the national Manufacturing Day in October.  </w:t>
            </w:r>
          </w:p>
        </w:tc>
      </w:tr>
    </w:tbl>
    <w:p w:rsidR="00A80D00" w:rsidRDefault="00A80D00" w:rsidP="00A80D00">
      <w:pPr>
        <w:spacing w:after="200" w:line="276" w:lineRule="auto"/>
        <w:rPr>
          <w:rFonts w:ascii="Arial" w:hAnsi="Arial" w:cs="Arial"/>
          <w:color w:val="000000"/>
        </w:rPr>
      </w:pPr>
      <w:r>
        <w:rPr>
          <w:rFonts w:ascii="Arial" w:hAnsi="Arial" w:cs="Arial"/>
          <w:color w:val="000000"/>
        </w:rPr>
        <w:br w:type="page"/>
      </w:r>
    </w:p>
    <w:p w:rsidR="00A80D00" w:rsidRPr="00CD2613" w:rsidRDefault="00A80D00" w:rsidP="00A80D00">
      <w:pPr>
        <w:tabs>
          <w:tab w:val="left" w:pos="504"/>
        </w:tabs>
        <w:spacing w:after="120"/>
        <w:rPr>
          <w:rFonts w:ascii="Arial" w:hAnsi="Arial" w:cs="Arial"/>
          <w:color w:val="000000"/>
        </w:rPr>
      </w:pPr>
      <w:r w:rsidRPr="008258DA">
        <w:rPr>
          <w:rFonts w:ascii="Arial" w:hAnsi="Arial" w:cs="Arial"/>
          <w:color w:val="000000"/>
        </w:rPr>
        <w:t>Below are the Recommendations for Action made by the review team. Describe the progress or changes made toward meeting each recommendation over the last year.</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700"/>
        <w:gridCol w:w="6480"/>
      </w:tblGrid>
      <w:tr w:rsidR="00A80D00" w:rsidRPr="0037786D" w:rsidTr="006A30F2">
        <w:tc>
          <w:tcPr>
            <w:tcW w:w="3708" w:type="dxa"/>
          </w:tcPr>
          <w:p w:rsidR="00A80D00" w:rsidRPr="006C52E7" w:rsidRDefault="00A80D00" w:rsidP="006A30F2">
            <w:pPr>
              <w:spacing w:before="120"/>
              <w:jc w:val="center"/>
              <w:rPr>
                <w:rFonts w:ascii="Arial" w:hAnsi="Arial" w:cs="Arial"/>
                <w:b/>
              </w:rPr>
            </w:pPr>
            <w:r w:rsidRPr="006C52E7">
              <w:rPr>
                <w:rFonts w:ascii="Arial" w:hAnsi="Arial" w:cs="Arial"/>
                <w:b/>
              </w:rPr>
              <w:t>RECOMMENDATIONS</w:t>
            </w:r>
          </w:p>
        </w:tc>
        <w:tc>
          <w:tcPr>
            <w:tcW w:w="2700" w:type="dxa"/>
          </w:tcPr>
          <w:p w:rsidR="00A80D00" w:rsidRPr="006C52E7" w:rsidRDefault="00A80D00" w:rsidP="006A30F2">
            <w:pPr>
              <w:spacing w:before="120"/>
              <w:jc w:val="center"/>
              <w:rPr>
                <w:rFonts w:ascii="Arial" w:hAnsi="Arial" w:cs="Arial"/>
                <w:b/>
              </w:rPr>
            </w:pPr>
            <w:r w:rsidRPr="006C52E7">
              <w:rPr>
                <w:rFonts w:ascii="Arial" w:hAnsi="Arial" w:cs="Arial"/>
                <w:b/>
              </w:rPr>
              <w:t>Status</w:t>
            </w:r>
          </w:p>
        </w:tc>
        <w:tc>
          <w:tcPr>
            <w:tcW w:w="6480" w:type="dxa"/>
          </w:tcPr>
          <w:p w:rsidR="00A80D00" w:rsidRPr="006C52E7" w:rsidRDefault="00A80D00" w:rsidP="006A30F2">
            <w:pPr>
              <w:spacing w:before="120"/>
              <w:jc w:val="center"/>
              <w:rPr>
                <w:rFonts w:ascii="Arial" w:hAnsi="Arial" w:cs="Arial"/>
                <w:b/>
              </w:rPr>
            </w:pPr>
            <w:r w:rsidRPr="006C52E7">
              <w:rPr>
                <w:rFonts w:ascii="Arial" w:hAnsi="Arial" w:cs="Arial"/>
                <w:b/>
              </w:rPr>
              <w:t>Progress or Rationale for No Longer Applicable</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 xml:space="preserve">Currently the semester curriculum in programs in this department are at the maximum of 73 credit hours and well above the 60 credit hours that would constitute a two-year, full-time program.  The department should consider scaling back the program requirements where appropriate to facilitate completion of the degree program by students.  This work, of course, should take into careful consideration how to offer a strong program without compromising quality of student learning and their professional preparedness. </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rsidR="00FC743B">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rsidR="00FC743B">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FC743B">
            <w:pPr>
              <w:rPr>
                <w:rFonts w:ascii="Arial" w:hAnsi="Arial" w:cs="Arial"/>
                <w:color w:val="000000"/>
              </w:rPr>
            </w:pPr>
            <w:r w:rsidRPr="00A1165F">
              <w:rPr>
                <w:rFonts w:ascii="Arial" w:hAnsi="Arial" w:cs="Arial"/>
                <w:color w:val="000000"/>
              </w:rPr>
              <w:t xml:space="preserve">The </w:t>
            </w:r>
            <w:r w:rsidR="00FC743B">
              <w:rPr>
                <w:rFonts w:ascii="Arial" w:hAnsi="Arial" w:cs="Arial"/>
                <w:color w:val="000000"/>
              </w:rPr>
              <w:t>IET/OPT</w:t>
            </w:r>
            <w:r w:rsidRPr="00A1165F">
              <w:rPr>
                <w:rFonts w:ascii="Arial" w:hAnsi="Arial" w:cs="Arial"/>
                <w:color w:val="000000"/>
              </w:rPr>
              <w:t xml:space="preserve"> </w:t>
            </w:r>
            <w:r w:rsidR="00FC743B">
              <w:rPr>
                <w:rFonts w:ascii="Arial" w:hAnsi="Arial" w:cs="Arial"/>
                <w:color w:val="000000"/>
              </w:rPr>
              <w:t xml:space="preserve">department </w:t>
            </w:r>
            <w:r w:rsidRPr="00A1165F">
              <w:rPr>
                <w:rFonts w:ascii="Arial" w:hAnsi="Arial" w:cs="Arial"/>
                <w:color w:val="000000"/>
              </w:rPr>
              <w:t xml:space="preserve">submitted changes to reduce the total credit hours to under 65 hours, </w:t>
            </w:r>
            <w:r w:rsidR="00FC743B">
              <w:rPr>
                <w:rFonts w:ascii="Arial" w:hAnsi="Arial" w:cs="Arial"/>
                <w:color w:val="000000"/>
              </w:rPr>
              <w:t>e</w:t>
            </w:r>
            <w:r w:rsidRPr="00A1165F">
              <w:rPr>
                <w:rFonts w:ascii="Arial" w:hAnsi="Arial" w:cs="Arial"/>
                <w:color w:val="000000"/>
              </w:rPr>
              <w:t xml:space="preserve">ffective </w:t>
            </w:r>
            <w:r w:rsidR="00FC743B">
              <w:rPr>
                <w:rFonts w:ascii="Arial" w:hAnsi="Arial" w:cs="Arial"/>
                <w:color w:val="000000"/>
              </w:rPr>
              <w:t>FA/15.</w:t>
            </w:r>
            <w:r w:rsidRPr="00A1165F">
              <w:rPr>
                <w:rFonts w:ascii="Arial" w:hAnsi="Arial" w:cs="Arial"/>
                <w:color w:val="000000"/>
              </w:rPr>
              <w:t xml:space="preserve">  Furthermore, we </w:t>
            </w:r>
            <w:r w:rsidR="00FC743B">
              <w:rPr>
                <w:rFonts w:ascii="Arial" w:hAnsi="Arial" w:cs="Arial"/>
                <w:color w:val="000000"/>
              </w:rPr>
              <w:t>developed</w:t>
            </w:r>
            <w:r w:rsidRPr="00A1165F">
              <w:rPr>
                <w:rFonts w:ascii="Arial" w:hAnsi="Arial" w:cs="Arial"/>
                <w:color w:val="000000"/>
              </w:rPr>
              <w:t xml:space="preserve"> plans to get </w:t>
            </w:r>
            <w:r w:rsidR="007D3F3F">
              <w:rPr>
                <w:rFonts w:ascii="Arial" w:hAnsi="Arial" w:cs="Arial"/>
                <w:color w:val="000000"/>
              </w:rPr>
              <w:t xml:space="preserve">down to </w:t>
            </w:r>
            <w:r w:rsidRPr="00A1165F">
              <w:rPr>
                <w:rFonts w:ascii="Arial" w:hAnsi="Arial" w:cs="Arial"/>
                <w:color w:val="000000"/>
              </w:rPr>
              <w:t>60 hours</w:t>
            </w:r>
            <w:r w:rsidR="00FC743B">
              <w:rPr>
                <w:rFonts w:ascii="Arial" w:hAnsi="Arial" w:cs="Arial"/>
                <w:color w:val="000000"/>
              </w:rPr>
              <w:t xml:space="preserve"> if needed.  </w:t>
            </w:r>
          </w:p>
          <w:p w:rsidR="00FC743B" w:rsidRDefault="00FC743B" w:rsidP="00FC743B">
            <w:pPr>
              <w:rPr>
                <w:rFonts w:ascii="Arial" w:hAnsi="Arial" w:cs="Arial"/>
                <w:color w:val="000000"/>
              </w:rPr>
            </w:pPr>
          </w:p>
          <w:p w:rsidR="00FC743B" w:rsidRDefault="00FC743B" w:rsidP="00FC743B">
            <w:pPr>
              <w:rPr>
                <w:rFonts w:ascii="Times New Roman" w:hAnsi="Times New Roman"/>
              </w:rPr>
            </w:pPr>
            <w:r>
              <w:rPr>
                <w:rFonts w:ascii="Arial" w:hAnsi="Arial" w:cs="Arial"/>
                <w:color w:val="000000"/>
              </w:rPr>
              <w:t xml:space="preserve">In addition, the IET/OPT consolidated its three associate </w:t>
            </w:r>
            <w:r w:rsidR="007D3F3F">
              <w:rPr>
                <w:rFonts w:ascii="Arial" w:hAnsi="Arial" w:cs="Arial"/>
                <w:color w:val="000000"/>
              </w:rPr>
              <w:t>degrees in</w:t>
            </w:r>
            <w:r>
              <w:rPr>
                <w:rFonts w:ascii="Arial" w:hAnsi="Arial" w:cs="Arial"/>
                <w:color w:val="000000"/>
              </w:rPr>
              <w:t>to one, effective FA/16.</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The department is encouraged to enhance its assessment of program outcomes.  The department has considerable professional expertise in continuous quality improvement and thus could serve as a model for other departments on the collection of data on student learning outcomes, the analysis of this data, and the use of results to further improve the quality of student learning.   While anecdotal information from students is a valued qualitative source of information about students’ experience in OPT, there is a need for a much more focused and systematic approach to evidence of student learning outcomes, an issue also cited in the TAC/ABET review.</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It has been decided that the OPT program will not pursue ETAC/ABET reaccreditation.  That changes the program assessment requirements somewhat, although this recommendation is still appropriate.  We have developed rubrics and tied outcomes to tests and specific questions. This is a work in progress that has been somewhat hampered by loss of faculty through retirements, but is one of our priorities. We feel we have good data on our key</w:t>
            </w:r>
            <w:r w:rsidRPr="00A1165F">
              <w:rPr>
                <w:rFonts w:ascii="Arial" w:hAnsi="Arial" w:cs="Arial"/>
                <w:b/>
                <w:color w:val="000000"/>
              </w:rPr>
              <w:t xml:space="preserve"> </w:t>
            </w:r>
            <w:r w:rsidRPr="00A1165F">
              <w:rPr>
                <w:rFonts w:ascii="Arial" w:hAnsi="Arial" w:cs="Arial"/>
                <w:color w:val="000000"/>
              </w:rPr>
              <w:t>courses and we will continue to</w:t>
            </w:r>
            <w:r w:rsidRPr="00A1165F">
              <w:rPr>
                <w:rFonts w:ascii="Arial" w:hAnsi="Arial" w:cs="Arial"/>
                <w:b/>
                <w:color w:val="000000"/>
              </w:rPr>
              <w:t xml:space="preserve"> </w:t>
            </w:r>
            <w:r w:rsidRPr="00A1165F">
              <w:rPr>
                <w:rFonts w:ascii="Arial" w:hAnsi="Arial" w:cs="Arial"/>
                <w:color w:val="000000"/>
              </w:rPr>
              <w:t>refine these data gathering methods.</w:t>
            </w:r>
            <w:r w:rsidRPr="00A1165F">
              <w:rPr>
                <w:rFonts w:ascii="Arial" w:hAnsi="Arial" w:cs="Arial"/>
                <w:b/>
                <w:color w:val="000000"/>
              </w:rPr>
              <w:t xml:space="preserve"> </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The department is encouraged to explore options to allow students the ability to maintain employment while working to complete their degree programs.  Flexibility in scheduling may be called for to make this a reality for some of our students in these programs who also work full-time.</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tc>
        <w:tc>
          <w:tcPr>
            <w:tcW w:w="6480" w:type="dxa"/>
          </w:tcPr>
          <w:p w:rsidR="0004557F" w:rsidRDefault="0004557F" w:rsidP="00FC743B">
            <w:pPr>
              <w:rPr>
                <w:rFonts w:ascii="Arial" w:hAnsi="Arial" w:cs="Arial"/>
              </w:rPr>
            </w:pPr>
            <w:r>
              <w:rPr>
                <w:rFonts w:ascii="Arial" w:hAnsi="Arial" w:cs="Arial"/>
              </w:rPr>
              <w:t xml:space="preserve">This has always occurred in our program as we try to offer classes that make it easier for students to enroll in classes while maintaining full or part-time employment. We have discovered by surveying students that we not only need to provide day and evening classes, but also consider students who work second shift and need to be </w:t>
            </w:r>
            <w:r w:rsidR="00FC743B">
              <w:rPr>
                <w:rFonts w:ascii="Arial" w:hAnsi="Arial" w:cs="Arial"/>
              </w:rPr>
              <w:t>done with classes</w:t>
            </w:r>
            <w:r>
              <w:rPr>
                <w:rFonts w:ascii="Arial" w:hAnsi="Arial" w:cs="Arial"/>
              </w:rPr>
              <w:t xml:space="preserve"> by 1:00 PM. This is </w:t>
            </w:r>
            <w:r w:rsidR="00FC743B">
              <w:rPr>
                <w:rFonts w:ascii="Arial" w:hAnsi="Arial" w:cs="Arial"/>
              </w:rPr>
              <w:t>prompting</w:t>
            </w:r>
            <w:r>
              <w:rPr>
                <w:rFonts w:ascii="Arial" w:hAnsi="Arial" w:cs="Arial"/>
              </w:rPr>
              <w:t xml:space="preserve"> us</w:t>
            </w:r>
            <w:r w:rsidR="00FC743B">
              <w:rPr>
                <w:rFonts w:ascii="Arial" w:hAnsi="Arial" w:cs="Arial"/>
              </w:rPr>
              <w:t xml:space="preserve"> to</w:t>
            </w:r>
            <w:r>
              <w:rPr>
                <w:rFonts w:ascii="Arial" w:hAnsi="Arial" w:cs="Arial"/>
              </w:rPr>
              <w:t xml:space="preserve"> offer more morning classes. We have </w:t>
            </w:r>
            <w:r w:rsidR="00FC743B">
              <w:rPr>
                <w:rFonts w:ascii="Arial" w:hAnsi="Arial" w:cs="Arial"/>
              </w:rPr>
              <w:t>offered</w:t>
            </w:r>
            <w:r>
              <w:rPr>
                <w:rFonts w:ascii="Arial" w:hAnsi="Arial" w:cs="Arial"/>
              </w:rPr>
              <w:t xml:space="preserve"> some Saturday classes to broaden our reach to students, but these have not proven popular.</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The department has recognized the need to educate students on the opportunities in the field and to combat the misperceptions that there are no jobs in manufacturing.  The department is encouraged to explore the use of institutional resources in getting this message out, which may include Marketing, Career Services, and other areas in the institution.  It may be a good idea to develop talking points about the program that could be shared in different venues as a means of attracting students to the OPT programs.</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Pr="00A1165F" w:rsidRDefault="0004557F" w:rsidP="0004557F">
            <w:pPr>
              <w:rPr>
                <w:rFonts w:ascii="Arial" w:hAnsi="Arial" w:cs="Arial"/>
                <w:color w:val="000000"/>
              </w:rPr>
            </w:pPr>
            <w:r w:rsidRPr="00A1165F">
              <w:rPr>
                <w:rFonts w:ascii="Arial" w:hAnsi="Arial" w:cs="Arial"/>
                <w:color w:val="000000"/>
              </w:rPr>
              <w:t>We are involved with a new, national effort called “Manufacturing Day,” where manufacturing companies open their doors to area high school classes and try to promote a better understanding of today’s manufacturing employment opportunities.</w:t>
            </w:r>
          </w:p>
          <w:p w:rsidR="0004557F" w:rsidRPr="00A1165F" w:rsidRDefault="0004557F" w:rsidP="0004557F">
            <w:pPr>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We ha</w:t>
            </w:r>
            <w:r w:rsidR="00FC743B">
              <w:rPr>
                <w:rFonts w:ascii="Arial" w:hAnsi="Arial" w:cs="Arial"/>
                <w:color w:val="000000"/>
              </w:rPr>
              <w:t>ve created a</w:t>
            </w:r>
            <w:r w:rsidRPr="00A1165F">
              <w:rPr>
                <w:rFonts w:ascii="Arial" w:hAnsi="Arial" w:cs="Arial"/>
                <w:color w:val="000000"/>
              </w:rPr>
              <w:t xml:space="preserve"> banner, tablecloths</w:t>
            </w:r>
            <w:r w:rsidR="00FC743B">
              <w:rPr>
                <w:rFonts w:ascii="Arial" w:hAnsi="Arial" w:cs="Arial"/>
                <w:color w:val="000000"/>
              </w:rPr>
              <w:t>,</w:t>
            </w:r>
            <w:r w:rsidRPr="00A1165F">
              <w:rPr>
                <w:rFonts w:ascii="Arial" w:hAnsi="Arial" w:cs="Arial"/>
                <w:color w:val="000000"/>
              </w:rPr>
              <w:t xml:space="preserve"> and have a new recruiting video from </w:t>
            </w:r>
            <w:r>
              <w:rPr>
                <w:rFonts w:ascii="Arial" w:hAnsi="Arial" w:cs="Arial"/>
              </w:rPr>
              <w:t>II</w:t>
            </w:r>
            <w:r w:rsidR="00FC743B">
              <w:rPr>
                <w:rFonts w:ascii="Arial" w:hAnsi="Arial" w:cs="Arial"/>
              </w:rPr>
              <w:t>S</w:t>
            </w:r>
            <w:r>
              <w:rPr>
                <w:rFonts w:ascii="Arial" w:hAnsi="Arial" w:cs="Arial"/>
              </w:rPr>
              <w:t>E (</w:t>
            </w:r>
            <w:r w:rsidRPr="00A1165F">
              <w:rPr>
                <w:rFonts w:ascii="Arial" w:hAnsi="Arial" w:cs="Arial"/>
                <w:color w:val="000000"/>
              </w:rPr>
              <w:t xml:space="preserve">Institute of Industrial </w:t>
            </w:r>
            <w:r w:rsidR="00FC743B">
              <w:rPr>
                <w:rFonts w:ascii="Arial" w:hAnsi="Arial" w:cs="Arial"/>
                <w:color w:val="000000"/>
              </w:rPr>
              <w:t xml:space="preserve">and Systems </w:t>
            </w:r>
            <w:r w:rsidRPr="00A1165F">
              <w:rPr>
                <w:rFonts w:ascii="Arial" w:hAnsi="Arial" w:cs="Arial"/>
                <w:color w:val="000000"/>
              </w:rPr>
              <w:t xml:space="preserve">Engineers). We have brochures and are buying some “keepsakes” to keep the </w:t>
            </w:r>
            <w:r w:rsidR="00FC743B">
              <w:rPr>
                <w:rFonts w:ascii="Arial" w:hAnsi="Arial" w:cs="Arial"/>
                <w:color w:val="000000"/>
              </w:rPr>
              <w:t>IET/</w:t>
            </w:r>
            <w:r w:rsidRPr="00A1165F">
              <w:rPr>
                <w:rFonts w:ascii="Arial" w:hAnsi="Arial" w:cs="Arial"/>
                <w:color w:val="000000"/>
              </w:rPr>
              <w:t xml:space="preserve">OPT name in front of potential students. We are sharing these points with many of the areas mentioned.  </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Similarly, the department should work to increase its profile on campus.  The department’s expertise in continuous quality improvement could be applied to a number of campus processes, and such opportunities could provide students with practical experience and also raise the department’s profile on campus.</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 xml:space="preserve">This is on our schedule, but due to lack of personnel, this has taken a back-seat to other initiatives.  10 years ago, the </w:t>
            </w:r>
            <w:r w:rsidR="00FC743B">
              <w:rPr>
                <w:rFonts w:ascii="Arial" w:hAnsi="Arial" w:cs="Arial"/>
                <w:color w:val="000000"/>
              </w:rPr>
              <w:t>IET/</w:t>
            </w:r>
            <w:r w:rsidRPr="00A1165F">
              <w:rPr>
                <w:rFonts w:ascii="Arial" w:hAnsi="Arial" w:cs="Arial"/>
                <w:color w:val="000000"/>
              </w:rPr>
              <w:t>OPT department had 6 tenure track faculty.  Now we have one ACF.</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 xml:space="preserve">The high success rates in OPT courses indicate that the department is doing some things that are extremely effective – how can these things be shared and replicated in other departments?  The department is encouraged to explore approaches to sharing the techniques that are working so well for them with other departments, perhaps through workshops or Fall Faculty Professional Development Day.  </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 xml:space="preserve">While we feel proud of our success rates, we don’t feel we are doing anything that many other departments are not already doing. Part of our course success rates have to do with the fact that many students are </w:t>
            </w:r>
            <w:r w:rsidR="00277C0F">
              <w:rPr>
                <w:rFonts w:ascii="Arial" w:hAnsi="Arial" w:cs="Arial"/>
                <w:color w:val="000000"/>
              </w:rPr>
              <w:t xml:space="preserve">older, </w:t>
            </w:r>
            <w:r w:rsidRPr="00A1165F">
              <w:rPr>
                <w:rFonts w:ascii="Arial" w:hAnsi="Arial" w:cs="Arial"/>
                <w:color w:val="000000"/>
              </w:rPr>
              <w:t>more mature, have a basic understanding of the concepts  or are already working in the field and need degrees or certificates to further their careers. Also the fact that many of our students a</w:t>
            </w:r>
            <w:r w:rsidR="00277C0F">
              <w:rPr>
                <w:rFonts w:ascii="Arial" w:hAnsi="Arial" w:cs="Arial"/>
                <w:color w:val="000000"/>
              </w:rPr>
              <w:t>re being paid to attend classes</w:t>
            </w:r>
            <w:r w:rsidRPr="00A1165F">
              <w:rPr>
                <w:rFonts w:ascii="Arial" w:hAnsi="Arial" w:cs="Arial"/>
                <w:color w:val="000000"/>
              </w:rPr>
              <w:t xml:space="preserve"> and need to make a certain grade encourages completion and higher achievements.</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rPr>
            </w:pPr>
            <w:r>
              <w:rPr>
                <w:rFonts w:ascii="Arial" w:hAnsi="Arial" w:cs="Arial"/>
                <w:bCs/>
                <w:color w:val="000000"/>
              </w:rPr>
              <w:t>The self-study submitted for this review focused on ETAC/ABET general education outcomes.  Accreditation requirements are crucial, and the department needs to be able to demonstrate it is meeting the ETAC/ABET general education assessment requirements, but Sinclair’s General Education outcomes also must be met.   The department is encouraged to explicitly map out the relationships between ETAC/ABET and Sinclair general education outcomes and ensure that they are addressing both in their assessment efforts.</w:t>
            </w:r>
          </w:p>
          <w:p w:rsidR="0004557F" w:rsidRDefault="0004557F" w:rsidP="0004557F">
            <w:pPr>
              <w:rPr>
                <w:rFonts w:ascii="Times New Roman" w:hAnsi="Times New Roman"/>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This recommendation is no longer applicable as the OPT program will not be seeking reaccreditation from ETAC/ABET.</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 xml:space="preserve">The department’s mission statement should be revised to be more crisp, concise, and focused. Communicating more clearly the purpose and expertise of the department can be valuable in promoting wider understanding on campus and off of the expertise and programs of the department. </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D82384" w:rsidP="0004557F">
            <w:pPr>
              <w:rPr>
                <w:rFonts w:ascii="Times New Roman" w:hAnsi="Times New Roman"/>
              </w:rPr>
            </w:pPr>
            <w:r>
              <w:rPr>
                <w:rFonts w:ascii="Arial" w:hAnsi="Arial" w:cs="Arial"/>
                <w:color w:val="000000"/>
              </w:rPr>
              <w:t xml:space="preserve">The IET/OPT </w:t>
            </w:r>
            <w:r w:rsidR="0004557F" w:rsidRPr="00A1165F">
              <w:rPr>
                <w:rFonts w:ascii="Arial" w:hAnsi="Arial" w:cs="Arial"/>
                <w:color w:val="000000"/>
              </w:rPr>
              <w:t xml:space="preserve">Mission statement has been revised. </w:t>
            </w:r>
          </w:p>
        </w:tc>
      </w:tr>
      <w:tr w:rsidR="0004557F" w:rsidRPr="0037786D" w:rsidTr="006A30F2">
        <w:tc>
          <w:tcPr>
            <w:tcW w:w="3708" w:type="dxa"/>
          </w:tcPr>
          <w:p w:rsidR="0004557F" w:rsidRPr="00A1165F" w:rsidRDefault="0004557F" w:rsidP="00AE2D0B">
            <w:pPr>
              <w:autoSpaceDE w:val="0"/>
              <w:autoSpaceDN w:val="0"/>
              <w:adjustRightInd w:val="0"/>
              <w:spacing w:after="200" w:line="276" w:lineRule="auto"/>
              <w:rPr>
                <w:rFonts w:ascii="Arial" w:hAnsi="Arial" w:cs="Arial"/>
                <w:color w:val="000000"/>
              </w:rPr>
            </w:pPr>
            <w:r>
              <w:rPr>
                <w:rFonts w:ascii="Arial" w:hAnsi="Arial" w:cs="Arial"/>
                <w:bCs/>
                <w:color w:val="000000"/>
              </w:rPr>
              <w:t>The department is encouraged to work with RAR to increase the data it has on graduates and industry trends.  Ohio Department of Jobs and Family Services data can provide information on graduate employment and earnings, and Career Coach data can provide information on industry trends.  RAR is an excellent resource in accessing both of these sources of data.</w:t>
            </w: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rsidR="00277C0F">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rsidR="00277C0F">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277C0F">
            <w:pPr>
              <w:rPr>
                <w:rFonts w:ascii="Times New Roman" w:hAnsi="Times New Roman"/>
              </w:rPr>
            </w:pPr>
            <w:r w:rsidRPr="00A1165F">
              <w:rPr>
                <w:rFonts w:ascii="Arial" w:hAnsi="Arial" w:cs="Arial"/>
                <w:color w:val="000000"/>
              </w:rPr>
              <w:t xml:space="preserve">We </w:t>
            </w:r>
            <w:r w:rsidR="00277C0F">
              <w:rPr>
                <w:rFonts w:ascii="Arial" w:hAnsi="Arial" w:cs="Arial"/>
                <w:color w:val="000000"/>
              </w:rPr>
              <w:t>worked with RAR to get as much data as we could for the 2016-17 Program Review, although not much information is available</w:t>
            </w:r>
            <w:r w:rsidRPr="00A1165F">
              <w:rPr>
                <w:rFonts w:ascii="Arial" w:hAnsi="Arial" w:cs="Arial"/>
                <w:color w:val="000000"/>
              </w:rPr>
              <w:t>.</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The department is benefitting from its work with its Advisory Committee, and it is encouraged to keep the committee fresh, replacing inactive members as the need arises.</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val="0"/>
                  <w:checkBox>
                    <w:sizeAuto/>
                    <w:default w:val="1"/>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As mentioned above</w:t>
            </w:r>
            <w:r w:rsidR="00277C0F">
              <w:rPr>
                <w:rFonts w:ascii="Arial" w:hAnsi="Arial" w:cs="Arial"/>
                <w:color w:val="000000"/>
              </w:rPr>
              <w:t xml:space="preserve"> in the goal section</w:t>
            </w:r>
            <w:r w:rsidRPr="00A1165F">
              <w:rPr>
                <w:rFonts w:ascii="Arial" w:hAnsi="Arial" w:cs="Arial"/>
                <w:color w:val="000000"/>
              </w:rPr>
              <w:t xml:space="preserve">, we feel our Advisory Committee is one of our real strengths. They work throughout the year assisting in our </w:t>
            </w:r>
            <w:r>
              <w:rPr>
                <w:rFonts w:ascii="Arial" w:hAnsi="Arial" w:cs="Arial"/>
              </w:rPr>
              <w:t>program,</w:t>
            </w:r>
            <w:r w:rsidRPr="00A1165F">
              <w:rPr>
                <w:rFonts w:ascii="Arial" w:hAnsi="Arial" w:cs="Arial"/>
                <w:color w:val="000000"/>
              </w:rPr>
              <w:t xml:space="preserve"> especially in recruiting. We are adding more graduates from our </w:t>
            </w:r>
            <w:r>
              <w:rPr>
                <w:rFonts w:ascii="Arial" w:hAnsi="Arial" w:cs="Arial"/>
              </w:rPr>
              <w:t>program</w:t>
            </w:r>
            <w:r>
              <w:rPr>
                <w:rFonts w:ascii="Arial" w:hAnsi="Arial" w:cs="Arial"/>
                <w:color w:val="FF0000"/>
              </w:rPr>
              <w:t xml:space="preserve"> </w:t>
            </w:r>
            <w:r w:rsidRPr="00A1165F">
              <w:rPr>
                <w:rFonts w:ascii="Arial" w:hAnsi="Arial" w:cs="Arial"/>
                <w:color w:val="000000"/>
              </w:rPr>
              <w:t xml:space="preserve">onto the </w:t>
            </w:r>
            <w:r>
              <w:rPr>
                <w:rFonts w:ascii="Arial" w:hAnsi="Arial" w:cs="Arial"/>
              </w:rPr>
              <w:t xml:space="preserve">committee </w:t>
            </w:r>
            <w:r w:rsidRPr="00A1165F">
              <w:rPr>
                <w:rFonts w:ascii="Arial" w:hAnsi="Arial" w:cs="Arial"/>
                <w:color w:val="000000"/>
              </w:rPr>
              <w:t xml:space="preserve">to get fresh, new perspectives of what we could improve. They are </w:t>
            </w:r>
            <w:r>
              <w:rPr>
                <w:rFonts w:ascii="Arial" w:hAnsi="Arial" w:cs="Arial"/>
              </w:rPr>
              <w:t>also</w:t>
            </w:r>
            <w:r>
              <w:rPr>
                <w:rFonts w:ascii="Arial" w:hAnsi="Arial" w:cs="Arial"/>
                <w:color w:val="FF0000"/>
              </w:rPr>
              <w:t xml:space="preserve"> </w:t>
            </w:r>
            <w:r w:rsidRPr="00A1165F">
              <w:rPr>
                <w:rFonts w:ascii="Arial" w:hAnsi="Arial" w:cs="Arial"/>
                <w:color w:val="000000"/>
              </w:rPr>
              <w:t xml:space="preserve">excited about helping the </w:t>
            </w:r>
            <w:r>
              <w:rPr>
                <w:rFonts w:ascii="Arial" w:hAnsi="Arial" w:cs="Arial"/>
              </w:rPr>
              <w:t>program</w:t>
            </w:r>
            <w:r>
              <w:rPr>
                <w:rFonts w:ascii="Arial" w:hAnsi="Arial" w:cs="Arial"/>
                <w:color w:val="FF0000"/>
              </w:rPr>
              <w:t xml:space="preserve"> </w:t>
            </w:r>
            <w:r w:rsidRPr="00A1165F">
              <w:rPr>
                <w:rFonts w:ascii="Arial" w:hAnsi="Arial" w:cs="Arial"/>
                <w:color w:val="000000"/>
              </w:rPr>
              <w:t>grow.</w:t>
            </w:r>
          </w:p>
        </w:tc>
      </w:tr>
      <w:tr w:rsidR="0004557F" w:rsidRPr="0037786D" w:rsidTr="006A30F2">
        <w:tc>
          <w:tcPr>
            <w:tcW w:w="3708" w:type="dxa"/>
          </w:tcPr>
          <w:p w:rsidR="0004557F" w:rsidRDefault="0004557F" w:rsidP="0004557F">
            <w:pPr>
              <w:autoSpaceDE w:val="0"/>
              <w:autoSpaceDN w:val="0"/>
              <w:adjustRightInd w:val="0"/>
              <w:spacing w:after="200" w:line="276" w:lineRule="auto"/>
              <w:rPr>
                <w:rFonts w:ascii="Arial" w:hAnsi="Arial" w:cs="Arial"/>
                <w:bCs/>
                <w:color w:val="000000"/>
                <w:sz w:val="24"/>
                <w:szCs w:val="24"/>
              </w:rPr>
            </w:pPr>
            <w:r>
              <w:rPr>
                <w:rFonts w:ascii="Arial" w:hAnsi="Arial" w:cs="Arial"/>
                <w:bCs/>
                <w:color w:val="000000"/>
              </w:rPr>
              <w:t>Finally, the department is encouraged to increase the diversity of faculty and students.</w:t>
            </w:r>
          </w:p>
          <w:p w:rsidR="0004557F" w:rsidRPr="00A1165F" w:rsidRDefault="0004557F" w:rsidP="0004557F">
            <w:pPr>
              <w:pStyle w:val="ListParagraph"/>
              <w:ind w:left="0"/>
              <w:rPr>
                <w:rFonts w:ascii="Arial" w:hAnsi="Arial" w:cs="Arial"/>
                <w:color w:val="000000"/>
              </w:rPr>
            </w:pPr>
          </w:p>
        </w:tc>
        <w:tc>
          <w:tcPr>
            <w:tcW w:w="2700" w:type="dxa"/>
          </w:tcPr>
          <w:p w:rsidR="0004557F" w:rsidRPr="00A1165F" w:rsidRDefault="0004557F" w:rsidP="0004557F">
            <w:pPr>
              <w:pStyle w:val="ListParagraph"/>
              <w:ind w:left="0"/>
              <w:rPr>
                <w:rFonts w:ascii="Arial" w:hAnsi="Arial" w:cs="Arial"/>
                <w:color w:val="000000"/>
              </w:rPr>
            </w:pPr>
          </w:p>
          <w:p w:rsidR="0004557F" w:rsidRPr="00A1165F" w:rsidRDefault="0004557F" w:rsidP="0004557F">
            <w:pPr>
              <w:pStyle w:val="ListParagraph"/>
              <w:ind w:left="0"/>
              <w:rPr>
                <w:rFonts w:ascii="Arial" w:hAnsi="Arial" w:cs="Arial"/>
                <w:color w:val="000000"/>
              </w:rPr>
            </w:pPr>
            <w:r w:rsidRPr="00A1165F">
              <w:rPr>
                <w:rFonts w:ascii="Arial" w:hAnsi="Arial" w:cs="Arial"/>
                <w:color w:val="000000"/>
              </w:rPr>
              <w:t xml:space="preserve">In progress </w:t>
            </w:r>
            <w:r w:rsidR="005F2EEF">
              <w:fldChar w:fldCharType="begin">
                <w:ffData>
                  <w:name w:val=""/>
                  <w:enabled/>
                  <w:calcOnExit w:val="0"/>
                  <w:checkBox>
                    <w:sizeAuto/>
                    <w:default w:val="0"/>
                  </w:checkBox>
                </w:ffData>
              </w:fldChar>
            </w:r>
            <w:r w:rsidR="00277C0F">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pStyle w:val="ListParagraph"/>
              <w:ind w:left="0"/>
            </w:pPr>
            <w:r w:rsidRPr="00A1165F">
              <w:rPr>
                <w:rFonts w:ascii="Arial" w:hAnsi="Arial" w:cs="Arial"/>
                <w:color w:val="000000"/>
              </w:rPr>
              <w:t xml:space="preserve">Completed </w:t>
            </w:r>
            <w:r w:rsidR="005F2EEF">
              <w:fldChar w:fldCharType="begin">
                <w:ffData>
                  <w:name w:val=""/>
                  <w:enabled/>
                  <w:calcOnExit/>
                  <w:checkBox>
                    <w:sizeAuto/>
                    <w:default w:val="1"/>
                  </w:checkBox>
                </w:ffData>
              </w:fldChar>
            </w:r>
            <w:r w:rsidR="00277C0F">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p w:rsidR="0004557F" w:rsidRDefault="0004557F" w:rsidP="0004557F">
            <w:pPr>
              <w:rPr>
                <w:rFonts w:ascii="Times New Roman" w:hAnsi="Times New Roman"/>
              </w:rPr>
            </w:pPr>
            <w:r w:rsidRPr="00A1165F">
              <w:rPr>
                <w:rFonts w:ascii="Arial" w:hAnsi="Arial" w:cs="Arial"/>
                <w:color w:val="000000"/>
              </w:rPr>
              <w:t xml:space="preserve">No longer applicable </w:t>
            </w:r>
            <w:r w:rsidR="005F2EEF">
              <w:fldChar w:fldCharType="begin">
                <w:ffData>
                  <w:name w:val="Check1"/>
                  <w:enabled/>
                  <w:calcOnExit w:val="0"/>
                  <w:checkBox>
                    <w:sizeAuto/>
                    <w:default w:val="0"/>
                  </w:checkBox>
                </w:ffData>
              </w:fldChar>
            </w:r>
            <w:r>
              <w:instrText xml:space="preserve"> FORMCHECKBOX </w:instrText>
            </w:r>
            <w:r w:rsidR="00C22ECE">
              <w:fldChar w:fldCharType="separate"/>
            </w:r>
            <w:r w:rsidR="005F2EEF">
              <w:fldChar w:fldCharType="end"/>
            </w:r>
          </w:p>
          <w:p w:rsidR="0004557F" w:rsidRPr="00A1165F" w:rsidRDefault="0004557F" w:rsidP="0004557F">
            <w:pPr>
              <w:pStyle w:val="ListParagraph"/>
              <w:ind w:left="0"/>
              <w:rPr>
                <w:rFonts w:ascii="Arial" w:hAnsi="Arial" w:cs="Arial"/>
                <w:color w:val="000000"/>
              </w:rPr>
            </w:pPr>
          </w:p>
        </w:tc>
        <w:tc>
          <w:tcPr>
            <w:tcW w:w="6480" w:type="dxa"/>
          </w:tcPr>
          <w:p w:rsidR="0004557F" w:rsidRDefault="0004557F" w:rsidP="0004557F">
            <w:pPr>
              <w:rPr>
                <w:rFonts w:ascii="Times New Roman" w:hAnsi="Times New Roman"/>
              </w:rPr>
            </w:pPr>
            <w:r w:rsidRPr="00A1165F">
              <w:rPr>
                <w:rFonts w:ascii="Arial" w:hAnsi="Arial" w:cs="Arial"/>
                <w:color w:val="000000"/>
              </w:rPr>
              <w:t xml:space="preserve">We </w:t>
            </w:r>
            <w:r w:rsidR="00277C0F">
              <w:rPr>
                <w:rFonts w:ascii="Arial" w:hAnsi="Arial" w:cs="Arial"/>
                <w:color w:val="000000"/>
              </w:rPr>
              <w:t xml:space="preserve">have added one female adjunct to our list of regular instructors and another prospective female adjunct is shadowing a class in SP/17.  </w:t>
            </w:r>
            <w:r w:rsidR="00D82384">
              <w:rPr>
                <w:rFonts w:ascii="Arial" w:hAnsi="Arial" w:cs="Arial"/>
                <w:color w:val="000000"/>
              </w:rPr>
              <w:t>We will continue to emphasize this issue, which is a challenge, in general, for engineering technology programs.</w:t>
            </w:r>
          </w:p>
        </w:tc>
      </w:tr>
    </w:tbl>
    <w:p w:rsidR="00A80D00" w:rsidRDefault="00A80D00" w:rsidP="00A80D00">
      <w:pPr>
        <w:rPr>
          <w:rFonts w:ascii="Arial" w:hAnsi="Arial" w:cs="Arial"/>
          <w:b/>
          <w:color w:val="000000"/>
          <w:u w:val="single"/>
        </w:rPr>
        <w:sectPr w:rsidR="00A80D00" w:rsidSect="006A30F2">
          <w:pgSz w:w="15840" w:h="12240" w:orient="landscape"/>
          <w:pgMar w:top="1440" w:right="1152" w:bottom="1440" w:left="1152" w:header="720" w:footer="288" w:gutter="0"/>
          <w:cols w:space="720"/>
          <w:docGrid w:linePitch="360"/>
        </w:sectPr>
      </w:pPr>
    </w:p>
    <w:p w:rsidR="00437A55" w:rsidRPr="0079585D" w:rsidRDefault="00437A55" w:rsidP="00437A55">
      <w:pPr>
        <w:rPr>
          <w:rFonts w:ascii="Arial" w:hAnsi="Arial" w:cs="Arial"/>
          <w:b/>
          <w:color w:val="000000"/>
          <w:u w:val="single"/>
        </w:rPr>
      </w:pPr>
      <w:r w:rsidRPr="0079585D">
        <w:rPr>
          <w:rFonts w:ascii="Arial" w:hAnsi="Arial" w:cs="Arial"/>
          <w:b/>
          <w:color w:val="000000"/>
          <w:u w:val="single"/>
        </w:rPr>
        <w:t>C: Assessment of General Education &amp; Degree Program Outcomes</w:t>
      </w:r>
    </w:p>
    <w:p w:rsidR="00437A55" w:rsidRPr="0079585D" w:rsidRDefault="00437A55" w:rsidP="00437A55">
      <w:pPr>
        <w:rPr>
          <w:rFonts w:ascii="Arial" w:hAnsi="Arial" w:cs="Arial"/>
          <w:color w:val="000000"/>
        </w:rPr>
      </w:pPr>
    </w:p>
    <w:p w:rsidR="00437A55" w:rsidRPr="0079585D" w:rsidRDefault="00437A55" w:rsidP="00437A55">
      <w:pPr>
        <w:rPr>
          <w:rFonts w:ascii="Arial" w:hAnsi="Arial" w:cs="Arial"/>
          <w:color w:val="000000"/>
        </w:rPr>
      </w:pPr>
      <w:r>
        <w:rPr>
          <w:rFonts w:ascii="Arial" w:hAnsi="Arial" w:cs="Arial"/>
          <w:color w:val="000000"/>
        </w:rPr>
        <w:t>For the past two years, departments have been asked in their Annual Update submissions to identify courses and assignments where General Education Outcomes could be assessed for mastery (with the exception of Oral and Written Communication – for those two outcomes the College is piloting a process to collect data, no data need be reported for those two outcomes in this self-study).  Ple</w:t>
      </w:r>
      <w:r w:rsidR="00C64BFC">
        <w:rPr>
          <w:rFonts w:ascii="Arial" w:hAnsi="Arial" w:cs="Arial"/>
          <w:color w:val="000000"/>
        </w:rPr>
        <w:t>ase report any assessment results</w:t>
      </w:r>
      <w:r>
        <w:rPr>
          <w:rFonts w:ascii="Arial" w:hAnsi="Arial" w:cs="Arial"/>
          <w:color w:val="000000"/>
        </w:rPr>
        <w:t xml:space="preserve"> you have for the first four General Education outcomes based on the courses and assignments that were identified by your department in the previous two Annual Update cycles. (the last two are optional).</w:t>
      </w:r>
    </w:p>
    <w:p w:rsidR="00437A55" w:rsidRPr="0079585D" w:rsidRDefault="00437A55" w:rsidP="00437A55">
      <w:pPr>
        <w:rPr>
          <w:rFonts w:ascii="Arial" w:hAnsi="Arial" w:cs="Arial"/>
          <w:color w:val="000000"/>
        </w:rPr>
      </w:pPr>
    </w:p>
    <w:tbl>
      <w:tblPr>
        <w:tblW w:w="134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690"/>
        <w:gridCol w:w="2430"/>
        <w:gridCol w:w="3240"/>
        <w:gridCol w:w="4050"/>
      </w:tblGrid>
      <w:tr w:rsidR="00437A55" w:rsidRPr="004C52FC" w:rsidTr="0082124D">
        <w:trPr>
          <w:trHeight w:val="72"/>
        </w:trPr>
        <w:tc>
          <w:tcPr>
            <w:tcW w:w="3690" w:type="dxa"/>
            <w:shd w:val="clear" w:color="auto" w:fill="FFFFFF"/>
            <w:vAlign w:val="center"/>
          </w:tcPr>
          <w:p w:rsidR="00437A55" w:rsidRPr="006D5AFE" w:rsidRDefault="00437A55" w:rsidP="0082124D">
            <w:pPr>
              <w:jc w:val="center"/>
              <w:rPr>
                <w:rFonts w:ascii="Calibri" w:eastAsia="Calibri" w:hAnsi="Calibri"/>
                <w:b/>
                <w:color w:val="000000"/>
              </w:rPr>
            </w:pPr>
            <w:r w:rsidRPr="006D5AFE">
              <w:rPr>
                <w:rFonts w:ascii="Calibri" w:eastAsia="Calibri" w:hAnsi="Calibri"/>
                <w:b/>
                <w:color w:val="000000"/>
              </w:rPr>
              <w:t>General Education Outcomes</w:t>
            </w:r>
          </w:p>
        </w:tc>
        <w:tc>
          <w:tcPr>
            <w:tcW w:w="2430" w:type="dxa"/>
            <w:tcBorders>
              <w:bottom w:val="single" w:sz="4" w:space="0" w:color="auto"/>
            </w:tcBorders>
            <w:shd w:val="clear" w:color="auto" w:fill="auto"/>
          </w:tcPr>
          <w:p w:rsidR="00437A55" w:rsidRPr="006D5AFE" w:rsidRDefault="00437A55" w:rsidP="0082124D">
            <w:pPr>
              <w:jc w:val="center"/>
              <w:rPr>
                <w:rFonts w:ascii="Calibri" w:eastAsia="Calibri" w:hAnsi="Calibri" w:cs="Arial"/>
                <w:color w:val="000000"/>
                <w:sz w:val="20"/>
              </w:rPr>
            </w:pPr>
            <w:r>
              <w:rPr>
                <w:rFonts w:ascii="Calibri" w:eastAsia="Calibri" w:hAnsi="Calibri" w:cs="Arial"/>
                <w:color w:val="000000"/>
                <w:sz w:val="20"/>
              </w:rPr>
              <w:t xml:space="preserve">Courses identified by the department where </w:t>
            </w:r>
            <w:r w:rsidRPr="00DC6D38">
              <w:rPr>
                <w:rFonts w:ascii="Calibri" w:eastAsia="Calibri" w:hAnsi="Calibri" w:cs="Arial"/>
                <w:b/>
                <w:color w:val="000000"/>
                <w:sz w:val="20"/>
                <w:u w:val="single"/>
              </w:rPr>
              <w:t>mastery</w:t>
            </w:r>
            <w:r>
              <w:rPr>
                <w:rFonts w:ascii="Calibri" w:eastAsia="Calibri" w:hAnsi="Calibri" w:cs="Arial"/>
                <w:color w:val="000000"/>
                <w:sz w:val="20"/>
              </w:rPr>
              <w:t xml:space="preserve"> could be assessed</w:t>
            </w:r>
          </w:p>
        </w:tc>
        <w:tc>
          <w:tcPr>
            <w:tcW w:w="3240" w:type="dxa"/>
            <w:shd w:val="clear" w:color="auto" w:fill="auto"/>
          </w:tcPr>
          <w:p w:rsidR="00437A55" w:rsidRPr="006D5AFE" w:rsidRDefault="00437A55" w:rsidP="0082124D">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437A55" w:rsidRPr="006D5AFE" w:rsidRDefault="00437A55" w:rsidP="0082124D">
            <w:pPr>
              <w:jc w:val="center"/>
              <w:rPr>
                <w:rFonts w:ascii="Calibri" w:eastAsia="Calibri" w:hAnsi="Calibri" w:cs="Arial"/>
                <w:color w:val="000000"/>
                <w:sz w:val="20"/>
              </w:rPr>
            </w:pPr>
            <w:r w:rsidRPr="006D5AFE">
              <w:rPr>
                <w:rFonts w:ascii="Calibri" w:eastAsia="Calibri" w:hAnsi="Calibri" w:cs="Arial"/>
                <w:color w:val="000000"/>
                <w:sz w:val="20"/>
              </w:rPr>
              <w:t>Used</w:t>
            </w:r>
          </w:p>
          <w:p w:rsidR="00437A55" w:rsidRPr="006D5AFE" w:rsidRDefault="00437A55" w:rsidP="0082124D">
            <w:pPr>
              <w:jc w:val="center"/>
              <w:rPr>
                <w:rFonts w:ascii="Calibri" w:eastAsia="Calibri" w:hAnsi="Calibri" w:cs="Arial"/>
                <w:color w:val="000000"/>
                <w:sz w:val="20"/>
              </w:rPr>
            </w:pPr>
          </w:p>
        </w:tc>
        <w:tc>
          <w:tcPr>
            <w:tcW w:w="4050" w:type="dxa"/>
            <w:shd w:val="clear" w:color="auto" w:fill="auto"/>
          </w:tcPr>
          <w:p w:rsidR="00437A55" w:rsidRPr="006D5AFE" w:rsidRDefault="00437A55" w:rsidP="0082124D">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437A55" w:rsidRPr="006D5AFE" w:rsidRDefault="00437A55" w:rsidP="0082124D">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437A55" w:rsidRPr="004C52FC" w:rsidTr="003D3E65">
        <w:trPr>
          <w:trHeight w:val="274"/>
        </w:trPr>
        <w:tc>
          <w:tcPr>
            <w:tcW w:w="3690" w:type="dxa"/>
            <w:tcBorders>
              <w:right w:val="single" w:sz="4" w:space="0" w:color="auto"/>
            </w:tcBorders>
            <w:shd w:val="clear" w:color="auto" w:fill="FFFFF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Critical Thinking/Problem Solving</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37A55" w:rsidRPr="0015042E" w:rsidRDefault="00437A55" w:rsidP="003D3E65">
            <w:pPr>
              <w:jc w:val="center"/>
              <w:rPr>
                <w:rFonts w:ascii="Arial" w:hAnsi="Arial" w:cs="Arial"/>
                <w:b/>
                <w:bCs/>
                <w:sz w:val="20"/>
                <w:szCs w:val="20"/>
              </w:rPr>
            </w:pPr>
            <w:r w:rsidRPr="0015042E">
              <w:rPr>
                <w:rFonts w:ascii="Arial" w:hAnsi="Arial" w:cs="Arial"/>
                <w:b/>
                <w:bCs/>
                <w:sz w:val="20"/>
                <w:szCs w:val="20"/>
              </w:rPr>
              <w:t>OPT</w:t>
            </w:r>
            <w:r w:rsidR="0015042E">
              <w:rPr>
                <w:rFonts w:ascii="Arial" w:hAnsi="Arial" w:cs="Arial"/>
                <w:b/>
                <w:bCs/>
                <w:sz w:val="20"/>
                <w:szCs w:val="20"/>
              </w:rPr>
              <w:t xml:space="preserve"> </w:t>
            </w:r>
            <w:r w:rsidRPr="0015042E">
              <w:rPr>
                <w:rFonts w:ascii="Arial" w:hAnsi="Arial" w:cs="Arial"/>
                <w:b/>
                <w:bCs/>
                <w:sz w:val="20"/>
                <w:szCs w:val="20"/>
              </w:rPr>
              <w:t>2780</w:t>
            </w:r>
            <w:r w:rsidRPr="0015042E">
              <w:rPr>
                <w:rFonts w:ascii="Arial" w:hAnsi="Arial" w:cs="Arial"/>
                <w:sz w:val="20"/>
                <w:szCs w:val="20"/>
              </w:rPr>
              <w:t xml:space="preserve"> - Operations Technology Capstone</w:t>
            </w:r>
          </w:p>
          <w:p w:rsidR="00437A55" w:rsidRPr="0015042E" w:rsidRDefault="00437A55" w:rsidP="003D3E65">
            <w:pPr>
              <w:jc w:val="center"/>
              <w:rPr>
                <w:rFonts w:ascii="Arial" w:eastAsia="Calibri" w:hAnsi="Arial" w:cs="Arial"/>
                <w:sz w:val="20"/>
                <w:szCs w:val="20"/>
              </w:rPr>
            </w:pPr>
          </w:p>
        </w:tc>
        <w:tc>
          <w:tcPr>
            <w:tcW w:w="3240" w:type="dxa"/>
            <w:shd w:val="clear" w:color="auto" w:fill="auto"/>
          </w:tcPr>
          <w:p w:rsidR="0098712D" w:rsidRPr="004F45A8" w:rsidRDefault="0098712D" w:rsidP="0098712D">
            <w:pPr>
              <w:rPr>
                <w:rFonts w:ascii="Calibri" w:eastAsia="Calibri" w:hAnsi="Calibri" w:cs="Arial"/>
                <w:color w:val="000000"/>
              </w:rPr>
            </w:pPr>
            <w:r w:rsidRPr="004F45A8">
              <w:rPr>
                <w:rFonts w:ascii="Calibri" w:eastAsia="Calibri" w:hAnsi="Calibri" w:cs="Arial"/>
                <w:color w:val="000000"/>
              </w:rPr>
              <w:t xml:space="preserve">External Examiner - Using the OPT 2780 Employer Assessment of Capstone Student Performance, at least 80% of the students will meet or exceed requirements on items </w:t>
            </w:r>
            <w:r>
              <w:rPr>
                <w:rFonts w:ascii="Calibri" w:eastAsia="Calibri" w:hAnsi="Calibri" w:cs="Arial"/>
                <w:color w:val="000000"/>
              </w:rPr>
              <w:t>11, 12, and 13.</w:t>
            </w:r>
          </w:p>
          <w:p w:rsidR="0098712D" w:rsidRDefault="0098712D" w:rsidP="0082124D">
            <w:pPr>
              <w:rPr>
                <w:rFonts w:ascii="Calibri" w:eastAsia="Calibri" w:hAnsi="Calibri" w:cs="Arial"/>
                <w:color w:val="000000"/>
              </w:rPr>
            </w:pPr>
          </w:p>
          <w:p w:rsidR="00437A55" w:rsidRPr="004F45A8" w:rsidRDefault="00C64BFC" w:rsidP="0082124D">
            <w:pPr>
              <w:rPr>
                <w:rFonts w:ascii="Arial" w:eastAsia="Calibri" w:hAnsi="Arial" w:cs="Arial"/>
                <w:color w:val="000000"/>
              </w:rPr>
            </w:pPr>
            <w:r w:rsidRPr="004F45A8">
              <w:rPr>
                <w:rFonts w:ascii="Calibri" w:eastAsia="Calibri" w:hAnsi="Calibri" w:cs="Arial"/>
                <w:color w:val="000000"/>
              </w:rPr>
              <w:t xml:space="preserve">Written Survey - Using the OPT 2780 Capstone </w:t>
            </w:r>
            <w:r w:rsidR="006F046F" w:rsidRPr="004F45A8">
              <w:rPr>
                <w:rFonts w:ascii="Calibri" w:eastAsia="Calibri" w:hAnsi="Calibri" w:cs="Arial"/>
                <w:color w:val="000000"/>
              </w:rPr>
              <w:t>Student Reflection Survey</w:t>
            </w:r>
            <w:r w:rsidRPr="004F45A8">
              <w:rPr>
                <w:rFonts w:ascii="Calibri" w:eastAsia="Calibri" w:hAnsi="Calibri" w:cs="Arial"/>
                <w:color w:val="000000"/>
              </w:rPr>
              <w:t xml:space="preserve">, at least 80% of students </w:t>
            </w:r>
            <w:r w:rsidR="003B6C87" w:rsidRPr="004F45A8">
              <w:rPr>
                <w:rFonts w:ascii="Calibri" w:eastAsia="Calibri" w:hAnsi="Calibri" w:cs="Arial"/>
                <w:color w:val="000000"/>
              </w:rPr>
              <w:t xml:space="preserve">will </w:t>
            </w:r>
            <w:r w:rsidRPr="004F45A8">
              <w:rPr>
                <w:rFonts w:ascii="Calibri" w:eastAsia="Calibri" w:hAnsi="Calibri" w:cs="Arial"/>
                <w:color w:val="000000"/>
              </w:rPr>
              <w:t>rate question #5 as a 3 or 4.</w:t>
            </w:r>
          </w:p>
          <w:p w:rsidR="00C64BFC" w:rsidRPr="004F45A8" w:rsidRDefault="00C64BFC" w:rsidP="0082124D">
            <w:pPr>
              <w:rPr>
                <w:rFonts w:ascii="Calibri" w:eastAsia="Calibri" w:hAnsi="Calibri" w:cs="Arial"/>
                <w:color w:val="000000"/>
              </w:rPr>
            </w:pPr>
          </w:p>
          <w:p w:rsidR="00437A55" w:rsidRPr="004F45A8" w:rsidRDefault="00437A55" w:rsidP="0098712D">
            <w:pPr>
              <w:rPr>
                <w:rFonts w:ascii="Calibri" w:eastAsia="Calibri" w:hAnsi="Calibri" w:cs="Arial"/>
                <w:color w:val="000000"/>
              </w:rPr>
            </w:pPr>
          </w:p>
        </w:tc>
        <w:tc>
          <w:tcPr>
            <w:tcW w:w="4050" w:type="dxa"/>
            <w:tcBorders>
              <w:bottom w:val="single" w:sz="4" w:space="0" w:color="000000"/>
            </w:tcBorders>
            <w:shd w:val="clear" w:color="auto" w:fill="auto"/>
          </w:tcPr>
          <w:p w:rsidR="0098712D" w:rsidRDefault="0098712D" w:rsidP="0082124D">
            <w:pPr>
              <w:ind w:left="72"/>
              <w:rPr>
                <w:rFonts w:ascii="Calibri" w:eastAsia="Calibri" w:hAnsi="Calibri" w:cs="Arial"/>
                <w:color w:val="000000"/>
              </w:rPr>
            </w:pPr>
            <w:r w:rsidRPr="004F45A8">
              <w:rPr>
                <w:rFonts w:ascii="Calibri" w:eastAsia="Calibri" w:hAnsi="Calibri" w:cs="Arial"/>
                <w:color w:val="000000"/>
              </w:rPr>
              <w:t>SP/15 and SP/16 - the OPT 2780 Employer Assessment of Capstone Student Performance indicated that 8</w:t>
            </w:r>
            <w:r>
              <w:rPr>
                <w:rFonts w:ascii="Calibri" w:eastAsia="Calibri" w:hAnsi="Calibri" w:cs="Arial"/>
                <w:color w:val="000000"/>
              </w:rPr>
              <w:t>9</w:t>
            </w:r>
            <w:r w:rsidRPr="004F45A8">
              <w:rPr>
                <w:rFonts w:ascii="Calibri" w:eastAsia="Calibri" w:hAnsi="Calibri" w:cs="Arial"/>
                <w:color w:val="000000"/>
              </w:rPr>
              <w:t>% of students met or exceeded requirements on items 9-12.</w:t>
            </w:r>
            <w:r>
              <w:rPr>
                <w:rFonts w:ascii="Calibri" w:eastAsia="Calibri" w:hAnsi="Calibri" w:cs="Arial"/>
                <w:color w:val="000000"/>
              </w:rPr>
              <w:t xml:space="preserve">  (See Appendix D for the Employer Assessment instrument)</w:t>
            </w:r>
            <w:r w:rsidR="00153BD1">
              <w:rPr>
                <w:rFonts w:ascii="Calibri" w:eastAsia="Calibri" w:hAnsi="Calibri" w:cs="Arial"/>
                <w:color w:val="000000"/>
              </w:rPr>
              <w:t>.</w:t>
            </w:r>
          </w:p>
          <w:p w:rsidR="0098712D" w:rsidRDefault="0098712D" w:rsidP="0082124D">
            <w:pPr>
              <w:ind w:left="72"/>
              <w:rPr>
                <w:rFonts w:ascii="Calibri" w:eastAsia="Calibri" w:hAnsi="Calibri" w:cs="Arial"/>
                <w:color w:val="000000"/>
              </w:rPr>
            </w:pPr>
          </w:p>
          <w:p w:rsidR="0098712D" w:rsidRDefault="0098712D" w:rsidP="0082124D">
            <w:pPr>
              <w:ind w:left="72"/>
              <w:rPr>
                <w:rFonts w:ascii="Calibri" w:eastAsia="Calibri" w:hAnsi="Calibri" w:cs="Arial"/>
                <w:color w:val="000000"/>
              </w:rPr>
            </w:pPr>
          </w:p>
          <w:p w:rsidR="00437A55" w:rsidRPr="004F45A8" w:rsidRDefault="00C64BFC" w:rsidP="0082124D">
            <w:pPr>
              <w:ind w:left="72"/>
              <w:rPr>
                <w:rFonts w:ascii="Calibri" w:eastAsia="Calibri" w:hAnsi="Calibri" w:cs="Arial"/>
                <w:color w:val="000000"/>
              </w:rPr>
            </w:pPr>
            <w:r w:rsidRPr="004F45A8">
              <w:rPr>
                <w:rFonts w:ascii="Calibri" w:eastAsia="Calibri" w:hAnsi="Calibri" w:cs="Arial"/>
                <w:color w:val="000000"/>
              </w:rPr>
              <w:t>SP/15 and SP/16 - The OPT 2780 Capstone Student Reflection Survey</w:t>
            </w:r>
            <w:r w:rsidR="003B6C87" w:rsidRPr="004F45A8">
              <w:rPr>
                <w:rFonts w:ascii="Calibri" w:eastAsia="Calibri" w:hAnsi="Calibri" w:cs="Arial"/>
                <w:color w:val="000000"/>
              </w:rPr>
              <w:t xml:space="preserve"> showed that 100% of students rated question #5 as a 3 or 4.  </w:t>
            </w:r>
            <w:r w:rsidR="00153BD1">
              <w:rPr>
                <w:rFonts w:ascii="Calibri" w:eastAsia="Calibri" w:hAnsi="Calibri" w:cs="Arial"/>
                <w:color w:val="000000"/>
              </w:rPr>
              <w:t>(See Appendix E for the Student Reflection Survey).</w:t>
            </w:r>
          </w:p>
          <w:p w:rsidR="003B6C87" w:rsidRPr="004F45A8" w:rsidRDefault="003B6C87" w:rsidP="0082124D">
            <w:pPr>
              <w:ind w:left="72"/>
              <w:rPr>
                <w:rFonts w:ascii="Calibri" w:eastAsia="Calibri" w:hAnsi="Calibri" w:cs="Arial"/>
                <w:color w:val="000000"/>
              </w:rPr>
            </w:pPr>
          </w:p>
          <w:p w:rsidR="003B6C87" w:rsidRPr="004F45A8" w:rsidRDefault="003B6C87" w:rsidP="0082124D">
            <w:pPr>
              <w:ind w:left="72"/>
              <w:rPr>
                <w:rFonts w:ascii="Calibri" w:eastAsia="Calibri" w:hAnsi="Calibri" w:cs="Arial"/>
                <w:color w:val="000000"/>
              </w:rPr>
            </w:pPr>
          </w:p>
          <w:p w:rsidR="003B6C87" w:rsidRPr="004F45A8" w:rsidRDefault="003B6C87" w:rsidP="0082124D">
            <w:pPr>
              <w:ind w:left="72"/>
              <w:rPr>
                <w:rFonts w:ascii="Calibri" w:eastAsia="Calibri" w:hAnsi="Calibri" w:cs="Arial"/>
                <w:color w:val="000000"/>
              </w:rPr>
            </w:pPr>
          </w:p>
        </w:tc>
      </w:tr>
      <w:tr w:rsidR="00437A55" w:rsidRPr="004C52FC" w:rsidTr="003D3E65">
        <w:trPr>
          <w:trHeight w:val="274"/>
        </w:trPr>
        <w:tc>
          <w:tcPr>
            <w:tcW w:w="3690" w:type="dxa"/>
            <w:tcBorders>
              <w:right w:val="single" w:sz="4" w:space="0" w:color="auto"/>
            </w:tcBorders>
            <w:shd w:val="clear" w:color="auto" w:fill="FFFFF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Values/Citizenship/Community</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37A55" w:rsidRPr="0015042E" w:rsidRDefault="00437A55" w:rsidP="003D3E65">
            <w:pPr>
              <w:jc w:val="center"/>
              <w:rPr>
                <w:rFonts w:ascii="Arial" w:eastAsia="Calibri" w:hAnsi="Arial" w:cs="Arial"/>
                <w:sz w:val="20"/>
                <w:szCs w:val="20"/>
              </w:rPr>
            </w:pPr>
            <w:r w:rsidRPr="0015042E">
              <w:rPr>
                <w:rFonts w:ascii="Arial" w:hAnsi="Arial" w:cs="Arial"/>
                <w:b/>
                <w:sz w:val="20"/>
                <w:szCs w:val="20"/>
              </w:rPr>
              <w:t xml:space="preserve">OPT 1126 </w:t>
            </w:r>
            <w:r w:rsidRPr="0015042E">
              <w:rPr>
                <w:rFonts w:ascii="Arial" w:hAnsi="Arial" w:cs="Arial"/>
                <w:sz w:val="20"/>
                <w:szCs w:val="20"/>
              </w:rPr>
              <w:t>–</w:t>
            </w:r>
            <w:r w:rsidR="0015042E" w:rsidRPr="0015042E">
              <w:rPr>
                <w:rFonts w:ascii="Arial" w:hAnsi="Arial" w:cs="Arial"/>
                <w:sz w:val="20"/>
                <w:szCs w:val="20"/>
              </w:rPr>
              <w:t xml:space="preserve"> </w:t>
            </w:r>
            <w:r w:rsidRPr="0015042E">
              <w:rPr>
                <w:rFonts w:ascii="Arial" w:hAnsi="Arial" w:cs="Arial"/>
                <w:sz w:val="20"/>
                <w:szCs w:val="20"/>
              </w:rPr>
              <w:t>Supervision, Team Leadership, &amp; Project Management</w:t>
            </w:r>
          </w:p>
        </w:tc>
        <w:tc>
          <w:tcPr>
            <w:tcW w:w="3240" w:type="dxa"/>
            <w:shd w:val="clear" w:color="auto" w:fill="auto"/>
          </w:tcPr>
          <w:p w:rsidR="00437A55" w:rsidRPr="004F45A8" w:rsidRDefault="003B6C87" w:rsidP="0082124D">
            <w:pPr>
              <w:rPr>
                <w:rFonts w:ascii="Calibri" w:eastAsia="Calibri" w:hAnsi="Calibri" w:cs="Calibri"/>
                <w:color w:val="000000"/>
              </w:rPr>
            </w:pPr>
            <w:r w:rsidRPr="004F45A8">
              <w:rPr>
                <w:rFonts w:ascii="Calibri" w:eastAsia="Calibri" w:hAnsi="Calibri" w:cs="Calibri"/>
                <w:color w:val="000000"/>
              </w:rPr>
              <w:t>Locally Developed Exam - Using the OPT 1126 Mid-term Exam, at least 80% of students will correctly answer questions 12, 15, and 22.</w:t>
            </w:r>
          </w:p>
          <w:p w:rsidR="00437A55" w:rsidRPr="004F45A8" w:rsidRDefault="00437A55" w:rsidP="0082124D">
            <w:pPr>
              <w:ind w:left="72"/>
              <w:rPr>
                <w:rFonts w:ascii="Calibri" w:eastAsia="Calibri" w:hAnsi="Calibri" w:cs="Arial"/>
                <w:color w:val="000000"/>
              </w:rPr>
            </w:pPr>
          </w:p>
        </w:tc>
        <w:tc>
          <w:tcPr>
            <w:tcW w:w="4050" w:type="dxa"/>
            <w:shd w:val="clear" w:color="auto" w:fill="auto"/>
          </w:tcPr>
          <w:p w:rsidR="00437A55" w:rsidRPr="004F45A8" w:rsidRDefault="003B6C87" w:rsidP="00B24636">
            <w:pPr>
              <w:ind w:left="72"/>
              <w:rPr>
                <w:rFonts w:ascii="Calibri" w:eastAsia="Calibri" w:hAnsi="Calibri" w:cs="Calibri"/>
                <w:color w:val="000000"/>
              </w:rPr>
            </w:pPr>
            <w:r w:rsidRPr="004F45A8">
              <w:rPr>
                <w:rFonts w:ascii="Calibri" w:eastAsia="Calibri" w:hAnsi="Calibri" w:cs="Calibri"/>
                <w:color w:val="000000"/>
              </w:rPr>
              <w:t xml:space="preserve">FA/13 - On the OPT 1126 Mid-term Exam, </w:t>
            </w:r>
            <w:r w:rsidR="00B24636">
              <w:rPr>
                <w:rFonts w:ascii="Calibri" w:eastAsia="Calibri" w:hAnsi="Calibri" w:cs="Calibri"/>
                <w:color w:val="000000"/>
              </w:rPr>
              <w:t>86</w:t>
            </w:r>
            <w:r w:rsidRPr="004F45A8">
              <w:rPr>
                <w:rFonts w:ascii="Calibri" w:eastAsia="Calibri" w:hAnsi="Calibri" w:cs="Calibri"/>
                <w:color w:val="000000"/>
              </w:rPr>
              <w:t>% of students</w:t>
            </w:r>
            <w:r w:rsidR="00FF5F1B" w:rsidRPr="004F45A8">
              <w:rPr>
                <w:rFonts w:ascii="Calibri" w:eastAsia="Calibri" w:hAnsi="Calibri" w:cs="Calibri"/>
                <w:color w:val="000000"/>
              </w:rPr>
              <w:t xml:space="preserve"> correctly answered questions 12, 15, and 22.</w:t>
            </w:r>
            <w:r w:rsidRPr="004F45A8">
              <w:rPr>
                <w:rFonts w:ascii="Calibri" w:eastAsia="Calibri" w:hAnsi="Calibri" w:cs="Calibri"/>
                <w:color w:val="000000"/>
              </w:rPr>
              <w:t xml:space="preserve"> </w:t>
            </w:r>
          </w:p>
        </w:tc>
      </w:tr>
      <w:tr w:rsidR="00437A55" w:rsidRPr="004C52FC" w:rsidTr="003D3E65">
        <w:trPr>
          <w:trHeight w:val="274"/>
        </w:trPr>
        <w:tc>
          <w:tcPr>
            <w:tcW w:w="3690" w:type="dxa"/>
            <w:tcBorders>
              <w:right w:val="single" w:sz="4" w:space="0" w:color="auto"/>
            </w:tcBorders>
            <w:shd w:val="clear" w:color="auto" w:fill="FFFFF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Computer Literacy</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37A55" w:rsidRPr="0015042E" w:rsidRDefault="00437A55" w:rsidP="003D3E65">
            <w:pPr>
              <w:jc w:val="center"/>
              <w:rPr>
                <w:rFonts w:ascii="Arial" w:hAnsi="Arial" w:cs="Arial"/>
                <w:b/>
                <w:bCs/>
                <w:sz w:val="20"/>
                <w:szCs w:val="20"/>
              </w:rPr>
            </w:pPr>
            <w:r w:rsidRPr="0015042E">
              <w:rPr>
                <w:rFonts w:ascii="Arial" w:hAnsi="Arial" w:cs="Arial"/>
                <w:b/>
                <w:bCs/>
                <w:sz w:val="20"/>
                <w:szCs w:val="20"/>
              </w:rPr>
              <w:t>OPT</w:t>
            </w:r>
            <w:r w:rsidR="0015042E">
              <w:rPr>
                <w:rFonts w:ascii="Arial" w:hAnsi="Arial" w:cs="Arial"/>
                <w:b/>
                <w:bCs/>
                <w:sz w:val="20"/>
                <w:szCs w:val="20"/>
              </w:rPr>
              <w:t xml:space="preserve"> </w:t>
            </w:r>
            <w:r w:rsidRPr="0015042E">
              <w:rPr>
                <w:rFonts w:ascii="Arial" w:hAnsi="Arial" w:cs="Arial"/>
                <w:b/>
                <w:bCs/>
                <w:sz w:val="20"/>
                <w:szCs w:val="20"/>
              </w:rPr>
              <w:t>2207</w:t>
            </w:r>
            <w:r w:rsidRPr="0015042E">
              <w:rPr>
                <w:rFonts w:ascii="Arial" w:hAnsi="Arial" w:cs="Arial"/>
                <w:sz w:val="20"/>
                <w:szCs w:val="20"/>
              </w:rPr>
              <w:t xml:space="preserve"> - Operations Systems Analysis</w:t>
            </w:r>
          </w:p>
          <w:p w:rsidR="00437A55" w:rsidRPr="0015042E" w:rsidRDefault="00437A55" w:rsidP="003D3E65">
            <w:pPr>
              <w:jc w:val="center"/>
              <w:rPr>
                <w:rFonts w:ascii="Arial" w:eastAsia="Calibri" w:hAnsi="Arial" w:cs="Arial"/>
                <w:sz w:val="20"/>
                <w:szCs w:val="20"/>
              </w:rPr>
            </w:pPr>
          </w:p>
        </w:tc>
        <w:tc>
          <w:tcPr>
            <w:tcW w:w="3240" w:type="dxa"/>
            <w:shd w:val="clear" w:color="auto" w:fill="auto"/>
          </w:tcPr>
          <w:p w:rsidR="00437A55" w:rsidRPr="004F45A8" w:rsidRDefault="00FF5F1B" w:rsidP="0082124D">
            <w:pPr>
              <w:rPr>
                <w:rFonts w:ascii="Calibri" w:eastAsia="Calibri" w:hAnsi="Calibri" w:cs="Calibri"/>
                <w:color w:val="000000"/>
              </w:rPr>
            </w:pPr>
            <w:r w:rsidRPr="004F45A8">
              <w:rPr>
                <w:rFonts w:ascii="Calibri" w:eastAsia="Calibri" w:hAnsi="Calibri" w:cs="Calibri"/>
                <w:color w:val="000000"/>
              </w:rPr>
              <w:t>Project - Using the OPT 2207 Final Systems Analysis Project, at least 80% of the students will be rated 4 or 5 (from project rubric) on developing and executing a computer program in ProModel.</w:t>
            </w:r>
          </w:p>
          <w:p w:rsidR="00437A55" w:rsidRPr="004F45A8" w:rsidRDefault="00437A55" w:rsidP="0082124D">
            <w:pPr>
              <w:rPr>
                <w:rFonts w:ascii="Calibri" w:eastAsia="Calibri" w:hAnsi="Calibri" w:cs="Calibri"/>
                <w:color w:val="000000"/>
              </w:rPr>
            </w:pPr>
          </w:p>
          <w:p w:rsidR="00437A55" w:rsidRPr="004F45A8" w:rsidRDefault="00437A55" w:rsidP="0082124D">
            <w:pPr>
              <w:ind w:left="72"/>
              <w:rPr>
                <w:rFonts w:ascii="Calibri" w:eastAsia="Calibri" w:hAnsi="Calibri" w:cs="Arial"/>
                <w:color w:val="000000"/>
              </w:rPr>
            </w:pPr>
          </w:p>
        </w:tc>
        <w:tc>
          <w:tcPr>
            <w:tcW w:w="4050" w:type="dxa"/>
            <w:shd w:val="clear" w:color="auto" w:fill="auto"/>
          </w:tcPr>
          <w:p w:rsidR="00437A55" w:rsidRPr="004F45A8" w:rsidRDefault="00FF5F1B" w:rsidP="0082124D">
            <w:pPr>
              <w:ind w:left="72"/>
              <w:rPr>
                <w:rFonts w:ascii="Calibri" w:eastAsia="Calibri" w:hAnsi="Calibri" w:cs="Calibri"/>
                <w:color w:val="000000"/>
              </w:rPr>
            </w:pPr>
            <w:r w:rsidRPr="004F45A8">
              <w:rPr>
                <w:rFonts w:ascii="Calibri" w:eastAsia="Calibri" w:hAnsi="Calibri" w:cs="Calibri"/>
                <w:color w:val="000000"/>
              </w:rPr>
              <w:t xml:space="preserve">SP/15 - On the OPT 2207 Final Systems Analysis Project, 100% of the students </w:t>
            </w:r>
            <w:r w:rsidR="00B24636">
              <w:rPr>
                <w:rFonts w:ascii="Calibri" w:eastAsia="Calibri" w:hAnsi="Calibri" w:cs="Calibri"/>
                <w:color w:val="000000"/>
              </w:rPr>
              <w:t xml:space="preserve">were </w:t>
            </w:r>
            <w:r w:rsidRPr="004F45A8">
              <w:rPr>
                <w:rFonts w:ascii="Calibri" w:eastAsia="Calibri" w:hAnsi="Calibri" w:cs="Calibri"/>
                <w:color w:val="000000"/>
              </w:rPr>
              <w:t>rated a 4 or 5 (from the project rubric) on developing and executing a computer program in ProModel.</w:t>
            </w:r>
          </w:p>
        </w:tc>
      </w:tr>
      <w:tr w:rsidR="00437A55" w:rsidRPr="004C52FC" w:rsidTr="003D3E65">
        <w:trPr>
          <w:trHeight w:val="274"/>
        </w:trPr>
        <w:tc>
          <w:tcPr>
            <w:tcW w:w="3690" w:type="dxa"/>
            <w:tcBorders>
              <w:right w:val="single" w:sz="4" w:space="0" w:color="auto"/>
            </w:tcBorders>
            <w:shd w:val="clear" w:color="auto" w:fill="FFFFF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Information Literacy</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437A55" w:rsidRPr="0015042E" w:rsidRDefault="00B62B9F" w:rsidP="003D3E65">
            <w:pPr>
              <w:jc w:val="center"/>
              <w:rPr>
                <w:rFonts w:ascii="Arial" w:eastAsia="Calibri" w:hAnsi="Arial" w:cs="Arial"/>
                <w:sz w:val="20"/>
                <w:szCs w:val="20"/>
              </w:rPr>
            </w:pPr>
            <w:r w:rsidRPr="0015042E">
              <w:rPr>
                <w:rFonts w:ascii="Arial" w:hAnsi="Arial" w:cs="Arial"/>
                <w:b/>
                <w:sz w:val="20"/>
                <w:szCs w:val="20"/>
              </w:rPr>
              <w:t xml:space="preserve">OPT 1126 </w:t>
            </w:r>
            <w:r w:rsidRPr="0015042E">
              <w:rPr>
                <w:rFonts w:ascii="Arial" w:hAnsi="Arial" w:cs="Arial"/>
                <w:sz w:val="20"/>
                <w:szCs w:val="20"/>
              </w:rPr>
              <w:t>– Supervision, Team Leadership, &amp; Project Management</w:t>
            </w:r>
          </w:p>
        </w:tc>
        <w:tc>
          <w:tcPr>
            <w:tcW w:w="3240" w:type="dxa"/>
            <w:shd w:val="clear" w:color="auto" w:fill="auto"/>
          </w:tcPr>
          <w:p w:rsidR="00437A55" w:rsidRPr="00B62B9F" w:rsidRDefault="00B62B9F" w:rsidP="0082124D">
            <w:pPr>
              <w:rPr>
                <w:rFonts w:ascii="Calibri" w:eastAsia="Calibri" w:hAnsi="Calibri" w:cs="Calibri"/>
                <w:color w:val="000000"/>
              </w:rPr>
            </w:pPr>
            <w:r w:rsidRPr="00B62B9F">
              <w:rPr>
                <w:rFonts w:ascii="Calibri" w:eastAsia="Calibri" w:hAnsi="Calibri" w:cs="Calibri"/>
                <w:color w:val="000000"/>
              </w:rPr>
              <w:t xml:space="preserve">Presentation - </w:t>
            </w:r>
            <w:r>
              <w:rPr>
                <w:rFonts w:ascii="Calibri" w:eastAsia="Calibri" w:hAnsi="Calibri" w:cs="Calibri"/>
                <w:color w:val="000000"/>
              </w:rPr>
              <w:t>Using the OPT 1126 Presentation, at least 80% of students will be rated a 4 or 5 on the information literacy part of the rubric.</w:t>
            </w:r>
          </w:p>
          <w:p w:rsidR="00437A55" w:rsidRPr="00B62B9F" w:rsidRDefault="00437A55" w:rsidP="0082124D">
            <w:pPr>
              <w:rPr>
                <w:rFonts w:ascii="Calibri" w:eastAsia="Calibri" w:hAnsi="Calibri" w:cs="Calibri"/>
                <w:color w:val="000000"/>
              </w:rPr>
            </w:pPr>
          </w:p>
          <w:p w:rsidR="00437A55" w:rsidRPr="006D5AFE" w:rsidRDefault="00437A55" w:rsidP="0082124D">
            <w:pPr>
              <w:ind w:left="72"/>
              <w:rPr>
                <w:rFonts w:ascii="Calibri" w:eastAsia="Calibri" w:hAnsi="Calibri" w:cs="Arial"/>
                <w:color w:val="000000"/>
              </w:rPr>
            </w:pPr>
          </w:p>
        </w:tc>
        <w:tc>
          <w:tcPr>
            <w:tcW w:w="4050" w:type="dxa"/>
            <w:shd w:val="clear" w:color="auto" w:fill="auto"/>
          </w:tcPr>
          <w:p w:rsidR="00437A55" w:rsidRPr="004F45A8" w:rsidRDefault="00B24636" w:rsidP="00B24636">
            <w:pPr>
              <w:ind w:left="72"/>
              <w:rPr>
                <w:rFonts w:ascii="Calibri" w:eastAsia="Calibri" w:hAnsi="Calibri" w:cs="Arial"/>
                <w:color w:val="000000"/>
              </w:rPr>
            </w:pPr>
            <w:r w:rsidRPr="004F45A8">
              <w:rPr>
                <w:rFonts w:ascii="Calibri" w:eastAsia="Calibri" w:hAnsi="Calibri" w:cs="Calibri"/>
                <w:color w:val="000000"/>
              </w:rPr>
              <w:t>FA/1</w:t>
            </w:r>
            <w:r>
              <w:rPr>
                <w:rFonts w:ascii="Calibri" w:eastAsia="Calibri" w:hAnsi="Calibri" w:cs="Calibri"/>
                <w:color w:val="000000"/>
              </w:rPr>
              <w:t>5</w:t>
            </w:r>
            <w:r w:rsidRPr="004F45A8">
              <w:rPr>
                <w:rFonts w:ascii="Calibri" w:eastAsia="Calibri" w:hAnsi="Calibri" w:cs="Calibri"/>
                <w:color w:val="000000"/>
              </w:rPr>
              <w:t xml:space="preserve"> - On the OPT 1126 </w:t>
            </w:r>
            <w:r>
              <w:rPr>
                <w:rFonts w:ascii="Calibri" w:eastAsia="Calibri" w:hAnsi="Calibri" w:cs="Calibri"/>
                <w:color w:val="000000"/>
              </w:rPr>
              <w:t>Presentation, 100% of the students were rated a 4 or 5 (from the presentation rubric) on information literacy.</w:t>
            </w:r>
          </w:p>
        </w:tc>
      </w:tr>
      <w:tr w:rsidR="00437A55" w:rsidRPr="004C52FC" w:rsidTr="0082124D">
        <w:trPr>
          <w:trHeight w:val="274"/>
        </w:trPr>
        <w:tc>
          <w:tcPr>
            <w:tcW w:w="3690" w:type="dxa"/>
            <w:tcBorders>
              <w:right w:val="single" w:sz="4" w:space="0" w:color="auto"/>
            </w:tcBorders>
            <w:shd w:val="clear" w:color="auto" w:fill="BFBFB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Oral Communication</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437A55" w:rsidRPr="00B12C63" w:rsidRDefault="00437A55" w:rsidP="0082124D">
            <w:pPr>
              <w:jc w:val="center"/>
              <w:rPr>
                <w:rFonts w:ascii="Calibri" w:eastAsia="Calibri" w:hAnsi="Calibri" w:cs="Arial"/>
                <w:b/>
                <w:color w:val="000000"/>
              </w:rPr>
            </w:pPr>
            <w:r w:rsidRPr="00B12C63">
              <w:rPr>
                <w:rFonts w:ascii="Calibri" w:eastAsia="Calibri" w:hAnsi="Calibri" w:cs="Arial"/>
                <w:b/>
                <w:color w:val="000000"/>
              </w:rPr>
              <w:t>OPTIONAL</w:t>
            </w:r>
          </w:p>
        </w:tc>
        <w:tc>
          <w:tcPr>
            <w:tcW w:w="3240" w:type="dxa"/>
            <w:shd w:val="clear" w:color="auto" w:fill="BFBFBF"/>
          </w:tcPr>
          <w:p w:rsidR="00437A55" w:rsidRPr="006D5AFE" w:rsidRDefault="005F2EEF" w:rsidP="0082124D">
            <w:pPr>
              <w:rPr>
                <w:rFonts w:ascii="Arial" w:eastAsia="Calibri" w:hAnsi="Arial" w:cs="Arial"/>
                <w:color w:val="000000"/>
              </w:rPr>
            </w:pPr>
            <w:r w:rsidRPr="006D5AFE">
              <w:rPr>
                <w:rFonts w:ascii="Arial" w:eastAsia="Calibri" w:hAnsi="Arial" w:cs="Arial"/>
                <w:color w:val="000000"/>
              </w:rPr>
              <w:fldChar w:fldCharType="begin">
                <w:ffData>
                  <w:name w:val="Text1"/>
                  <w:enabled/>
                  <w:calcOnExit w:val="0"/>
                  <w:textInput/>
                </w:ffData>
              </w:fldChar>
            </w:r>
            <w:r w:rsidR="00437A55"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Pr="006D5AFE">
              <w:rPr>
                <w:rFonts w:ascii="Arial" w:eastAsia="Calibri" w:hAnsi="Arial" w:cs="Arial"/>
                <w:color w:val="000000"/>
              </w:rPr>
              <w:fldChar w:fldCharType="end"/>
            </w:r>
          </w:p>
          <w:p w:rsidR="00437A55" w:rsidRPr="006D5AFE" w:rsidRDefault="00437A55" w:rsidP="0082124D">
            <w:pPr>
              <w:rPr>
                <w:rFonts w:ascii="Arial" w:eastAsia="Calibri" w:hAnsi="Arial" w:cs="Arial"/>
                <w:color w:val="000000"/>
              </w:rPr>
            </w:pPr>
          </w:p>
          <w:p w:rsidR="00437A55" w:rsidRPr="006D5AFE" w:rsidRDefault="00437A55" w:rsidP="0082124D">
            <w:pPr>
              <w:ind w:left="72"/>
              <w:rPr>
                <w:rFonts w:ascii="Calibri" w:eastAsia="Calibri" w:hAnsi="Calibri" w:cs="Arial"/>
                <w:color w:val="000000"/>
              </w:rPr>
            </w:pPr>
          </w:p>
        </w:tc>
        <w:tc>
          <w:tcPr>
            <w:tcW w:w="4050" w:type="dxa"/>
            <w:shd w:val="clear" w:color="auto" w:fill="BFBFBF"/>
          </w:tcPr>
          <w:p w:rsidR="00437A55" w:rsidRPr="006D5AFE" w:rsidRDefault="005F2EEF" w:rsidP="0082124D">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00437A55"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Pr="006D5AFE">
              <w:rPr>
                <w:rFonts w:ascii="Arial" w:eastAsia="Calibri" w:hAnsi="Arial" w:cs="Arial"/>
                <w:color w:val="000000"/>
              </w:rPr>
              <w:fldChar w:fldCharType="end"/>
            </w:r>
          </w:p>
        </w:tc>
      </w:tr>
      <w:tr w:rsidR="00437A55" w:rsidRPr="004C52FC" w:rsidTr="0082124D">
        <w:trPr>
          <w:trHeight w:val="274"/>
        </w:trPr>
        <w:tc>
          <w:tcPr>
            <w:tcW w:w="3690" w:type="dxa"/>
            <w:tcBorders>
              <w:right w:val="single" w:sz="4" w:space="0" w:color="auto"/>
            </w:tcBorders>
            <w:shd w:val="clear" w:color="auto" w:fill="BFBFBF"/>
            <w:vAlign w:val="center"/>
          </w:tcPr>
          <w:p w:rsidR="00437A55" w:rsidRPr="006D5AFE" w:rsidRDefault="00437A55" w:rsidP="0082124D">
            <w:pPr>
              <w:tabs>
                <w:tab w:val="left" w:pos="5040"/>
              </w:tabs>
              <w:rPr>
                <w:rFonts w:ascii="Calibri" w:eastAsia="Calibri" w:hAnsi="Calibri" w:cs="Arial"/>
                <w:color w:val="000000"/>
              </w:rPr>
            </w:pPr>
            <w:r w:rsidRPr="006D5AFE">
              <w:rPr>
                <w:rFonts w:ascii="Calibri" w:eastAsia="Calibri" w:hAnsi="Calibri" w:cs="Arial"/>
                <w:color w:val="000000"/>
              </w:rPr>
              <w:t>Written Communication</w:t>
            </w:r>
          </w:p>
        </w:tc>
        <w:tc>
          <w:tcPr>
            <w:tcW w:w="2430" w:type="dxa"/>
            <w:tcBorders>
              <w:top w:val="single" w:sz="4" w:space="0" w:color="auto"/>
              <w:left w:val="single" w:sz="4" w:space="0" w:color="auto"/>
              <w:bottom w:val="single" w:sz="4" w:space="0" w:color="auto"/>
              <w:right w:val="single" w:sz="4" w:space="0" w:color="auto"/>
            </w:tcBorders>
            <w:shd w:val="clear" w:color="auto" w:fill="BFBFBF"/>
          </w:tcPr>
          <w:p w:rsidR="00437A55" w:rsidRPr="00B12C63" w:rsidRDefault="00437A55" w:rsidP="0082124D">
            <w:pPr>
              <w:jc w:val="center"/>
              <w:rPr>
                <w:rFonts w:ascii="Calibri" w:eastAsia="Calibri" w:hAnsi="Calibri" w:cs="Arial"/>
                <w:b/>
                <w:color w:val="000000"/>
              </w:rPr>
            </w:pPr>
            <w:r w:rsidRPr="00B12C63">
              <w:rPr>
                <w:rFonts w:ascii="Calibri" w:eastAsia="Calibri" w:hAnsi="Calibri" w:cs="Arial"/>
                <w:b/>
                <w:color w:val="000000"/>
              </w:rPr>
              <w:t>OPTIONAL</w:t>
            </w:r>
          </w:p>
        </w:tc>
        <w:tc>
          <w:tcPr>
            <w:tcW w:w="3240" w:type="dxa"/>
            <w:shd w:val="clear" w:color="auto" w:fill="BFBFBF"/>
          </w:tcPr>
          <w:p w:rsidR="00437A55" w:rsidRPr="006D5AFE" w:rsidRDefault="005F2EEF" w:rsidP="0082124D">
            <w:pPr>
              <w:rPr>
                <w:rFonts w:ascii="Arial" w:eastAsia="Calibri" w:hAnsi="Arial" w:cs="Arial"/>
                <w:color w:val="000000"/>
              </w:rPr>
            </w:pPr>
            <w:r w:rsidRPr="006D5AFE">
              <w:rPr>
                <w:rFonts w:ascii="Arial" w:eastAsia="Calibri" w:hAnsi="Arial" w:cs="Arial"/>
                <w:color w:val="000000"/>
              </w:rPr>
              <w:fldChar w:fldCharType="begin">
                <w:ffData>
                  <w:name w:val="Text1"/>
                  <w:enabled/>
                  <w:calcOnExit w:val="0"/>
                  <w:textInput/>
                </w:ffData>
              </w:fldChar>
            </w:r>
            <w:r w:rsidR="00437A55"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Pr="006D5AFE">
              <w:rPr>
                <w:rFonts w:ascii="Arial" w:eastAsia="Calibri" w:hAnsi="Arial" w:cs="Arial"/>
                <w:color w:val="000000"/>
              </w:rPr>
              <w:fldChar w:fldCharType="end"/>
            </w:r>
          </w:p>
          <w:p w:rsidR="00437A55" w:rsidRPr="006D5AFE" w:rsidRDefault="00437A55" w:rsidP="0082124D">
            <w:pPr>
              <w:rPr>
                <w:rFonts w:ascii="Arial" w:eastAsia="Calibri" w:hAnsi="Arial" w:cs="Arial"/>
                <w:color w:val="000000"/>
              </w:rPr>
            </w:pPr>
          </w:p>
          <w:p w:rsidR="00437A55" w:rsidRPr="006D5AFE" w:rsidRDefault="00437A55" w:rsidP="0082124D">
            <w:pPr>
              <w:ind w:left="72"/>
              <w:rPr>
                <w:rFonts w:ascii="Calibri" w:eastAsia="Calibri" w:hAnsi="Calibri" w:cs="Arial"/>
                <w:color w:val="000000"/>
              </w:rPr>
            </w:pPr>
          </w:p>
        </w:tc>
        <w:tc>
          <w:tcPr>
            <w:tcW w:w="4050" w:type="dxa"/>
            <w:shd w:val="clear" w:color="auto" w:fill="BFBFBF"/>
          </w:tcPr>
          <w:p w:rsidR="00437A55" w:rsidRPr="006D5AFE" w:rsidRDefault="005F2EEF" w:rsidP="0082124D">
            <w:pPr>
              <w:ind w:left="72"/>
              <w:rPr>
                <w:rFonts w:ascii="Calibri" w:eastAsia="Calibri" w:hAnsi="Calibri" w:cs="Arial"/>
                <w:color w:val="000000"/>
              </w:rPr>
            </w:pPr>
            <w:r w:rsidRPr="006D5AFE">
              <w:rPr>
                <w:rFonts w:ascii="Arial" w:eastAsia="Calibri" w:hAnsi="Arial" w:cs="Arial"/>
                <w:color w:val="000000"/>
              </w:rPr>
              <w:fldChar w:fldCharType="begin">
                <w:ffData>
                  <w:name w:val="Text1"/>
                  <w:enabled/>
                  <w:calcOnExit w:val="0"/>
                  <w:textInput/>
                </w:ffData>
              </w:fldChar>
            </w:r>
            <w:r w:rsidR="00437A55" w:rsidRPr="006D5AFE">
              <w:rPr>
                <w:rFonts w:ascii="Arial" w:eastAsia="Calibri" w:hAnsi="Arial" w:cs="Arial"/>
                <w:color w:val="000000"/>
              </w:rPr>
              <w:instrText xml:space="preserve"> FORMTEXT </w:instrText>
            </w:r>
            <w:r w:rsidRPr="006D5AFE">
              <w:rPr>
                <w:rFonts w:ascii="Arial" w:eastAsia="Calibri" w:hAnsi="Arial" w:cs="Arial"/>
                <w:color w:val="000000"/>
              </w:rPr>
            </w:r>
            <w:r w:rsidRPr="006D5AFE">
              <w:rPr>
                <w:rFonts w:ascii="Arial" w:eastAsia="Calibri" w:hAnsi="Arial" w:cs="Arial"/>
                <w:color w:val="000000"/>
              </w:rPr>
              <w:fldChar w:fldCharType="separate"/>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00437A55" w:rsidRPr="006D5AFE">
              <w:rPr>
                <w:rFonts w:ascii="Arial" w:eastAsia="Calibri" w:hAnsi="Arial" w:cs="Arial"/>
                <w:color w:val="000000"/>
              </w:rPr>
              <w:t> </w:t>
            </w:r>
            <w:r w:rsidRPr="006D5AFE">
              <w:rPr>
                <w:rFonts w:ascii="Arial" w:eastAsia="Calibri" w:hAnsi="Arial" w:cs="Arial"/>
                <w:color w:val="000000"/>
              </w:rPr>
              <w:fldChar w:fldCharType="end"/>
            </w:r>
          </w:p>
        </w:tc>
      </w:tr>
      <w:tr w:rsidR="00437A55" w:rsidRPr="004C52FC" w:rsidTr="0082124D">
        <w:trPr>
          <w:trHeight w:val="274"/>
        </w:trPr>
        <w:tc>
          <w:tcPr>
            <w:tcW w:w="3690" w:type="dxa"/>
            <w:shd w:val="clear" w:color="auto" w:fill="FFFFFF"/>
            <w:vAlign w:val="center"/>
          </w:tcPr>
          <w:p w:rsidR="00437A55" w:rsidRPr="00242324" w:rsidRDefault="00437A55" w:rsidP="0082124D">
            <w:pPr>
              <w:tabs>
                <w:tab w:val="left" w:pos="5040"/>
              </w:tabs>
              <w:rPr>
                <w:rFonts w:ascii="Calibri" w:eastAsia="Calibri" w:hAnsi="Calibri"/>
                <w:b/>
              </w:rPr>
            </w:pPr>
            <w:r w:rsidRPr="00242324">
              <w:rPr>
                <w:rFonts w:ascii="Arial" w:eastAsia="Calibri" w:hAnsi="Arial" w:cs="Arial"/>
                <w:b/>
                <w:color w:val="000000"/>
              </w:rPr>
              <w:t xml:space="preserve">Are changes planned as a result of the assessment of general education outcomes?  If so, what are those changes? </w:t>
            </w:r>
          </w:p>
        </w:tc>
        <w:tc>
          <w:tcPr>
            <w:tcW w:w="9720" w:type="dxa"/>
            <w:gridSpan w:val="3"/>
            <w:tcBorders>
              <w:top w:val="single" w:sz="4" w:space="0" w:color="auto"/>
            </w:tcBorders>
            <w:shd w:val="clear" w:color="auto" w:fill="auto"/>
          </w:tcPr>
          <w:p w:rsidR="00437A55" w:rsidRPr="006D5AFE" w:rsidRDefault="00B62B9F" w:rsidP="007D3F3F">
            <w:pPr>
              <w:ind w:left="72"/>
              <w:rPr>
                <w:rFonts w:ascii="Calibri" w:eastAsia="Calibri" w:hAnsi="Calibri" w:cs="Arial"/>
                <w:color w:val="000000"/>
              </w:rPr>
            </w:pPr>
            <w:r>
              <w:rPr>
                <w:rFonts w:ascii="Calibri" w:eastAsia="Calibri" w:hAnsi="Calibri" w:cs="Arial"/>
                <w:color w:val="000000"/>
              </w:rPr>
              <w:t>No changes are planned as a result of the assessment of general education outcomes, although we are looking for a better method of measuring Values/Citizenship/Community</w:t>
            </w:r>
            <w:r w:rsidRPr="009B45F9">
              <w:rPr>
                <w:rFonts w:ascii="Calibri" w:eastAsia="Calibri" w:hAnsi="Calibri" w:cs="Calibri"/>
                <w:color w:val="000000"/>
              </w:rPr>
              <w:t>.</w:t>
            </w:r>
            <w:r w:rsidR="009B45F9" w:rsidRPr="009B45F9">
              <w:rPr>
                <w:rFonts w:ascii="Calibri" w:eastAsia="Calibri" w:hAnsi="Calibri" w:cs="Calibri"/>
                <w:color w:val="000000"/>
              </w:rPr>
              <w:t xml:space="preserve">  </w:t>
            </w:r>
            <w:r w:rsidR="009B45F9" w:rsidRPr="009B45F9">
              <w:rPr>
                <w:rFonts w:ascii="Calibri" w:hAnsi="Calibri" w:cs="Calibri"/>
                <w:color w:val="000000"/>
              </w:rPr>
              <w:t>The competency is addressed in OPT 1126 (Supervision and Project Management) in a chapter on “Supervising a Diverse Workforce,” but we may want to add MET 2</w:t>
            </w:r>
            <w:r w:rsidR="007D3F3F">
              <w:rPr>
                <w:rFonts w:ascii="Calibri" w:hAnsi="Calibri" w:cs="Calibri"/>
                <w:color w:val="000000"/>
              </w:rPr>
              <w:t>71</w:t>
            </w:r>
            <w:r w:rsidR="009B45F9" w:rsidRPr="009B45F9">
              <w:rPr>
                <w:rFonts w:ascii="Calibri" w:hAnsi="Calibri" w:cs="Calibri"/>
                <w:color w:val="000000"/>
              </w:rPr>
              <w:t>1 to allow students to achieve a higher level of mastery.</w:t>
            </w:r>
          </w:p>
        </w:tc>
      </w:tr>
      <w:tr w:rsidR="00437A55" w:rsidRPr="004C52FC" w:rsidTr="0082124D">
        <w:trPr>
          <w:trHeight w:val="274"/>
        </w:trPr>
        <w:tc>
          <w:tcPr>
            <w:tcW w:w="3690" w:type="dxa"/>
            <w:shd w:val="clear" w:color="auto" w:fill="FFFFFF"/>
            <w:vAlign w:val="center"/>
          </w:tcPr>
          <w:p w:rsidR="00437A55" w:rsidRPr="00242324" w:rsidRDefault="00437A55" w:rsidP="0082124D">
            <w:pPr>
              <w:tabs>
                <w:tab w:val="left" w:pos="5040"/>
              </w:tabs>
              <w:rPr>
                <w:rFonts w:ascii="Calibri" w:eastAsia="Calibri" w:hAnsi="Calibri"/>
                <w:b/>
              </w:rPr>
            </w:pPr>
            <w:r w:rsidRPr="00242324">
              <w:rPr>
                <w:rFonts w:ascii="Arial" w:eastAsia="Calibri" w:hAnsi="Arial" w:cs="Arial"/>
                <w:b/>
                <w:color w:val="000000"/>
              </w:rPr>
              <w:t xml:space="preserve">How will you determine whether those changes had an impact? </w:t>
            </w:r>
          </w:p>
        </w:tc>
        <w:tc>
          <w:tcPr>
            <w:tcW w:w="9720" w:type="dxa"/>
            <w:gridSpan w:val="3"/>
            <w:tcBorders>
              <w:top w:val="single" w:sz="4" w:space="0" w:color="auto"/>
            </w:tcBorders>
            <w:shd w:val="clear" w:color="auto" w:fill="auto"/>
          </w:tcPr>
          <w:p w:rsidR="00437A55" w:rsidRPr="006D5AFE" w:rsidRDefault="00437A55" w:rsidP="0082124D">
            <w:pPr>
              <w:ind w:left="72"/>
              <w:rPr>
                <w:rFonts w:ascii="Calibri" w:eastAsia="Calibri" w:hAnsi="Calibri" w:cs="Arial"/>
                <w:color w:val="000000"/>
              </w:rPr>
            </w:pPr>
          </w:p>
        </w:tc>
      </w:tr>
    </w:tbl>
    <w:p w:rsidR="0079585D" w:rsidRPr="0079585D" w:rsidRDefault="0079585D" w:rsidP="006748E2">
      <w:pPr>
        <w:spacing w:after="200" w:line="276" w:lineRule="auto"/>
        <w:rPr>
          <w:rFonts w:ascii="Arial" w:hAnsi="Arial" w:cs="Arial"/>
          <w:color w:val="000000"/>
        </w:rPr>
      </w:pPr>
      <w:r w:rsidRPr="0079585D">
        <w:rPr>
          <w:rFonts w:ascii="Arial" w:hAnsi="Arial" w:cs="Arial"/>
          <w:color w:val="000000"/>
        </w:rPr>
        <w:br w:type="page"/>
        <w:t xml:space="preserve">The Program Outcomes for the degrees are listed below.  </w:t>
      </w:r>
      <w:r w:rsidRPr="0079585D">
        <w:rPr>
          <w:rFonts w:ascii="Arial" w:hAnsi="Arial" w:cs="Arial"/>
          <w:b/>
          <w:color w:val="000000"/>
        </w:rPr>
        <w:t>All program outcomes must be assessed at least once during the 5 year Program Review cycle, and assessment of program outcomes must occur each year</w:t>
      </w:r>
      <w:r w:rsidRPr="0079585D">
        <w:rPr>
          <w:rFonts w:ascii="Arial" w:hAnsi="Arial" w:cs="Arial"/>
          <w:color w:val="00000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79585D" w:rsidRPr="006D5AFE" w:rsidTr="006D5AFE">
        <w:trPr>
          <w:trHeight w:val="274"/>
        </w:trPr>
        <w:tc>
          <w:tcPr>
            <w:tcW w:w="3708" w:type="dxa"/>
            <w:shd w:val="clear" w:color="auto" w:fill="FFFFFF"/>
            <w:vAlign w:val="center"/>
          </w:tcPr>
          <w:p w:rsidR="0079585D" w:rsidRPr="006D5AFE" w:rsidRDefault="0079585D" w:rsidP="006D5AFE">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Used</w:t>
            </w:r>
          </w:p>
          <w:p w:rsidR="0079585D" w:rsidRPr="006D5AFE" w:rsidRDefault="0079585D" w:rsidP="006D5AFE">
            <w:pPr>
              <w:jc w:val="center"/>
              <w:rPr>
                <w:rFonts w:ascii="Calibri" w:eastAsia="Calibri" w:hAnsi="Calibri" w:cs="Arial"/>
                <w:color w:val="000000"/>
                <w:sz w:val="20"/>
              </w:rPr>
            </w:pPr>
          </w:p>
        </w:tc>
        <w:tc>
          <w:tcPr>
            <w:tcW w:w="3758" w:type="dxa"/>
            <w:shd w:val="clear" w:color="auto" w:fill="auto"/>
          </w:tcPr>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79585D" w:rsidRPr="006D5AFE" w:rsidRDefault="0079585D" w:rsidP="006D5AFE">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04557F" w:rsidRPr="003D3E65" w:rsidTr="00FE7259">
        <w:trPr>
          <w:trHeight w:val="1250"/>
        </w:trPr>
        <w:tc>
          <w:tcPr>
            <w:tcW w:w="3708" w:type="dxa"/>
            <w:shd w:val="clear" w:color="auto" w:fill="FFFFFF"/>
            <w:vAlign w:val="center"/>
          </w:tcPr>
          <w:p w:rsidR="0004557F" w:rsidRDefault="0004557F" w:rsidP="0004557F">
            <w:pPr>
              <w:rPr>
                <w:rFonts w:ascii="Verdana" w:hAnsi="Verdana"/>
                <w:color w:val="333333"/>
                <w:sz w:val="20"/>
                <w:szCs w:val="20"/>
              </w:rPr>
            </w:pPr>
            <w:r>
              <w:rPr>
                <w:rFonts w:ascii="Verdana" w:hAnsi="Verdana"/>
                <w:color w:val="333333"/>
                <w:sz w:val="20"/>
                <w:szCs w:val="20"/>
              </w:rPr>
              <w:t>Demonstrate appropriate technical communication skills (written, verbal and drawing).</w:t>
            </w:r>
          </w:p>
          <w:p w:rsidR="0004557F" w:rsidRDefault="0004557F" w:rsidP="0004557F">
            <w:pPr>
              <w:rPr>
                <w:rFonts w:ascii="Verdana" w:hAnsi="Verdana"/>
                <w:sz w:val="20"/>
                <w:szCs w:val="20"/>
              </w:rPr>
            </w:pPr>
          </w:p>
        </w:tc>
        <w:tc>
          <w:tcPr>
            <w:tcW w:w="1742" w:type="dxa"/>
            <w:shd w:val="clear" w:color="auto" w:fill="auto"/>
            <w:vAlign w:val="center"/>
          </w:tcPr>
          <w:p w:rsidR="0004557F" w:rsidRDefault="00C11020" w:rsidP="00C11020">
            <w:pPr>
              <w:rPr>
                <w:rFonts w:ascii="Verdana" w:hAnsi="Verdana"/>
                <w:sz w:val="20"/>
                <w:szCs w:val="20"/>
              </w:rPr>
            </w:pPr>
            <w:r>
              <w:rPr>
                <w:rFonts w:ascii="Verdana" w:hAnsi="Verdana"/>
                <w:sz w:val="20"/>
                <w:szCs w:val="20"/>
              </w:rPr>
              <w:t xml:space="preserve">OPT </w:t>
            </w:r>
            <w:r w:rsidR="0004557F">
              <w:rPr>
                <w:rFonts w:ascii="Verdana" w:hAnsi="Verdana"/>
                <w:sz w:val="20"/>
                <w:szCs w:val="20"/>
              </w:rPr>
              <w:t>1126,</w:t>
            </w:r>
            <w:r>
              <w:rPr>
                <w:rFonts w:ascii="Verdana" w:hAnsi="Verdana"/>
                <w:sz w:val="20"/>
                <w:szCs w:val="20"/>
              </w:rPr>
              <w:t xml:space="preserve"> </w:t>
            </w:r>
            <w:r w:rsidR="0004557F">
              <w:rPr>
                <w:rFonts w:ascii="Verdana" w:hAnsi="Verdana"/>
                <w:sz w:val="20"/>
                <w:szCs w:val="20"/>
              </w:rPr>
              <w:t>2216,</w:t>
            </w:r>
            <w:r>
              <w:rPr>
                <w:rFonts w:ascii="Verdana" w:hAnsi="Verdana"/>
                <w:sz w:val="20"/>
                <w:szCs w:val="20"/>
              </w:rPr>
              <w:t xml:space="preserve"> </w:t>
            </w:r>
            <w:r w:rsidR="0004557F">
              <w:rPr>
                <w:rFonts w:ascii="Verdana" w:hAnsi="Verdana"/>
                <w:sz w:val="20"/>
                <w:szCs w:val="20"/>
              </w:rPr>
              <w:t xml:space="preserve">2780, ENG 1101, </w:t>
            </w:r>
          </w:p>
        </w:tc>
        <w:tc>
          <w:tcPr>
            <w:tcW w:w="1430" w:type="dxa"/>
            <w:shd w:val="clear" w:color="auto" w:fill="auto"/>
            <w:vAlign w:val="center"/>
          </w:tcPr>
          <w:p w:rsidR="0004557F" w:rsidRPr="009B45F9" w:rsidRDefault="0004557F" w:rsidP="00FE7259">
            <w:pPr>
              <w:jc w:val="center"/>
              <w:rPr>
                <w:rFonts w:ascii="Arial" w:hAnsi="Arial" w:cs="Arial"/>
                <w:color w:val="000000"/>
                <w:sz w:val="24"/>
                <w:szCs w:val="24"/>
              </w:rPr>
            </w:pPr>
            <w:r w:rsidRPr="009B45F9">
              <w:rPr>
                <w:rFonts w:ascii="Arial" w:hAnsi="Arial" w:cs="Arial"/>
              </w:rPr>
              <w:t>2012-13</w:t>
            </w:r>
          </w:p>
        </w:tc>
        <w:tc>
          <w:tcPr>
            <w:tcW w:w="2250" w:type="dxa"/>
            <w:shd w:val="clear" w:color="auto" w:fill="auto"/>
          </w:tcPr>
          <w:p w:rsidR="0004557F" w:rsidRPr="003D3E65" w:rsidRDefault="0004557F" w:rsidP="0004557F">
            <w:pPr>
              <w:rPr>
                <w:rFonts w:ascii="Arial" w:hAnsi="Arial" w:cs="Arial"/>
              </w:rPr>
            </w:pPr>
            <w:r w:rsidRPr="003D3E65">
              <w:rPr>
                <w:rFonts w:ascii="Arial" w:hAnsi="Arial" w:cs="Arial"/>
              </w:rPr>
              <w:t xml:space="preserve">External Examiner – Using the OPT 2278 Employer Assessment of Capstone Student Performance, at least 80% of the students </w:t>
            </w:r>
            <w:r w:rsidR="00C11020">
              <w:rPr>
                <w:rFonts w:ascii="Arial" w:hAnsi="Arial" w:cs="Arial"/>
              </w:rPr>
              <w:t xml:space="preserve">will </w:t>
            </w:r>
            <w:r w:rsidRPr="003D3E65">
              <w:rPr>
                <w:rFonts w:ascii="Arial" w:hAnsi="Arial" w:cs="Arial"/>
              </w:rPr>
              <w:t>m</w:t>
            </w:r>
            <w:r w:rsidR="00C11020">
              <w:rPr>
                <w:rFonts w:ascii="Arial" w:hAnsi="Arial" w:cs="Arial"/>
              </w:rPr>
              <w:t>eet or exceed</w:t>
            </w:r>
            <w:r w:rsidRPr="003D3E65">
              <w:rPr>
                <w:rFonts w:ascii="Arial" w:hAnsi="Arial" w:cs="Arial"/>
              </w:rPr>
              <w:t xml:space="preserve"> requirements on items 14-17.</w:t>
            </w:r>
          </w:p>
          <w:p w:rsidR="0004557F" w:rsidRPr="003D3E65" w:rsidRDefault="0004557F"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Locally Developed Exams – Using the OPT 1126 Mid-Term Exam, at least 80% of the questions related to technical communications</w:t>
            </w:r>
            <w:r w:rsidR="004242C8">
              <w:rPr>
                <w:rFonts w:ascii="Arial" w:hAnsi="Arial" w:cs="Arial"/>
              </w:rPr>
              <w:t xml:space="preserve"> Q's </w:t>
            </w:r>
            <w:r w:rsidRPr="003D3E65">
              <w:rPr>
                <w:rFonts w:ascii="Arial" w:hAnsi="Arial" w:cs="Arial"/>
              </w:rPr>
              <w:t xml:space="preserve"> </w:t>
            </w:r>
            <w:r w:rsidR="004242C8">
              <w:rPr>
                <w:rFonts w:ascii="Arial" w:hAnsi="Arial" w:cs="Arial"/>
              </w:rPr>
              <w:t>7</w:t>
            </w:r>
            <w:r w:rsidRPr="003D3E65">
              <w:rPr>
                <w:rFonts w:ascii="Arial" w:hAnsi="Arial" w:cs="Arial"/>
              </w:rPr>
              <w:t>-</w:t>
            </w:r>
            <w:r w:rsidR="004242C8">
              <w:rPr>
                <w:rFonts w:ascii="Arial" w:hAnsi="Arial" w:cs="Arial"/>
              </w:rPr>
              <w:t>11) will be answered correctly</w:t>
            </w:r>
            <w:r w:rsidRPr="003D3E65">
              <w:rPr>
                <w:rFonts w:ascii="Arial" w:hAnsi="Arial" w:cs="Arial"/>
              </w:rPr>
              <w:t xml:space="preserve">. </w:t>
            </w:r>
          </w:p>
          <w:p w:rsidR="0004557F" w:rsidRPr="003D3E65" w:rsidRDefault="0004557F" w:rsidP="0004557F">
            <w:pPr>
              <w:rPr>
                <w:rFonts w:ascii="Arial" w:hAnsi="Arial" w:cs="Arial"/>
              </w:rPr>
            </w:pPr>
          </w:p>
          <w:p w:rsidR="0004557F" w:rsidRPr="003D3E65" w:rsidRDefault="0004557F" w:rsidP="00AD0340">
            <w:pPr>
              <w:rPr>
                <w:rFonts w:ascii="Arial" w:hAnsi="Arial" w:cs="Arial"/>
              </w:rPr>
            </w:pPr>
            <w:r w:rsidRPr="003D3E65">
              <w:rPr>
                <w:rFonts w:ascii="Arial" w:hAnsi="Arial" w:cs="Arial"/>
              </w:rPr>
              <w:t>Portfolio/Project Appraisal – Using the OPT 2278 Proje</w:t>
            </w:r>
            <w:r w:rsidR="00C11020">
              <w:rPr>
                <w:rFonts w:ascii="Arial" w:hAnsi="Arial" w:cs="Arial"/>
              </w:rPr>
              <w:t>ct Rubric, at least 80% of team will score</w:t>
            </w:r>
            <w:r w:rsidRPr="003D3E65">
              <w:rPr>
                <w:rFonts w:ascii="Arial" w:hAnsi="Arial" w:cs="Arial"/>
              </w:rPr>
              <w:t xml:space="preserve"> a 4 or</w:t>
            </w:r>
            <w:r w:rsidR="00C11020">
              <w:rPr>
                <w:rFonts w:ascii="Arial" w:hAnsi="Arial" w:cs="Arial"/>
              </w:rPr>
              <w:t xml:space="preserve"> </w:t>
            </w:r>
            <w:r w:rsidRPr="003D3E65">
              <w:rPr>
                <w:rFonts w:ascii="Arial" w:hAnsi="Arial" w:cs="Arial"/>
              </w:rPr>
              <w:t>5 on items A, B, C, D, E, F, G</w:t>
            </w:r>
          </w:p>
        </w:tc>
        <w:tc>
          <w:tcPr>
            <w:tcW w:w="3758" w:type="dxa"/>
            <w:shd w:val="clear" w:color="auto" w:fill="auto"/>
          </w:tcPr>
          <w:p w:rsidR="0004557F" w:rsidRPr="003D3E65" w:rsidRDefault="0004557F" w:rsidP="0004557F">
            <w:pPr>
              <w:rPr>
                <w:rFonts w:ascii="Arial" w:hAnsi="Arial" w:cs="Arial"/>
              </w:rPr>
            </w:pPr>
            <w:r w:rsidRPr="003D3E65">
              <w:rPr>
                <w:rFonts w:ascii="Arial" w:hAnsi="Arial" w:cs="Arial"/>
              </w:rPr>
              <w:t xml:space="preserve">2012/2013 - In the OPT 2278 Capstone Employer Assessment, employers indicated that 100% of the students in SP 2013 met or exceeded requirements in questions regarding communication skills (questions 14, 15, 16 and 17). </w:t>
            </w: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2013/2014 Update: In the OPT 1126 </w:t>
            </w:r>
            <w:r w:rsidR="004242C8">
              <w:rPr>
                <w:rFonts w:ascii="Arial" w:hAnsi="Arial" w:cs="Arial"/>
              </w:rPr>
              <w:t>Mid-Term Exam</w:t>
            </w:r>
            <w:r w:rsidRPr="003D3E65">
              <w:rPr>
                <w:rFonts w:ascii="Arial" w:hAnsi="Arial" w:cs="Arial"/>
              </w:rPr>
              <w:t xml:space="preserve"> for Fall 2013, 8</w:t>
            </w:r>
            <w:r w:rsidR="004242C8">
              <w:rPr>
                <w:rFonts w:ascii="Arial" w:hAnsi="Arial" w:cs="Arial"/>
              </w:rPr>
              <w:t>8</w:t>
            </w:r>
            <w:r w:rsidRPr="003D3E65">
              <w:rPr>
                <w:rFonts w:ascii="Arial" w:hAnsi="Arial" w:cs="Arial"/>
              </w:rPr>
              <w:t xml:space="preserve">% of the communications questions were answered correctly.  </w:t>
            </w:r>
          </w:p>
          <w:p w:rsidR="0004557F" w:rsidRDefault="0004557F"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Pr="003D3E65" w:rsidRDefault="001D10D2" w:rsidP="001D10D2">
            <w:pPr>
              <w:rPr>
                <w:rFonts w:ascii="Arial" w:hAnsi="Arial" w:cs="Arial"/>
              </w:rPr>
            </w:pPr>
            <w:r>
              <w:rPr>
                <w:rFonts w:ascii="Arial" w:hAnsi="Arial" w:cs="Arial"/>
              </w:rPr>
              <w:t xml:space="preserve">2012/13 - </w:t>
            </w:r>
            <w:r w:rsidRPr="003D3E65">
              <w:rPr>
                <w:rFonts w:ascii="Arial" w:hAnsi="Arial" w:cs="Arial"/>
              </w:rPr>
              <w:t>100% of the teams scored 4 or higher on items A,B,C,D,E,F,</w:t>
            </w:r>
            <w:r w:rsidR="004242C8">
              <w:rPr>
                <w:rFonts w:ascii="Arial" w:hAnsi="Arial" w:cs="Arial"/>
              </w:rPr>
              <w:t xml:space="preserve"> and </w:t>
            </w:r>
            <w:r w:rsidRPr="003D3E65">
              <w:rPr>
                <w:rFonts w:ascii="Arial" w:hAnsi="Arial" w:cs="Arial"/>
              </w:rPr>
              <w:t>G.</w:t>
            </w:r>
          </w:p>
          <w:p w:rsidR="001D10D2" w:rsidRDefault="001D10D2" w:rsidP="0004557F">
            <w:pPr>
              <w:rPr>
                <w:rFonts w:ascii="Arial" w:hAnsi="Arial" w:cs="Arial"/>
              </w:rPr>
            </w:pPr>
          </w:p>
          <w:p w:rsidR="0004557F" w:rsidRPr="003D3E65" w:rsidRDefault="0004557F" w:rsidP="0004557F">
            <w:pPr>
              <w:rPr>
                <w:rFonts w:ascii="Arial" w:hAnsi="Arial" w:cs="Arial"/>
              </w:rPr>
            </w:pPr>
          </w:p>
        </w:tc>
      </w:tr>
      <w:tr w:rsidR="0004557F" w:rsidRPr="003D3E65" w:rsidTr="00FE7259">
        <w:trPr>
          <w:trHeight w:val="72"/>
        </w:trPr>
        <w:tc>
          <w:tcPr>
            <w:tcW w:w="3708" w:type="dxa"/>
            <w:shd w:val="clear" w:color="auto" w:fill="FFFFFF"/>
            <w:vAlign w:val="center"/>
          </w:tcPr>
          <w:p w:rsidR="0004557F" w:rsidRDefault="0004557F" w:rsidP="0004557F">
            <w:pPr>
              <w:rPr>
                <w:rFonts w:ascii="Verdana" w:hAnsi="Verdana"/>
                <w:sz w:val="20"/>
                <w:szCs w:val="20"/>
              </w:rPr>
            </w:pPr>
            <w:r>
              <w:rPr>
                <w:rFonts w:ascii="Verdana" w:hAnsi="Verdana"/>
                <w:color w:val="333333"/>
                <w:sz w:val="20"/>
                <w:szCs w:val="20"/>
              </w:rPr>
              <w:t>Use continuous improvement techniques to reduce operational waste, improve cost efficiency and increase system productivity.</w:t>
            </w:r>
          </w:p>
        </w:tc>
        <w:tc>
          <w:tcPr>
            <w:tcW w:w="1742" w:type="dxa"/>
            <w:shd w:val="clear" w:color="auto" w:fill="auto"/>
            <w:vAlign w:val="center"/>
          </w:tcPr>
          <w:p w:rsidR="0004557F" w:rsidRDefault="0004557F" w:rsidP="0004557F">
            <w:pPr>
              <w:rPr>
                <w:rFonts w:ascii="Verdana" w:hAnsi="Verdana"/>
                <w:sz w:val="20"/>
                <w:szCs w:val="20"/>
              </w:rPr>
            </w:pPr>
            <w:r>
              <w:rPr>
                <w:rFonts w:ascii="Verdana" w:hAnsi="Verdana"/>
                <w:sz w:val="20"/>
                <w:szCs w:val="20"/>
              </w:rPr>
              <w:t>OPT 1101,</w:t>
            </w:r>
            <w:r w:rsidR="009078CC">
              <w:rPr>
                <w:rFonts w:ascii="Verdana" w:hAnsi="Verdana"/>
                <w:sz w:val="20"/>
                <w:szCs w:val="20"/>
              </w:rPr>
              <w:t xml:space="preserve"> </w:t>
            </w:r>
            <w:r>
              <w:rPr>
                <w:rFonts w:ascii="Verdana" w:hAnsi="Verdana"/>
                <w:sz w:val="20"/>
                <w:szCs w:val="20"/>
              </w:rPr>
              <w:t>1130,</w:t>
            </w:r>
            <w:r w:rsidR="009078CC">
              <w:rPr>
                <w:rFonts w:ascii="Verdana" w:hAnsi="Verdana"/>
                <w:sz w:val="20"/>
                <w:szCs w:val="20"/>
              </w:rPr>
              <w:t xml:space="preserve"> </w:t>
            </w:r>
            <w:r>
              <w:rPr>
                <w:rFonts w:ascii="Verdana" w:hAnsi="Verdana"/>
                <w:sz w:val="20"/>
                <w:szCs w:val="20"/>
              </w:rPr>
              <w:t>2207,</w:t>
            </w:r>
            <w:r w:rsidR="009078CC">
              <w:rPr>
                <w:rFonts w:ascii="Verdana" w:hAnsi="Verdana"/>
                <w:sz w:val="20"/>
                <w:szCs w:val="20"/>
              </w:rPr>
              <w:t xml:space="preserve"> </w:t>
            </w:r>
            <w:r>
              <w:rPr>
                <w:rFonts w:ascii="Verdana" w:hAnsi="Verdana"/>
                <w:sz w:val="20"/>
                <w:szCs w:val="20"/>
              </w:rPr>
              <w:t>2240,</w:t>
            </w:r>
            <w:r w:rsidR="009078CC">
              <w:rPr>
                <w:rFonts w:ascii="Verdana" w:hAnsi="Verdana"/>
                <w:sz w:val="20"/>
                <w:szCs w:val="20"/>
              </w:rPr>
              <w:t xml:space="preserve"> </w:t>
            </w:r>
            <w:r>
              <w:rPr>
                <w:rFonts w:ascii="Verdana" w:hAnsi="Verdana"/>
                <w:sz w:val="20"/>
                <w:szCs w:val="20"/>
              </w:rPr>
              <w:t>2780</w:t>
            </w:r>
          </w:p>
        </w:tc>
        <w:tc>
          <w:tcPr>
            <w:tcW w:w="1430" w:type="dxa"/>
            <w:shd w:val="clear" w:color="auto" w:fill="auto"/>
            <w:vAlign w:val="center"/>
          </w:tcPr>
          <w:p w:rsidR="0004557F" w:rsidRPr="009B45F9" w:rsidRDefault="0004557F" w:rsidP="00FE7259">
            <w:pPr>
              <w:jc w:val="center"/>
              <w:rPr>
                <w:rFonts w:ascii="Arial" w:hAnsi="Arial" w:cs="Arial"/>
                <w:color w:val="000000"/>
                <w:sz w:val="24"/>
                <w:szCs w:val="24"/>
              </w:rPr>
            </w:pPr>
            <w:r w:rsidRPr="009B45F9">
              <w:rPr>
                <w:rFonts w:ascii="Arial" w:hAnsi="Arial" w:cs="Arial"/>
              </w:rPr>
              <w:t>2012-13</w:t>
            </w:r>
          </w:p>
        </w:tc>
        <w:tc>
          <w:tcPr>
            <w:tcW w:w="2250" w:type="dxa"/>
            <w:shd w:val="clear" w:color="auto" w:fill="auto"/>
          </w:tcPr>
          <w:p w:rsidR="0004557F" w:rsidRPr="003D3E65" w:rsidRDefault="0004557F" w:rsidP="0004557F">
            <w:pPr>
              <w:rPr>
                <w:rFonts w:ascii="Arial" w:hAnsi="Arial" w:cs="Arial"/>
              </w:rPr>
            </w:pPr>
            <w:r w:rsidRPr="003D3E65">
              <w:rPr>
                <w:rFonts w:ascii="Arial" w:hAnsi="Arial" w:cs="Arial"/>
              </w:rPr>
              <w:t xml:space="preserve">Written Survey – Using the OPT 2278 Capstone Reflection Survey, at least 80% of students </w:t>
            </w:r>
            <w:r w:rsidR="00C11020">
              <w:rPr>
                <w:rFonts w:ascii="Arial" w:hAnsi="Arial" w:cs="Arial"/>
              </w:rPr>
              <w:t>will rate</w:t>
            </w:r>
            <w:r w:rsidRPr="003D3E65">
              <w:rPr>
                <w:rFonts w:ascii="Arial" w:hAnsi="Arial" w:cs="Arial"/>
              </w:rPr>
              <w:t xml:space="preserve"> questions #2 and 4 as a 3 or 4</w:t>
            </w:r>
          </w:p>
          <w:p w:rsidR="0004557F" w:rsidRPr="003D3E65" w:rsidRDefault="0004557F" w:rsidP="0004557F">
            <w:pPr>
              <w:rPr>
                <w:rFonts w:ascii="Arial" w:hAnsi="Arial" w:cs="Arial"/>
              </w:rPr>
            </w:pPr>
          </w:p>
          <w:p w:rsidR="0004557F" w:rsidRPr="003D3E65" w:rsidRDefault="0004557F" w:rsidP="0004557F">
            <w:pPr>
              <w:rPr>
                <w:rFonts w:ascii="Arial" w:hAnsi="Arial" w:cs="Arial"/>
              </w:rPr>
            </w:pPr>
          </w:p>
          <w:p w:rsidR="001D10D2" w:rsidRDefault="001D10D2"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Portfolio/Project Appraisal – Using the OPT 2780 Project Rubric, at least 80% of teams </w:t>
            </w:r>
            <w:r w:rsidR="009078CC">
              <w:rPr>
                <w:rFonts w:ascii="Arial" w:hAnsi="Arial" w:cs="Arial"/>
              </w:rPr>
              <w:t>will score</w:t>
            </w:r>
            <w:r w:rsidRPr="003D3E65">
              <w:rPr>
                <w:rFonts w:ascii="Arial" w:hAnsi="Arial" w:cs="Arial"/>
              </w:rPr>
              <w:t xml:space="preserve"> a 4 or 5 on items C and G  </w:t>
            </w:r>
          </w:p>
          <w:p w:rsidR="0004557F" w:rsidRPr="003D3E65" w:rsidRDefault="0004557F"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Portfolio/Project Appraisal – Using the OPT 1130 Project Rubric, at least 80% of teams </w:t>
            </w:r>
            <w:r w:rsidR="009078CC">
              <w:rPr>
                <w:rFonts w:ascii="Arial" w:hAnsi="Arial" w:cs="Arial"/>
              </w:rPr>
              <w:t>will score</w:t>
            </w:r>
            <w:r w:rsidRPr="003D3E65">
              <w:rPr>
                <w:rFonts w:ascii="Arial" w:hAnsi="Arial" w:cs="Arial"/>
              </w:rPr>
              <w:t xml:space="preserve"> a 4 or 5 on items C and G  </w:t>
            </w:r>
          </w:p>
          <w:p w:rsidR="0004557F" w:rsidRPr="003D3E65" w:rsidRDefault="0004557F" w:rsidP="0004557F">
            <w:pPr>
              <w:ind w:left="72"/>
              <w:rPr>
                <w:rFonts w:ascii="Arial" w:hAnsi="Arial" w:cs="Arial"/>
              </w:rPr>
            </w:pPr>
          </w:p>
        </w:tc>
        <w:tc>
          <w:tcPr>
            <w:tcW w:w="3758" w:type="dxa"/>
            <w:shd w:val="clear" w:color="auto" w:fill="auto"/>
          </w:tcPr>
          <w:p w:rsidR="0004557F" w:rsidRDefault="001D10D2" w:rsidP="0004557F">
            <w:pPr>
              <w:rPr>
                <w:rFonts w:ascii="Arial" w:hAnsi="Arial" w:cs="Arial"/>
              </w:rPr>
            </w:pPr>
            <w:r>
              <w:rPr>
                <w:rFonts w:ascii="Arial" w:hAnsi="Arial" w:cs="Arial"/>
              </w:rPr>
              <w:t xml:space="preserve">2012-2013 - </w:t>
            </w:r>
            <w:r w:rsidR="0004557F" w:rsidRPr="003D3E65">
              <w:rPr>
                <w:rFonts w:ascii="Arial" w:hAnsi="Arial" w:cs="Arial"/>
              </w:rPr>
              <w:t>The OPT 2278 Capstone Reflection Survey sh</w:t>
            </w:r>
            <w:r w:rsidR="00561842">
              <w:rPr>
                <w:rFonts w:ascii="Arial" w:hAnsi="Arial" w:cs="Arial"/>
              </w:rPr>
              <w:t>owed that 100% of</w:t>
            </w:r>
            <w:r w:rsidR="0004557F" w:rsidRPr="003D3E65">
              <w:rPr>
                <w:rFonts w:ascii="Arial" w:hAnsi="Arial" w:cs="Arial"/>
              </w:rPr>
              <w:t xml:space="preserve"> students rated</w:t>
            </w:r>
            <w:r w:rsidR="00561842">
              <w:rPr>
                <w:rFonts w:ascii="Arial" w:hAnsi="Arial" w:cs="Arial"/>
              </w:rPr>
              <w:t xml:space="preserve"> themselves</w:t>
            </w:r>
            <w:r w:rsidR="0004557F" w:rsidRPr="003D3E65">
              <w:rPr>
                <w:rFonts w:ascii="Arial" w:hAnsi="Arial" w:cs="Arial"/>
              </w:rPr>
              <w:t xml:space="preserve"> competent or highly competent in the areas of continuous improvement (#2), and quality (#4) and more than 80% on the other areas.</w:t>
            </w:r>
          </w:p>
          <w:p w:rsidR="001D10D2" w:rsidRPr="003D3E65" w:rsidRDefault="001D10D2" w:rsidP="0004557F">
            <w:pPr>
              <w:rPr>
                <w:rFonts w:ascii="Arial" w:hAnsi="Arial" w:cs="Arial"/>
              </w:rPr>
            </w:pPr>
          </w:p>
          <w:p w:rsidR="00561842" w:rsidRDefault="00561842" w:rsidP="0004557F">
            <w:pPr>
              <w:rPr>
                <w:rFonts w:ascii="Arial" w:hAnsi="Arial" w:cs="Arial"/>
              </w:rPr>
            </w:pPr>
          </w:p>
          <w:p w:rsidR="001D10D2" w:rsidRDefault="001D10D2" w:rsidP="0004557F">
            <w:pPr>
              <w:rPr>
                <w:rFonts w:ascii="Arial" w:hAnsi="Arial" w:cs="Arial"/>
              </w:rPr>
            </w:pPr>
            <w:r>
              <w:rPr>
                <w:rFonts w:ascii="Arial" w:hAnsi="Arial" w:cs="Arial"/>
              </w:rPr>
              <w:t xml:space="preserve">2012-2013 - </w:t>
            </w:r>
            <w:r w:rsidR="00561842">
              <w:rPr>
                <w:rFonts w:ascii="Arial" w:hAnsi="Arial" w:cs="Arial"/>
              </w:rPr>
              <w:t>On the OPT 2780 Project Rubric, 100% of teams scored 4 or 5 on items C and G.</w:t>
            </w:r>
            <w:r w:rsidR="0004557F" w:rsidRPr="003D3E65">
              <w:rPr>
                <w:rFonts w:ascii="Arial" w:hAnsi="Arial" w:cs="Arial"/>
              </w:rPr>
              <w:t xml:space="preserve"> </w:t>
            </w: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1D10D2" w:rsidRDefault="001D10D2" w:rsidP="0004557F">
            <w:pPr>
              <w:rPr>
                <w:rFonts w:ascii="Arial" w:hAnsi="Arial" w:cs="Arial"/>
              </w:rPr>
            </w:pPr>
          </w:p>
          <w:p w:rsidR="00561842" w:rsidRDefault="00561842" w:rsidP="0004557F">
            <w:pPr>
              <w:rPr>
                <w:rFonts w:ascii="Arial" w:hAnsi="Arial" w:cs="Arial"/>
              </w:rPr>
            </w:pPr>
          </w:p>
          <w:p w:rsidR="0004557F" w:rsidRPr="003D3E65" w:rsidRDefault="001D10D2" w:rsidP="00561842">
            <w:pPr>
              <w:rPr>
                <w:rFonts w:ascii="Arial" w:hAnsi="Arial" w:cs="Arial"/>
              </w:rPr>
            </w:pPr>
            <w:r>
              <w:rPr>
                <w:rFonts w:ascii="Arial" w:hAnsi="Arial" w:cs="Arial"/>
              </w:rPr>
              <w:t xml:space="preserve">2012-2013 - </w:t>
            </w:r>
            <w:r w:rsidR="00561842">
              <w:rPr>
                <w:rFonts w:ascii="Arial" w:hAnsi="Arial" w:cs="Arial"/>
              </w:rPr>
              <w:t>On the OPT 1130 Project Rubric, 100% of the teams scored a 4 or 5 on items C and G.</w:t>
            </w:r>
          </w:p>
        </w:tc>
      </w:tr>
      <w:tr w:rsidR="0004557F" w:rsidRPr="003D3E65" w:rsidTr="00FE7259">
        <w:trPr>
          <w:trHeight w:val="72"/>
        </w:trPr>
        <w:tc>
          <w:tcPr>
            <w:tcW w:w="3708" w:type="dxa"/>
            <w:shd w:val="clear" w:color="auto" w:fill="FFFFFF"/>
            <w:vAlign w:val="center"/>
          </w:tcPr>
          <w:p w:rsidR="0004557F" w:rsidRDefault="0004557F" w:rsidP="0004557F">
            <w:pPr>
              <w:rPr>
                <w:rFonts w:ascii="Verdana" w:hAnsi="Verdana"/>
                <w:sz w:val="20"/>
                <w:szCs w:val="20"/>
              </w:rPr>
            </w:pPr>
            <w:r>
              <w:rPr>
                <w:rFonts w:ascii="Verdana" w:hAnsi="Verdana"/>
                <w:color w:val="333333"/>
                <w:sz w:val="20"/>
                <w:szCs w:val="20"/>
              </w:rPr>
              <w:t>Document, monitor, evaluate and improve product and process quality through the use of a variety of quality tools and techniques.</w:t>
            </w:r>
          </w:p>
        </w:tc>
        <w:tc>
          <w:tcPr>
            <w:tcW w:w="1742" w:type="dxa"/>
            <w:shd w:val="clear" w:color="auto" w:fill="auto"/>
            <w:vAlign w:val="center"/>
          </w:tcPr>
          <w:p w:rsidR="0004557F" w:rsidRDefault="0004557F" w:rsidP="0004557F">
            <w:pPr>
              <w:rPr>
                <w:rFonts w:ascii="Verdana" w:hAnsi="Verdana"/>
                <w:sz w:val="20"/>
                <w:szCs w:val="20"/>
              </w:rPr>
            </w:pPr>
            <w:r>
              <w:rPr>
                <w:rFonts w:ascii="Verdana" w:hAnsi="Verdana"/>
                <w:sz w:val="20"/>
                <w:szCs w:val="20"/>
              </w:rPr>
              <w:t>OPT 1100,</w:t>
            </w:r>
            <w:r w:rsidR="009078CC">
              <w:rPr>
                <w:rFonts w:ascii="Verdana" w:hAnsi="Verdana"/>
                <w:sz w:val="20"/>
                <w:szCs w:val="20"/>
              </w:rPr>
              <w:t xml:space="preserve"> </w:t>
            </w:r>
            <w:r>
              <w:rPr>
                <w:rFonts w:ascii="Verdana" w:hAnsi="Verdana"/>
                <w:sz w:val="20"/>
                <w:szCs w:val="20"/>
              </w:rPr>
              <w:t>1101,</w:t>
            </w:r>
            <w:r w:rsidR="009078CC">
              <w:rPr>
                <w:rFonts w:ascii="Verdana" w:hAnsi="Verdana"/>
                <w:sz w:val="20"/>
                <w:szCs w:val="20"/>
              </w:rPr>
              <w:t xml:space="preserve"> </w:t>
            </w:r>
            <w:r>
              <w:rPr>
                <w:rFonts w:ascii="Verdana" w:hAnsi="Verdana"/>
                <w:sz w:val="20"/>
                <w:szCs w:val="20"/>
              </w:rPr>
              <w:t>1112,</w:t>
            </w:r>
            <w:r w:rsidR="009078CC">
              <w:rPr>
                <w:rFonts w:ascii="Verdana" w:hAnsi="Verdana"/>
                <w:sz w:val="20"/>
                <w:szCs w:val="20"/>
              </w:rPr>
              <w:t xml:space="preserve"> </w:t>
            </w:r>
            <w:r>
              <w:rPr>
                <w:rFonts w:ascii="Verdana" w:hAnsi="Verdana"/>
                <w:sz w:val="20"/>
                <w:szCs w:val="20"/>
              </w:rPr>
              <w:t>1113,</w:t>
            </w:r>
            <w:r w:rsidR="009078CC">
              <w:rPr>
                <w:rFonts w:ascii="Verdana" w:hAnsi="Verdana"/>
                <w:sz w:val="20"/>
                <w:szCs w:val="20"/>
              </w:rPr>
              <w:t xml:space="preserve"> </w:t>
            </w:r>
            <w:r>
              <w:rPr>
                <w:rFonts w:ascii="Verdana" w:hAnsi="Verdana"/>
                <w:sz w:val="20"/>
                <w:szCs w:val="20"/>
              </w:rPr>
              <w:t>1125,</w:t>
            </w:r>
            <w:r w:rsidR="009078CC">
              <w:rPr>
                <w:rFonts w:ascii="Verdana" w:hAnsi="Verdana"/>
                <w:sz w:val="20"/>
                <w:szCs w:val="20"/>
              </w:rPr>
              <w:t xml:space="preserve"> </w:t>
            </w:r>
            <w:r>
              <w:rPr>
                <w:rFonts w:ascii="Verdana" w:hAnsi="Verdana"/>
                <w:sz w:val="20"/>
                <w:szCs w:val="20"/>
              </w:rPr>
              <w:t>2201,</w:t>
            </w:r>
            <w:r w:rsidR="009078CC">
              <w:rPr>
                <w:rFonts w:ascii="Verdana" w:hAnsi="Verdana"/>
                <w:sz w:val="20"/>
                <w:szCs w:val="20"/>
              </w:rPr>
              <w:t xml:space="preserve"> </w:t>
            </w:r>
            <w:r>
              <w:rPr>
                <w:rFonts w:ascii="Verdana" w:hAnsi="Verdana"/>
                <w:sz w:val="20"/>
                <w:szCs w:val="20"/>
              </w:rPr>
              <w:t>2240,</w:t>
            </w:r>
            <w:r w:rsidR="009078CC">
              <w:rPr>
                <w:rFonts w:ascii="Verdana" w:hAnsi="Verdana"/>
                <w:sz w:val="20"/>
                <w:szCs w:val="20"/>
              </w:rPr>
              <w:t xml:space="preserve"> </w:t>
            </w:r>
            <w:r>
              <w:rPr>
                <w:rFonts w:ascii="Verdana" w:hAnsi="Verdana"/>
                <w:sz w:val="20"/>
                <w:szCs w:val="20"/>
              </w:rPr>
              <w:t>2780</w:t>
            </w:r>
          </w:p>
        </w:tc>
        <w:tc>
          <w:tcPr>
            <w:tcW w:w="1430" w:type="dxa"/>
            <w:shd w:val="clear" w:color="auto" w:fill="auto"/>
            <w:vAlign w:val="center"/>
          </w:tcPr>
          <w:p w:rsidR="0004557F" w:rsidRPr="00A1165F" w:rsidRDefault="0004557F" w:rsidP="00FE7259">
            <w:pPr>
              <w:jc w:val="center"/>
              <w:rPr>
                <w:rFonts w:ascii="Calibri" w:hAnsi="Calibri" w:cs="Arial"/>
                <w:color w:val="000000"/>
                <w:sz w:val="24"/>
                <w:szCs w:val="24"/>
              </w:rPr>
            </w:pPr>
            <w:r w:rsidRPr="00A1165F">
              <w:rPr>
                <w:rFonts w:ascii="Arial" w:hAnsi="Arial" w:cs="Arial"/>
                <w:color w:val="000000"/>
              </w:rPr>
              <w:t>2013-2014</w:t>
            </w:r>
          </w:p>
        </w:tc>
        <w:tc>
          <w:tcPr>
            <w:tcW w:w="2250" w:type="dxa"/>
            <w:shd w:val="clear" w:color="auto" w:fill="auto"/>
          </w:tcPr>
          <w:p w:rsidR="0004557F" w:rsidRPr="003D3E65" w:rsidRDefault="0004557F" w:rsidP="0004557F">
            <w:pPr>
              <w:rPr>
                <w:rFonts w:ascii="Arial" w:hAnsi="Arial" w:cs="Arial"/>
              </w:rPr>
            </w:pPr>
            <w:r w:rsidRPr="003D3E65">
              <w:rPr>
                <w:rFonts w:ascii="Arial" w:hAnsi="Arial" w:cs="Arial"/>
              </w:rPr>
              <w:t>Written Survey – Using the OPT 2780</w:t>
            </w:r>
          </w:p>
          <w:p w:rsidR="0004557F" w:rsidRPr="003D3E65" w:rsidRDefault="0004557F" w:rsidP="0004557F">
            <w:pPr>
              <w:rPr>
                <w:rFonts w:ascii="Arial" w:hAnsi="Arial" w:cs="Arial"/>
              </w:rPr>
            </w:pPr>
            <w:r w:rsidRPr="003D3E65">
              <w:rPr>
                <w:rFonts w:ascii="Arial" w:hAnsi="Arial" w:cs="Arial"/>
              </w:rPr>
              <w:t xml:space="preserve"> Capstone Reflection Survey, at least 80% of students</w:t>
            </w:r>
            <w:r w:rsidR="009078CC">
              <w:rPr>
                <w:rFonts w:ascii="Arial" w:hAnsi="Arial" w:cs="Arial"/>
              </w:rPr>
              <w:t xml:space="preserve"> will rate</w:t>
            </w:r>
            <w:r w:rsidRPr="003D3E65">
              <w:rPr>
                <w:rFonts w:ascii="Arial" w:hAnsi="Arial" w:cs="Arial"/>
              </w:rPr>
              <w:t xml:space="preserve"> question #4 as a 3 or 4</w:t>
            </w:r>
            <w:r w:rsidR="00561842">
              <w:rPr>
                <w:rFonts w:ascii="Arial" w:hAnsi="Arial" w:cs="Arial"/>
              </w:rPr>
              <w:t>.</w:t>
            </w:r>
          </w:p>
          <w:p w:rsidR="0004557F" w:rsidRPr="003D3E65" w:rsidRDefault="0004557F" w:rsidP="0004557F">
            <w:pPr>
              <w:rPr>
                <w:rFonts w:ascii="Arial" w:hAnsi="Arial" w:cs="Arial"/>
              </w:rPr>
            </w:pPr>
          </w:p>
          <w:p w:rsidR="0004557F" w:rsidRPr="003D3E65" w:rsidRDefault="0004557F" w:rsidP="0004557F">
            <w:pPr>
              <w:spacing w:after="200" w:line="276" w:lineRule="auto"/>
              <w:rPr>
                <w:rFonts w:ascii="Arial" w:hAnsi="Arial" w:cs="Arial"/>
                <w:b/>
                <w:color w:val="000000"/>
              </w:rPr>
            </w:pPr>
            <w:r w:rsidRPr="003D3E65">
              <w:rPr>
                <w:rFonts w:ascii="Arial" w:hAnsi="Arial" w:cs="Arial"/>
              </w:rPr>
              <w:t xml:space="preserve">Locally Developed Exams – Using the OPT 2201 Final Exam, at least 80% of the students </w:t>
            </w:r>
            <w:r w:rsidR="009078CC">
              <w:rPr>
                <w:rFonts w:ascii="Arial" w:hAnsi="Arial" w:cs="Arial"/>
              </w:rPr>
              <w:t>will score</w:t>
            </w:r>
            <w:r w:rsidRPr="003D3E65">
              <w:rPr>
                <w:rFonts w:ascii="Arial" w:hAnsi="Arial" w:cs="Arial"/>
              </w:rPr>
              <w:t xml:space="preserve"> 80% or better on the questions related to Quality: all questions</w:t>
            </w:r>
            <w:r w:rsidR="00561842">
              <w:rPr>
                <w:rFonts w:ascii="Arial" w:hAnsi="Arial" w:cs="Arial"/>
              </w:rPr>
              <w:t>.</w:t>
            </w:r>
          </w:p>
          <w:p w:rsidR="00561842" w:rsidRPr="003D3E65" w:rsidRDefault="00561842" w:rsidP="00561842">
            <w:pPr>
              <w:rPr>
                <w:rFonts w:ascii="Arial" w:hAnsi="Arial" w:cs="Arial"/>
              </w:rPr>
            </w:pPr>
            <w:r w:rsidRPr="003D3E65">
              <w:rPr>
                <w:rFonts w:ascii="Arial" w:hAnsi="Arial" w:cs="Arial"/>
              </w:rPr>
              <w:t>Locally Developed Exams – Using the OPT 11</w:t>
            </w:r>
            <w:r>
              <w:rPr>
                <w:rFonts w:ascii="Arial" w:hAnsi="Arial" w:cs="Arial"/>
              </w:rPr>
              <w:t>25</w:t>
            </w:r>
            <w:r w:rsidRPr="003D3E65">
              <w:rPr>
                <w:rFonts w:ascii="Arial" w:hAnsi="Arial" w:cs="Arial"/>
              </w:rPr>
              <w:t xml:space="preserve"> Final Exam, at least 80% of the students </w:t>
            </w:r>
            <w:r>
              <w:rPr>
                <w:rFonts w:ascii="Arial" w:hAnsi="Arial" w:cs="Arial"/>
              </w:rPr>
              <w:t>will score</w:t>
            </w:r>
            <w:r w:rsidRPr="003D3E65">
              <w:rPr>
                <w:rFonts w:ascii="Arial" w:hAnsi="Arial" w:cs="Arial"/>
              </w:rPr>
              <w:t xml:space="preserve"> 80% or better on the questions related to Quality: #’s 3 and 6.</w:t>
            </w:r>
          </w:p>
          <w:p w:rsidR="0004557F" w:rsidRPr="003D3E65" w:rsidRDefault="0004557F" w:rsidP="0004557F">
            <w:pPr>
              <w:ind w:left="72"/>
              <w:rPr>
                <w:rFonts w:ascii="Arial" w:hAnsi="Arial" w:cs="Arial"/>
              </w:rPr>
            </w:pPr>
          </w:p>
        </w:tc>
        <w:tc>
          <w:tcPr>
            <w:tcW w:w="3758" w:type="dxa"/>
            <w:shd w:val="clear" w:color="auto" w:fill="auto"/>
          </w:tcPr>
          <w:p w:rsidR="0004557F" w:rsidRPr="003D3E65" w:rsidRDefault="0004557F" w:rsidP="0004557F">
            <w:pPr>
              <w:rPr>
                <w:rFonts w:ascii="Arial" w:hAnsi="Arial" w:cs="Arial"/>
              </w:rPr>
            </w:pPr>
            <w:r w:rsidRPr="003D3E65">
              <w:rPr>
                <w:rFonts w:ascii="Arial" w:hAnsi="Arial" w:cs="Arial"/>
              </w:rPr>
              <w:t>2013/2014</w:t>
            </w:r>
            <w:r w:rsidR="00561842">
              <w:rPr>
                <w:rFonts w:ascii="Arial" w:hAnsi="Arial" w:cs="Arial"/>
              </w:rPr>
              <w:t xml:space="preserve"> - On the OPT 2780 Capstone Reflection Survey, </w:t>
            </w:r>
            <w:r w:rsidRPr="003D3E65">
              <w:rPr>
                <w:rFonts w:ascii="Arial" w:hAnsi="Arial" w:cs="Arial"/>
              </w:rPr>
              <w:t xml:space="preserve">100% of students </w:t>
            </w:r>
            <w:r w:rsidR="00561842">
              <w:rPr>
                <w:rFonts w:ascii="Arial" w:hAnsi="Arial" w:cs="Arial"/>
              </w:rPr>
              <w:t>r</w:t>
            </w:r>
            <w:r w:rsidRPr="003D3E65">
              <w:rPr>
                <w:rFonts w:ascii="Arial" w:hAnsi="Arial" w:cs="Arial"/>
              </w:rPr>
              <w:t>ated question #4 as a 3 or 4.</w:t>
            </w:r>
          </w:p>
          <w:p w:rsidR="0004557F" w:rsidRPr="003D3E65" w:rsidRDefault="0004557F" w:rsidP="0004557F">
            <w:pPr>
              <w:rPr>
                <w:rFonts w:ascii="Arial" w:hAnsi="Arial" w:cs="Arial"/>
              </w:rPr>
            </w:pPr>
          </w:p>
          <w:p w:rsidR="0004557F" w:rsidRDefault="0004557F"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AD0340" w:rsidRDefault="00AD0340" w:rsidP="0004557F">
            <w:pPr>
              <w:rPr>
                <w:rFonts w:ascii="Arial" w:hAnsi="Arial" w:cs="Arial"/>
              </w:rPr>
            </w:pPr>
          </w:p>
          <w:p w:rsidR="00AD0340" w:rsidRDefault="00AD0340" w:rsidP="0004557F">
            <w:pPr>
              <w:rPr>
                <w:rFonts w:ascii="Arial" w:hAnsi="Arial" w:cs="Arial"/>
              </w:rPr>
            </w:pPr>
          </w:p>
          <w:p w:rsidR="00561842" w:rsidRDefault="00561842" w:rsidP="0004557F">
            <w:pPr>
              <w:rPr>
                <w:rFonts w:ascii="Arial" w:hAnsi="Arial" w:cs="Arial"/>
              </w:rPr>
            </w:pPr>
            <w:r>
              <w:rPr>
                <w:rFonts w:ascii="Arial" w:hAnsi="Arial" w:cs="Arial"/>
              </w:rPr>
              <w:t>Data unavailable, being collected in SP/17.</w:t>
            </w: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61842" w:rsidP="0004557F">
            <w:pPr>
              <w:rPr>
                <w:rFonts w:ascii="Arial" w:hAnsi="Arial" w:cs="Arial"/>
              </w:rPr>
            </w:pPr>
          </w:p>
          <w:p w:rsidR="00561842" w:rsidRDefault="005F674F" w:rsidP="0004557F">
            <w:pPr>
              <w:rPr>
                <w:rFonts w:ascii="Arial" w:hAnsi="Arial" w:cs="Arial"/>
              </w:rPr>
            </w:pPr>
            <w:r>
              <w:rPr>
                <w:rFonts w:ascii="Arial" w:hAnsi="Arial" w:cs="Arial"/>
              </w:rPr>
              <w:t>2013/2014 - On the OPT 1125 Final Exam, 85% of students scored 80% or better on questions #3 and 6.</w:t>
            </w:r>
          </w:p>
          <w:p w:rsidR="005F674F" w:rsidRDefault="005F674F" w:rsidP="0004557F">
            <w:pPr>
              <w:rPr>
                <w:rFonts w:ascii="Arial" w:hAnsi="Arial" w:cs="Arial"/>
              </w:rPr>
            </w:pPr>
          </w:p>
          <w:p w:rsidR="005F674F" w:rsidRPr="003D3E65" w:rsidRDefault="005F674F" w:rsidP="0004557F">
            <w:pPr>
              <w:rPr>
                <w:rFonts w:ascii="Arial" w:hAnsi="Arial" w:cs="Arial"/>
              </w:rPr>
            </w:pPr>
            <w:r>
              <w:rPr>
                <w:rFonts w:ascii="Arial" w:hAnsi="Arial" w:cs="Arial"/>
              </w:rPr>
              <w:t>NOTE: OPT 1125 is being discontinued in the IET/OPT program.  We will start to use OPT 1112 for outcome assessment.</w:t>
            </w:r>
          </w:p>
        </w:tc>
      </w:tr>
      <w:tr w:rsidR="0004557F" w:rsidRPr="003D3E65" w:rsidTr="00FE7259">
        <w:tblPrEx>
          <w:shd w:val="clear" w:color="auto" w:fill="auto"/>
          <w:tblLook w:val="04A0" w:firstRow="1" w:lastRow="0" w:firstColumn="1" w:lastColumn="0" w:noHBand="0" w:noVBand="1"/>
        </w:tblPrEx>
        <w:trPr>
          <w:trHeight w:val="72"/>
        </w:trPr>
        <w:tc>
          <w:tcPr>
            <w:tcW w:w="3708" w:type="dxa"/>
            <w:shd w:val="clear" w:color="auto" w:fill="auto"/>
            <w:vAlign w:val="center"/>
          </w:tcPr>
          <w:p w:rsidR="0004557F" w:rsidRDefault="0004557F" w:rsidP="0004557F">
            <w:pPr>
              <w:rPr>
                <w:rFonts w:ascii="Verdana" w:hAnsi="Verdana"/>
                <w:sz w:val="20"/>
                <w:szCs w:val="20"/>
              </w:rPr>
            </w:pPr>
            <w:r>
              <w:rPr>
                <w:rFonts w:ascii="Verdana" w:hAnsi="Verdana"/>
                <w:color w:val="333333"/>
                <w:sz w:val="20"/>
                <w:szCs w:val="20"/>
              </w:rPr>
              <w:t>Analyze the cost, performance and value of operations.</w:t>
            </w:r>
          </w:p>
        </w:tc>
        <w:tc>
          <w:tcPr>
            <w:tcW w:w="1742" w:type="dxa"/>
            <w:shd w:val="clear" w:color="auto" w:fill="auto"/>
            <w:vAlign w:val="center"/>
          </w:tcPr>
          <w:p w:rsidR="0004557F" w:rsidRDefault="007D3F3F" w:rsidP="009078CC">
            <w:pPr>
              <w:rPr>
                <w:rFonts w:ascii="Verdana" w:hAnsi="Verdana"/>
                <w:sz w:val="20"/>
                <w:szCs w:val="20"/>
              </w:rPr>
            </w:pPr>
            <w:r>
              <w:rPr>
                <w:rFonts w:ascii="Verdana" w:hAnsi="Verdana"/>
                <w:sz w:val="20"/>
                <w:szCs w:val="20"/>
              </w:rPr>
              <w:t>OPT</w:t>
            </w:r>
            <w:r w:rsidR="009078CC">
              <w:rPr>
                <w:rFonts w:ascii="Verdana" w:hAnsi="Verdana"/>
                <w:sz w:val="20"/>
                <w:szCs w:val="20"/>
              </w:rPr>
              <w:t xml:space="preserve"> </w:t>
            </w:r>
            <w:r w:rsidR="0004557F">
              <w:rPr>
                <w:rFonts w:ascii="Verdana" w:hAnsi="Verdana"/>
                <w:sz w:val="20"/>
                <w:szCs w:val="20"/>
              </w:rPr>
              <w:t>2206,</w:t>
            </w:r>
            <w:r w:rsidR="009078CC">
              <w:rPr>
                <w:rFonts w:ascii="Verdana" w:hAnsi="Verdana"/>
                <w:sz w:val="20"/>
                <w:szCs w:val="20"/>
              </w:rPr>
              <w:t xml:space="preserve"> </w:t>
            </w:r>
            <w:r w:rsidR="0004557F">
              <w:rPr>
                <w:rFonts w:ascii="Verdana" w:hAnsi="Verdana"/>
                <w:sz w:val="20"/>
                <w:szCs w:val="20"/>
              </w:rPr>
              <w:t>2207,</w:t>
            </w:r>
            <w:r w:rsidR="009078CC">
              <w:rPr>
                <w:rFonts w:ascii="Verdana" w:hAnsi="Verdana"/>
                <w:sz w:val="20"/>
                <w:szCs w:val="20"/>
              </w:rPr>
              <w:t xml:space="preserve"> </w:t>
            </w:r>
            <w:r w:rsidR="0004557F">
              <w:rPr>
                <w:rFonts w:ascii="Verdana" w:hAnsi="Verdana"/>
                <w:sz w:val="20"/>
                <w:szCs w:val="20"/>
              </w:rPr>
              <w:t xml:space="preserve">2780, MAT </w:t>
            </w:r>
            <w:r w:rsidR="009078CC">
              <w:rPr>
                <w:rFonts w:ascii="Verdana" w:hAnsi="Verdana"/>
                <w:sz w:val="20"/>
                <w:szCs w:val="20"/>
              </w:rPr>
              <w:t>1580</w:t>
            </w:r>
            <w:r w:rsidR="0004557F">
              <w:rPr>
                <w:rFonts w:ascii="Verdana" w:hAnsi="Verdana"/>
                <w:sz w:val="20"/>
                <w:szCs w:val="20"/>
              </w:rPr>
              <w:t xml:space="preserve">, </w:t>
            </w:r>
            <w:r>
              <w:rPr>
                <w:rFonts w:ascii="Verdana" w:hAnsi="Verdana"/>
                <w:sz w:val="20"/>
                <w:szCs w:val="20"/>
              </w:rPr>
              <w:t xml:space="preserve">MET 1131, </w:t>
            </w:r>
            <w:r w:rsidR="0004557F">
              <w:rPr>
                <w:rFonts w:ascii="Verdana" w:hAnsi="Verdana"/>
                <w:sz w:val="20"/>
                <w:szCs w:val="20"/>
              </w:rPr>
              <w:t>PHY 1141</w:t>
            </w:r>
          </w:p>
        </w:tc>
        <w:tc>
          <w:tcPr>
            <w:tcW w:w="1430" w:type="dxa"/>
            <w:shd w:val="clear" w:color="auto" w:fill="auto"/>
            <w:vAlign w:val="center"/>
          </w:tcPr>
          <w:p w:rsidR="0004557F" w:rsidRPr="009B45F9" w:rsidRDefault="0004557F" w:rsidP="00FE7259">
            <w:pPr>
              <w:pStyle w:val="ListParagraph"/>
              <w:tabs>
                <w:tab w:val="left" w:pos="5040"/>
              </w:tabs>
              <w:ind w:left="0"/>
              <w:jc w:val="center"/>
              <w:rPr>
                <w:rFonts w:ascii="Arial" w:hAnsi="Arial" w:cs="Arial"/>
                <w:color w:val="000000"/>
              </w:rPr>
            </w:pPr>
            <w:r w:rsidRPr="005F674F">
              <w:rPr>
                <w:rFonts w:ascii="Arial" w:hAnsi="Arial" w:cs="Arial"/>
                <w:color w:val="000000"/>
                <w:sz w:val="22"/>
              </w:rPr>
              <w:t>2013-2014</w:t>
            </w:r>
          </w:p>
        </w:tc>
        <w:tc>
          <w:tcPr>
            <w:tcW w:w="2250" w:type="dxa"/>
            <w:shd w:val="clear" w:color="auto" w:fill="auto"/>
          </w:tcPr>
          <w:p w:rsidR="0004557F" w:rsidRPr="009B45F9" w:rsidRDefault="0004557F" w:rsidP="0004557F">
            <w:pPr>
              <w:pStyle w:val="ListParagraph"/>
              <w:tabs>
                <w:tab w:val="left" w:pos="5040"/>
              </w:tabs>
              <w:ind w:left="0"/>
              <w:rPr>
                <w:rFonts w:ascii="Arial" w:hAnsi="Arial" w:cs="Arial"/>
                <w:sz w:val="22"/>
              </w:rPr>
            </w:pPr>
            <w:r w:rsidRPr="009B45F9">
              <w:rPr>
                <w:rFonts w:ascii="Arial" w:hAnsi="Arial" w:cs="Arial"/>
                <w:sz w:val="22"/>
              </w:rPr>
              <w:t xml:space="preserve">Portfolio/Project Appraisal – Using the OPT 2207 final Systems Analysis Project, 80% of the students </w:t>
            </w:r>
            <w:r w:rsidR="009078CC">
              <w:rPr>
                <w:rFonts w:ascii="Arial" w:hAnsi="Arial" w:cs="Arial"/>
                <w:sz w:val="22"/>
              </w:rPr>
              <w:t>will</w:t>
            </w:r>
            <w:r w:rsidRPr="009B45F9">
              <w:rPr>
                <w:rFonts w:ascii="Arial" w:hAnsi="Arial" w:cs="Arial"/>
                <w:sz w:val="22"/>
              </w:rPr>
              <w:t xml:space="preserve"> score 80% or better.</w:t>
            </w:r>
          </w:p>
          <w:p w:rsidR="0004557F" w:rsidRPr="003D3E65" w:rsidRDefault="0004557F" w:rsidP="0004557F">
            <w:pPr>
              <w:pStyle w:val="ListParagraph"/>
              <w:tabs>
                <w:tab w:val="left" w:pos="5040"/>
              </w:tabs>
              <w:ind w:left="0"/>
              <w:rPr>
                <w:rFonts w:ascii="Arial" w:hAnsi="Arial" w:cs="Arial"/>
                <w:b/>
              </w:rPr>
            </w:pPr>
          </w:p>
          <w:p w:rsidR="0004557F" w:rsidRPr="003D3E65" w:rsidRDefault="0004557F" w:rsidP="0004557F">
            <w:pPr>
              <w:rPr>
                <w:rFonts w:ascii="Arial" w:hAnsi="Arial" w:cs="Arial"/>
                <w:b/>
                <w:color w:val="000000"/>
              </w:rPr>
            </w:pPr>
            <w:r w:rsidRPr="003D3E65">
              <w:rPr>
                <w:rFonts w:ascii="Arial" w:hAnsi="Arial" w:cs="Arial"/>
              </w:rPr>
              <w:t xml:space="preserve">Locally Developed Exams – Using the OPT 2208 (Engineering Economics and Cost Analysis) Final Exam, at least 80% of the students </w:t>
            </w:r>
            <w:r w:rsidR="009078CC">
              <w:rPr>
                <w:rFonts w:ascii="Arial" w:hAnsi="Arial" w:cs="Arial"/>
              </w:rPr>
              <w:t>will score</w:t>
            </w:r>
            <w:r w:rsidRPr="003D3E65">
              <w:rPr>
                <w:rFonts w:ascii="Arial" w:hAnsi="Arial" w:cs="Arial"/>
              </w:rPr>
              <w:t xml:space="preserve"> 80% or better.  All questions on this exam are related to this program outcome. </w:t>
            </w:r>
          </w:p>
          <w:p w:rsidR="0004557F" w:rsidRPr="003D3E65" w:rsidRDefault="0004557F" w:rsidP="0004557F">
            <w:pPr>
              <w:pStyle w:val="ListParagraph"/>
              <w:tabs>
                <w:tab w:val="left" w:pos="5040"/>
              </w:tabs>
              <w:ind w:left="0"/>
              <w:rPr>
                <w:rFonts w:ascii="Arial" w:hAnsi="Arial" w:cs="Arial"/>
              </w:rPr>
            </w:pPr>
          </w:p>
          <w:p w:rsidR="0004557F" w:rsidRPr="003D3E65" w:rsidRDefault="0004557F" w:rsidP="0004557F">
            <w:pPr>
              <w:pStyle w:val="ListParagraph"/>
              <w:tabs>
                <w:tab w:val="left" w:pos="5040"/>
              </w:tabs>
              <w:ind w:left="0"/>
              <w:rPr>
                <w:rFonts w:ascii="Arial" w:hAnsi="Arial" w:cs="Arial"/>
                <w:sz w:val="22"/>
              </w:rPr>
            </w:pPr>
            <w:r w:rsidRPr="003D3E65">
              <w:rPr>
                <w:rFonts w:ascii="Arial" w:hAnsi="Arial" w:cs="Arial"/>
                <w:sz w:val="22"/>
              </w:rPr>
              <w:t xml:space="preserve">Written Survey – Using the OPT 2780 Capstone Reflection Survey, 80% of the students </w:t>
            </w:r>
            <w:r w:rsidR="009078CC">
              <w:rPr>
                <w:rFonts w:ascii="Arial" w:hAnsi="Arial" w:cs="Arial"/>
                <w:sz w:val="22"/>
              </w:rPr>
              <w:t>will</w:t>
            </w:r>
            <w:r w:rsidRPr="003D3E65">
              <w:rPr>
                <w:rFonts w:ascii="Arial" w:hAnsi="Arial" w:cs="Arial"/>
                <w:sz w:val="22"/>
              </w:rPr>
              <w:t xml:space="preserve"> </w:t>
            </w:r>
            <w:r w:rsidR="009078CC">
              <w:rPr>
                <w:rFonts w:ascii="Arial" w:hAnsi="Arial" w:cs="Arial"/>
                <w:sz w:val="22"/>
              </w:rPr>
              <w:t>rate</w:t>
            </w:r>
            <w:r w:rsidRPr="003D3E65">
              <w:rPr>
                <w:rFonts w:ascii="Arial" w:hAnsi="Arial" w:cs="Arial"/>
                <w:sz w:val="22"/>
              </w:rPr>
              <w:t xml:space="preserve"> question #5 a 3 or higher. </w:t>
            </w:r>
          </w:p>
          <w:p w:rsidR="0004557F" w:rsidRPr="003D3E65" w:rsidRDefault="0004557F" w:rsidP="0004557F">
            <w:pPr>
              <w:rPr>
                <w:rFonts w:ascii="Arial" w:hAnsi="Arial" w:cs="Arial"/>
                <w:sz w:val="20"/>
              </w:rPr>
            </w:pPr>
          </w:p>
          <w:p w:rsidR="0004557F" w:rsidRPr="003D3E65" w:rsidRDefault="0004557F" w:rsidP="0004557F">
            <w:pPr>
              <w:rPr>
                <w:rFonts w:ascii="Arial" w:hAnsi="Arial" w:cs="Arial"/>
              </w:rPr>
            </w:pPr>
          </w:p>
          <w:p w:rsidR="0004557F" w:rsidRPr="003D3E65" w:rsidRDefault="0004557F" w:rsidP="0004557F">
            <w:pPr>
              <w:spacing w:after="200" w:line="276" w:lineRule="auto"/>
              <w:rPr>
                <w:rFonts w:ascii="Arial" w:hAnsi="Arial" w:cs="Arial"/>
                <w:color w:val="000000"/>
              </w:rPr>
            </w:pPr>
          </w:p>
        </w:tc>
        <w:tc>
          <w:tcPr>
            <w:tcW w:w="3758" w:type="dxa"/>
            <w:shd w:val="clear" w:color="auto" w:fill="auto"/>
          </w:tcPr>
          <w:p w:rsidR="0004557F" w:rsidRPr="003D3E65" w:rsidRDefault="005F674F" w:rsidP="0004557F">
            <w:pPr>
              <w:ind w:left="72"/>
              <w:rPr>
                <w:rFonts w:ascii="Arial" w:hAnsi="Arial" w:cs="Arial"/>
                <w:color w:val="000000"/>
              </w:rPr>
            </w:pPr>
            <w:r>
              <w:rPr>
                <w:rFonts w:ascii="Arial" w:hAnsi="Arial" w:cs="Arial"/>
                <w:color w:val="000000"/>
              </w:rPr>
              <w:t>2013/2014 -</w:t>
            </w:r>
            <w:r w:rsidR="0004557F" w:rsidRPr="003D3E65">
              <w:rPr>
                <w:rFonts w:ascii="Arial" w:hAnsi="Arial" w:cs="Arial"/>
                <w:color w:val="000000"/>
              </w:rPr>
              <w:t xml:space="preserve"> </w:t>
            </w:r>
            <w:r>
              <w:rPr>
                <w:rFonts w:ascii="Arial" w:hAnsi="Arial" w:cs="Arial"/>
                <w:color w:val="000000"/>
              </w:rPr>
              <w:t>On the OPT 2207 Final Project, 90% of students scored 80%</w:t>
            </w:r>
            <w:r w:rsidR="00AD0340">
              <w:rPr>
                <w:rFonts w:ascii="Arial" w:hAnsi="Arial" w:cs="Arial"/>
                <w:color w:val="000000"/>
              </w:rPr>
              <w:t xml:space="preserve"> or better</w:t>
            </w:r>
            <w:r w:rsidR="0004557F" w:rsidRPr="003D3E65">
              <w:rPr>
                <w:rFonts w:ascii="Arial" w:hAnsi="Arial" w:cs="Arial"/>
                <w:color w:val="000000"/>
              </w:rPr>
              <w:t xml:space="preserve">. </w:t>
            </w:r>
          </w:p>
          <w:p w:rsidR="0004557F" w:rsidRPr="003D3E65" w:rsidRDefault="0004557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04557F" w:rsidRPr="003D3E65" w:rsidRDefault="0004557F" w:rsidP="0004557F">
            <w:pPr>
              <w:ind w:left="72"/>
              <w:rPr>
                <w:rFonts w:ascii="Arial" w:hAnsi="Arial" w:cs="Arial"/>
                <w:color w:val="000000"/>
              </w:rPr>
            </w:pPr>
            <w:r w:rsidRPr="003D3E65">
              <w:rPr>
                <w:rFonts w:ascii="Arial" w:hAnsi="Arial" w:cs="Arial"/>
                <w:color w:val="000000"/>
              </w:rPr>
              <w:t>2013/2014</w:t>
            </w:r>
            <w:r w:rsidR="005F674F">
              <w:rPr>
                <w:rFonts w:ascii="Arial" w:hAnsi="Arial" w:cs="Arial"/>
                <w:color w:val="000000"/>
              </w:rPr>
              <w:t xml:space="preserve"> - </w:t>
            </w:r>
            <w:r w:rsidRPr="003D3E65">
              <w:rPr>
                <w:rFonts w:ascii="Arial" w:hAnsi="Arial" w:cs="Arial"/>
                <w:color w:val="000000"/>
              </w:rPr>
              <w:t xml:space="preserve"> 88% of students taking the OPT 2208 final exam scored 80% or better.</w:t>
            </w:r>
          </w:p>
          <w:p w:rsidR="0004557F" w:rsidRPr="003D3E65" w:rsidRDefault="0004557F" w:rsidP="0004557F">
            <w:pPr>
              <w:ind w:left="72"/>
              <w:rPr>
                <w:rFonts w:ascii="Arial" w:hAnsi="Arial" w:cs="Arial"/>
                <w:color w:val="000000"/>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5F674F" w:rsidRDefault="005F674F" w:rsidP="0004557F">
            <w:pPr>
              <w:rPr>
                <w:rFonts w:ascii="Arial" w:hAnsi="Arial" w:cs="Arial"/>
              </w:rPr>
            </w:pPr>
          </w:p>
          <w:p w:rsidR="0004557F" w:rsidRPr="003D3E65" w:rsidRDefault="005F674F" w:rsidP="0004557F">
            <w:pPr>
              <w:rPr>
                <w:rFonts w:ascii="Arial" w:hAnsi="Arial" w:cs="Arial"/>
              </w:rPr>
            </w:pPr>
            <w:r>
              <w:rPr>
                <w:rFonts w:ascii="Arial" w:hAnsi="Arial" w:cs="Arial"/>
              </w:rPr>
              <w:t>2013/2014 -</w:t>
            </w:r>
            <w:r w:rsidR="0004557F" w:rsidRPr="003D3E65">
              <w:rPr>
                <w:rFonts w:ascii="Arial" w:hAnsi="Arial" w:cs="Arial"/>
              </w:rPr>
              <w:t xml:space="preserve"> 100% of students </w:t>
            </w:r>
            <w:r>
              <w:rPr>
                <w:rFonts w:ascii="Arial" w:hAnsi="Arial" w:cs="Arial"/>
              </w:rPr>
              <w:t>completing</w:t>
            </w:r>
            <w:r w:rsidR="0004557F" w:rsidRPr="003D3E65">
              <w:rPr>
                <w:rFonts w:ascii="Arial" w:hAnsi="Arial" w:cs="Arial"/>
              </w:rPr>
              <w:t xml:space="preserve"> the OPT 2278 Capstone Reflection Survey rated question #5 as a 3 or 4.</w:t>
            </w:r>
          </w:p>
          <w:p w:rsidR="0004557F" w:rsidRPr="003D3E65" w:rsidRDefault="0004557F" w:rsidP="0004557F">
            <w:pPr>
              <w:ind w:left="72"/>
              <w:rPr>
                <w:rFonts w:ascii="Arial" w:hAnsi="Arial" w:cs="Arial"/>
                <w:color w:val="000000"/>
              </w:rPr>
            </w:pPr>
          </w:p>
        </w:tc>
      </w:tr>
      <w:tr w:rsidR="0004557F" w:rsidRPr="003D3E65" w:rsidTr="00FE7259">
        <w:tblPrEx>
          <w:shd w:val="clear" w:color="auto" w:fill="auto"/>
          <w:tblLook w:val="04A0" w:firstRow="1" w:lastRow="0" w:firstColumn="1" w:lastColumn="0" w:noHBand="0" w:noVBand="1"/>
        </w:tblPrEx>
        <w:trPr>
          <w:trHeight w:val="72"/>
        </w:trPr>
        <w:tc>
          <w:tcPr>
            <w:tcW w:w="3708" w:type="dxa"/>
            <w:shd w:val="clear" w:color="auto" w:fill="auto"/>
            <w:vAlign w:val="center"/>
          </w:tcPr>
          <w:p w:rsidR="0004557F" w:rsidRDefault="0004557F" w:rsidP="0004557F">
            <w:pPr>
              <w:rPr>
                <w:rFonts w:ascii="Verdana" w:hAnsi="Verdana"/>
                <w:color w:val="333333"/>
                <w:sz w:val="20"/>
                <w:szCs w:val="20"/>
              </w:rPr>
            </w:pPr>
            <w:r>
              <w:rPr>
                <w:rFonts w:ascii="Verdana" w:hAnsi="Verdana"/>
                <w:color w:val="333333"/>
                <w:sz w:val="20"/>
                <w:szCs w:val="20"/>
              </w:rPr>
              <w:t>Demonstrate principles of human integration into technical operations through ergonomics, workplace safety and supervision.</w:t>
            </w:r>
          </w:p>
        </w:tc>
        <w:tc>
          <w:tcPr>
            <w:tcW w:w="1742" w:type="dxa"/>
            <w:shd w:val="clear" w:color="auto" w:fill="auto"/>
            <w:vAlign w:val="center"/>
          </w:tcPr>
          <w:p w:rsidR="0004557F" w:rsidRDefault="0004557F" w:rsidP="009078CC">
            <w:pPr>
              <w:rPr>
                <w:rFonts w:ascii="Verdana" w:hAnsi="Verdana"/>
                <w:sz w:val="20"/>
                <w:szCs w:val="20"/>
              </w:rPr>
            </w:pPr>
            <w:r>
              <w:rPr>
                <w:rFonts w:ascii="Verdana" w:hAnsi="Verdana"/>
                <w:sz w:val="20"/>
                <w:szCs w:val="20"/>
              </w:rPr>
              <w:t>OPT 1101,</w:t>
            </w:r>
            <w:r w:rsidR="009078CC">
              <w:rPr>
                <w:rFonts w:ascii="Verdana" w:hAnsi="Verdana"/>
                <w:sz w:val="20"/>
                <w:szCs w:val="20"/>
              </w:rPr>
              <w:t xml:space="preserve"> </w:t>
            </w:r>
            <w:r>
              <w:rPr>
                <w:rFonts w:ascii="Verdana" w:hAnsi="Verdana"/>
                <w:sz w:val="20"/>
                <w:szCs w:val="20"/>
              </w:rPr>
              <w:t>1110,</w:t>
            </w:r>
            <w:r w:rsidR="009078CC">
              <w:rPr>
                <w:rFonts w:ascii="Verdana" w:hAnsi="Verdana"/>
                <w:sz w:val="20"/>
                <w:szCs w:val="20"/>
              </w:rPr>
              <w:t xml:space="preserve"> </w:t>
            </w:r>
            <w:r>
              <w:rPr>
                <w:rFonts w:ascii="Verdana" w:hAnsi="Verdana"/>
                <w:sz w:val="20"/>
                <w:szCs w:val="20"/>
              </w:rPr>
              <w:t>1125,</w:t>
            </w:r>
            <w:r w:rsidR="009078CC">
              <w:rPr>
                <w:rFonts w:ascii="Verdana" w:hAnsi="Verdana"/>
                <w:sz w:val="20"/>
                <w:szCs w:val="20"/>
              </w:rPr>
              <w:t xml:space="preserve"> </w:t>
            </w:r>
            <w:r>
              <w:rPr>
                <w:rFonts w:ascii="Verdana" w:hAnsi="Verdana"/>
                <w:sz w:val="20"/>
                <w:szCs w:val="20"/>
              </w:rPr>
              <w:t>1126,</w:t>
            </w:r>
            <w:r w:rsidR="009078CC">
              <w:rPr>
                <w:rFonts w:ascii="Verdana" w:hAnsi="Verdana"/>
                <w:sz w:val="20"/>
                <w:szCs w:val="20"/>
              </w:rPr>
              <w:t xml:space="preserve"> </w:t>
            </w:r>
            <w:r>
              <w:rPr>
                <w:rFonts w:ascii="Verdana" w:hAnsi="Verdana"/>
                <w:sz w:val="20"/>
                <w:szCs w:val="20"/>
              </w:rPr>
              <w:t>2205,</w:t>
            </w:r>
            <w:r w:rsidR="009078CC">
              <w:rPr>
                <w:rFonts w:ascii="Verdana" w:hAnsi="Verdana"/>
                <w:sz w:val="20"/>
                <w:szCs w:val="20"/>
              </w:rPr>
              <w:t xml:space="preserve"> </w:t>
            </w:r>
            <w:r>
              <w:rPr>
                <w:rFonts w:ascii="Verdana" w:hAnsi="Verdana"/>
                <w:sz w:val="20"/>
                <w:szCs w:val="20"/>
              </w:rPr>
              <w:t>2216,</w:t>
            </w:r>
            <w:r w:rsidR="009078CC">
              <w:rPr>
                <w:rFonts w:ascii="Verdana" w:hAnsi="Verdana"/>
                <w:sz w:val="20"/>
                <w:szCs w:val="20"/>
              </w:rPr>
              <w:t xml:space="preserve"> </w:t>
            </w:r>
            <w:r>
              <w:rPr>
                <w:rFonts w:ascii="Verdana" w:hAnsi="Verdana"/>
                <w:sz w:val="20"/>
                <w:szCs w:val="20"/>
              </w:rPr>
              <w:t>2780,</w:t>
            </w:r>
            <w:r w:rsidR="009078CC">
              <w:rPr>
                <w:rFonts w:ascii="Verdana" w:hAnsi="Verdana"/>
                <w:sz w:val="20"/>
                <w:szCs w:val="20"/>
              </w:rPr>
              <w:t xml:space="preserve"> </w:t>
            </w:r>
            <w:r>
              <w:rPr>
                <w:rFonts w:ascii="Verdana" w:hAnsi="Verdana"/>
                <w:sz w:val="20"/>
                <w:szCs w:val="20"/>
              </w:rPr>
              <w:t>COM 2206/2211, OTM SOC, OTM HUM</w:t>
            </w:r>
          </w:p>
        </w:tc>
        <w:tc>
          <w:tcPr>
            <w:tcW w:w="1430" w:type="dxa"/>
            <w:shd w:val="clear" w:color="auto" w:fill="auto"/>
            <w:vAlign w:val="center"/>
          </w:tcPr>
          <w:p w:rsidR="0004557F" w:rsidRPr="009B45F9" w:rsidRDefault="0004557F" w:rsidP="00FE7259">
            <w:pPr>
              <w:jc w:val="center"/>
              <w:rPr>
                <w:rFonts w:ascii="Arial" w:hAnsi="Arial" w:cs="Arial"/>
                <w:color w:val="000000"/>
                <w:sz w:val="24"/>
                <w:szCs w:val="24"/>
              </w:rPr>
            </w:pPr>
            <w:r w:rsidRPr="009B45F9">
              <w:rPr>
                <w:rFonts w:ascii="Arial" w:hAnsi="Arial" w:cs="Arial"/>
              </w:rPr>
              <w:t>2014-2015</w:t>
            </w:r>
          </w:p>
        </w:tc>
        <w:tc>
          <w:tcPr>
            <w:tcW w:w="2250" w:type="dxa"/>
            <w:shd w:val="clear" w:color="auto" w:fill="auto"/>
          </w:tcPr>
          <w:p w:rsidR="0004557F" w:rsidRPr="003D3E65" w:rsidRDefault="0004557F" w:rsidP="0004557F">
            <w:pPr>
              <w:rPr>
                <w:rFonts w:ascii="Arial" w:hAnsi="Arial" w:cs="Arial"/>
              </w:rPr>
            </w:pPr>
            <w:r w:rsidRPr="003D3E65">
              <w:rPr>
                <w:rFonts w:ascii="Arial" w:hAnsi="Arial" w:cs="Arial"/>
              </w:rPr>
              <w:t>Written Survey – Using the OPT 2780 Capstone Reflection Survey,</w:t>
            </w:r>
            <w:r w:rsidR="009078CC">
              <w:rPr>
                <w:rFonts w:ascii="Arial" w:hAnsi="Arial" w:cs="Arial"/>
              </w:rPr>
              <w:t xml:space="preserve"> at least 80% of students will rate </w:t>
            </w:r>
            <w:r w:rsidRPr="003D3E65">
              <w:rPr>
                <w:rFonts w:ascii="Arial" w:hAnsi="Arial" w:cs="Arial"/>
              </w:rPr>
              <w:t>questions 3,</w:t>
            </w:r>
            <w:r w:rsidR="005F674F">
              <w:rPr>
                <w:rFonts w:ascii="Arial" w:hAnsi="Arial" w:cs="Arial"/>
              </w:rPr>
              <w:t xml:space="preserve"> </w:t>
            </w:r>
            <w:r w:rsidRPr="003D3E65">
              <w:rPr>
                <w:rFonts w:ascii="Arial" w:hAnsi="Arial" w:cs="Arial"/>
              </w:rPr>
              <w:t xml:space="preserve">6, 7, </w:t>
            </w:r>
            <w:r w:rsidR="00AD0340">
              <w:rPr>
                <w:rFonts w:ascii="Arial" w:hAnsi="Arial" w:cs="Arial"/>
              </w:rPr>
              <w:t>and 11</w:t>
            </w:r>
            <w:r w:rsidRPr="003D3E65">
              <w:rPr>
                <w:rFonts w:ascii="Arial" w:hAnsi="Arial" w:cs="Arial"/>
              </w:rPr>
              <w:t xml:space="preserve"> as a 3 or 4</w:t>
            </w:r>
          </w:p>
          <w:p w:rsidR="0004557F" w:rsidRPr="003D3E65" w:rsidRDefault="0004557F"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Archival Records – At least 80% of OPT 2205 students </w:t>
            </w:r>
            <w:r w:rsidR="009078CC">
              <w:rPr>
                <w:rFonts w:ascii="Arial" w:hAnsi="Arial" w:cs="Arial"/>
              </w:rPr>
              <w:t>will earn</w:t>
            </w:r>
            <w:r w:rsidRPr="003D3E65">
              <w:rPr>
                <w:rFonts w:ascii="Arial" w:hAnsi="Arial" w:cs="Arial"/>
              </w:rPr>
              <w:t xml:space="preserve"> their OSHA 10 Hour Card upon completion of the course </w:t>
            </w:r>
          </w:p>
          <w:p w:rsidR="0004557F" w:rsidRPr="003D3E65" w:rsidRDefault="0004557F"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Locally Developed Exams – Using the OPT 1126 Final Exam, at least 80% of the students </w:t>
            </w:r>
            <w:r w:rsidR="009078CC">
              <w:rPr>
                <w:rFonts w:ascii="Arial" w:hAnsi="Arial" w:cs="Arial"/>
              </w:rPr>
              <w:t>will score</w:t>
            </w:r>
            <w:r w:rsidRPr="003D3E65">
              <w:rPr>
                <w:rFonts w:ascii="Arial" w:hAnsi="Arial" w:cs="Arial"/>
              </w:rPr>
              <w:t xml:space="preserve"> 80% or better on the questions related to human interaction: all questions.</w:t>
            </w:r>
          </w:p>
          <w:p w:rsidR="0004557F" w:rsidRPr="003D3E65" w:rsidRDefault="0004557F" w:rsidP="0004557F">
            <w:pPr>
              <w:rPr>
                <w:rFonts w:ascii="Arial" w:hAnsi="Arial" w:cs="Arial"/>
              </w:rPr>
            </w:pPr>
          </w:p>
          <w:p w:rsidR="0004557F" w:rsidRPr="003D3E65" w:rsidRDefault="0004557F" w:rsidP="0004557F">
            <w:pPr>
              <w:rPr>
                <w:rFonts w:ascii="Arial" w:hAnsi="Arial" w:cs="Arial"/>
              </w:rPr>
            </w:pPr>
          </w:p>
          <w:p w:rsidR="0004557F" w:rsidRPr="003D3E65" w:rsidRDefault="0004557F" w:rsidP="0004557F">
            <w:pPr>
              <w:spacing w:after="200" w:line="276" w:lineRule="auto"/>
              <w:rPr>
                <w:rFonts w:ascii="Arial" w:hAnsi="Arial" w:cs="Arial"/>
              </w:rPr>
            </w:pPr>
            <w:r w:rsidRPr="003D3E65">
              <w:rPr>
                <w:rFonts w:ascii="Arial" w:hAnsi="Arial" w:cs="Arial"/>
              </w:rPr>
              <w:t xml:space="preserve">Portfolio/Project Appraisal – Using the OPT 1126 Project Rubric, at least 80% of teams </w:t>
            </w:r>
            <w:r w:rsidR="009078CC">
              <w:rPr>
                <w:rFonts w:ascii="Arial" w:hAnsi="Arial" w:cs="Arial"/>
              </w:rPr>
              <w:t>will score</w:t>
            </w:r>
            <w:r w:rsidRPr="003D3E65">
              <w:rPr>
                <w:rFonts w:ascii="Arial" w:hAnsi="Arial" w:cs="Arial"/>
              </w:rPr>
              <w:t xml:space="preserve"> a 4 or 5 on items A, B, C, E, and G.</w:t>
            </w:r>
          </w:p>
        </w:tc>
        <w:tc>
          <w:tcPr>
            <w:tcW w:w="3758" w:type="dxa"/>
            <w:shd w:val="clear" w:color="auto" w:fill="auto"/>
          </w:tcPr>
          <w:p w:rsidR="005F674F" w:rsidRPr="003D3E65" w:rsidRDefault="005F674F" w:rsidP="005F674F">
            <w:pPr>
              <w:rPr>
                <w:rFonts w:ascii="Arial" w:hAnsi="Arial" w:cs="Arial"/>
              </w:rPr>
            </w:pPr>
            <w:r>
              <w:rPr>
                <w:rFonts w:ascii="Arial" w:hAnsi="Arial" w:cs="Arial"/>
                <w:color w:val="000000"/>
              </w:rPr>
              <w:t xml:space="preserve">2014-2015 - </w:t>
            </w:r>
            <w:r w:rsidRPr="003D3E65">
              <w:rPr>
                <w:rFonts w:ascii="Arial" w:hAnsi="Arial" w:cs="Arial"/>
              </w:rPr>
              <w:t xml:space="preserve">100% of students </w:t>
            </w:r>
            <w:r>
              <w:rPr>
                <w:rFonts w:ascii="Arial" w:hAnsi="Arial" w:cs="Arial"/>
              </w:rPr>
              <w:t>completing</w:t>
            </w:r>
            <w:r w:rsidRPr="003D3E65">
              <w:rPr>
                <w:rFonts w:ascii="Arial" w:hAnsi="Arial" w:cs="Arial"/>
              </w:rPr>
              <w:t xml:space="preserve"> the OPT 2278 Capstone Reflection Survey rated question</w:t>
            </w:r>
            <w:r w:rsidR="003417EA">
              <w:rPr>
                <w:rFonts w:ascii="Arial" w:hAnsi="Arial" w:cs="Arial"/>
              </w:rPr>
              <w:t>s</w:t>
            </w:r>
            <w:r w:rsidRPr="003D3E65">
              <w:rPr>
                <w:rFonts w:ascii="Arial" w:hAnsi="Arial" w:cs="Arial"/>
              </w:rPr>
              <w:t xml:space="preserve"> #</w:t>
            </w:r>
            <w:r w:rsidR="003417EA">
              <w:rPr>
                <w:rFonts w:ascii="Arial" w:hAnsi="Arial" w:cs="Arial"/>
              </w:rPr>
              <w:t xml:space="preserve">3, 6, 7, and </w:t>
            </w:r>
            <w:r w:rsidR="00AD0340">
              <w:rPr>
                <w:rFonts w:ascii="Arial" w:hAnsi="Arial" w:cs="Arial"/>
              </w:rPr>
              <w:t>11</w:t>
            </w:r>
            <w:r w:rsidRPr="003D3E65">
              <w:rPr>
                <w:rFonts w:ascii="Arial" w:hAnsi="Arial" w:cs="Arial"/>
              </w:rPr>
              <w:t xml:space="preserve"> as a 3 or 4.</w:t>
            </w:r>
          </w:p>
          <w:p w:rsidR="005F674F" w:rsidRDefault="005F674F" w:rsidP="0004557F">
            <w:pPr>
              <w:ind w:left="72"/>
              <w:rPr>
                <w:rFonts w:ascii="Arial" w:hAnsi="Arial" w:cs="Arial"/>
                <w:color w:val="000000"/>
              </w:rPr>
            </w:pPr>
          </w:p>
          <w:p w:rsidR="003417EA" w:rsidRDefault="003417EA" w:rsidP="0004557F">
            <w:pPr>
              <w:ind w:left="72"/>
              <w:rPr>
                <w:rFonts w:ascii="Arial" w:hAnsi="Arial" w:cs="Arial"/>
                <w:color w:val="000000"/>
              </w:rPr>
            </w:pPr>
          </w:p>
          <w:p w:rsidR="003417EA" w:rsidRDefault="003417EA" w:rsidP="0004557F">
            <w:pPr>
              <w:ind w:left="72"/>
              <w:rPr>
                <w:rFonts w:ascii="Arial" w:hAnsi="Arial" w:cs="Arial"/>
                <w:color w:val="000000"/>
              </w:rPr>
            </w:pPr>
          </w:p>
          <w:p w:rsidR="003417EA" w:rsidRDefault="003417EA" w:rsidP="0004557F">
            <w:pPr>
              <w:ind w:left="72"/>
              <w:rPr>
                <w:rFonts w:ascii="Arial" w:hAnsi="Arial" w:cs="Arial"/>
                <w:color w:val="000000"/>
              </w:rPr>
            </w:pPr>
          </w:p>
          <w:p w:rsidR="0004557F" w:rsidRPr="003D3E65" w:rsidRDefault="00205C1D" w:rsidP="0004557F">
            <w:pPr>
              <w:ind w:left="72"/>
              <w:rPr>
                <w:rFonts w:ascii="Arial" w:hAnsi="Arial" w:cs="Arial"/>
                <w:color w:val="000000"/>
              </w:rPr>
            </w:pPr>
            <w:r>
              <w:rPr>
                <w:rFonts w:ascii="Arial" w:hAnsi="Arial" w:cs="Arial"/>
                <w:color w:val="000000"/>
              </w:rPr>
              <w:t>2014/2015 -</w:t>
            </w:r>
            <w:r w:rsidR="0004557F" w:rsidRPr="003D3E65">
              <w:rPr>
                <w:rFonts w:ascii="Arial" w:hAnsi="Arial" w:cs="Arial"/>
                <w:color w:val="000000"/>
              </w:rPr>
              <w:t xml:space="preserve"> 8</w:t>
            </w:r>
            <w:r w:rsidR="00AD0340">
              <w:rPr>
                <w:rFonts w:ascii="Arial" w:hAnsi="Arial" w:cs="Arial"/>
                <w:color w:val="000000"/>
              </w:rPr>
              <w:t>6</w:t>
            </w:r>
            <w:r w:rsidR="0004557F" w:rsidRPr="003D3E65">
              <w:rPr>
                <w:rFonts w:ascii="Arial" w:hAnsi="Arial" w:cs="Arial"/>
                <w:color w:val="000000"/>
              </w:rPr>
              <w:t>% of students taking the OPT 2205 earned their OSHA 10-hour card.</w:t>
            </w:r>
          </w:p>
          <w:p w:rsidR="0004557F" w:rsidRPr="003D3E65" w:rsidRDefault="0004557F" w:rsidP="0004557F">
            <w:pPr>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04557F" w:rsidRPr="003D3E65" w:rsidRDefault="0004557F" w:rsidP="0004557F">
            <w:pPr>
              <w:ind w:left="72"/>
              <w:rPr>
                <w:rFonts w:ascii="Arial" w:hAnsi="Arial" w:cs="Arial"/>
                <w:color w:val="000000"/>
              </w:rPr>
            </w:pPr>
            <w:r w:rsidRPr="003D3E65">
              <w:rPr>
                <w:rFonts w:ascii="Arial" w:hAnsi="Arial" w:cs="Arial"/>
                <w:color w:val="000000"/>
              </w:rPr>
              <w:t>2014/2015</w:t>
            </w:r>
            <w:r w:rsidR="00205C1D">
              <w:rPr>
                <w:rFonts w:ascii="Arial" w:hAnsi="Arial" w:cs="Arial"/>
                <w:color w:val="000000"/>
              </w:rPr>
              <w:t xml:space="preserve"> -</w:t>
            </w:r>
            <w:r w:rsidRPr="003D3E65">
              <w:rPr>
                <w:rFonts w:ascii="Arial" w:hAnsi="Arial" w:cs="Arial"/>
                <w:color w:val="000000"/>
              </w:rPr>
              <w:t xml:space="preserve"> 82% of students taking the OPT 1126 final exam scored 80% or better.</w:t>
            </w:r>
          </w:p>
          <w:p w:rsidR="0004557F" w:rsidRPr="003D3E65" w:rsidRDefault="0004557F" w:rsidP="0004557F">
            <w:pPr>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5F674F" w:rsidRDefault="005F674F" w:rsidP="0004557F">
            <w:pPr>
              <w:ind w:left="72"/>
              <w:rPr>
                <w:rFonts w:ascii="Arial" w:hAnsi="Arial" w:cs="Arial"/>
                <w:color w:val="000000"/>
              </w:rPr>
            </w:pPr>
          </w:p>
          <w:p w:rsidR="0004557F" w:rsidRPr="003D3E65" w:rsidRDefault="0004557F" w:rsidP="0004557F">
            <w:pPr>
              <w:ind w:left="72"/>
              <w:rPr>
                <w:rFonts w:ascii="Arial" w:hAnsi="Arial" w:cs="Arial"/>
                <w:color w:val="000000"/>
              </w:rPr>
            </w:pPr>
            <w:r w:rsidRPr="003D3E65">
              <w:rPr>
                <w:rFonts w:ascii="Arial" w:hAnsi="Arial" w:cs="Arial"/>
                <w:color w:val="000000"/>
              </w:rPr>
              <w:t>2014/2015</w:t>
            </w:r>
            <w:r w:rsidR="00814536">
              <w:rPr>
                <w:rFonts w:ascii="Arial" w:hAnsi="Arial" w:cs="Arial"/>
                <w:color w:val="000000"/>
              </w:rPr>
              <w:t xml:space="preserve"> -</w:t>
            </w:r>
            <w:r w:rsidRPr="003D3E65">
              <w:rPr>
                <w:rFonts w:ascii="Arial" w:hAnsi="Arial" w:cs="Arial"/>
                <w:color w:val="000000"/>
              </w:rPr>
              <w:t xml:space="preserve"> </w:t>
            </w:r>
            <w:r w:rsidR="00814536">
              <w:rPr>
                <w:rFonts w:ascii="Arial" w:hAnsi="Arial" w:cs="Arial"/>
                <w:color w:val="000000"/>
              </w:rPr>
              <w:t>O</w:t>
            </w:r>
            <w:r w:rsidRPr="003D3E65">
              <w:rPr>
                <w:rFonts w:ascii="Arial" w:hAnsi="Arial" w:cs="Arial"/>
                <w:color w:val="000000"/>
              </w:rPr>
              <w:t>n the OPT 1126 Team Project Rubric, 100% of teams scored a 4 or 5 on items A, B, C, E and G.</w:t>
            </w:r>
          </w:p>
          <w:p w:rsidR="0004557F" w:rsidRPr="003D3E65" w:rsidRDefault="0004557F" w:rsidP="0004557F">
            <w:pPr>
              <w:spacing w:after="200" w:line="276" w:lineRule="auto"/>
              <w:rPr>
                <w:rFonts w:ascii="Arial" w:hAnsi="Arial" w:cs="Arial"/>
                <w:b/>
                <w:color w:val="000000"/>
              </w:rPr>
            </w:pPr>
          </w:p>
          <w:p w:rsidR="0004557F" w:rsidRPr="003D3E65" w:rsidRDefault="0004557F" w:rsidP="0004557F">
            <w:pPr>
              <w:spacing w:after="200" w:line="276" w:lineRule="auto"/>
              <w:rPr>
                <w:rFonts w:ascii="Arial" w:hAnsi="Arial" w:cs="Arial"/>
                <w:b/>
                <w:color w:val="000000"/>
              </w:rPr>
            </w:pPr>
          </w:p>
          <w:p w:rsidR="0004557F" w:rsidRPr="003D3E65" w:rsidRDefault="0004557F" w:rsidP="0004557F">
            <w:pPr>
              <w:rPr>
                <w:rFonts w:ascii="Arial" w:hAnsi="Arial" w:cs="Arial"/>
              </w:rPr>
            </w:pPr>
          </w:p>
        </w:tc>
      </w:tr>
      <w:tr w:rsidR="0004557F" w:rsidRPr="003D3E65" w:rsidTr="00FE7259">
        <w:tblPrEx>
          <w:shd w:val="clear" w:color="auto" w:fill="auto"/>
          <w:tblLook w:val="04A0" w:firstRow="1" w:lastRow="0" w:firstColumn="1" w:lastColumn="0" w:noHBand="0" w:noVBand="1"/>
        </w:tblPrEx>
        <w:trPr>
          <w:trHeight w:val="72"/>
        </w:trPr>
        <w:tc>
          <w:tcPr>
            <w:tcW w:w="3708" w:type="dxa"/>
            <w:shd w:val="clear" w:color="auto" w:fill="auto"/>
            <w:vAlign w:val="center"/>
          </w:tcPr>
          <w:p w:rsidR="0004557F" w:rsidRDefault="0004557F" w:rsidP="0004557F">
            <w:pPr>
              <w:rPr>
                <w:rFonts w:ascii="Verdana" w:hAnsi="Verdana"/>
                <w:color w:val="333333"/>
                <w:sz w:val="20"/>
                <w:szCs w:val="20"/>
              </w:rPr>
            </w:pPr>
            <w:bookmarkStart w:id="2" w:name="_GoBack" w:colFirst="2" w:colLast="2"/>
            <w:r>
              <w:rPr>
                <w:rFonts w:ascii="Verdana" w:hAnsi="Verdana"/>
                <w:color w:val="333333"/>
                <w:sz w:val="20"/>
                <w:szCs w:val="20"/>
              </w:rPr>
              <w:t>Demonstrate the math and science skills required for Industrial Engineering Technology functions.</w:t>
            </w:r>
          </w:p>
        </w:tc>
        <w:tc>
          <w:tcPr>
            <w:tcW w:w="1742" w:type="dxa"/>
            <w:shd w:val="clear" w:color="auto" w:fill="auto"/>
            <w:vAlign w:val="center"/>
          </w:tcPr>
          <w:p w:rsidR="0004557F" w:rsidRDefault="0004557F" w:rsidP="009078CC">
            <w:pPr>
              <w:rPr>
                <w:rFonts w:ascii="Verdana" w:hAnsi="Verdana"/>
                <w:sz w:val="20"/>
                <w:szCs w:val="20"/>
              </w:rPr>
            </w:pPr>
            <w:r>
              <w:rPr>
                <w:rFonts w:ascii="Verdana" w:hAnsi="Verdana"/>
                <w:sz w:val="20"/>
                <w:szCs w:val="20"/>
              </w:rPr>
              <w:t xml:space="preserve">MAT </w:t>
            </w:r>
            <w:r w:rsidR="009078CC">
              <w:rPr>
                <w:rFonts w:ascii="Verdana" w:hAnsi="Verdana"/>
                <w:sz w:val="20"/>
                <w:szCs w:val="20"/>
              </w:rPr>
              <w:t>1580,</w:t>
            </w:r>
            <w:r>
              <w:rPr>
                <w:rFonts w:ascii="Verdana" w:hAnsi="Verdana"/>
                <w:sz w:val="20"/>
                <w:szCs w:val="20"/>
              </w:rPr>
              <w:t xml:space="preserve"> PHY 1141,</w:t>
            </w:r>
            <w:r w:rsidR="009078CC">
              <w:rPr>
                <w:rFonts w:ascii="Verdana" w:hAnsi="Verdana"/>
                <w:sz w:val="20"/>
                <w:szCs w:val="20"/>
              </w:rPr>
              <w:t xml:space="preserve"> </w:t>
            </w:r>
            <w:r>
              <w:rPr>
                <w:rFonts w:ascii="Verdana" w:hAnsi="Verdana"/>
                <w:sz w:val="20"/>
                <w:szCs w:val="20"/>
              </w:rPr>
              <w:t>OPT 2201,</w:t>
            </w:r>
            <w:r w:rsidR="009078CC">
              <w:rPr>
                <w:rFonts w:ascii="Verdana" w:hAnsi="Verdana"/>
                <w:sz w:val="20"/>
                <w:szCs w:val="20"/>
              </w:rPr>
              <w:t xml:space="preserve"> </w:t>
            </w:r>
            <w:r>
              <w:rPr>
                <w:rFonts w:ascii="Verdana" w:hAnsi="Verdana"/>
                <w:sz w:val="20"/>
                <w:szCs w:val="20"/>
              </w:rPr>
              <w:t>2208</w:t>
            </w:r>
          </w:p>
        </w:tc>
        <w:tc>
          <w:tcPr>
            <w:tcW w:w="1430" w:type="dxa"/>
            <w:shd w:val="clear" w:color="auto" w:fill="auto"/>
            <w:vAlign w:val="center"/>
          </w:tcPr>
          <w:p w:rsidR="0004557F" w:rsidRPr="009B45F9" w:rsidRDefault="0004557F" w:rsidP="00FE7259">
            <w:pPr>
              <w:jc w:val="center"/>
              <w:rPr>
                <w:rFonts w:ascii="Arial" w:hAnsi="Arial" w:cs="Arial"/>
                <w:color w:val="000000"/>
                <w:sz w:val="24"/>
                <w:szCs w:val="24"/>
              </w:rPr>
            </w:pPr>
            <w:r w:rsidRPr="009B45F9">
              <w:rPr>
                <w:rFonts w:ascii="Arial" w:hAnsi="Arial" w:cs="Arial"/>
              </w:rPr>
              <w:t>2015-2016</w:t>
            </w:r>
          </w:p>
        </w:tc>
        <w:tc>
          <w:tcPr>
            <w:tcW w:w="2250" w:type="dxa"/>
            <w:shd w:val="clear" w:color="auto" w:fill="auto"/>
          </w:tcPr>
          <w:p w:rsidR="0004557F" w:rsidRPr="003D3E65" w:rsidRDefault="0004557F" w:rsidP="0004557F">
            <w:pPr>
              <w:rPr>
                <w:rFonts w:ascii="Arial" w:hAnsi="Arial" w:cs="Arial"/>
              </w:rPr>
            </w:pPr>
            <w:r w:rsidRPr="003D3E65">
              <w:rPr>
                <w:rFonts w:ascii="Arial" w:hAnsi="Arial" w:cs="Arial"/>
              </w:rPr>
              <w:t xml:space="preserve">Locally Developed Exams – Using the OPT 2208 Final Exam, at least 80% of the students </w:t>
            </w:r>
            <w:r w:rsidR="009078CC">
              <w:rPr>
                <w:rFonts w:ascii="Arial" w:hAnsi="Arial" w:cs="Arial"/>
              </w:rPr>
              <w:t>will score</w:t>
            </w:r>
            <w:r w:rsidRPr="003D3E65">
              <w:rPr>
                <w:rFonts w:ascii="Arial" w:hAnsi="Arial" w:cs="Arial"/>
              </w:rPr>
              <w:t xml:space="preserve"> 80% or better on the questions related to Engineering Economics calculations: </w:t>
            </w:r>
            <w:r w:rsidR="00814536">
              <w:rPr>
                <w:rFonts w:ascii="Arial" w:hAnsi="Arial" w:cs="Arial"/>
              </w:rPr>
              <w:t>all.</w:t>
            </w:r>
          </w:p>
          <w:p w:rsidR="0004557F" w:rsidRPr="003D3E65" w:rsidRDefault="0004557F" w:rsidP="0004557F">
            <w:pPr>
              <w:rPr>
                <w:rFonts w:ascii="Arial" w:hAnsi="Arial" w:cs="Arial"/>
              </w:rPr>
            </w:pPr>
          </w:p>
          <w:p w:rsidR="0004557F" w:rsidRPr="003D3E65" w:rsidRDefault="0004557F" w:rsidP="0004557F">
            <w:pPr>
              <w:rPr>
                <w:rFonts w:ascii="Arial" w:hAnsi="Arial" w:cs="Arial"/>
              </w:rPr>
            </w:pPr>
            <w:r w:rsidRPr="003D3E65">
              <w:rPr>
                <w:rFonts w:ascii="Arial" w:hAnsi="Arial" w:cs="Arial"/>
              </w:rPr>
              <w:t xml:space="preserve">Locally Developed Exams – Using the OPT 2201 Final Exam, at least 80% of the students </w:t>
            </w:r>
            <w:r w:rsidR="009078CC">
              <w:rPr>
                <w:rFonts w:ascii="Arial" w:hAnsi="Arial" w:cs="Arial"/>
              </w:rPr>
              <w:t>will score</w:t>
            </w:r>
            <w:r w:rsidRPr="003D3E65">
              <w:rPr>
                <w:rFonts w:ascii="Arial" w:hAnsi="Arial" w:cs="Arial"/>
              </w:rPr>
              <w:t xml:space="preserve"> 80% or better on the questions related to Quality calculations: </w:t>
            </w:r>
          </w:p>
          <w:p w:rsidR="0004557F" w:rsidRPr="003D3E65" w:rsidRDefault="0004557F" w:rsidP="0004557F">
            <w:pPr>
              <w:rPr>
                <w:rFonts w:ascii="Arial" w:hAnsi="Arial" w:cs="Arial"/>
              </w:rPr>
            </w:pPr>
          </w:p>
          <w:p w:rsidR="0004557F" w:rsidRPr="003D3E65" w:rsidRDefault="0004557F" w:rsidP="0004557F">
            <w:pPr>
              <w:rPr>
                <w:rFonts w:ascii="Arial" w:hAnsi="Arial" w:cs="Arial"/>
              </w:rPr>
            </w:pPr>
          </w:p>
        </w:tc>
        <w:tc>
          <w:tcPr>
            <w:tcW w:w="3758" w:type="dxa"/>
            <w:shd w:val="clear" w:color="auto" w:fill="auto"/>
          </w:tcPr>
          <w:p w:rsidR="0004557F" w:rsidRPr="003D3E65" w:rsidRDefault="0004557F" w:rsidP="0004557F">
            <w:pPr>
              <w:rPr>
                <w:rFonts w:ascii="Arial" w:hAnsi="Arial" w:cs="Arial"/>
                <w:color w:val="000000"/>
              </w:rPr>
            </w:pPr>
            <w:r w:rsidRPr="003D3E65">
              <w:rPr>
                <w:rFonts w:ascii="Arial" w:hAnsi="Arial" w:cs="Arial"/>
                <w:color w:val="000000"/>
              </w:rPr>
              <w:t xml:space="preserve">2015-2016 – </w:t>
            </w:r>
            <w:r w:rsidR="00814536">
              <w:rPr>
                <w:rFonts w:ascii="Arial" w:hAnsi="Arial" w:cs="Arial"/>
                <w:color w:val="000000"/>
              </w:rPr>
              <w:t>On the</w:t>
            </w:r>
            <w:r w:rsidRPr="003D3E65">
              <w:rPr>
                <w:rFonts w:ascii="Arial" w:hAnsi="Arial" w:cs="Arial"/>
                <w:color w:val="000000"/>
              </w:rPr>
              <w:t xml:space="preserve"> OPT 2208</w:t>
            </w:r>
            <w:r w:rsidR="00814536">
              <w:rPr>
                <w:rFonts w:ascii="Arial" w:hAnsi="Arial" w:cs="Arial"/>
                <w:color w:val="000000"/>
              </w:rPr>
              <w:t xml:space="preserve"> Final Exam, </w:t>
            </w:r>
            <w:r w:rsidR="00755307">
              <w:rPr>
                <w:rFonts w:ascii="Arial" w:hAnsi="Arial" w:cs="Arial"/>
                <w:color w:val="000000"/>
              </w:rPr>
              <w:t>100</w:t>
            </w:r>
            <w:r w:rsidRPr="003D3E65">
              <w:rPr>
                <w:rFonts w:ascii="Arial" w:hAnsi="Arial" w:cs="Arial"/>
                <w:color w:val="000000"/>
              </w:rPr>
              <w:t xml:space="preserve">% of students scored 80% or better </w:t>
            </w:r>
            <w:r w:rsidR="00814536">
              <w:rPr>
                <w:rFonts w:ascii="Arial" w:hAnsi="Arial" w:cs="Arial"/>
                <w:color w:val="000000"/>
              </w:rPr>
              <w:t>on</w:t>
            </w:r>
            <w:r w:rsidRPr="003D3E65">
              <w:rPr>
                <w:rFonts w:ascii="Arial" w:hAnsi="Arial" w:cs="Arial"/>
                <w:color w:val="000000"/>
              </w:rPr>
              <w:t xml:space="preserve"> questions related to eng</w:t>
            </w:r>
            <w:r w:rsidR="00814536">
              <w:rPr>
                <w:rFonts w:ascii="Arial" w:hAnsi="Arial" w:cs="Arial"/>
                <w:color w:val="000000"/>
              </w:rPr>
              <w:t>ineering economics calculations (all the questions).</w:t>
            </w:r>
          </w:p>
          <w:p w:rsidR="0004557F" w:rsidRPr="003D3E65" w:rsidRDefault="0004557F" w:rsidP="0004557F">
            <w:pPr>
              <w:rPr>
                <w:rFonts w:ascii="Arial" w:hAnsi="Arial" w:cs="Arial"/>
                <w:color w:val="000000"/>
              </w:rPr>
            </w:pPr>
          </w:p>
          <w:p w:rsidR="00814536" w:rsidRDefault="00814536" w:rsidP="0004557F">
            <w:pPr>
              <w:rPr>
                <w:rFonts w:ascii="Arial" w:hAnsi="Arial" w:cs="Arial"/>
                <w:color w:val="000000"/>
              </w:rPr>
            </w:pPr>
          </w:p>
          <w:p w:rsidR="00814536" w:rsidRDefault="00814536" w:rsidP="0004557F">
            <w:pPr>
              <w:rPr>
                <w:rFonts w:ascii="Arial" w:hAnsi="Arial" w:cs="Arial"/>
                <w:color w:val="000000"/>
              </w:rPr>
            </w:pPr>
          </w:p>
          <w:p w:rsidR="00814536" w:rsidRDefault="00814536" w:rsidP="0004557F">
            <w:pPr>
              <w:rPr>
                <w:rFonts w:ascii="Arial" w:hAnsi="Arial" w:cs="Arial"/>
                <w:color w:val="000000"/>
              </w:rPr>
            </w:pPr>
          </w:p>
          <w:p w:rsidR="00814536" w:rsidRDefault="00814536" w:rsidP="0004557F">
            <w:pPr>
              <w:rPr>
                <w:rFonts w:ascii="Arial" w:hAnsi="Arial" w:cs="Arial"/>
                <w:color w:val="000000"/>
              </w:rPr>
            </w:pPr>
          </w:p>
          <w:p w:rsidR="00814536" w:rsidRDefault="00814536" w:rsidP="0004557F">
            <w:pPr>
              <w:rPr>
                <w:rFonts w:ascii="Arial" w:hAnsi="Arial" w:cs="Arial"/>
                <w:color w:val="000000"/>
              </w:rPr>
            </w:pPr>
          </w:p>
          <w:p w:rsidR="00814536" w:rsidRDefault="00814536" w:rsidP="0004557F">
            <w:pPr>
              <w:rPr>
                <w:rFonts w:ascii="Arial" w:hAnsi="Arial" w:cs="Arial"/>
                <w:color w:val="000000"/>
              </w:rPr>
            </w:pPr>
          </w:p>
          <w:p w:rsidR="0004557F" w:rsidRPr="003D3E65" w:rsidRDefault="00814536" w:rsidP="0004557F">
            <w:pPr>
              <w:rPr>
                <w:rFonts w:ascii="Arial" w:hAnsi="Arial" w:cs="Arial"/>
                <w:color w:val="000000"/>
              </w:rPr>
            </w:pPr>
            <w:r>
              <w:rPr>
                <w:rFonts w:ascii="Arial" w:hAnsi="Arial" w:cs="Arial"/>
                <w:color w:val="000000"/>
              </w:rPr>
              <w:t xml:space="preserve">2015-2016 - </w:t>
            </w:r>
            <w:r w:rsidR="0004557F" w:rsidRPr="003D3E65">
              <w:rPr>
                <w:rFonts w:ascii="Arial" w:hAnsi="Arial" w:cs="Arial"/>
                <w:color w:val="000000"/>
              </w:rPr>
              <w:t xml:space="preserve">OPT 2201 </w:t>
            </w:r>
            <w:r w:rsidR="00561F50">
              <w:rPr>
                <w:rFonts w:ascii="Arial" w:hAnsi="Arial" w:cs="Arial"/>
                <w:color w:val="000000"/>
              </w:rPr>
              <w:t xml:space="preserve">has been revised </w:t>
            </w:r>
            <w:r w:rsidR="0004557F" w:rsidRPr="003D3E65">
              <w:rPr>
                <w:rFonts w:ascii="Arial" w:hAnsi="Arial" w:cs="Arial"/>
                <w:color w:val="000000"/>
              </w:rPr>
              <w:t xml:space="preserve">and will be studied in </w:t>
            </w:r>
            <w:r>
              <w:rPr>
                <w:rFonts w:ascii="Arial" w:hAnsi="Arial" w:cs="Arial"/>
                <w:color w:val="000000"/>
              </w:rPr>
              <w:t>SP/17</w:t>
            </w:r>
            <w:r w:rsidR="0004557F" w:rsidRPr="003D3E65">
              <w:rPr>
                <w:rFonts w:ascii="Arial" w:hAnsi="Arial" w:cs="Arial"/>
                <w:color w:val="000000"/>
              </w:rPr>
              <w:t xml:space="preserve"> for math outcomes.</w:t>
            </w:r>
          </w:p>
          <w:p w:rsidR="0004557F" w:rsidRPr="003D3E65" w:rsidRDefault="0004557F" w:rsidP="0004557F">
            <w:pPr>
              <w:rPr>
                <w:rFonts w:ascii="Arial" w:hAnsi="Arial" w:cs="Arial"/>
                <w:color w:val="000000"/>
              </w:rPr>
            </w:pPr>
          </w:p>
          <w:p w:rsidR="0004557F" w:rsidRPr="003D3E65" w:rsidRDefault="0004557F" w:rsidP="0004557F">
            <w:pPr>
              <w:rPr>
                <w:rFonts w:ascii="Arial" w:hAnsi="Arial" w:cs="Arial"/>
              </w:rPr>
            </w:pPr>
            <w:r w:rsidRPr="003D3E65">
              <w:rPr>
                <w:rFonts w:ascii="Arial" w:hAnsi="Arial" w:cs="Arial"/>
                <w:color w:val="000000"/>
              </w:rPr>
              <w:t>We are looking into developing ways to capture OPT student performance in other department’s classes. We are looking at surveying outside classes for input.</w:t>
            </w:r>
          </w:p>
        </w:tc>
      </w:tr>
      <w:bookmarkEnd w:id="2"/>
      <w:tr w:rsidR="0004557F" w:rsidRPr="006D5AFE" w:rsidTr="00A1165F">
        <w:tblPrEx>
          <w:shd w:val="clear" w:color="auto" w:fill="auto"/>
          <w:tblLook w:val="04A0" w:firstRow="1" w:lastRow="0" w:firstColumn="1" w:lastColumn="0" w:noHBand="0" w:noVBand="1"/>
        </w:tblPrEx>
        <w:trPr>
          <w:trHeight w:val="72"/>
        </w:trPr>
        <w:tc>
          <w:tcPr>
            <w:tcW w:w="3708" w:type="dxa"/>
            <w:shd w:val="clear" w:color="auto" w:fill="auto"/>
            <w:vAlign w:val="center"/>
          </w:tcPr>
          <w:p w:rsidR="0004557F" w:rsidRPr="00242324" w:rsidRDefault="0004557F" w:rsidP="0004557F">
            <w:pPr>
              <w:tabs>
                <w:tab w:val="left" w:pos="5040"/>
              </w:tabs>
              <w:rPr>
                <w:rFonts w:ascii="Arial" w:eastAsia="Calibri" w:hAnsi="Arial" w:cs="Arial"/>
                <w:b/>
                <w:color w:val="000000"/>
              </w:rPr>
            </w:pPr>
            <w:r w:rsidRPr="00242324">
              <w:rPr>
                <w:rFonts w:ascii="Arial" w:eastAsia="Calibri" w:hAnsi="Arial" w:cs="Arial"/>
                <w:b/>
                <w:color w:val="000000"/>
              </w:rPr>
              <w:t xml:space="preserve">Are changes planned as a result of the assessment of program outcomes?  If so, what are those changes? </w:t>
            </w:r>
          </w:p>
          <w:p w:rsidR="0004557F" w:rsidRPr="00242324" w:rsidRDefault="0004557F" w:rsidP="0004557F">
            <w:pPr>
              <w:rPr>
                <w:rFonts w:ascii="Verdana" w:eastAsia="Calibri" w:hAnsi="Verdana"/>
                <w:b/>
                <w:sz w:val="20"/>
                <w:szCs w:val="20"/>
              </w:rPr>
            </w:pPr>
          </w:p>
        </w:tc>
        <w:tc>
          <w:tcPr>
            <w:tcW w:w="9180" w:type="dxa"/>
            <w:gridSpan w:val="4"/>
            <w:shd w:val="clear" w:color="auto" w:fill="auto"/>
          </w:tcPr>
          <w:p w:rsidR="0004557F" w:rsidRPr="00D838CD" w:rsidRDefault="00561F50" w:rsidP="0004557F">
            <w:pPr>
              <w:pStyle w:val="ListParagraph"/>
              <w:tabs>
                <w:tab w:val="left" w:pos="5040"/>
              </w:tabs>
              <w:ind w:left="0"/>
              <w:rPr>
                <w:rFonts w:ascii="Arial" w:hAnsi="Arial" w:cs="Arial"/>
                <w:color w:val="000000"/>
                <w:sz w:val="22"/>
                <w:szCs w:val="22"/>
              </w:rPr>
            </w:pPr>
            <w:r w:rsidRPr="00D838CD">
              <w:rPr>
                <w:rFonts w:ascii="Arial" w:hAnsi="Arial" w:cs="Arial"/>
                <w:color w:val="000000"/>
                <w:sz w:val="22"/>
                <w:szCs w:val="22"/>
              </w:rPr>
              <w:t xml:space="preserve">The IET/OPT department thinks that the assessment plans for the Quality and Math/Science outcomes need to be strengthened.  OPT 2201 has been revised and is being offered in its new format in SP/17.  We will be looking to that course for both Quality and Math/Science outcomes.  Also, one of our Quality outcome measurement courses, OPT 1125, is being discontinued as a result of the consolidation of the IET/OPT degrees.  OPT 1112 will take its place as a Quality outcome measurement course.  </w:t>
            </w:r>
          </w:p>
        </w:tc>
      </w:tr>
      <w:tr w:rsidR="0004557F" w:rsidRPr="006D5AFE" w:rsidTr="00A1165F">
        <w:tblPrEx>
          <w:shd w:val="clear" w:color="auto" w:fill="auto"/>
          <w:tblLook w:val="04A0" w:firstRow="1" w:lastRow="0" w:firstColumn="1" w:lastColumn="0" w:noHBand="0" w:noVBand="1"/>
        </w:tblPrEx>
        <w:trPr>
          <w:trHeight w:val="72"/>
        </w:trPr>
        <w:tc>
          <w:tcPr>
            <w:tcW w:w="3708" w:type="dxa"/>
            <w:shd w:val="clear" w:color="auto" w:fill="auto"/>
            <w:vAlign w:val="center"/>
          </w:tcPr>
          <w:p w:rsidR="0004557F" w:rsidRPr="00242324" w:rsidRDefault="0004557F" w:rsidP="0004557F">
            <w:pPr>
              <w:tabs>
                <w:tab w:val="left" w:pos="5040"/>
              </w:tabs>
              <w:rPr>
                <w:rFonts w:ascii="Arial" w:eastAsia="Calibri" w:hAnsi="Arial" w:cs="Arial"/>
                <w:b/>
                <w:color w:val="000000"/>
              </w:rPr>
            </w:pPr>
            <w:r w:rsidRPr="00242324">
              <w:rPr>
                <w:rFonts w:ascii="Arial" w:eastAsia="Calibri" w:hAnsi="Arial" w:cs="Arial"/>
                <w:b/>
                <w:color w:val="000000"/>
              </w:rPr>
              <w:t xml:space="preserve">How will you determine whether those changes had an impact? </w:t>
            </w:r>
          </w:p>
          <w:p w:rsidR="0004557F" w:rsidRPr="00242324" w:rsidRDefault="0004557F" w:rsidP="0004557F">
            <w:pPr>
              <w:rPr>
                <w:rFonts w:ascii="Verdana" w:eastAsia="Calibri" w:hAnsi="Verdana"/>
                <w:b/>
                <w:sz w:val="20"/>
                <w:szCs w:val="20"/>
              </w:rPr>
            </w:pPr>
          </w:p>
        </w:tc>
        <w:tc>
          <w:tcPr>
            <w:tcW w:w="9180" w:type="dxa"/>
            <w:gridSpan w:val="4"/>
            <w:shd w:val="clear" w:color="auto" w:fill="auto"/>
          </w:tcPr>
          <w:p w:rsidR="0004557F" w:rsidRPr="00D838CD" w:rsidRDefault="00561F50" w:rsidP="0004557F">
            <w:pPr>
              <w:pStyle w:val="ListParagraph"/>
              <w:tabs>
                <w:tab w:val="left" w:pos="5040"/>
              </w:tabs>
              <w:ind w:left="0"/>
              <w:rPr>
                <w:rFonts w:ascii="Arial" w:hAnsi="Arial" w:cs="Arial"/>
                <w:color w:val="000000"/>
                <w:sz w:val="22"/>
                <w:szCs w:val="22"/>
              </w:rPr>
            </w:pPr>
            <w:r w:rsidRPr="00D838CD">
              <w:rPr>
                <w:rFonts w:ascii="Arial" w:hAnsi="Arial" w:cs="Arial"/>
                <w:color w:val="000000"/>
                <w:sz w:val="22"/>
                <w:szCs w:val="22"/>
              </w:rPr>
              <w:t xml:space="preserve">The department will closely monitor the new program assessment results from OPT 1112 and 2201.  Results will be shared with the Advisory Committee. </w:t>
            </w:r>
          </w:p>
        </w:tc>
      </w:tr>
    </w:tbl>
    <w:p w:rsidR="0079585D" w:rsidRDefault="0079585D" w:rsidP="00E5203E">
      <w:pPr>
        <w:tabs>
          <w:tab w:val="left" w:pos="5130"/>
        </w:tabs>
        <w:spacing w:line="360" w:lineRule="auto"/>
        <w:outlineLvl w:val="0"/>
        <w:rPr>
          <w:rFonts w:ascii="Arial" w:hAnsi="Arial" w:cs="Arial"/>
          <w:b/>
          <w:sz w:val="28"/>
          <w:szCs w:val="28"/>
        </w:rPr>
      </w:pPr>
    </w:p>
    <w:p w:rsidR="0004557F" w:rsidRDefault="0004557F" w:rsidP="00D52478">
      <w:pPr>
        <w:spacing w:after="120"/>
        <w:ind w:left="504"/>
        <w:rPr>
          <w:rFonts w:ascii="Arial" w:hAnsi="Arial" w:cs="Arial"/>
          <w:sz w:val="20"/>
          <w:szCs w:val="20"/>
        </w:rPr>
        <w:sectPr w:rsidR="0004557F" w:rsidSect="0004557F">
          <w:footerReference w:type="default" r:id="rId11"/>
          <w:pgSz w:w="15840" w:h="12240" w:orient="landscape" w:code="1"/>
          <w:pgMar w:top="1440" w:right="1440" w:bottom="1440" w:left="1440" w:header="720" w:footer="576" w:gutter="0"/>
          <w:cols w:space="720"/>
          <w:docGrid w:linePitch="360"/>
        </w:sectPr>
      </w:pPr>
    </w:p>
    <w:p w:rsidR="00D52478" w:rsidRDefault="00D52478" w:rsidP="00D52478">
      <w:pPr>
        <w:spacing w:after="120"/>
        <w:ind w:left="504"/>
        <w:rPr>
          <w:rFonts w:ascii="Arial" w:hAnsi="Arial" w:cs="Arial"/>
          <w:sz w:val="20"/>
          <w:szCs w:val="20"/>
        </w:rPr>
      </w:pPr>
    </w:p>
    <w:p w:rsidR="002F6318" w:rsidRDefault="002F6318" w:rsidP="00D52478">
      <w:pPr>
        <w:spacing w:after="120"/>
        <w:ind w:left="504"/>
        <w:rPr>
          <w:rFonts w:ascii="Arial" w:hAnsi="Arial" w:cs="Arial"/>
          <w:sz w:val="20"/>
          <w:szCs w:val="20"/>
        </w:rPr>
      </w:pPr>
    </w:p>
    <w:p w:rsidR="00D15205" w:rsidRPr="00844384" w:rsidRDefault="00D15205" w:rsidP="005621FC">
      <w:pPr>
        <w:shd w:val="clear" w:color="auto" w:fill="E0E0E0"/>
        <w:spacing w:before="120" w:after="120"/>
        <w:rPr>
          <w:rFonts w:ascii="Arial" w:hAnsi="Arial" w:cs="Arial"/>
          <w:b/>
          <w:sz w:val="24"/>
          <w:szCs w:val="24"/>
        </w:rPr>
      </w:pPr>
      <w:r w:rsidRPr="00844384">
        <w:rPr>
          <w:rFonts w:ascii="Arial" w:hAnsi="Arial" w:cs="Arial"/>
          <w:b/>
          <w:sz w:val="24"/>
          <w:szCs w:val="24"/>
        </w:rPr>
        <w:t xml:space="preserve">Section </w:t>
      </w:r>
      <w:r w:rsidR="0079585D">
        <w:rPr>
          <w:rFonts w:ascii="Arial" w:hAnsi="Arial" w:cs="Arial"/>
          <w:b/>
          <w:sz w:val="24"/>
          <w:szCs w:val="24"/>
        </w:rPr>
        <w:t>I</w:t>
      </w:r>
      <w:r w:rsidRPr="00844384">
        <w:rPr>
          <w:rFonts w:ascii="Arial" w:hAnsi="Arial" w:cs="Arial"/>
          <w:b/>
          <w:sz w:val="24"/>
          <w:szCs w:val="24"/>
        </w:rPr>
        <w:t>I:</w:t>
      </w:r>
      <w:r w:rsidR="00442FDB" w:rsidRPr="00844384">
        <w:rPr>
          <w:rFonts w:ascii="Arial" w:hAnsi="Arial" w:cs="Arial"/>
          <w:b/>
          <w:sz w:val="24"/>
          <w:szCs w:val="24"/>
        </w:rPr>
        <w:t xml:space="preserve"> </w:t>
      </w:r>
      <w:r w:rsidRPr="00844384">
        <w:rPr>
          <w:rFonts w:ascii="Arial" w:hAnsi="Arial" w:cs="Arial"/>
          <w:b/>
          <w:sz w:val="24"/>
          <w:szCs w:val="24"/>
        </w:rPr>
        <w:t xml:space="preserve"> Overview of Department</w:t>
      </w:r>
    </w:p>
    <w:p w:rsidR="00D15205" w:rsidRPr="005B56F3" w:rsidRDefault="00D15205" w:rsidP="005621FC">
      <w:pPr>
        <w:numPr>
          <w:ilvl w:val="0"/>
          <w:numId w:val="4"/>
        </w:numPr>
        <w:tabs>
          <w:tab w:val="clear" w:pos="720"/>
          <w:tab w:val="left" w:pos="504"/>
        </w:tabs>
        <w:ind w:left="0" w:firstLine="0"/>
        <w:rPr>
          <w:rFonts w:ascii="Arial" w:hAnsi="Arial" w:cs="Arial"/>
          <w:b/>
        </w:rPr>
      </w:pPr>
      <w:r w:rsidRPr="005B56F3">
        <w:rPr>
          <w:rFonts w:ascii="Arial" w:hAnsi="Arial" w:cs="Arial"/>
          <w:b/>
        </w:rPr>
        <w:t>Mission of the department and its programs(s)</w:t>
      </w:r>
    </w:p>
    <w:p w:rsidR="00D15205" w:rsidRPr="005B56F3" w:rsidRDefault="00D15205" w:rsidP="00825A43">
      <w:pPr>
        <w:spacing w:after="120"/>
        <w:ind w:left="504"/>
        <w:rPr>
          <w:rFonts w:ascii="Arial" w:hAnsi="Arial" w:cs="Arial"/>
          <w:sz w:val="20"/>
          <w:szCs w:val="20"/>
        </w:rPr>
      </w:pPr>
      <w:r w:rsidRPr="005B56F3">
        <w:rPr>
          <w:rFonts w:ascii="Arial" w:hAnsi="Arial" w:cs="Arial"/>
          <w:color w:val="000000"/>
          <w:sz w:val="20"/>
          <w:szCs w:val="20"/>
        </w:rPr>
        <w:t>What is the purpose of the department and its programs?  What publics does the department serve through its instructional programs?</w:t>
      </w:r>
      <w:r w:rsidR="005621FC" w:rsidRPr="005B56F3">
        <w:rPr>
          <w:rFonts w:ascii="Arial" w:hAnsi="Arial" w:cs="Arial"/>
          <w:color w:val="000000"/>
          <w:sz w:val="20"/>
          <w:szCs w:val="20"/>
        </w:rPr>
        <w:t xml:space="preserve"> </w:t>
      </w:r>
      <w:r w:rsidRPr="005B56F3">
        <w:rPr>
          <w:rFonts w:ascii="Arial" w:hAnsi="Arial" w:cs="Arial"/>
          <w:color w:val="000000"/>
          <w:sz w:val="20"/>
          <w:szCs w:val="20"/>
        </w:rPr>
        <w:t xml:space="preserve"> What positive changes in students, the community and/or disciplines/professions is the department striving to effect?</w:t>
      </w:r>
    </w:p>
    <w:p w:rsidR="00C61E2A" w:rsidRPr="00143534" w:rsidRDefault="00D838CD" w:rsidP="00DA29D4">
      <w:pPr>
        <w:tabs>
          <w:tab w:val="left" w:pos="1080"/>
        </w:tabs>
        <w:ind w:left="504"/>
        <w:rPr>
          <w:rFonts w:ascii="Arial" w:hAnsi="Arial" w:cs="Arial"/>
          <w:sz w:val="24"/>
        </w:rPr>
      </w:pPr>
      <w:r w:rsidRPr="00143534">
        <w:rPr>
          <w:rFonts w:ascii="Arial" w:hAnsi="Arial" w:cs="Arial"/>
          <w:sz w:val="24"/>
        </w:rPr>
        <w:t>The mission of the IET/OPT department and its</w:t>
      </w:r>
      <w:r w:rsidR="00116A20" w:rsidRPr="00143534">
        <w:rPr>
          <w:rFonts w:ascii="Arial" w:hAnsi="Arial" w:cs="Arial"/>
          <w:sz w:val="24"/>
        </w:rPr>
        <w:t xml:space="preserve"> programs is to provide world-class educational support in the </w:t>
      </w:r>
      <w:r w:rsidRPr="00143534">
        <w:rPr>
          <w:rFonts w:ascii="Arial" w:hAnsi="Arial" w:cs="Arial"/>
          <w:sz w:val="24"/>
        </w:rPr>
        <w:t>field of Industrial Engineering Technology with a focus on process improvement and quality, for the purpose of students becoming employed in the discipline or continuing their studies at a four-year institution.</w:t>
      </w:r>
    </w:p>
    <w:p w:rsidR="00C61E2A" w:rsidRPr="00143534" w:rsidRDefault="00C61E2A" w:rsidP="00DA29D4">
      <w:pPr>
        <w:tabs>
          <w:tab w:val="left" w:pos="1080"/>
        </w:tabs>
        <w:ind w:left="504"/>
        <w:rPr>
          <w:rFonts w:ascii="Arial" w:hAnsi="Arial" w:cs="Arial"/>
          <w:sz w:val="24"/>
        </w:rPr>
      </w:pPr>
    </w:p>
    <w:p w:rsidR="00C61E2A" w:rsidRPr="00143534" w:rsidRDefault="00C61E2A" w:rsidP="00DA29D4">
      <w:pPr>
        <w:tabs>
          <w:tab w:val="left" w:pos="1080"/>
        </w:tabs>
        <w:ind w:left="504"/>
        <w:rPr>
          <w:rFonts w:ascii="Arial" w:hAnsi="Arial" w:cs="Arial"/>
          <w:sz w:val="24"/>
        </w:rPr>
      </w:pPr>
      <w:r w:rsidRPr="00143534">
        <w:rPr>
          <w:rFonts w:ascii="Arial" w:hAnsi="Arial" w:cs="Arial"/>
          <w:sz w:val="24"/>
        </w:rPr>
        <w:t>Students in the IET/OPT department range from recent high school graduate</w:t>
      </w:r>
      <w:r w:rsidR="009777A6" w:rsidRPr="00143534">
        <w:rPr>
          <w:rFonts w:ascii="Arial" w:hAnsi="Arial" w:cs="Arial"/>
          <w:sz w:val="24"/>
        </w:rPr>
        <w:t>s</w:t>
      </w:r>
      <w:r w:rsidRPr="00143534">
        <w:rPr>
          <w:rFonts w:ascii="Arial" w:hAnsi="Arial" w:cs="Arial"/>
          <w:sz w:val="24"/>
        </w:rPr>
        <w:t xml:space="preserve"> to older students wanting a promotion or a change in careers.  We have also had several students with advanced degrees wanting to add to their skill set.  </w:t>
      </w:r>
    </w:p>
    <w:p w:rsidR="00C61E2A" w:rsidRPr="00143534" w:rsidRDefault="00C61E2A" w:rsidP="00DA29D4">
      <w:pPr>
        <w:tabs>
          <w:tab w:val="left" w:pos="1080"/>
        </w:tabs>
        <w:ind w:left="504"/>
        <w:rPr>
          <w:rFonts w:ascii="Arial" w:hAnsi="Arial" w:cs="Arial"/>
          <w:sz w:val="24"/>
        </w:rPr>
      </w:pPr>
    </w:p>
    <w:p w:rsidR="000829E5" w:rsidRPr="00143534" w:rsidRDefault="00C61E2A" w:rsidP="00DA29D4">
      <w:pPr>
        <w:tabs>
          <w:tab w:val="left" w:pos="1080"/>
        </w:tabs>
        <w:ind w:left="504"/>
        <w:rPr>
          <w:rFonts w:ascii="Arial" w:hAnsi="Arial" w:cs="Arial"/>
          <w:sz w:val="24"/>
        </w:rPr>
      </w:pPr>
      <w:r w:rsidRPr="00143534">
        <w:rPr>
          <w:rFonts w:ascii="Arial" w:hAnsi="Arial" w:cs="Arial"/>
          <w:sz w:val="24"/>
        </w:rPr>
        <w:t xml:space="preserve">Employers of IET/OPT graduates include Dayton's wide array of manufacturing companies (aerospace, medical, and automotive suppliers), distribution and logistics organizations, health care providers, as well as many service organizations.  </w:t>
      </w:r>
      <w:r w:rsidR="000829E5" w:rsidRPr="00143534">
        <w:rPr>
          <w:rFonts w:ascii="Arial" w:hAnsi="Arial" w:cs="Arial"/>
          <w:sz w:val="24"/>
        </w:rPr>
        <w:t>Basically, any company that would like to do things better and more efficiently could benefit from hiring an IET/OPT graduate.</w:t>
      </w:r>
    </w:p>
    <w:p w:rsidR="000829E5" w:rsidRPr="00143534" w:rsidRDefault="000829E5" w:rsidP="00DA29D4">
      <w:pPr>
        <w:tabs>
          <w:tab w:val="left" w:pos="1080"/>
        </w:tabs>
        <w:ind w:left="504"/>
        <w:rPr>
          <w:rFonts w:ascii="Arial" w:hAnsi="Arial" w:cs="Arial"/>
          <w:sz w:val="24"/>
        </w:rPr>
      </w:pPr>
    </w:p>
    <w:p w:rsidR="000829E5" w:rsidRPr="00143534" w:rsidRDefault="000829E5" w:rsidP="00DA29D4">
      <w:pPr>
        <w:tabs>
          <w:tab w:val="left" w:pos="1080"/>
        </w:tabs>
        <w:ind w:left="504"/>
        <w:rPr>
          <w:rFonts w:ascii="Arial" w:hAnsi="Arial" w:cs="Arial"/>
          <w:sz w:val="24"/>
        </w:rPr>
      </w:pPr>
      <w:r w:rsidRPr="00143534">
        <w:rPr>
          <w:rFonts w:ascii="Arial" w:hAnsi="Arial" w:cs="Arial"/>
          <w:sz w:val="24"/>
        </w:rPr>
        <w:t>Our programs include:</w:t>
      </w:r>
    </w:p>
    <w:p w:rsidR="000829E5" w:rsidRPr="00143534" w:rsidRDefault="000829E5" w:rsidP="00DA29D4">
      <w:pPr>
        <w:tabs>
          <w:tab w:val="left" w:pos="1080"/>
        </w:tabs>
        <w:ind w:left="504"/>
        <w:rPr>
          <w:rFonts w:ascii="Arial" w:hAnsi="Arial" w:cs="Arial"/>
          <w:sz w:val="24"/>
        </w:rPr>
      </w:pPr>
    </w:p>
    <w:p w:rsidR="000829E5" w:rsidRPr="00143534" w:rsidRDefault="000829E5" w:rsidP="00DA29D4">
      <w:pPr>
        <w:tabs>
          <w:tab w:val="left" w:pos="1080"/>
        </w:tabs>
        <w:ind w:left="504"/>
        <w:rPr>
          <w:rFonts w:ascii="Arial" w:hAnsi="Arial" w:cs="Arial"/>
          <w:sz w:val="24"/>
        </w:rPr>
      </w:pPr>
      <w:r w:rsidRPr="00143534">
        <w:rPr>
          <w:rFonts w:ascii="Arial" w:hAnsi="Arial" w:cs="Arial"/>
          <w:sz w:val="24"/>
        </w:rPr>
        <w:tab/>
        <w:t>Associate Degree</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Industrial Engineering Technology</w:t>
      </w:r>
    </w:p>
    <w:p w:rsidR="000829E5" w:rsidRPr="00143534" w:rsidRDefault="000829E5" w:rsidP="000829E5">
      <w:pPr>
        <w:tabs>
          <w:tab w:val="left" w:pos="1080"/>
        </w:tabs>
        <w:ind w:left="504"/>
        <w:rPr>
          <w:rFonts w:ascii="Arial" w:hAnsi="Arial" w:cs="Arial"/>
          <w:sz w:val="24"/>
        </w:rPr>
      </w:pPr>
      <w:r w:rsidRPr="00143534">
        <w:rPr>
          <w:rFonts w:ascii="Arial" w:hAnsi="Arial" w:cs="Arial"/>
          <w:sz w:val="24"/>
        </w:rPr>
        <w:tab/>
        <w:t>Certificate</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Quality Control Technology</w:t>
      </w:r>
    </w:p>
    <w:p w:rsidR="000829E5" w:rsidRPr="00143534" w:rsidRDefault="000829E5" w:rsidP="000829E5">
      <w:pPr>
        <w:tabs>
          <w:tab w:val="left" w:pos="1080"/>
        </w:tabs>
        <w:ind w:left="504"/>
        <w:rPr>
          <w:rFonts w:ascii="Arial" w:hAnsi="Arial" w:cs="Arial"/>
          <w:sz w:val="24"/>
        </w:rPr>
      </w:pPr>
      <w:r w:rsidRPr="00143534">
        <w:rPr>
          <w:rFonts w:ascii="Arial" w:hAnsi="Arial" w:cs="Arial"/>
          <w:sz w:val="24"/>
        </w:rPr>
        <w:tab/>
        <w:t>Short Term Certificates</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Continuous Process Improvement</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Manufacturing Management</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Measurement and Calibration</w:t>
      </w:r>
    </w:p>
    <w:p w:rsidR="000829E5" w:rsidRPr="00143534" w:rsidRDefault="000829E5" w:rsidP="000829E5">
      <w:pPr>
        <w:tabs>
          <w:tab w:val="left" w:pos="1080"/>
        </w:tabs>
        <w:ind w:left="504"/>
        <w:rPr>
          <w:rFonts w:ascii="Arial" w:hAnsi="Arial" w:cs="Arial"/>
          <w:sz w:val="24"/>
        </w:rPr>
      </w:pPr>
      <w:r w:rsidRPr="00143534">
        <w:rPr>
          <w:rFonts w:ascii="Arial" w:hAnsi="Arial" w:cs="Arial"/>
          <w:sz w:val="24"/>
        </w:rPr>
        <w:tab/>
        <w:t>Courses</w:t>
      </w:r>
    </w:p>
    <w:p w:rsidR="000829E5" w:rsidRPr="00143534" w:rsidRDefault="000829E5" w:rsidP="000829E5">
      <w:pPr>
        <w:numPr>
          <w:ilvl w:val="0"/>
          <w:numId w:val="21"/>
        </w:numPr>
        <w:tabs>
          <w:tab w:val="left" w:pos="1080"/>
        </w:tabs>
        <w:rPr>
          <w:rFonts w:ascii="Arial" w:hAnsi="Arial" w:cs="Arial"/>
          <w:sz w:val="24"/>
        </w:rPr>
      </w:pPr>
      <w:r w:rsidRPr="00143534">
        <w:rPr>
          <w:rFonts w:ascii="Arial" w:hAnsi="Arial" w:cs="Arial"/>
          <w:sz w:val="24"/>
        </w:rPr>
        <w:t xml:space="preserve">Topics include process improvement, metrology, quality, lean operations, supply chain management, facility layout, cost analysis, </w:t>
      </w:r>
      <w:r w:rsidR="00183494" w:rsidRPr="00143534">
        <w:rPr>
          <w:rFonts w:ascii="Arial" w:hAnsi="Arial" w:cs="Arial"/>
          <w:sz w:val="24"/>
        </w:rPr>
        <w:t xml:space="preserve">ergonomics, </w:t>
      </w:r>
      <w:r w:rsidRPr="00143534">
        <w:rPr>
          <w:rFonts w:ascii="Arial" w:hAnsi="Arial" w:cs="Arial"/>
          <w:sz w:val="24"/>
        </w:rPr>
        <w:t xml:space="preserve">systems analysis, </w:t>
      </w:r>
      <w:r w:rsidR="004F45A8" w:rsidRPr="00143534">
        <w:rPr>
          <w:rFonts w:ascii="Arial" w:hAnsi="Arial" w:cs="Arial"/>
          <w:sz w:val="24"/>
        </w:rPr>
        <w:t>supervision</w:t>
      </w:r>
      <w:r w:rsidRPr="00143534">
        <w:rPr>
          <w:rFonts w:ascii="Arial" w:hAnsi="Arial" w:cs="Arial"/>
          <w:sz w:val="24"/>
        </w:rPr>
        <w:t xml:space="preserve">, and project </w:t>
      </w:r>
      <w:r w:rsidR="004F45A8" w:rsidRPr="00143534">
        <w:rPr>
          <w:rFonts w:ascii="Arial" w:hAnsi="Arial" w:cs="Arial"/>
          <w:sz w:val="24"/>
        </w:rPr>
        <w:t>management</w:t>
      </w:r>
      <w:r w:rsidRPr="00143534">
        <w:rPr>
          <w:rFonts w:ascii="Arial" w:hAnsi="Arial" w:cs="Arial"/>
          <w:sz w:val="24"/>
        </w:rPr>
        <w:t>.</w:t>
      </w:r>
    </w:p>
    <w:p w:rsidR="000829E5" w:rsidRPr="00143534" w:rsidRDefault="000829E5" w:rsidP="000829E5">
      <w:pPr>
        <w:tabs>
          <w:tab w:val="left" w:pos="1080"/>
        </w:tabs>
        <w:ind w:left="1104"/>
        <w:rPr>
          <w:rFonts w:ascii="Arial" w:hAnsi="Arial" w:cs="Arial"/>
          <w:sz w:val="24"/>
        </w:rPr>
      </w:pPr>
    </w:p>
    <w:p w:rsidR="00447132" w:rsidRPr="000829E5" w:rsidRDefault="00515C9C" w:rsidP="000829E5">
      <w:pPr>
        <w:tabs>
          <w:tab w:val="left" w:pos="1080"/>
        </w:tabs>
        <w:ind w:left="504"/>
        <w:rPr>
          <w:rFonts w:ascii="Arial" w:hAnsi="Arial" w:cs="Arial"/>
        </w:rPr>
      </w:pPr>
      <w:r w:rsidRPr="00F90392">
        <w:rPr>
          <w:rFonts w:ascii="Arial" w:hAnsi="Arial" w:cs="Arial"/>
          <w:sz w:val="24"/>
        </w:rPr>
        <w:t>The curriculum for the Industrial Engineering Technology degree can be found in Appendix F.</w:t>
      </w:r>
      <w:r w:rsidR="00D838CD" w:rsidRPr="00F90392">
        <w:rPr>
          <w:rFonts w:ascii="Arial" w:hAnsi="Arial" w:cs="Arial"/>
          <w:sz w:val="24"/>
        </w:rPr>
        <w:t xml:space="preserve">  </w:t>
      </w:r>
      <w:r w:rsidR="00954C7A" w:rsidRPr="000829E5">
        <w:rPr>
          <w:rFonts w:ascii="Arial" w:hAnsi="Arial" w:cs="Arial"/>
        </w:rPr>
        <w:tab/>
      </w:r>
      <w:r w:rsidR="005F2EEF" w:rsidRPr="000829E5">
        <w:rPr>
          <w:rFonts w:ascii="Arial" w:hAnsi="Arial" w:cs="Arial"/>
        </w:rPr>
        <w:fldChar w:fldCharType="begin">
          <w:ffData>
            <w:name w:val="Text1"/>
            <w:enabled/>
            <w:calcOnExit w:val="0"/>
            <w:textInput/>
          </w:ffData>
        </w:fldChar>
      </w:r>
      <w:bookmarkStart w:id="3" w:name="Text1"/>
      <w:r w:rsidR="00D15205" w:rsidRPr="000829E5">
        <w:rPr>
          <w:rFonts w:ascii="Arial" w:hAnsi="Arial" w:cs="Arial"/>
        </w:rPr>
        <w:instrText xml:space="preserve"> FORMTEXT </w:instrText>
      </w:r>
      <w:r w:rsidR="005F2EEF" w:rsidRPr="000829E5">
        <w:rPr>
          <w:rFonts w:ascii="Arial" w:hAnsi="Arial" w:cs="Arial"/>
        </w:rPr>
      </w:r>
      <w:r w:rsidR="005F2EEF" w:rsidRPr="000829E5">
        <w:rPr>
          <w:rFonts w:ascii="Arial" w:hAnsi="Arial" w:cs="Arial"/>
        </w:rPr>
        <w:fldChar w:fldCharType="separate"/>
      </w:r>
      <w:r w:rsidR="00D15205" w:rsidRPr="00844384">
        <w:rPr>
          <w:rFonts w:cs="Arial"/>
          <w:noProof/>
        </w:rPr>
        <w:t> </w:t>
      </w:r>
      <w:r w:rsidR="00D15205" w:rsidRPr="00844384">
        <w:rPr>
          <w:rFonts w:cs="Arial"/>
          <w:noProof/>
        </w:rPr>
        <w:t> </w:t>
      </w:r>
      <w:r w:rsidR="00D15205" w:rsidRPr="00844384">
        <w:rPr>
          <w:rFonts w:cs="Arial"/>
          <w:noProof/>
        </w:rPr>
        <w:t> </w:t>
      </w:r>
      <w:r w:rsidR="00D15205" w:rsidRPr="00844384">
        <w:rPr>
          <w:rFonts w:cs="Arial"/>
          <w:noProof/>
        </w:rPr>
        <w:t> </w:t>
      </w:r>
      <w:r w:rsidR="00D15205" w:rsidRPr="00844384">
        <w:rPr>
          <w:rFonts w:cs="Arial"/>
          <w:noProof/>
        </w:rPr>
        <w:t> </w:t>
      </w:r>
      <w:r w:rsidR="005F2EEF" w:rsidRPr="000829E5">
        <w:rPr>
          <w:rFonts w:ascii="Arial" w:hAnsi="Arial" w:cs="Arial"/>
        </w:rPr>
        <w:fldChar w:fldCharType="end"/>
      </w:r>
      <w:bookmarkEnd w:id="3"/>
    </w:p>
    <w:p w:rsidR="001F6A59" w:rsidRDefault="001F6A59" w:rsidP="00B679A0">
      <w:pPr>
        <w:ind w:left="720"/>
        <w:rPr>
          <w:rFonts w:ascii="Arial" w:hAnsi="Arial" w:cs="Arial"/>
        </w:rPr>
      </w:pPr>
    </w:p>
    <w:p w:rsidR="001F6A59" w:rsidRDefault="001F6A59" w:rsidP="001F6A59">
      <w:pPr>
        <w:spacing w:after="120"/>
        <w:ind w:left="504"/>
        <w:rPr>
          <w:rFonts w:ascii="Arial" w:hAnsi="Arial" w:cs="Arial"/>
          <w:color w:val="000000"/>
          <w:sz w:val="20"/>
          <w:szCs w:val="20"/>
        </w:rPr>
      </w:pPr>
      <w:r>
        <w:rPr>
          <w:rFonts w:ascii="Arial" w:hAnsi="Arial" w:cs="Arial"/>
          <w:color w:val="000000"/>
          <w:sz w:val="20"/>
          <w:szCs w:val="20"/>
        </w:rPr>
        <w:t>Does your department have any departmental accreditations or other form of external review?</w:t>
      </w:r>
    </w:p>
    <w:p w:rsidR="001F6A59" w:rsidRDefault="001F6A59" w:rsidP="001F6A59">
      <w:pPr>
        <w:spacing w:after="120"/>
        <w:ind w:left="504"/>
        <w:rPr>
          <w:rFonts w:ascii="Arial" w:hAnsi="Arial" w:cs="Arial"/>
          <w:color w:val="000000"/>
          <w:sz w:val="20"/>
          <w:szCs w:val="20"/>
        </w:rPr>
      </w:pPr>
      <w:r>
        <w:rPr>
          <w:rFonts w:ascii="Arial" w:hAnsi="Arial" w:cs="Arial"/>
          <w:color w:val="000000"/>
          <w:sz w:val="20"/>
          <w:szCs w:val="20"/>
        </w:rPr>
        <w:t>________   Yes</w:t>
      </w:r>
      <w:r>
        <w:rPr>
          <w:rFonts w:ascii="Arial" w:hAnsi="Arial" w:cs="Arial"/>
          <w:color w:val="000000"/>
          <w:sz w:val="20"/>
          <w:szCs w:val="20"/>
        </w:rPr>
        <w:tab/>
        <w:t>____</w:t>
      </w:r>
      <w:r w:rsidR="00033D56" w:rsidRPr="00033D56">
        <w:rPr>
          <w:rFonts w:ascii="Arial" w:hAnsi="Arial" w:cs="Arial"/>
          <w:color w:val="000000"/>
          <w:sz w:val="20"/>
          <w:szCs w:val="20"/>
          <w:u w:val="single"/>
        </w:rPr>
        <w:t>X</w:t>
      </w:r>
      <w:r>
        <w:rPr>
          <w:rFonts w:ascii="Arial" w:hAnsi="Arial" w:cs="Arial"/>
          <w:color w:val="000000"/>
          <w:sz w:val="20"/>
          <w:szCs w:val="20"/>
        </w:rPr>
        <w:t>____   No</w:t>
      </w:r>
    </w:p>
    <w:p w:rsidR="0004557F" w:rsidRDefault="0004557F" w:rsidP="00C44ACE">
      <w:pPr>
        <w:keepNext/>
        <w:tabs>
          <w:tab w:val="left" w:pos="504"/>
        </w:tabs>
        <w:spacing w:after="120"/>
        <w:ind w:left="504"/>
        <w:rPr>
          <w:rFonts w:ascii="Arial" w:hAnsi="Arial" w:cs="Arial"/>
          <w:b/>
          <w:color w:val="000000"/>
        </w:rPr>
      </w:pPr>
    </w:p>
    <w:p w:rsidR="00027D22" w:rsidRPr="00844384" w:rsidRDefault="00027D22" w:rsidP="00027D22">
      <w:pPr>
        <w:shd w:val="clear" w:color="auto" w:fill="E0E0E0"/>
        <w:spacing w:before="120" w:after="120"/>
        <w:rPr>
          <w:rFonts w:ascii="Arial" w:hAnsi="Arial" w:cs="Arial"/>
          <w:b/>
          <w:sz w:val="24"/>
          <w:szCs w:val="24"/>
        </w:rPr>
      </w:pPr>
      <w:r w:rsidRPr="00844384">
        <w:rPr>
          <w:rFonts w:ascii="Arial" w:hAnsi="Arial" w:cs="Arial"/>
          <w:b/>
          <w:sz w:val="24"/>
          <w:szCs w:val="24"/>
        </w:rPr>
        <w:t xml:space="preserve">Section </w:t>
      </w:r>
      <w:r>
        <w:rPr>
          <w:rFonts w:ascii="Arial" w:hAnsi="Arial" w:cs="Arial"/>
          <w:b/>
          <w:sz w:val="24"/>
          <w:szCs w:val="24"/>
        </w:rPr>
        <w:t>I</w:t>
      </w:r>
      <w:r w:rsidRPr="00844384">
        <w:rPr>
          <w:rFonts w:ascii="Arial" w:hAnsi="Arial" w:cs="Arial"/>
          <w:b/>
          <w:sz w:val="24"/>
          <w:szCs w:val="24"/>
        </w:rPr>
        <w:t>I</w:t>
      </w:r>
      <w:r>
        <w:rPr>
          <w:rFonts w:ascii="Arial" w:hAnsi="Arial" w:cs="Arial"/>
          <w:b/>
          <w:sz w:val="24"/>
          <w:szCs w:val="24"/>
        </w:rPr>
        <w:t>I</w:t>
      </w:r>
      <w:r w:rsidRPr="00844384">
        <w:rPr>
          <w:rFonts w:ascii="Arial" w:hAnsi="Arial" w:cs="Arial"/>
          <w:b/>
          <w:sz w:val="24"/>
          <w:szCs w:val="24"/>
        </w:rPr>
        <w:t xml:space="preserve">:  Overview of </w:t>
      </w:r>
      <w:r>
        <w:rPr>
          <w:rFonts w:ascii="Arial" w:hAnsi="Arial" w:cs="Arial"/>
          <w:b/>
          <w:sz w:val="24"/>
          <w:szCs w:val="24"/>
        </w:rPr>
        <w:t>Program</w:t>
      </w:r>
    </w:p>
    <w:p w:rsidR="00027D22" w:rsidRDefault="00027D22" w:rsidP="00C44ACE">
      <w:pPr>
        <w:keepNext/>
        <w:tabs>
          <w:tab w:val="left" w:pos="504"/>
        </w:tabs>
        <w:spacing w:after="120"/>
        <w:ind w:left="504"/>
        <w:rPr>
          <w:rFonts w:ascii="Arial" w:hAnsi="Arial" w:cs="Arial"/>
          <w:b/>
          <w:color w:val="000000"/>
        </w:rPr>
      </w:pPr>
    </w:p>
    <w:p w:rsidR="00027D22" w:rsidRPr="00027D22" w:rsidRDefault="00027D22" w:rsidP="00027D22">
      <w:pPr>
        <w:rPr>
          <w:rFonts w:ascii="Arial" w:hAnsi="Arial" w:cs="Arial"/>
        </w:rPr>
      </w:pPr>
    </w:p>
    <w:p w:rsidR="00027D22" w:rsidRPr="009033A6" w:rsidRDefault="00027D22" w:rsidP="00027D22">
      <w:pPr>
        <w:tabs>
          <w:tab w:val="left" w:pos="1125"/>
        </w:tabs>
        <w:rPr>
          <w:rFonts w:ascii="Arial" w:hAnsi="Arial" w:cs="Arial"/>
          <w:sz w:val="24"/>
          <w:szCs w:val="24"/>
        </w:rPr>
      </w:pPr>
      <w:r w:rsidRPr="009033A6">
        <w:rPr>
          <w:rFonts w:ascii="Arial" w:hAnsi="Arial" w:cs="Arial"/>
          <w:sz w:val="24"/>
          <w:szCs w:val="24"/>
        </w:rPr>
        <w:t xml:space="preserve">This section </w:t>
      </w:r>
      <w:r w:rsidR="00F90392">
        <w:rPr>
          <w:rFonts w:ascii="Arial" w:hAnsi="Arial" w:cs="Arial"/>
          <w:sz w:val="24"/>
          <w:szCs w:val="24"/>
        </w:rPr>
        <w:t xml:space="preserve">is </w:t>
      </w:r>
      <w:r w:rsidRPr="009033A6">
        <w:rPr>
          <w:rFonts w:ascii="Arial" w:hAnsi="Arial" w:cs="Arial"/>
          <w:sz w:val="24"/>
          <w:szCs w:val="24"/>
        </w:rPr>
        <w:t xml:space="preserve">left blank – per </w:t>
      </w:r>
      <w:r w:rsidR="00F90392">
        <w:rPr>
          <w:rFonts w:ascii="Arial" w:hAnsi="Arial" w:cs="Arial"/>
          <w:sz w:val="24"/>
          <w:szCs w:val="24"/>
        </w:rPr>
        <w:t>instr</w:t>
      </w:r>
      <w:r w:rsidR="009033A6" w:rsidRPr="009033A6">
        <w:rPr>
          <w:rFonts w:ascii="Arial" w:hAnsi="Arial" w:cs="Arial"/>
          <w:sz w:val="24"/>
          <w:szCs w:val="24"/>
        </w:rPr>
        <w:t>uctions</w:t>
      </w:r>
      <w:r w:rsidR="00F90392">
        <w:rPr>
          <w:rFonts w:ascii="Arial" w:hAnsi="Arial" w:cs="Arial"/>
          <w:sz w:val="24"/>
          <w:szCs w:val="24"/>
        </w:rPr>
        <w:t xml:space="preserve"> from the Provost's Office</w:t>
      </w:r>
      <w:r w:rsidR="009033A6" w:rsidRPr="009033A6">
        <w:rPr>
          <w:rFonts w:ascii="Arial" w:hAnsi="Arial" w:cs="Arial"/>
          <w:sz w:val="24"/>
          <w:szCs w:val="24"/>
        </w:rPr>
        <w:t>.</w:t>
      </w:r>
    </w:p>
    <w:p w:rsidR="00027D22" w:rsidRPr="00027D22" w:rsidRDefault="00027D22" w:rsidP="00027D22">
      <w:pPr>
        <w:tabs>
          <w:tab w:val="left" w:pos="1125"/>
        </w:tabs>
        <w:rPr>
          <w:rFonts w:ascii="Arial" w:hAnsi="Arial" w:cs="Arial"/>
        </w:rPr>
        <w:sectPr w:rsidR="00027D22" w:rsidRPr="00027D22" w:rsidSect="00143534">
          <w:pgSz w:w="12240" w:h="15840" w:code="1"/>
          <w:pgMar w:top="1152" w:right="2880" w:bottom="1152" w:left="1440" w:header="720" w:footer="576" w:gutter="0"/>
          <w:cols w:space="720"/>
          <w:docGrid w:linePitch="360"/>
        </w:sectPr>
      </w:pPr>
      <w:r>
        <w:rPr>
          <w:rFonts w:ascii="Arial" w:hAnsi="Arial" w:cs="Arial"/>
        </w:rPr>
        <w:tab/>
      </w:r>
    </w:p>
    <w:p w:rsidR="002D4BF1" w:rsidRPr="00844384" w:rsidRDefault="001132BB" w:rsidP="00033D56">
      <w:pPr>
        <w:tabs>
          <w:tab w:val="left" w:pos="1080"/>
        </w:tabs>
        <w:ind w:left="504"/>
        <w:rPr>
          <w:rFonts w:ascii="Arial" w:hAnsi="Arial" w:cs="Arial"/>
          <w:b/>
          <w:sz w:val="24"/>
          <w:szCs w:val="24"/>
        </w:rPr>
      </w:pPr>
      <w:r w:rsidRPr="006153D4">
        <w:rPr>
          <w:rFonts w:ascii="Arial" w:hAnsi="Arial" w:cs="Arial"/>
          <w:b/>
          <w:sz w:val="24"/>
          <w:szCs w:val="24"/>
          <w:highlight w:val="lightGray"/>
        </w:rPr>
        <w:t>S</w:t>
      </w:r>
      <w:r w:rsidR="00F946D3" w:rsidRPr="006153D4">
        <w:rPr>
          <w:rFonts w:ascii="Arial" w:hAnsi="Arial" w:cs="Arial"/>
          <w:b/>
          <w:sz w:val="24"/>
          <w:szCs w:val="24"/>
          <w:highlight w:val="lightGray"/>
        </w:rPr>
        <w:t xml:space="preserve">ection </w:t>
      </w:r>
      <w:r w:rsidR="0079585D" w:rsidRPr="006153D4">
        <w:rPr>
          <w:rFonts w:ascii="Arial" w:hAnsi="Arial" w:cs="Arial"/>
          <w:b/>
          <w:sz w:val="24"/>
          <w:szCs w:val="24"/>
          <w:highlight w:val="lightGray"/>
        </w:rPr>
        <w:t>IV</w:t>
      </w:r>
      <w:r w:rsidR="00F946D3" w:rsidRPr="006153D4">
        <w:rPr>
          <w:rFonts w:ascii="Arial" w:hAnsi="Arial" w:cs="Arial"/>
          <w:b/>
          <w:sz w:val="24"/>
          <w:szCs w:val="24"/>
          <w:highlight w:val="lightGray"/>
        </w:rPr>
        <w:t>:</w:t>
      </w:r>
      <w:r w:rsidR="00442E35" w:rsidRPr="006153D4">
        <w:rPr>
          <w:rFonts w:ascii="Arial" w:hAnsi="Arial" w:cs="Arial"/>
          <w:b/>
          <w:sz w:val="24"/>
          <w:szCs w:val="24"/>
          <w:highlight w:val="lightGray"/>
        </w:rPr>
        <w:t xml:space="preserve"> </w:t>
      </w:r>
      <w:r w:rsidR="00F946D3" w:rsidRPr="006153D4">
        <w:rPr>
          <w:rFonts w:ascii="Arial" w:hAnsi="Arial" w:cs="Arial"/>
          <w:b/>
          <w:sz w:val="24"/>
          <w:szCs w:val="24"/>
          <w:highlight w:val="lightGray"/>
        </w:rPr>
        <w:t xml:space="preserve"> </w:t>
      </w:r>
      <w:r w:rsidR="006748E2" w:rsidRPr="006153D4">
        <w:rPr>
          <w:rFonts w:ascii="Arial" w:hAnsi="Arial" w:cs="Arial"/>
          <w:b/>
          <w:sz w:val="24"/>
          <w:szCs w:val="24"/>
          <w:highlight w:val="lightGray"/>
        </w:rPr>
        <w:t>Department Quality</w:t>
      </w:r>
    </w:p>
    <w:p w:rsidR="008D4A8A" w:rsidRDefault="008D4A8A" w:rsidP="003F2468">
      <w:pPr>
        <w:tabs>
          <w:tab w:val="left" w:pos="1080"/>
        </w:tabs>
        <w:ind w:left="504"/>
        <w:rPr>
          <w:rFonts w:ascii="Arial" w:hAnsi="Arial" w:cs="Arial"/>
        </w:rPr>
      </w:pPr>
    </w:p>
    <w:p w:rsidR="00B44AE5" w:rsidRDefault="00B44AE5" w:rsidP="00B44AE5">
      <w:pPr>
        <w:tabs>
          <w:tab w:val="left" w:pos="1080"/>
        </w:tabs>
        <w:rPr>
          <w:rFonts w:ascii="Arial" w:hAnsi="Arial" w:cs="Arial"/>
          <w:b/>
          <w:sz w:val="24"/>
        </w:rPr>
      </w:pPr>
      <w:r w:rsidRPr="008D4A8A">
        <w:rPr>
          <w:rFonts w:ascii="Arial" w:hAnsi="Arial" w:cs="Arial"/>
          <w:b/>
          <w:sz w:val="24"/>
        </w:rPr>
        <w:t>PLEASE REFER TO THE DATA BELOW IN RESPONDING TO THE QUESTIONS IN THIS SECTION OF THE SELF-STUDY</w:t>
      </w:r>
      <w:r>
        <w:rPr>
          <w:rFonts w:ascii="Arial" w:hAnsi="Arial" w:cs="Arial"/>
          <w:b/>
          <w:sz w:val="24"/>
        </w:rPr>
        <w:t>.  DATA INCLUDES:</w:t>
      </w:r>
    </w:p>
    <w:p w:rsidR="00B44AE5" w:rsidRDefault="00B44AE5" w:rsidP="00B44AE5">
      <w:pPr>
        <w:tabs>
          <w:tab w:val="left" w:pos="1080"/>
        </w:tabs>
        <w:ind w:left="504"/>
        <w:rPr>
          <w:rFonts w:ascii="Arial" w:hAnsi="Arial" w:cs="Arial"/>
          <w:b/>
          <w:sz w:val="24"/>
        </w:rPr>
      </w:pPr>
    </w:p>
    <w:p w:rsidR="00B44AE5" w:rsidRDefault="00B44AE5" w:rsidP="00B44AE5">
      <w:pPr>
        <w:numPr>
          <w:ilvl w:val="0"/>
          <w:numId w:val="13"/>
        </w:numPr>
        <w:tabs>
          <w:tab w:val="left" w:pos="1080"/>
        </w:tabs>
        <w:rPr>
          <w:rFonts w:ascii="Arial" w:hAnsi="Arial" w:cs="Arial"/>
          <w:b/>
          <w:sz w:val="24"/>
        </w:rPr>
      </w:pPr>
      <w:r>
        <w:rPr>
          <w:rFonts w:ascii="Arial" w:hAnsi="Arial" w:cs="Arial"/>
          <w:b/>
          <w:sz w:val="24"/>
        </w:rPr>
        <w:t>Number of registrations (also known as seatcount or duplicated headcount) for the budget code by fiscal year</w:t>
      </w:r>
    </w:p>
    <w:p w:rsidR="00B44AE5" w:rsidRDefault="00B44AE5" w:rsidP="00B44AE5">
      <w:pPr>
        <w:numPr>
          <w:ilvl w:val="0"/>
          <w:numId w:val="13"/>
        </w:numPr>
        <w:tabs>
          <w:tab w:val="left" w:pos="1080"/>
        </w:tabs>
        <w:rPr>
          <w:rFonts w:ascii="Arial" w:hAnsi="Arial" w:cs="Arial"/>
          <w:b/>
          <w:sz w:val="24"/>
        </w:rPr>
      </w:pPr>
      <w:r>
        <w:rPr>
          <w:rFonts w:ascii="Arial" w:hAnsi="Arial" w:cs="Arial"/>
          <w:b/>
          <w:sz w:val="24"/>
        </w:rPr>
        <w:t>Full-time Equivalents (FTE) (credit hours divided by 15) for the budget code by fiscal year</w:t>
      </w:r>
    </w:p>
    <w:p w:rsidR="00B44AE5" w:rsidRDefault="00B44AE5" w:rsidP="00B44AE5">
      <w:pPr>
        <w:numPr>
          <w:ilvl w:val="0"/>
          <w:numId w:val="13"/>
        </w:numPr>
        <w:tabs>
          <w:tab w:val="left" w:pos="1080"/>
        </w:tabs>
        <w:rPr>
          <w:rFonts w:ascii="Arial" w:hAnsi="Arial" w:cs="Arial"/>
          <w:b/>
          <w:sz w:val="24"/>
        </w:rPr>
      </w:pPr>
      <w:r>
        <w:rPr>
          <w:rFonts w:ascii="Arial" w:hAnsi="Arial" w:cs="Arial"/>
          <w:b/>
          <w:sz w:val="24"/>
        </w:rPr>
        <w:t>Average Class Size (ACS) (average section size with appropriate adjustments)</w:t>
      </w:r>
      <w:r w:rsidRPr="000F7B0C">
        <w:rPr>
          <w:rFonts w:ascii="Arial" w:hAnsi="Arial" w:cs="Arial"/>
          <w:b/>
          <w:sz w:val="24"/>
        </w:rPr>
        <w:t xml:space="preserve"> </w:t>
      </w:r>
      <w:r>
        <w:rPr>
          <w:rFonts w:ascii="Arial" w:hAnsi="Arial" w:cs="Arial"/>
          <w:b/>
          <w:sz w:val="24"/>
        </w:rPr>
        <w:t>for the budget code by fiscal year</w:t>
      </w:r>
    </w:p>
    <w:p w:rsidR="00B44AE5" w:rsidRDefault="00B44AE5" w:rsidP="00B44AE5">
      <w:pPr>
        <w:numPr>
          <w:ilvl w:val="0"/>
          <w:numId w:val="13"/>
        </w:numPr>
        <w:tabs>
          <w:tab w:val="left" w:pos="1080"/>
        </w:tabs>
        <w:rPr>
          <w:rFonts w:ascii="Arial" w:hAnsi="Arial" w:cs="Arial"/>
          <w:b/>
          <w:sz w:val="24"/>
        </w:rPr>
      </w:pPr>
      <w:r>
        <w:rPr>
          <w:rFonts w:ascii="Arial" w:hAnsi="Arial" w:cs="Arial"/>
          <w:b/>
          <w:sz w:val="24"/>
        </w:rPr>
        <w:t>Full-time/Part-time Ratio (percent of payload hours taught by full-time and adju</w:t>
      </w:r>
      <w:r w:rsidR="004F45A8">
        <w:rPr>
          <w:rFonts w:ascii="Arial" w:hAnsi="Arial" w:cs="Arial"/>
          <w:b/>
          <w:sz w:val="24"/>
        </w:rPr>
        <w:t>n</w:t>
      </w:r>
      <w:r>
        <w:rPr>
          <w:rFonts w:ascii="Arial" w:hAnsi="Arial" w:cs="Arial"/>
          <w:b/>
          <w:sz w:val="24"/>
        </w:rPr>
        <w:t>ct faculty)</w:t>
      </w:r>
      <w:r w:rsidRPr="000F7B0C">
        <w:rPr>
          <w:rFonts w:ascii="Arial" w:hAnsi="Arial" w:cs="Arial"/>
          <w:b/>
          <w:sz w:val="24"/>
        </w:rPr>
        <w:t xml:space="preserve"> </w:t>
      </w:r>
      <w:r>
        <w:rPr>
          <w:rFonts w:ascii="Arial" w:hAnsi="Arial" w:cs="Arial"/>
          <w:b/>
          <w:sz w:val="24"/>
        </w:rPr>
        <w:t>for the budget code by fiscal year</w:t>
      </w:r>
    </w:p>
    <w:p w:rsidR="0004557F" w:rsidRDefault="0004557F" w:rsidP="003F2468">
      <w:pPr>
        <w:tabs>
          <w:tab w:val="left" w:pos="1080"/>
        </w:tabs>
        <w:ind w:left="504"/>
        <w:rPr>
          <w:rFonts w:ascii="Arial" w:hAnsi="Arial" w:cs="Arial"/>
        </w:rPr>
      </w:pPr>
    </w:p>
    <w:p w:rsidR="0004557F" w:rsidRDefault="0004557F" w:rsidP="003F2468">
      <w:pPr>
        <w:tabs>
          <w:tab w:val="left" w:pos="1080"/>
        </w:tabs>
        <w:ind w:left="504"/>
        <w:rPr>
          <w:noProof/>
        </w:rPr>
      </w:pPr>
    </w:p>
    <w:p w:rsidR="0004557F" w:rsidRDefault="004F45A8" w:rsidP="003F2468">
      <w:pPr>
        <w:tabs>
          <w:tab w:val="left" w:pos="1080"/>
        </w:tabs>
        <w:ind w:left="504"/>
        <w:rPr>
          <w:rFonts w:ascii="Arial" w:hAnsi="Arial" w:cs="Arial"/>
        </w:rPr>
      </w:pPr>
      <w:r>
        <w:rPr>
          <w:noProof/>
        </w:rPr>
        <w:drawing>
          <wp:inline distT="0" distB="0" distL="0" distR="0">
            <wp:extent cx="5943600" cy="21183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3600" cy="2118360"/>
                    </a:xfrm>
                    <a:prstGeom prst="rect">
                      <a:avLst/>
                    </a:prstGeom>
                    <a:noFill/>
                    <a:ln w="9525">
                      <a:noFill/>
                      <a:miter lim="800000"/>
                      <a:headEnd/>
                      <a:tailEnd/>
                    </a:ln>
                  </pic:spPr>
                </pic:pic>
              </a:graphicData>
            </a:graphic>
          </wp:inline>
        </w:drawing>
      </w:r>
      <w:r w:rsidR="003F2468" w:rsidRPr="00844384">
        <w:rPr>
          <w:rFonts w:ascii="Arial" w:hAnsi="Arial" w:cs="Arial"/>
        </w:rPr>
        <w:tab/>
      </w:r>
    </w:p>
    <w:p w:rsidR="0004557F" w:rsidRDefault="0004557F" w:rsidP="003F2468">
      <w:pPr>
        <w:tabs>
          <w:tab w:val="left" w:pos="1080"/>
        </w:tabs>
        <w:ind w:left="504"/>
        <w:rPr>
          <w:noProof/>
        </w:rPr>
      </w:pPr>
    </w:p>
    <w:p w:rsidR="0004557F" w:rsidRDefault="004F45A8" w:rsidP="003F2468">
      <w:pPr>
        <w:tabs>
          <w:tab w:val="left" w:pos="1080"/>
        </w:tabs>
        <w:ind w:left="504"/>
        <w:rPr>
          <w:rFonts w:ascii="Arial" w:hAnsi="Arial" w:cs="Arial"/>
        </w:rPr>
      </w:pPr>
      <w:r>
        <w:rPr>
          <w:noProof/>
        </w:rPr>
        <w:drawing>
          <wp:inline distT="0" distB="0" distL="0" distR="0">
            <wp:extent cx="5935980" cy="2118360"/>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35980" cy="2118360"/>
                    </a:xfrm>
                    <a:prstGeom prst="rect">
                      <a:avLst/>
                    </a:prstGeom>
                    <a:noFill/>
                    <a:ln w="9525">
                      <a:noFill/>
                      <a:miter lim="800000"/>
                      <a:headEnd/>
                      <a:tailEnd/>
                    </a:ln>
                  </pic:spPr>
                </pic:pic>
              </a:graphicData>
            </a:graphic>
          </wp:inline>
        </w:drawing>
      </w:r>
    </w:p>
    <w:p w:rsidR="0004557F" w:rsidRDefault="0004557F" w:rsidP="003F2468">
      <w:pPr>
        <w:tabs>
          <w:tab w:val="left" w:pos="1080"/>
        </w:tabs>
        <w:ind w:left="504"/>
        <w:rPr>
          <w:rFonts w:ascii="Arial" w:hAnsi="Arial" w:cs="Arial"/>
        </w:rPr>
      </w:pPr>
    </w:p>
    <w:p w:rsidR="0004557F" w:rsidRDefault="0004557F" w:rsidP="003F2468">
      <w:pPr>
        <w:tabs>
          <w:tab w:val="left" w:pos="1080"/>
        </w:tabs>
        <w:ind w:left="504"/>
        <w:rPr>
          <w:rFonts w:ascii="Arial" w:hAnsi="Arial" w:cs="Arial"/>
        </w:rPr>
      </w:pPr>
    </w:p>
    <w:p w:rsidR="0004557F" w:rsidRDefault="0004557F" w:rsidP="003F2468">
      <w:pPr>
        <w:tabs>
          <w:tab w:val="left" w:pos="1080"/>
        </w:tabs>
        <w:ind w:left="504"/>
        <w:rPr>
          <w:noProof/>
        </w:rPr>
      </w:pPr>
    </w:p>
    <w:p w:rsidR="0004557F" w:rsidRDefault="0004557F" w:rsidP="003F2468">
      <w:pPr>
        <w:tabs>
          <w:tab w:val="left" w:pos="1080"/>
        </w:tabs>
        <w:ind w:left="504"/>
        <w:rPr>
          <w:noProof/>
        </w:rPr>
      </w:pPr>
    </w:p>
    <w:p w:rsidR="0004557F" w:rsidRDefault="004F45A8" w:rsidP="003F2468">
      <w:pPr>
        <w:tabs>
          <w:tab w:val="left" w:pos="1080"/>
        </w:tabs>
        <w:ind w:left="504"/>
        <w:rPr>
          <w:rFonts w:ascii="Arial" w:hAnsi="Arial" w:cs="Arial"/>
        </w:rPr>
      </w:pPr>
      <w:r>
        <w:rPr>
          <w:noProof/>
        </w:rPr>
        <w:drawing>
          <wp:inline distT="0" distB="0" distL="0" distR="0">
            <wp:extent cx="5935980" cy="2118360"/>
            <wp:effectExtent l="1905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5980" cy="2118360"/>
                    </a:xfrm>
                    <a:prstGeom prst="rect">
                      <a:avLst/>
                    </a:prstGeom>
                    <a:noFill/>
                    <a:ln w="9525">
                      <a:noFill/>
                      <a:miter lim="800000"/>
                      <a:headEnd/>
                      <a:tailEnd/>
                    </a:ln>
                  </pic:spPr>
                </pic:pic>
              </a:graphicData>
            </a:graphic>
          </wp:inline>
        </w:drawing>
      </w:r>
    </w:p>
    <w:p w:rsidR="0004557F" w:rsidRDefault="0004557F" w:rsidP="003F2468">
      <w:pPr>
        <w:tabs>
          <w:tab w:val="left" w:pos="1080"/>
        </w:tabs>
        <w:ind w:left="504"/>
        <w:rPr>
          <w:rFonts w:ascii="Arial" w:hAnsi="Arial" w:cs="Arial"/>
        </w:rPr>
      </w:pPr>
    </w:p>
    <w:p w:rsidR="0004557F" w:rsidRDefault="0004557F" w:rsidP="003F2468">
      <w:pPr>
        <w:tabs>
          <w:tab w:val="left" w:pos="1080"/>
        </w:tabs>
        <w:ind w:left="504"/>
        <w:rPr>
          <w:rFonts w:ascii="Arial" w:hAnsi="Arial" w:cs="Arial"/>
        </w:rPr>
      </w:pPr>
    </w:p>
    <w:p w:rsidR="0004557F" w:rsidRDefault="004F45A8" w:rsidP="003F2468">
      <w:pPr>
        <w:tabs>
          <w:tab w:val="left" w:pos="1080"/>
        </w:tabs>
        <w:ind w:left="504"/>
        <w:rPr>
          <w:rFonts w:ascii="Arial" w:hAnsi="Arial" w:cs="Arial"/>
        </w:rPr>
      </w:pPr>
      <w:r>
        <w:rPr>
          <w:noProof/>
        </w:rPr>
        <w:drawing>
          <wp:inline distT="0" distB="0" distL="0" distR="0">
            <wp:extent cx="5951220" cy="273558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51220" cy="2735580"/>
                    </a:xfrm>
                    <a:prstGeom prst="rect">
                      <a:avLst/>
                    </a:prstGeom>
                    <a:noFill/>
                    <a:ln w="9525">
                      <a:noFill/>
                      <a:miter lim="800000"/>
                      <a:headEnd/>
                      <a:tailEnd/>
                    </a:ln>
                  </pic:spPr>
                </pic:pic>
              </a:graphicData>
            </a:graphic>
          </wp:inline>
        </w:drawing>
      </w:r>
    </w:p>
    <w:p w:rsidR="0004557F" w:rsidRDefault="0004557F" w:rsidP="003F2468">
      <w:pPr>
        <w:tabs>
          <w:tab w:val="left" w:pos="1080"/>
        </w:tabs>
        <w:ind w:left="504"/>
        <w:rPr>
          <w:rFonts w:ascii="Arial" w:hAnsi="Arial" w:cs="Arial"/>
        </w:rPr>
      </w:pPr>
    </w:p>
    <w:p w:rsidR="0004557F" w:rsidRDefault="0004557F" w:rsidP="003F2468">
      <w:pPr>
        <w:tabs>
          <w:tab w:val="left" w:pos="1080"/>
        </w:tabs>
        <w:ind w:left="504"/>
        <w:rPr>
          <w:rFonts w:ascii="Arial" w:hAnsi="Arial" w:cs="Arial"/>
        </w:rPr>
      </w:pPr>
    </w:p>
    <w:p w:rsidR="003F2468" w:rsidRPr="00844384" w:rsidRDefault="005F2EEF" w:rsidP="003F2468">
      <w:pPr>
        <w:tabs>
          <w:tab w:val="left" w:pos="1080"/>
        </w:tabs>
        <w:ind w:left="504"/>
        <w:rPr>
          <w:rFonts w:ascii="Arial" w:hAnsi="Arial" w:cs="Arial"/>
        </w:rPr>
      </w:pPr>
      <w:r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Pr="00844384">
        <w:rPr>
          <w:rFonts w:ascii="Arial" w:hAnsi="Arial" w:cs="Arial"/>
        </w:rPr>
        <w:fldChar w:fldCharType="end"/>
      </w:r>
    </w:p>
    <w:p w:rsidR="00F946D3" w:rsidRPr="00844384" w:rsidRDefault="00F946D3" w:rsidP="00D15205">
      <w:pPr>
        <w:rPr>
          <w:rFonts w:ascii="Arial" w:hAnsi="Arial" w:cs="Arial"/>
        </w:rPr>
      </w:pPr>
    </w:p>
    <w:p w:rsidR="00F946D3" w:rsidRPr="00844384" w:rsidRDefault="00F946D3" w:rsidP="00686241">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F946D3" w:rsidRPr="003D5D59" w:rsidRDefault="00F946D3" w:rsidP="00FC0938">
      <w:pPr>
        <w:spacing w:after="120"/>
        <w:ind w:left="504"/>
        <w:rPr>
          <w:rFonts w:ascii="Arial" w:hAnsi="Arial" w:cs="Arial"/>
          <w:b/>
          <w:color w:val="FF0000"/>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w:t>
      </w:r>
      <w:r w:rsidR="00146FC2" w:rsidRPr="00844384">
        <w:rPr>
          <w:rFonts w:ascii="Arial" w:hAnsi="Arial" w:cs="Arial"/>
          <w:color w:val="000000"/>
          <w:sz w:val="20"/>
          <w:szCs w:val="20"/>
        </w:rPr>
        <w:t xml:space="preserve"> </w:t>
      </w:r>
      <w:r w:rsidRPr="00844384">
        <w:rPr>
          <w:rFonts w:ascii="Arial" w:hAnsi="Arial" w:cs="Arial"/>
          <w:color w:val="000000"/>
          <w:sz w:val="20"/>
          <w:szCs w:val="20"/>
        </w:rPr>
        <w:t xml:space="preserve"> What is the likely future demand for this program and why?</w:t>
      </w:r>
      <w:r w:rsidR="003D5D59">
        <w:rPr>
          <w:rFonts w:ascii="Arial" w:hAnsi="Arial" w:cs="Arial"/>
          <w:color w:val="000000"/>
          <w:sz w:val="20"/>
          <w:szCs w:val="20"/>
        </w:rPr>
        <w:t xml:space="preserve">  </w:t>
      </w:r>
    </w:p>
    <w:p w:rsidR="00851E0B" w:rsidRPr="00143534" w:rsidRDefault="00085D60" w:rsidP="00851E0B">
      <w:pPr>
        <w:ind w:left="504"/>
        <w:rPr>
          <w:rFonts w:ascii="Arial" w:hAnsi="Arial" w:cs="Arial"/>
          <w:sz w:val="24"/>
          <w:szCs w:val="24"/>
        </w:rPr>
      </w:pPr>
      <w:r w:rsidRPr="00143534">
        <w:rPr>
          <w:rFonts w:ascii="Arial" w:hAnsi="Arial" w:cs="Arial"/>
          <w:sz w:val="24"/>
          <w:szCs w:val="24"/>
        </w:rPr>
        <w:t xml:space="preserve">As </w:t>
      </w:r>
      <w:r w:rsidR="00851E0B" w:rsidRPr="00143534">
        <w:rPr>
          <w:rFonts w:ascii="Arial" w:hAnsi="Arial" w:cs="Arial"/>
          <w:sz w:val="24"/>
          <w:szCs w:val="24"/>
        </w:rPr>
        <w:t xml:space="preserve">seen in Section I and in this section's graphs of registrations and FTE, the enrollment for IET/OPT has been declining.  Factors attributing to this as well as the departmental reaction were documented in Section I.  </w:t>
      </w:r>
    </w:p>
    <w:p w:rsidR="00851E0B" w:rsidRPr="00143534" w:rsidRDefault="00851E0B" w:rsidP="00851E0B">
      <w:pPr>
        <w:ind w:left="504"/>
        <w:rPr>
          <w:rFonts w:ascii="Arial" w:hAnsi="Arial" w:cs="Arial"/>
          <w:sz w:val="24"/>
          <w:szCs w:val="24"/>
        </w:rPr>
      </w:pPr>
    </w:p>
    <w:p w:rsidR="008318F0" w:rsidRPr="00143534" w:rsidRDefault="008318F0" w:rsidP="00851E0B">
      <w:pPr>
        <w:ind w:left="504"/>
        <w:rPr>
          <w:rFonts w:ascii="Arial" w:hAnsi="Arial" w:cs="Arial"/>
          <w:sz w:val="24"/>
          <w:szCs w:val="24"/>
        </w:rPr>
      </w:pPr>
      <w:r w:rsidRPr="00143534">
        <w:rPr>
          <w:rFonts w:ascii="Arial" w:hAnsi="Arial" w:cs="Arial"/>
          <w:sz w:val="24"/>
          <w:szCs w:val="24"/>
        </w:rPr>
        <w:t>Employer demand is an additional factor</w:t>
      </w:r>
      <w:r w:rsidR="00851E0B" w:rsidRPr="00143534">
        <w:rPr>
          <w:rFonts w:ascii="Arial" w:hAnsi="Arial" w:cs="Arial"/>
          <w:sz w:val="24"/>
          <w:szCs w:val="24"/>
        </w:rPr>
        <w:t xml:space="preserve"> should be taken into </w:t>
      </w:r>
      <w:r w:rsidRPr="00143534">
        <w:rPr>
          <w:rFonts w:ascii="Arial" w:hAnsi="Arial" w:cs="Arial"/>
          <w:sz w:val="24"/>
          <w:szCs w:val="24"/>
        </w:rPr>
        <w:t xml:space="preserve">consideration when examining </w:t>
      </w:r>
      <w:r w:rsidR="00851E0B" w:rsidRPr="00143534">
        <w:rPr>
          <w:rFonts w:ascii="Arial" w:hAnsi="Arial" w:cs="Arial"/>
          <w:sz w:val="24"/>
          <w:szCs w:val="24"/>
        </w:rPr>
        <w:t xml:space="preserve">the IET/OPT programs.  </w:t>
      </w:r>
      <w:r w:rsidRPr="00143534">
        <w:rPr>
          <w:rFonts w:ascii="Arial" w:hAnsi="Arial" w:cs="Arial"/>
          <w:sz w:val="24"/>
          <w:szCs w:val="24"/>
        </w:rPr>
        <w:t>Throughout the year, we are contacted by many different employers in many fields looking for our graduates</w:t>
      </w:r>
      <w:r w:rsidR="00940935" w:rsidRPr="00143534">
        <w:rPr>
          <w:rFonts w:ascii="Arial" w:hAnsi="Arial" w:cs="Arial"/>
          <w:sz w:val="24"/>
          <w:szCs w:val="24"/>
        </w:rPr>
        <w:t xml:space="preserve"> to apply for their job openings</w:t>
      </w:r>
      <w:r w:rsidRPr="00143534">
        <w:rPr>
          <w:rFonts w:ascii="Arial" w:hAnsi="Arial" w:cs="Arial"/>
          <w:sz w:val="24"/>
          <w:szCs w:val="24"/>
        </w:rPr>
        <w:t>.  The Dayton Daily News ran an article in 2016 indicating that Industrial Engineers were some of the most needed talent based on a survey of advertised job openings</w:t>
      </w:r>
      <w:r w:rsidR="00940935" w:rsidRPr="00143534">
        <w:rPr>
          <w:rFonts w:ascii="Arial" w:hAnsi="Arial" w:cs="Arial"/>
          <w:sz w:val="24"/>
          <w:szCs w:val="24"/>
        </w:rPr>
        <w:t xml:space="preserve"> (See Appendix </w:t>
      </w:r>
      <w:r w:rsidR="00515C9C">
        <w:rPr>
          <w:rFonts w:ascii="Arial" w:hAnsi="Arial" w:cs="Arial"/>
          <w:sz w:val="24"/>
          <w:szCs w:val="24"/>
        </w:rPr>
        <w:t>G</w:t>
      </w:r>
      <w:r w:rsidR="00940935" w:rsidRPr="00143534">
        <w:rPr>
          <w:rFonts w:ascii="Arial" w:hAnsi="Arial" w:cs="Arial"/>
          <w:sz w:val="24"/>
          <w:szCs w:val="24"/>
        </w:rPr>
        <w:t>)</w:t>
      </w:r>
      <w:r w:rsidRPr="00143534">
        <w:rPr>
          <w:rFonts w:ascii="Arial" w:hAnsi="Arial" w:cs="Arial"/>
          <w:sz w:val="24"/>
          <w:szCs w:val="24"/>
        </w:rPr>
        <w:t xml:space="preserve">.  Also, when Festo Corporation in Mason was designing their new apprenticeship program in Mechatronics, two of the subjects that they requested were metrology (OPT 1100) and lean operations (OPT 1130).  The IET/OPT program is in demand, </w:t>
      </w:r>
      <w:r w:rsidR="00940935" w:rsidRPr="00143534">
        <w:rPr>
          <w:rFonts w:ascii="Arial" w:hAnsi="Arial" w:cs="Arial"/>
          <w:sz w:val="24"/>
          <w:szCs w:val="24"/>
        </w:rPr>
        <w:t>but we are</w:t>
      </w:r>
      <w:r w:rsidRPr="00143534">
        <w:rPr>
          <w:rFonts w:ascii="Arial" w:hAnsi="Arial" w:cs="Arial"/>
          <w:sz w:val="24"/>
          <w:szCs w:val="24"/>
        </w:rPr>
        <w:t xml:space="preserve"> struggling to attract students.</w:t>
      </w:r>
    </w:p>
    <w:p w:rsidR="008318F0" w:rsidRPr="00143534" w:rsidRDefault="008318F0" w:rsidP="00851E0B">
      <w:pPr>
        <w:ind w:left="504"/>
        <w:rPr>
          <w:rFonts w:ascii="Arial" w:hAnsi="Arial" w:cs="Arial"/>
          <w:sz w:val="24"/>
          <w:szCs w:val="24"/>
        </w:rPr>
      </w:pPr>
    </w:p>
    <w:p w:rsidR="00A82D4A" w:rsidRPr="00143534" w:rsidRDefault="008318F0" w:rsidP="00851E0B">
      <w:pPr>
        <w:ind w:left="504"/>
        <w:rPr>
          <w:rFonts w:ascii="Arial" w:hAnsi="Arial" w:cs="Arial"/>
          <w:sz w:val="24"/>
          <w:szCs w:val="24"/>
        </w:rPr>
      </w:pPr>
      <w:r w:rsidRPr="00143534">
        <w:rPr>
          <w:rFonts w:ascii="Arial" w:hAnsi="Arial" w:cs="Arial"/>
          <w:sz w:val="24"/>
          <w:szCs w:val="24"/>
        </w:rPr>
        <w:t xml:space="preserve">Part of the struggle is that the field of IET/OPT is often hard to understand and does not always appeal to the high school crowd.  Once a person has been in the workplace for a while, they are better able to see the benefit </w:t>
      </w:r>
      <w:r w:rsidR="00A82D4A" w:rsidRPr="00143534">
        <w:rPr>
          <w:rFonts w:ascii="Arial" w:hAnsi="Arial" w:cs="Arial"/>
          <w:sz w:val="24"/>
          <w:szCs w:val="24"/>
        </w:rPr>
        <w:t xml:space="preserve">of the discipline.  At the University of Dayton, many of the students in the Industrial Engineering Technology program come to them not as freshmen, but as sophomores and juniors who are getting a better idea of what the different disciplines involve.  </w:t>
      </w:r>
    </w:p>
    <w:p w:rsidR="00A82D4A" w:rsidRPr="00143534" w:rsidRDefault="00A82D4A" w:rsidP="00851E0B">
      <w:pPr>
        <w:ind w:left="504"/>
        <w:rPr>
          <w:rFonts w:ascii="Arial" w:hAnsi="Arial" w:cs="Arial"/>
          <w:sz w:val="24"/>
          <w:szCs w:val="24"/>
        </w:rPr>
      </w:pPr>
    </w:p>
    <w:p w:rsidR="00085D60" w:rsidRPr="00143534" w:rsidRDefault="00A82D4A" w:rsidP="00851E0B">
      <w:pPr>
        <w:ind w:left="504"/>
        <w:rPr>
          <w:rFonts w:ascii="Arial" w:hAnsi="Arial" w:cs="Arial"/>
          <w:sz w:val="24"/>
          <w:szCs w:val="24"/>
        </w:rPr>
      </w:pPr>
      <w:r w:rsidRPr="00143534">
        <w:rPr>
          <w:rFonts w:ascii="Arial" w:hAnsi="Arial" w:cs="Arial"/>
          <w:sz w:val="24"/>
          <w:szCs w:val="24"/>
        </w:rPr>
        <w:t>An open, honest, benchmarking discussio</w:t>
      </w:r>
      <w:r w:rsidR="00F47756" w:rsidRPr="00143534">
        <w:rPr>
          <w:rFonts w:ascii="Arial" w:hAnsi="Arial" w:cs="Arial"/>
          <w:sz w:val="24"/>
          <w:szCs w:val="24"/>
        </w:rPr>
        <w:t>n with Cuyahoga Community College revealed that they are having similar problems with enrollment in their</w:t>
      </w:r>
      <w:r w:rsidRPr="00143534">
        <w:rPr>
          <w:rFonts w:ascii="Arial" w:hAnsi="Arial" w:cs="Arial"/>
          <w:sz w:val="24"/>
          <w:szCs w:val="24"/>
        </w:rPr>
        <w:t xml:space="preserve"> Manufacturing &amp; Industrial Engineering Technology program</w:t>
      </w:r>
      <w:r w:rsidR="00F47756" w:rsidRPr="00143534">
        <w:rPr>
          <w:rFonts w:ascii="Arial" w:hAnsi="Arial" w:cs="Arial"/>
          <w:sz w:val="24"/>
          <w:szCs w:val="24"/>
        </w:rPr>
        <w:t xml:space="preserve">.   It's a good program and there is employer demand, but </w:t>
      </w:r>
      <w:r w:rsidR="00940935" w:rsidRPr="00143534">
        <w:rPr>
          <w:rFonts w:ascii="Arial" w:hAnsi="Arial" w:cs="Arial"/>
          <w:sz w:val="24"/>
          <w:szCs w:val="24"/>
        </w:rPr>
        <w:t xml:space="preserve">they </w:t>
      </w:r>
      <w:r w:rsidR="00F47756" w:rsidRPr="00143534">
        <w:rPr>
          <w:rFonts w:ascii="Arial" w:hAnsi="Arial" w:cs="Arial"/>
          <w:sz w:val="24"/>
          <w:szCs w:val="24"/>
        </w:rPr>
        <w:t>struggle to get students.</w:t>
      </w:r>
      <w:r w:rsidRPr="00143534">
        <w:rPr>
          <w:rFonts w:ascii="Arial" w:hAnsi="Arial" w:cs="Arial"/>
          <w:sz w:val="24"/>
          <w:szCs w:val="24"/>
        </w:rPr>
        <w:t xml:space="preserve"> </w:t>
      </w:r>
    </w:p>
    <w:p w:rsidR="00085D60" w:rsidRDefault="00085D60" w:rsidP="00851E0B">
      <w:pPr>
        <w:ind w:left="504"/>
        <w:rPr>
          <w:rFonts w:ascii="Arial" w:hAnsi="Arial" w:cs="Arial"/>
          <w:sz w:val="24"/>
          <w:szCs w:val="24"/>
          <w:highlight w:val="green"/>
        </w:rPr>
      </w:pPr>
    </w:p>
    <w:p w:rsidR="003F2468"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447132" w:rsidRPr="00844384" w:rsidRDefault="00447132" w:rsidP="003F2468">
      <w:pPr>
        <w:tabs>
          <w:tab w:val="left" w:pos="1080"/>
        </w:tabs>
        <w:ind w:left="504"/>
        <w:rPr>
          <w:rFonts w:ascii="Arial" w:hAnsi="Arial" w:cs="Arial"/>
        </w:rPr>
      </w:pPr>
    </w:p>
    <w:p w:rsidR="00F946D3" w:rsidRPr="00844384" w:rsidRDefault="00F946D3" w:rsidP="00D15205">
      <w:pPr>
        <w:rPr>
          <w:rFonts w:ascii="Arial" w:hAnsi="Arial" w:cs="Arial"/>
        </w:rPr>
      </w:pPr>
    </w:p>
    <w:p w:rsidR="00F946D3"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 xml:space="preserve">What evidence does the department have about evaluations or perceptions of department/program quality from sources outside the department?  In addition to off-campus sources, </w:t>
      </w:r>
      <w:r w:rsidR="00B25F4E" w:rsidRPr="00844384">
        <w:rPr>
          <w:rFonts w:ascii="Arial" w:hAnsi="Arial" w:cs="Arial"/>
          <w:color w:val="000000"/>
          <w:sz w:val="20"/>
          <w:szCs w:val="20"/>
        </w:rPr>
        <w:t>i</w:t>
      </w:r>
      <w:r w:rsidRPr="00844384">
        <w:rPr>
          <w:rFonts w:ascii="Arial" w:hAnsi="Arial" w:cs="Arial"/>
          <w:color w:val="000000"/>
          <w:sz w:val="20"/>
          <w:szCs w:val="20"/>
        </w:rPr>
        <w:t>nclude perceptions of quality by other departments/programs on campus where those departments are consumers of the instruction offered by the department.</w:t>
      </w:r>
    </w:p>
    <w:p w:rsidR="009C044A" w:rsidRDefault="009C044A" w:rsidP="009C044A">
      <w:pPr>
        <w:spacing w:after="120"/>
        <w:ind w:left="504"/>
        <w:rPr>
          <w:rFonts w:ascii="Arial" w:hAnsi="Arial" w:cs="Arial"/>
          <w:color w:val="000000"/>
          <w:sz w:val="20"/>
          <w:szCs w:val="20"/>
        </w:rPr>
      </w:pPr>
    </w:p>
    <w:p w:rsidR="009C044A" w:rsidRDefault="00B37A2D" w:rsidP="00337DDE">
      <w:pPr>
        <w:spacing w:after="120"/>
        <w:ind w:left="504"/>
        <w:rPr>
          <w:rFonts w:ascii="Arial" w:hAnsi="Arial" w:cs="Arial"/>
          <w:sz w:val="24"/>
          <w:szCs w:val="20"/>
        </w:rPr>
      </w:pPr>
      <w:r w:rsidRPr="00143534">
        <w:rPr>
          <w:rFonts w:ascii="Arial" w:hAnsi="Arial" w:cs="Arial"/>
          <w:sz w:val="24"/>
          <w:szCs w:val="20"/>
        </w:rPr>
        <w:t>For many years the program has had a very committed and involved industrial advisory committee that has been instrumental in the design of our curriculum and the monitoring of the quality of our programs. Our advisors help shape the curriculum by scrutinizing individual topics and suggesting appropriate changes.  Many of our advisory committee members have actually hired our graduates and thus they can speak directly to the quality of our students and programs. Employers in general and our advisors in particular</w:t>
      </w:r>
      <w:r w:rsidR="00940935" w:rsidRPr="00143534">
        <w:rPr>
          <w:rFonts w:ascii="Arial" w:hAnsi="Arial" w:cs="Arial"/>
          <w:sz w:val="24"/>
          <w:szCs w:val="20"/>
        </w:rPr>
        <w:t xml:space="preserve"> keep coming back to hire more</w:t>
      </w:r>
      <w:r w:rsidRPr="00143534">
        <w:rPr>
          <w:rFonts w:ascii="Arial" w:hAnsi="Arial" w:cs="Arial"/>
          <w:sz w:val="24"/>
          <w:szCs w:val="20"/>
        </w:rPr>
        <w:t xml:space="preserve"> of our graduates.  We see this as the ultimate measure of program quality.</w:t>
      </w:r>
      <w:r w:rsidR="00940935" w:rsidRPr="00143534">
        <w:rPr>
          <w:rFonts w:ascii="Arial" w:hAnsi="Arial" w:cs="Arial"/>
          <w:sz w:val="24"/>
          <w:szCs w:val="20"/>
        </w:rPr>
        <w:t xml:space="preserve">  A listing of our Advisory Committee </w:t>
      </w:r>
      <w:r w:rsidR="004F45A8" w:rsidRPr="00143534">
        <w:rPr>
          <w:rFonts w:ascii="Arial" w:hAnsi="Arial" w:cs="Arial"/>
          <w:sz w:val="24"/>
          <w:szCs w:val="20"/>
        </w:rPr>
        <w:t>members</w:t>
      </w:r>
      <w:r w:rsidR="00940935" w:rsidRPr="00143534">
        <w:rPr>
          <w:rFonts w:ascii="Arial" w:hAnsi="Arial" w:cs="Arial"/>
          <w:sz w:val="24"/>
          <w:szCs w:val="20"/>
        </w:rPr>
        <w:t xml:space="preserve"> can be found in </w:t>
      </w:r>
      <w:r w:rsidR="00940935" w:rsidRPr="00D97AFB">
        <w:rPr>
          <w:rFonts w:ascii="Arial" w:hAnsi="Arial" w:cs="Arial"/>
          <w:sz w:val="24"/>
          <w:szCs w:val="20"/>
        </w:rPr>
        <w:t xml:space="preserve">Appendix </w:t>
      </w:r>
      <w:r w:rsidR="00515C9C">
        <w:rPr>
          <w:rFonts w:ascii="Arial" w:hAnsi="Arial" w:cs="Arial"/>
          <w:sz w:val="24"/>
          <w:szCs w:val="20"/>
        </w:rPr>
        <w:t>H</w:t>
      </w:r>
      <w:r w:rsidR="00940935" w:rsidRPr="00143534">
        <w:rPr>
          <w:rFonts w:ascii="Arial" w:hAnsi="Arial" w:cs="Arial"/>
          <w:sz w:val="24"/>
          <w:szCs w:val="20"/>
        </w:rPr>
        <w:t>.</w:t>
      </w:r>
      <w:r w:rsidR="00143534">
        <w:rPr>
          <w:rFonts w:ascii="Arial" w:hAnsi="Arial" w:cs="Arial"/>
          <w:sz w:val="24"/>
          <w:szCs w:val="20"/>
        </w:rPr>
        <w:br/>
      </w:r>
      <w:r w:rsidR="00143534">
        <w:rPr>
          <w:rFonts w:ascii="Arial" w:hAnsi="Arial" w:cs="Arial"/>
          <w:sz w:val="24"/>
          <w:szCs w:val="20"/>
        </w:rPr>
        <w:br/>
        <w:t xml:space="preserve">We also monitor </w:t>
      </w:r>
      <w:r w:rsidRPr="00143534">
        <w:rPr>
          <w:rFonts w:ascii="Arial" w:hAnsi="Arial" w:cs="Arial"/>
          <w:sz w:val="24"/>
          <w:szCs w:val="20"/>
        </w:rPr>
        <w:t xml:space="preserve">the performance </w:t>
      </w:r>
      <w:r w:rsidR="002C3E5E" w:rsidRPr="00143534">
        <w:rPr>
          <w:rFonts w:ascii="Arial" w:hAnsi="Arial" w:cs="Arial"/>
          <w:sz w:val="24"/>
          <w:szCs w:val="20"/>
        </w:rPr>
        <w:t xml:space="preserve">of </w:t>
      </w:r>
      <w:r w:rsidR="00940935" w:rsidRPr="00143534">
        <w:rPr>
          <w:rFonts w:ascii="Arial" w:hAnsi="Arial" w:cs="Arial"/>
          <w:sz w:val="24"/>
          <w:szCs w:val="20"/>
        </w:rPr>
        <w:t>our</w:t>
      </w:r>
      <w:r w:rsidR="002C3E5E" w:rsidRPr="00143534">
        <w:rPr>
          <w:rFonts w:ascii="Arial" w:hAnsi="Arial" w:cs="Arial"/>
          <w:sz w:val="24"/>
          <w:szCs w:val="20"/>
        </w:rPr>
        <w:t xml:space="preserve"> students who</w:t>
      </w:r>
      <w:r w:rsidRPr="00143534">
        <w:rPr>
          <w:rFonts w:ascii="Arial" w:hAnsi="Arial" w:cs="Arial"/>
          <w:sz w:val="24"/>
          <w:szCs w:val="20"/>
        </w:rPr>
        <w:t xml:space="preserve"> transfer to the </w:t>
      </w:r>
      <w:r w:rsidR="002C3E5E" w:rsidRPr="00143534">
        <w:rPr>
          <w:rFonts w:ascii="Arial" w:hAnsi="Arial" w:cs="Arial"/>
          <w:sz w:val="24"/>
          <w:szCs w:val="20"/>
        </w:rPr>
        <w:t>U</w:t>
      </w:r>
      <w:r w:rsidRPr="00143534">
        <w:rPr>
          <w:rFonts w:ascii="Arial" w:hAnsi="Arial" w:cs="Arial"/>
          <w:sz w:val="24"/>
          <w:szCs w:val="20"/>
        </w:rPr>
        <w:t>nivers</w:t>
      </w:r>
      <w:r w:rsidR="002C3E5E" w:rsidRPr="00143534">
        <w:rPr>
          <w:rFonts w:ascii="Arial" w:hAnsi="Arial" w:cs="Arial"/>
          <w:sz w:val="24"/>
          <w:szCs w:val="20"/>
        </w:rPr>
        <w:t xml:space="preserve">ity of Dayton. </w:t>
      </w:r>
      <w:r w:rsidR="00940935" w:rsidRPr="00143534">
        <w:rPr>
          <w:rFonts w:ascii="Arial" w:hAnsi="Arial" w:cs="Arial"/>
          <w:sz w:val="24"/>
          <w:szCs w:val="20"/>
        </w:rPr>
        <w:t xml:space="preserve"> UD faculty tell us that</w:t>
      </w:r>
      <w:r w:rsidR="002C3E5E" w:rsidRPr="00143534">
        <w:rPr>
          <w:rFonts w:ascii="Arial" w:hAnsi="Arial" w:cs="Arial"/>
          <w:sz w:val="24"/>
          <w:szCs w:val="20"/>
        </w:rPr>
        <w:t xml:space="preserve"> </w:t>
      </w:r>
      <w:r w:rsidR="007D3F3F">
        <w:rPr>
          <w:rFonts w:ascii="Arial" w:hAnsi="Arial" w:cs="Arial"/>
          <w:sz w:val="24"/>
          <w:szCs w:val="20"/>
        </w:rPr>
        <w:t>the</w:t>
      </w:r>
      <w:r w:rsidRPr="00143534">
        <w:rPr>
          <w:rFonts w:ascii="Arial" w:hAnsi="Arial" w:cs="Arial"/>
          <w:sz w:val="24"/>
          <w:szCs w:val="20"/>
        </w:rPr>
        <w:t xml:space="preserve"> experience at Sinclair has prepared </w:t>
      </w:r>
      <w:r w:rsidR="007D3F3F">
        <w:rPr>
          <w:rFonts w:ascii="Arial" w:hAnsi="Arial" w:cs="Arial"/>
          <w:sz w:val="24"/>
          <w:szCs w:val="20"/>
        </w:rPr>
        <w:t>our students</w:t>
      </w:r>
      <w:r w:rsidRPr="00143534">
        <w:rPr>
          <w:rFonts w:ascii="Arial" w:hAnsi="Arial" w:cs="Arial"/>
          <w:sz w:val="24"/>
          <w:szCs w:val="20"/>
        </w:rPr>
        <w:t xml:space="preserve"> well for advanced studies at </w:t>
      </w:r>
      <w:r w:rsidR="002C3E5E" w:rsidRPr="00143534">
        <w:rPr>
          <w:rFonts w:ascii="Arial" w:hAnsi="Arial" w:cs="Arial"/>
          <w:sz w:val="24"/>
          <w:szCs w:val="20"/>
        </w:rPr>
        <w:t>UD.</w:t>
      </w:r>
    </w:p>
    <w:p w:rsidR="00F61A7B" w:rsidRPr="00143534" w:rsidRDefault="00D97AFB" w:rsidP="00337DDE">
      <w:pPr>
        <w:spacing w:after="120"/>
        <w:ind w:left="504"/>
        <w:rPr>
          <w:rFonts w:ascii="Arial" w:hAnsi="Arial" w:cs="Arial"/>
          <w:color w:val="000000"/>
          <w:sz w:val="24"/>
          <w:szCs w:val="20"/>
        </w:rPr>
      </w:pPr>
      <w:r>
        <w:rPr>
          <w:rFonts w:ascii="Arial" w:hAnsi="Arial" w:cs="Arial"/>
          <w:sz w:val="24"/>
          <w:szCs w:val="20"/>
        </w:rPr>
        <w:t xml:space="preserve">Another external indicator of the quality of our program is the OPT 2270 Internship course which can be taken as an elective in the IET associate degree.  Students in the internship course work for an employer in the IET/OPT field.  During the semester, a faculty </w:t>
      </w:r>
      <w:r w:rsidR="00C86A99">
        <w:rPr>
          <w:rFonts w:ascii="Arial" w:hAnsi="Arial" w:cs="Arial"/>
          <w:sz w:val="24"/>
          <w:szCs w:val="20"/>
        </w:rPr>
        <w:t>advisor conducts a site visit at the company, meeting with the student and the</w:t>
      </w:r>
      <w:r>
        <w:rPr>
          <w:rFonts w:ascii="Arial" w:hAnsi="Arial" w:cs="Arial"/>
          <w:sz w:val="24"/>
          <w:szCs w:val="20"/>
        </w:rPr>
        <w:t xml:space="preserve"> onsite supervisor</w:t>
      </w:r>
      <w:r w:rsidR="00C86A99">
        <w:rPr>
          <w:rFonts w:ascii="Arial" w:hAnsi="Arial" w:cs="Arial"/>
          <w:sz w:val="24"/>
          <w:szCs w:val="20"/>
        </w:rPr>
        <w:t xml:space="preserve"> to discuss the student's performance.  Discussions usually last at least 30 minutes and the feedback in recent years has been very positive.</w:t>
      </w:r>
    </w:p>
    <w:p w:rsidR="003F2468"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447132" w:rsidRPr="00844384" w:rsidRDefault="00447132" w:rsidP="003F2468">
      <w:pPr>
        <w:tabs>
          <w:tab w:val="left" w:pos="1080"/>
        </w:tabs>
        <w:ind w:left="504"/>
        <w:rPr>
          <w:rFonts w:ascii="Arial" w:hAnsi="Arial" w:cs="Arial"/>
        </w:rPr>
      </w:pPr>
    </w:p>
    <w:p w:rsidR="00954C7A" w:rsidRPr="00844384" w:rsidRDefault="00954C7A" w:rsidP="00954C7A">
      <w:pPr>
        <w:tabs>
          <w:tab w:val="left" w:pos="720"/>
        </w:tabs>
        <w:rPr>
          <w:rFonts w:ascii="Arial" w:hAnsi="Arial" w:cs="Arial"/>
        </w:rPr>
      </w:pPr>
    </w:p>
    <w:p w:rsidR="00F946D3" w:rsidRPr="00844384" w:rsidRDefault="00F946D3" w:rsidP="00C44ACE">
      <w:pPr>
        <w:numPr>
          <w:ilvl w:val="0"/>
          <w:numId w:val="9"/>
        </w:numPr>
        <w:tabs>
          <w:tab w:val="clear" w:pos="720"/>
          <w:tab w:val="num" w:pos="540"/>
        </w:tabs>
        <w:ind w:left="547" w:hanging="547"/>
        <w:rPr>
          <w:rFonts w:ascii="Arial" w:hAnsi="Arial" w:cs="Arial"/>
          <w:b/>
          <w:color w:val="000000"/>
        </w:rPr>
      </w:pPr>
      <w:r w:rsidRPr="00844384">
        <w:rPr>
          <w:rFonts w:ascii="Arial" w:hAnsi="Arial" w:cs="Arial"/>
          <w:b/>
          <w:color w:val="000000"/>
        </w:rPr>
        <w:t>Evidence of the cost-effectiveness of the department/program</w:t>
      </w:r>
    </w:p>
    <w:p w:rsidR="00F946D3" w:rsidRPr="00D5614C" w:rsidRDefault="0079585D" w:rsidP="00FC0938">
      <w:pPr>
        <w:spacing w:after="120"/>
        <w:ind w:left="504"/>
        <w:rPr>
          <w:rFonts w:ascii="Arial" w:hAnsi="Arial" w:cs="Arial"/>
          <w:b/>
          <w:color w:val="000000"/>
          <w:sz w:val="20"/>
          <w:szCs w:val="20"/>
        </w:rPr>
      </w:pPr>
      <w:r>
        <w:rPr>
          <w:rFonts w:ascii="Arial" w:hAnsi="Arial" w:cs="Arial"/>
          <w:color w:val="000000"/>
          <w:sz w:val="20"/>
          <w:szCs w:val="20"/>
        </w:rPr>
        <w:t>What is the department doing to manage costs?  What additional efforts could be made to control costs?  What factors drive the costs for the department, and how does that influence how resources are allocated?  What has the Average Class Size been for the department since the last Program Review, and what are steps that the department could take to increase Average Class Size?</w:t>
      </w:r>
      <w:r w:rsidR="009C044A">
        <w:rPr>
          <w:rFonts w:ascii="Arial" w:hAnsi="Arial" w:cs="Arial"/>
          <w:color w:val="000000"/>
          <w:sz w:val="20"/>
          <w:szCs w:val="20"/>
        </w:rPr>
        <w:t xml:space="preserve">  </w:t>
      </w:r>
      <w:r w:rsidR="00447132">
        <w:rPr>
          <w:rFonts w:ascii="Arial" w:hAnsi="Arial" w:cs="Arial"/>
          <w:color w:val="000000"/>
          <w:sz w:val="20"/>
          <w:szCs w:val="20"/>
        </w:rPr>
        <w:t>Has the department</w:t>
      </w:r>
      <w:r w:rsidR="009C044A">
        <w:rPr>
          <w:rFonts w:ascii="Arial" w:hAnsi="Arial" w:cs="Arial"/>
          <w:color w:val="000000"/>
          <w:sz w:val="20"/>
          <w:szCs w:val="20"/>
        </w:rPr>
        <w:t xml:space="preserve"> experienced any challenges in following the Two-Year Course Planning Guide?</w:t>
      </w:r>
      <w:r w:rsidR="00D52478">
        <w:rPr>
          <w:rFonts w:ascii="Arial" w:hAnsi="Arial" w:cs="Arial"/>
          <w:color w:val="000000"/>
          <w:sz w:val="20"/>
          <w:szCs w:val="20"/>
        </w:rPr>
        <w:t xml:space="preserve">  </w:t>
      </w:r>
    </w:p>
    <w:p w:rsidR="00241E8B" w:rsidRDefault="00241E8B" w:rsidP="00FC0938">
      <w:pPr>
        <w:spacing w:after="120"/>
        <w:ind w:left="504"/>
        <w:rPr>
          <w:rFonts w:ascii="Arial" w:hAnsi="Arial" w:cs="Arial"/>
          <w:sz w:val="20"/>
          <w:szCs w:val="20"/>
        </w:rPr>
      </w:pPr>
    </w:p>
    <w:p w:rsidR="00183494" w:rsidRPr="00143534" w:rsidRDefault="00337DDE" w:rsidP="00183494">
      <w:pPr>
        <w:ind w:left="504"/>
        <w:rPr>
          <w:rFonts w:ascii="Arial" w:hAnsi="Arial" w:cs="Arial"/>
          <w:sz w:val="24"/>
          <w:szCs w:val="20"/>
        </w:rPr>
      </w:pPr>
      <w:r w:rsidRPr="00143534">
        <w:rPr>
          <w:rFonts w:ascii="Arial" w:hAnsi="Arial" w:cs="Arial"/>
          <w:sz w:val="24"/>
          <w:szCs w:val="20"/>
        </w:rPr>
        <w:t xml:space="preserve">The decline in student enrollment over the past years has coincided with the retirements of several faculty.  </w:t>
      </w:r>
      <w:r w:rsidR="00183494" w:rsidRPr="00143534">
        <w:rPr>
          <w:rFonts w:ascii="Arial" w:hAnsi="Arial" w:cs="Arial"/>
          <w:sz w:val="24"/>
          <w:szCs w:val="20"/>
        </w:rPr>
        <w:t xml:space="preserve">Since 2008, five tenured faculty have retired, being replaced by one annually contracted faculty.  This has been a hardship for the department but a significant savings for the college.  The Full-time/Part-time Ratio graph presented earlier in this section shows the drastic growth of part-time instruction from 6.1% in FY 2007-08 to 65.7% in FY 2015-16.  </w:t>
      </w:r>
    </w:p>
    <w:p w:rsidR="00183494" w:rsidRPr="00143534" w:rsidRDefault="00183494" w:rsidP="00183494">
      <w:pPr>
        <w:ind w:left="504"/>
        <w:rPr>
          <w:rFonts w:ascii="Arial" w:hAnsi="Arial" w:cs="Arial"/>
          <w:sz w:val="24"/>
          <w:szCs w:val="20"/>
        </w:rPr>
      </w:pPr>
    </w:p>
    <w:p w:rsidR="00E846BE" w:rsidRPr="00143534" w:rsidRDefault="00183494" w:rsidP="00183494">
      <w:pPr>
        <w:ind w:left="504"/>
        <w:rPr>
          <w:rFonts w:ascii="Arial" w:hAnsi="Arial" w:cs="Arial"/>
          <w:sz w:val="24"/>
          <w:szCs w:val="20"/>
        </w:rPr>
      </w:pPr>
      <w:r w:rsidRPr="00143534">
        <w:rPr>
          <w:rFonts w:ascii="Arial" w:hAnsi="Arial" w:cs="Arial"/>
          <w:sz w:val="24"/>
          <w:szCs w:val="20"/>
        </w:rPr>
        <w:t xml:space="preserve">Also, the IET/OPT </w:t>
      </w:r>
      <w:r w:rsidR="00E846BE" w:rsidRPr="00143534">
        <w:rPr>
          <w:rFonts w:ascii="Arial" w:hAnsi="Arial" w:cs="Arial"/>
          <w:sz w:val="24"/>
          <w:szCs w:val="20"/>
        </w:rPr>
        <w:t xml:space="preserve">department </w:t>
      </w:r>
      <w:r w:rsidRPr="00143534">
        <w:rPr>
          <w:rFonts w:ascii="Arial" w:hAnsi="Arial" w:cs="Arial"/>
          <w:sz w:val="24"/>
          <w:szCs w:val="20"/>
        </w:rPr>
        <w:t>formerly</w:t>
      </w:r>
      <w:r w:rsidR="00E846BE" w:rsidRPr="00143534">
        <w:rPr>
          <w:rFonts w:ascii="Arial" w:hAnsi="Arial" w:cs="Arial"/>
          <w:sz w:val="24"/>
          <w:szCs w:val="20"/>
        </w:rPr>
        <w:t xml:space="preserve"> had a </w:t>
      </w:r>
      <w:r w:rsidRPr="00143534">
        <w:rPr>
          <w:rFonts w:ascii="Arial" w:hAnsi="Arial" w:cs="Arial"/>
          <w:sz w:val="24"/>
          <w:szCs w:val="20"/>
        </w:rPr>
        <w:t xml:space="preserve">lab technician that would </w:t>
      </w:r>
      <w:r w:rsidR="00E846BE" w:rsidRPr="00143534">
        <w:rPr>
          <w:rFonts w:ascii="Arial" w:hAnsi="Arial" w:cs="Arial"/>
          <w:sz w:val="24"/>
          <w:szCs w:val="20"/>
        </w:rPr>
        <w:t>support</w:t>
      </w:r>
      <w:r w:rsidRPr="00143534">
        <w:rPr>
          <w:rFonts w:ascii="Arial" w:hAnsi="Arial" w:cs="Arial"/>
          <w:sz w:val="24"/>
          <w:szCs w:val="20"/>
        </w:rPr>
        <w:t xml:space="preserve"> the Metrology and Process Improvement Labs</w:t>
      </w:r>
      <w:r w:rsidR="00E846BE" w:rsidRPr="00143534">
        <w:rPr>
          <w:rFonts w:ascii="Arial" w:hAnsi="Arial" w:cs="Arial"/>
          <w:sz w:val="24"/>
          <w:szCs w:val="20"/>
        </w:rPr>
        <w:t xml:space="preserve">, which are utilized by many of our courses.  Over the years, a full-time technician was reduced to part-time status, and for the past three years the position has been vacant.  Again, </w:t>
      </w:r>
      <w:r w:rsidR="00940935" w:rsidRPr="00143534">
        <w:rPr>
          <w:rFonts w:ascii="Arial" w:hAnsi="Arial" w:cs="Arial"/>
          <w:sz w:val="24"/>
          <w:szCs w:val="20"/>
        </w:rPr>
        <w:t xml:space="preserve">this is a </w:t>
      </w:r>
      <w:r w:rsidR="00E846BE" w:rsidRPr="00143534">
        <w:rPr>
          <w:rFonts w:ascii="Arial" w:hAnsi="Arial" w:cs="Arial"/>
          <w:sz w:val="24"/>
          <w:szCs w:val="20"/>
        </w:rPr>
        <w:t xml:space="preserve">cost savings for the college </w:t>
      </w:r>
      <w:r w:rsidR="00940935" w:rsidRPr="00143534">
        <w:rPr>
          <w:rFonts w:ascii="Arial" w:hAnsi="Arial" w:cs="Arial"/>
          <w:sz w:val="24"/>
          <w:szCs w:val="20"/>
        </w:rPr>
        <w:t>but</w:t>
      </w:r>
      <w:r w:rsidR="00E846BE" w:rsidRPr="00143534">
        <w:rPr>
          <w:rFonts w:ascii="Arial" w:hAnsi="Arial" w:cs="Arial"/>
          <w:sz w:val="24"/>
          <w:szCs w:val="20"/>
        </w:rPr>
        <w:t xml:space="preserve"> also a burden for the department which at this point consists of a department chair who manages two different departments and one ACF.</w:t>
      </w:r>
    </w:p>
    <w:p w:rsidR="00E846BE" w:rsidRPr="00143534" w:rsidRDefault="00E846BE" w:rsidP="00183494">
      <w:pPr>
        <w:ind w:left="504"/>
        <w:rPr>
          <w:rFonts w:ascii="Arial" w:hAnsi="Arial" w:cs="Arial"/>
          <w:sz w:val="24"/>
          <w:szCs w:val="20"/>
        </w:rPr>
      </w:pPr>
    </w:p>
    <w:p w:rsidR="00940935" w:rsidRPr="00143534" w:rsidRDefault="00940935" w:rsidP="00183494">
      <w:pPr>
        <w:ind w:left="504"/>
        <w:rPr>
          <w:rFonts w:ascii="Arial" w:hAnsi="Arial" w:cs="Arial"/>
          <w:sz w:val="24"/>
          <w:szCs w:val="20"/>
        </w:rPr>
      </w:pPr>
      <w:r w:rsidRPr="00143534">
        <w:rPr>
          <w:rFonts w:ascii="Arial" w:hAnsi="Arial" w:cs="Arial"/>
          <w:sz w:val="24"/>
          <w:szCs w:val="20"/>
        </w:rPr>
        <w:t xml:space="preserve">Another measure of cost effectiveness is the average class size, which has remained fairly constant despite declining enrollment.  </w:t>
      </w:r>
    </w:p>
    <w:p w:rsidR="00940935" w:rsidRPr="00143534" w:rsidRDefault="00940935" w:rsidP="00183494">
      <w:pPr>
        <w:ind w:left="504"/>
        <w:rPr>
          <w:rFonts w:ascii="Arial" w:hAnsi="Arial" w:cs="Arial"/>
          <w:sz w:val="24"/>
          <w:szCs w:val="20"/>
        </w:rPr>
      </w:pPr>
    </w:p>
    <w:p w:rsidR="00940935" w:rsidRPr="00143534" w:rsidRDefault="00B4741C" w:rsidP="00183494">
      <w:pPr>
        <w:ind w:left="504"/>
        <w:rPr>
          <w:rFonts w:ascii="Arial" w:hAnsi="Arial" w:cs="Arial"/>
          <w:sz w:val="24"/>
          <w:szCs w:val="20"/>
        </w:rPr>
      </w:pPr>
      <w:r w:rsidRPr="00143534">
        <w:rPr>
          <w:rFonts w:ascii="Arial" w:hAnsi="Arial" w:cs="Arial"/>
          <w:sz w:val="24"/>
          <w:szCs w:val="20"/>
        </w:rPr>
        <w:t>And lastly, the department consolidated its Process Improvement Lab in the summer of 2015, reducing its floor space by 600 square feet.</w:t>
      </w:r>
    </w:p>
    <w:p w:rsidR="00940935" w:rsidRPr="00143534" w:rsidRDefault="00940935" w:rsidP="00183494">
      <w:pPr>
        <w:ind w:left="504"/>
        <w:rPr>
          <w:rFonts w:ascii="Arial" w:hAnsi="Arial" w:cs="Arial"/>
          <w:sz w:val="24"/>
          <w:szCs w:val="20"/>
        </w:rPr>
      </w:pPr>
    </w:p>
    <w:p w:rsidR="00F946D3" w:rsidRPr="00E846BE" w:rsidRDefault="00840ED0" w:rsidP="00E846BE">
      <w:pPr>
        <w:spacing w:after="120"/>
        <w:ind w:left="504"/>
        <w:rPr>
          <w:rFonts w:ascii="Arial" w:hAnsi="Arial" w:cs="Arial"/>
          <w:sz w:val="20"/>
          <w:szCs w:val="20"/>
        </w:rPr>
      </w:pPr>
      <w:r w:rsidRPr="00844384">
        <w:rPr>
          <w:rFonts w:ascii="Arial" w:hAnsi="Arial" w:cs="Arial"/>
        </w:rPr>
        <w:br w:type="page"/>
      </w:r>
    </w:p>
    <w:p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Section V:</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rsidR="00F946D3" w:rsidRPr="00844384" w:rsidRDefault="00F946D3" w:rsidP="00C44ACE">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w:t>
      </w:r>
      <w:r w:rsidR="0082628C">
        <w:rPr>
          <w:rFonts w:ascii="Arial" w:hAnsi="Arial" w:cs="Arial"/>
          <w:b/>
          <w:color w:val="000000"/>
        </w:rPr>
        <w:t>,</w:t>
      </w:r>
      <w:r w:rsidRPr="00844384">
        <w:rPr>
          <w:rFonts w:ascii="Arial" w:hAnsi="Arial" w:cs="Arial"/>
          <w:b/>
          <w:color w:val="000000"/>
        </w:rPr>
        <w:t xml:space="preserve">  opportunities</w:t>
      </w:r>
      <w:r w:rsidR="00A3207E">
        <w:rPr>
          <w:rFonts w:ascii="Arial" w:hAnsi="Arial" w:cs="Arial"/>
          <w:b/>
          <w:color w:val="000000"/>
        </w:rPr>
        <w:t>,</w:t>
      </w:r>
      <w:r w:rsidR="0082628C">
        <w:rPr>
          <w:rFonts w:ascii="Arial" w:hAnsi="Arial" w:cs="Arial"/>
          <w:b/>
          <w:color w:val="000000"/>
        </w:rPr>
        <w:t xml:space="preserve"> and </w:t>
      </w:r>
      <w:r w:rsidR="00E94AB9">
        <w:rPr>
          <w:rFonts w:ascii="Arial" w:hAnsi="Arial" w:cs="Arial"/>
          <w:b/>
          <w:color w:val="000000"/>
        </w:rPr>
        <w:t>threats</w:t>
      </w:r>
      <w:r w:rsidR="00C0607E">
        <w:rPr>
          <w:rFonts w:ascii="Arial" w:hAnsi="Arial" w:cs="Arial"/>
          <w:b/>
          <w:color w:val="000000"/>
        </w:rPr>
        <w:t xml:space="preserve"> (SWOT analysis)</w:t>
      </w:r>
      <w:r w:rsidR="0082628C">
        <w:rPr>
          <w:rFonts w:ascii="Arial" w:hAnsi="Arial" w:cs="Arial"/>
          <w:b/>
          <w:color w:val="000000"/>
        </w:rPr>
        <w:t>.</w:t>
      </w:r>
    </w:p>
    <w:p w:rsidR="003F2468" w:rsidRPr="00844384" w:rsidRDefault="003F2468" w:rsidP="00C44ACE">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F946D3" w:rsidRPr="00844384" w:rsidRDefault="00F946D3" w:rsidP="00F946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
        <w:gridCol w:w="3852"/>
        <w:gridCol w:w="3906"/>
      </w:tblGrid>
      <w:tr w:rsidR="0036589D" w:rsidTr="00A7117E">
        <w:tc>
          <w:tcPr>
            <w:tcW w:w="378" w:type="dxa"/>
            <w:tcBorders>
              <w:top w:val="single" w:sz="4" w:space="0" w:color="auto"/>
              <w:left w:val="single" w:sz="4" w:space="0" w:color="auto"/>
              <w:bottom w:val="single" w:sz="4" w:space="0" w:color="auto"/>
              <w:right w:val="single" w:sz="4" w:space="0" w:color="auto"/>
            </w:tcBorders>
            <w:shd w:val="clear" w:color="auto" w:fill="D9D9D9"/>
          </w:tcPr>
          <w:p w:rsidR="0036589D" w:rsidRDefault="0036589D" w:rsidP="00A7117E">
            <w:pPr>
              <w:rPr>
                <w:rFonts w:ascii="Arial" w:hAnsi="Arial"/>
                <w:sz w:val="24"/>
                <w:szCs w:val="24"/>
              </w:rPr>
            </w:pPr>
          </w:p>
        </w:tc>
        <w:tc>
          <w:tcPr>
            <w:tcW w:w="3852" w:type="dxa"/>
            <w:tcBorders>
              <w:top w:val="single" w:sz="4" w:space="0" w:color="auto"/>
              <w:left w:val="single" w:sz="4" w:space="0" w:color="auto"/>
              <w:bottom w:val="single" w:sz="4" w:space="0" w:color="auto"/>
              <w:right w:val="single" w:sz="4" w:space="0" w:color="auto"/>
            </w:tcBorders>
            <w:shd w:val="clear" w:color="auto" w:fill="D9D9D9"/>
          </w:tcPr>
          <w:p w:rsidR="0036589D" w:rsidRDefault="0036589D" w:rsidP="00A7117E">
            <w:pPr>
              <w:rPr>
                <w:rFonts w:ascii="Arial" w:hAnsi="Arial"/>
                <w:b/>
              </w:rPr>
            </w:pPr>
          </w:p>
        </w:tc>
        <w:tc>
          <w:tcPr>
            <w:tcW w:w="3906" w:type="dxa"/>
            <w:tcBorders>
              <w:top w:val="single" w:sz="4" w:space="0" w:color="auto"/>
              <w:left w:val="single" w:sz="4" w:space="0" w:color="auto"/>
              <w:bottom w:val="single" w:sz="4" w:space="0" w:color="auto"/>
              <w:right w:val="single" w:sz="4" w:space="0" w:color="auto"/>
            </w:tcBorders>
            <w:shd w:val="clear" w:color="auto" w:fill="D9D9D9"/>
          </w:tcPr>
          <w:p w:rsidR="0036589D" w:rsidRDefault="0036589D" w:rsidP="00A7117E">
            <w:pPr>
              <w:rPr>
                <w:rFonts w:ascii="Arial" w:hAnsi="Arial"/>
                <w:b/>
              </w:rPr>
            </w:pPr>
          </w:p>
        </w:tc>
      </w:tr>
      <w:tr w:rsidR="0036589D" w:rsidTr="00A7117E">
        <w:trPr>
          <w:cantSplit/>
          <w:trHeight w:val="1134"/>
        </w:trPr>
        <w:tc>
          <w:tcPr>
            <w:tcW w:w="378" w:type="dxa"/>
            <w:tcBorders>
              <w:top w:val="single" w:sz="4" w:space="0" w:color="auto"/>
              <w:left w:val="single" w:sz="4" w:space="0" w:color="auto"/>
              <w:bottom w:val="single" w:sz="4" w:space="0" w:color="auto"/>
              <w:right w:val="single" w:sz="4" w:space="0" w:color="auto"/>
            </w:tcBorders>
            <w:shd w:val="clear" w:color="auto" w:fill="D9D9D9"/>
            <w:textDirection w:val="btLr"/>
          </w:tcPr>
          <w:p w:rsidR="0036589D" w:rsidRDefault="0036589D" w:rsidP="00A7117E">
            <w:pPr>
              <w:ind w:left="113" w:right="113"/>
              <w:jc w:val="center"/>
              <w:rPr>
                <w:rFonts w:ascii="Arial" w:hAnsi="Arial"/>
                <w:b/>
              </w:rPr>
            </w:pPr>
          </w:p>
        </w:tc>
        <w:tc>
          <w:tcPr>
            <w:tcW w:w="3852" w:type="dxa"/>
            <w:tcBorders>
              <w:top w:val="single" w:sz="4" w:space="0" w:color="auto"/>
              <w:left w:val="single" w:sz="4" w:space="0" w:color="auto"/>
              <w:bottom w:val="single" w:sz="4" w:space="0" w:color="auto"/>
              <w:right w:val="single" w:sz="4" w:space="0" w:color="auto"/>
            </w:tcBorders>
            <w:hideMark/>
          </w:tcPr>
          <w:p w:rsidR="0036589D" w:rsidRPr="00377966" w:rsidRDefault="0036589D" w:rsidP="00A7117E">
            <w:pPr>
              <w:rPr>
                <w:rFonts w:ascii="Arial" w:hAnsi="Arial"/>
                <w:b/>
                <w:i/>
                <w:sz w:val="24"/>
                <w:u w:val="single"/>
              </w:rPr>
            </w:pPr>
            <w:r w:rsidRPr="00377966">
              <w:rPr>
                <w:rFonts w:ascii="Arial" w:hAnsi="Arial"/>
                <w:b/>
                <w:i/>
                <w:sz w:val="24"/>
                <w:u w:val="single"/>
              </w:rPr>
              <w:t>Strengths</w:t>
            </w:r>
          </w:p>
          <w:p w:rsidR="0036589D" w:rsidRPr="00377966" w:rsidRDefault="0036589D" w:rsidP="0036589D">
            <w:pPr>
              <w:numPr>
                <w:ilvl w:val="0"/>
                <w:numId w:val="25"/>
              </w:numPr>
              <w:rPr>
                <w:rFonts w:ascii="Arial" w:hAnsi="Arial"/>
                <w:sz w:val="24"/>
              </w:rPr>
            </w:pPr>
            <w:r w:rsidRPr="00377966">
              <w:rPr>
                <w:rFonts w:ascii="Arial" w:hAnsi="Arial"/>
                <w:sz w:val="24"/>
              </w:rPr>
              <w:t>Knowledgeable faculty.</w:t>
            </w:r>
          </w:p>
          <w:p w:rsidR="0036589D" w:rsidRPr="00377966" w:rsidRDefault="0036589D" w:rsidP="0036589D">
            <w:pPr>
              <w:numPr>
                <w:ilvl w:val="0"/>
                <w:numId w:val="25"/>
              </w:numPr>
              <w:rPr>
                <w:rFonts w:ascii="Arial" w:hAnsi="Arial"/>
                <w:sz w:val="24"/>
              </w:rPr>
            </w:pPr>
            <w:r w:rsidRPr="00377966">
              <w:rPr>
                <w:rFonts w:ascii="Arial" w:hAnsi="Arial"/>
                <w:sz w:val="24"/>
              </w:rPr>
              <w:t>Faculty willing to work with students.</w:t>
            </w:r>
          </w:p>
          <w:p w:rsidR="0036589D" w:rsidRPr="00377966" w:rsidRDefault="0036589D" w:rsidP="0036589D">
            <w:pPr>
              <w:numPr>
                <w:ilvl w:val="0"/>
                <w:numId w:val="25"/>
              </w:numPr>
              <w:rPr>
                <w:rFonts w:ascii="Arial" w:hAnsi="Arial"/>
                <w:sz w:val="24"/>
              </w:rPr>
            </w:pPr>
            <w:r w:rsidRPr="00377966">
              <w:rPr>
                <w:rFonts w:ascii="Arial" w:hAnsi="Arial"/>
                <w:sz w:val="24"/>
              </w:rPr>
              <w:t>Articulation with UD.</w:t>
            </w:r>
          </w:p>
          <w:p w:rsidR="0036589D" w:rsidRPr="00377966" w:rsidRDefault="0036589D" w:rsidP="0036589D">
            <w:pPr>
              <w:numPr>
                <w:ilvl w:val="0"/>
                <w:numId w:val="25"/>
              </w:numPr>
              <w:rPr>
                <w:rFonts w:ascii="Arial" w:hAnsi="Arial"/>
                <w:sz w:val="24"/>
              </w:rPr>
            </w:pPr>
            <w:r w:rsidRPr="00377966">
              <w:rPr>
                <w:rFonts w:ascii="Arial" w:hAnsi="Arial"/>
                <w:sz w:val="24"/>
              </w:rPr>
              <w:t>Strong curriculum.</w:t>
            </w:r>
          </w:p>
          <w:p w:rsidR="0036589D" w:rsidRPr="00377966" w:rsidRDefault="0036589D" w:rsidP="0036589D">
            <w:pPr>
              <w:numPr>
                <w:ilvl w:val="0"/>
                <w:numId w:val="25"/>
              </w:numPr>
              <w:rPr>
                <w:rFonts w:ascii="Arial" w:hAnsi="Arial"/>
                <w:sz w:val="24"/>
              </w:rPr>
            </w:pPr>
            <w:r w:rsidRPr="00377966">
              <w:rPr>
                <w:rFonts w:ascii="Arial" w:hAnsi="Arial"/>
                <w:sz w:val="24"/>
              </w:rPr>
              <w:t>Strong ties with industry advisors and employers.</w:t>
            </w:r>
          </w:p>
          <w:p w:rsidR="0036589D" w:rsidRPr="00377966" w:rsidRDefault="0036589D" w:rsidP="0036589D">
            <w:pPr>
              <w:numPr>
                <w:ilvl w:val="0"/>
                <w:numId w:val="25"/>
              </w:numPr>
              <w:rPr>
                <w:rFonts w:ascii="Arial" w:hAnsi="Arial"/>
                <w:sz w:val="24"/>
              </w:rPr>
            </w:pPr>
            <w:r w:rsidRPr="00377966">
              <w:rPr>
                <w:rFonts w:ascii="Arial" w:hAnsi="Arial"/>
                <w:sz w:val="24"/>
              </w:rPr>
              <w:t>New program name.</w:t>
            </w:r>
          </w:p>
          <w:p w:rsidR="0036589D" w:rsidRPr="00377966" w:rsidRDefault="0036589D" w:rsidP="0036589D">
            <w:pPr>
              <w:numPr>
                <w:ilvl w:val="0"/>
                <w:numId w:val="25"/>
              </w:numPr>
              <w:rPr>
                <w:rFonts w:ascii="Arial" w:hAnsi="Arial"/>
                <w:sz w:val="24"/>
              </w:rPr>
            </w:pPr>
            <w:r w:rsidRPr="00377966">
              <w:rPr>
                <w:rFonts w:ascii="Arial" w:hAnsi="Arial"/>
                <w:sz w:val="24"/>
              </w:rPr>
              <w:t xml:space="preserve">Gender and racial diversity of students. </w:t>
            </w:r>
          </w:p>
        </w:tc>
        <w:tc>
          <w:tcPr>
            <w:tcW w:w="3906" w:type="dxa"/>
            <w:tcBorders>
              <w:top w:val="single" w:sz="4" w:space="0" w:color="auto"/>
              <w:left w:val="single" w:sz="4" w:space="0" w:color="auto"/>
              <w:bottom w:val="single" w:sz="4" w:space="0" w:color="auto"/>
              <w:right w:val="single" w:sz="4" w:space="0" w:color="auto"/>
            </w:tcBorders>
            <w:shd w:val="clear" w:color="auto" w:fill="auto"/>
            <w:hideMark/>
          </w:tcPr>
          <w:p w:rsidR="0036589D" w:rsidRPr="00377966" w:rsidRDefault="0036589D" w:rsidP="00A7117E">
            <w:pPr>
              <w:rPr>
                <w:rFonts w:ascii="Arial" w:hAnsi="Arial"/>
                <w:b/>
                <w:i/>
                <w:sz w:val="24"/>
                <w:u w:val="single"/>
              </w:rPr>
            </w:pPr>
            <w:r w:rsidRPr="00377966">
              <w:rPr>
                <w:rFonts w:ascii="Arial" w:hAnsi="Arial"/>
                <w:b/>
                <w:i/>
                <w:sz w:val="24"/>
                <w:u w:val="single"/>
              </w:rPr>
              <w:t>Opportunities</w:t>
            </w:r>
          </w:p>
          <w:p w:rsidR="0036589D" w:rsidRPr="00377966" w:rsidRDefault="002515ED" w:rsidP="0036589D">
            <w:pPr>
              <w:numPr>
                <w:ilvl w:val="0"/>
                <w:numId w:val="26"/>
              </w:numPr>
              <w:rPr>
                <w:rFonts w:ascii="Arial" w:hAnsi="Arial"/>
                <w:sz w:val="24"/>
              </w:rPr>
            </w:pPr>
            <w:r w:rsidRPr="00377966">
              <w:rPr>
                <w:rFonts w:ascii="Arial" w:hAnsi="Arial"/>
                <w:sz w:val="24"/>
              </w:rPr>
              <w:t xml:space="preserve">Growth at </w:t>
            </w:r>
            <w:r w:rsidR="005E0731" w:rsidRPr="00377966">
              <w:rPr>
                <w:rFonts w:ascii="Arial" w:hAnsi="Arial"/>
                <w:sz w:val="24"/>
              </w:rPr>
              <w:t>Courseview</w:t>
            </w:r>
            <w:r w:rsidR="0036589D" w:rsidRPr="00377966">
              <w:rPr>
                <w:rFonts w:ascii="Arial" w:hAnsi="Arial"/>
                <w:sz w:val="24"/>
              </w:rPr>
              <w:t xml:space="preserve">. </w:t>
            </w:r>
          </w:p>
          <w:p w:rsidR="0036589D" w:rsidRPr="00377966" w:rsidRDefault="005E0731" w:rsidP="0036589D">
            <w:pPr>
              <w:numPr>
                <w:ilvl w:val="0"/>
                <w:numId w:val="26"/>
              </w:numPr>
              <w:rPr>
                <w:rFonts w:ascii="Arial" w:hAnsi="Arial"/>
                <w:sz w:val="24"/>
              </w:rPr>
            </w:pPr>
            <w:r w:rsidRPr="00377966">
              <w:rPr>
                <w:rFonts w:ascii="Arial" w:hAnsi="Arial"/>
                <w:sz w:val="24"/>
              </w:rPr>
              <w:t>College's new Advanced Manufacturing strategy</w:t>
            </w:r>
            <w:r w:rsidR="0036589D" w:rsidRPr="00377966">
              <w:rPr>
                <w:rFonts w:ascii="Arial" w:hAnsi="Arial"/>
                <w:sz w:val="24"/>
              </w:rPr>
              <w:t>.</w:t>
            </w:r>
          </w:p>
          <w:p w:rsidR="0036589D" w:rsidRPr="00377966" w:rsidRDefault="0036589D" w:rsidP="0036589D">
            <w:pPr>
              <w:numPr>
                <w:ilvl w:val="0"/>
                <w:numId w:val="26"/>
              </w:numPr>
              <w:rPr>
                <w:rFonts w:ascii="Arial" w:hAnsi="Arial"/>
                <w:sz w:val="24"/>
              </w:rPr>
            </w:pPr>
            <w:r w:rsidRPr="00377966">
              <w:rPr>
                <w:rFonts w:ascii="Arial" w:hAnsi="Arial"/>
                <w:sz w:val="24"/>
              </w:rPr>
              <w:t xml:space="preserve">Strong demand for </w:t>
            </w:r>
            <w:r w:rsidR="005E0731" w:rsidRPr="00377966">
              <w:rPr>
                <w:rFonts w:ascii="Arial" w:hAnsi="Arial"/>
                <w:sz w:val="24"/>
              </w:rPr>
              <w:t>graduates.</w:t>
            </w:r>
          </w:p>
          <w:p w:rsidR="0036589D" w:rsidRPr="00377966" w:rsidRDefault="005E0731" w:rsidP="0036589D">
            <w:pPr>
              <w:numPr>
                <w:ilvl w:val="0"/>
                <w:numId w:val="26"/>
              </w:numPr>
              <w:rPr>
                <w:rFonts w:ascii="Arial" w:hAnsi="Arial"/>
                <w:sz w:val="24"/>
              </w:rPr>
            </w:pPr>
            <w:r w:rsidRPr="00377966">
              <w:rPr>
                <w:rFonts w:ascii="Arial" w:hAnsi="Arial"/>
                <w:sz w:val="24"/>
              </w:rPr>
              <w:t>Additional articulation agreements</w:t>
            </w:r>
            <w:r w:rsidR="0036589D" w:rsidRPr="00377966">
              <w:rPr>
                <w:rFonts w:ascii="Arial" w:hAnsi="Arial"/>
                <w:sz w:val="24"/>
              </w:rPr>
              <w:t>.</w:t>
            </w:r>
          </w:p>
          <w:p w:rsidR="005E0731" w:rsidRPr="00377966" w:rsidRDefault="005E0731" w:rsidP="0036589D">
            <w:pPr>
              <w:numPr>
                <w:ilvl w:val="0"/>
                <w:numId w:val="26"/>
              </w:numPr>
              <w:rPr>
                <w:rFonts w:ascii="Arial" w:hAnsi="Arial"/>
                <w:sz w:val="24"/>
              </w:rPr>
            </w:pPr>
            <w:r w:rsidRPr="00377966">
              <w:rPr>
                <w:rFonts w:ascii="Arial" w:hAnsi="Arial"/>
                <w:sz w:val="24"/>
              </w:rPr>
              <w:t>Expand implementation of competency based education.</w:t>
            </w:r>
          </w:p>
          <w:p w:rsidR="005E0731" w:rsidRPr="00377966" w:rsidRDefault="00D434BD" w:rsidP="0036589D">
            <w:pPr>
              <w:numPr>
                <w:ilvl w:val="0"/>
                <w:numId w:val="26"/>
              </w:numPr>
              <w:rPr>
                <w:rFonts w:ascii="Arial" w:hAnsi="Arial"/>
                <w:sz w:val="24"/>
              </w:rPr>
            </w:pPr>
            <w:r w:rsidRPr="00377966">
              <w:rPr>
                <w:rFonts w:ascii="Arial" w:hAnsi="Arial"/>
                <w:sz w:val="24"/>
              </w:rPr>
              <w:t>New portable coordinate measuring arm.</w:t>
            </w:r>
            <w:r w:rsidR="005E0731" w:rsidRPr="00377966">
              <w:rPr>
                <w:rFonts w:ascii="Arial" w:hAnsi="Arial"/>
                <w:sz w:val="24"/>
              </w:rPr>
              <w:t xml:space="preserve">  </w:t>
            </w:r>
          </w:p>
          <w:p w:rsidR="0036589D" w:rsidRPr="00377966" w:rsidRDefault="0036589D" w:rsidP="00A7117E">
            <w:pPr>
              <w:ind w:left="360"/>
              <w:rPr>
                <w:rFonts w:ascii="Arial" w:hAnsi="Arial"/>
                <w:sz w:val="24"/>
              </w:rPr>
            </w:pPr>
          </w:p>
        </w:tc>
      </w:tr>
      <w:tr w:rsidR="0036589D" w:rsidTr="00A7117E">
        <w:trPr>
          <w:cantSplit/>
          <w:trHeight w:val="1134"/>
        </w:trPr>
        <w:tc>
          <w:tcPr>
            <w:tcW w:w="378" w:type="dxa"/>
            <w:tcBorders>
              <w:top w:val="single" w:sz="4" w:space="0" w:color="auto"/>
              <w:left w:val="single" w:sz="4" w:space="0" w:color="auto"/>
              <w:bottom w:val="single" w:sz="4" w:space="0" w:color="auto"/>
              <w:right w:val="single" w:sz="4" w:space="0" w:color="auto"/>
            </w:tcBorders>
            <w:shd w:val="clear" w:color="auto" w:fill="D9D9D9"/>
            <w:textDirection w:val="btLr"/>
          </w:tcPr>
          <w:p w:rsidR="0036589D" w:rsidRDefault="0036589D" w:rsidP="00A7117E">
            <w:pPr>
              <w:ind w:left="113" w:right="113"/>
              <w:jc w:val="center"/>
              <w:rPr>
                <w:rFonts w:ascii="Arial" w:hAnsi="Arial"/>
                <w:b/>
              </w:rPr>
            </w:pPr>
          </w:p>
        </w:tc>
        <w:tc>
          <w:tcPr>
            <w:tcW w:w="3852" w:type="dxa"/>
            <w:tcBorders>
              <w:top w:val="single" w:sz="4" w:space="0" w:color="auto"/>
              <w:left w:val="single" w:sz="4" w:space="0" w:color="auto"/>
              <w:bottom w:val="single" w:sz="4" w:space="0" w:color="auto"/>
              <w:right w:val="single" w:sz="4" w:space="0" w:color="auto"/>
            </w:tcBorders>
            <w:hideMark/>
          </w:tcPr>
          <w:p w:rsidR="0036589D" w:rsidRPr="00377966" w:rsidRDefault="0036589D" w:rsidP="00A7117E">
            <w:pPr>
              <w:rPr>
                <w:rFonts w:ascii="Arial" w:hAnsi="Arial"/>
                <w:b/>
                <w:i/>
                <w:sz w:val="24"/>
                <w:u w:val="single"/>
              </w:rPr>
            </w:pPr>
            <w:r w:rsidRPr="00377966">
              <w:rPr>
                <w:rFonts w:ascii="Arial" w:hAnsi="Arial"/>
                <w:b/>
                <w:i/>
                <w:sz w:val="24"/>
                <w:u w:val="single"/>
              </w:rPr>
              <w:t>Weaknesses</w:t>
            </w:r>
          </w:p>
          <w:p w:rsidR="0036589D" w:rsidRPr="00377966" w:rsidRDefault="005E0731" w:rsidP="0036589D">
            <w:pPr>
              <w:numPr>
                <w:ilvl w:val="0"/>
                <w:numId w:val="27"/>
              </w:numPr>
              <w:rPr>
                <w:rFonts w:ascii="Arial" w:hAnsi="Arial"/>
                <w:sz w:val="24"/>
              </w:rPr>
            </w:pPr>
            <w:r w:rsidRPr="00377966">
              <w:rPr>
                <w:rFonts w:ascii="Arial" w:hAnsi="Arial"/>
                <w:sz w:val="24"/>
              </w:rPr>
              <w:t>Declining enrollment.</w:t>
            </w:r>
          </w:p>
          <w:p w:rsidR="0036589D" w:rsidRPr="00377966" w:rsidRDefault="002515ED" w:rsidP="0036589D">
            <w:pPr>
              <w:numPr>
                <w:ilvl w:val="0"/>
                <w:numId w:val="27"/>
              </w:numPr>
              <w:rPr>
                <w:rFonts w:ascii="Arial" w:hAnsi="Arial"/>
                <w:sz w:val="24"/>
              </w:rPr>
            </w:pPr>
            <w:r w:rsidRPr="00377966">
              <w:rPr>
                <w:rFonts w:ascii="Arial" w:hAnsi="Arial"/>
                <w:sz w:val="24"/>
              </w:rPr>
              <w:t xml:space="preserve">Department of </w:t>
            </w:r>
            <w:r w:rsidR="005E0731" w:rsidRPr="00377966">
              <w:rPr>
                <w:rFonts w:ascii="Arial" w:hAnsi="Arial"/>
                <w:sz w:val="24"/>
              </w:rPr>
              <w:t>1 ACF</w:t>
            </w:r>
            <w:r w:rsidR="0036589D" w:rsidRPr="00377966">
              <w:rPr>
                <w:rFonts w:ascii="Arial" w:hAnsi="Arial"/>
                <w:sz w:val="24"/>
              </w:rPr>
              <w:t>.</w:t>
            </w:r>
          </w:p>
          <w:p w:rsidR="0036589D" w:rsidRPr="00377966" w:rsidRDefault="005E0731" w:rsidP="0036589D">
            <w:pPr>
              <w:numPr>
                <w:ilvl w:val="0"/>
                <w:numId w:val="27"/>
              </w:numPr>
              <w:rPr>
                <w:rFonts w:ascii="Arial" w:hAnsi="Arial"/>
                <w:sz w:val="24"/>
              </w:rPr>
            </w:pPr>
            <w:r w:rsidRPr="00377966">
              <w:rPr>
                <w:rFonts w:ascii="Arial" w:hAnsi="Arial"/>
                <w:sz w:val="24"/>
              </w:rPr>
              <w:t>5 recent faculty retirements</w:t>
            </w:r>
            <w:r w:rsidR="0036589D" w:rsidRPr="00377966">
              <w:rPr>
                <w:rFonts w:ascii="Arial" w:hAnsi="Arial"/>
                <w:sz w:val="24"/>
              </w:rPr>
              <w:t>.</w:t>
            </w:r>
          </w:p>
          <w:p w:rsidR="0036589D" w:rsidRPr="00377966" w:rsidRDefault="005E0731" w:rsidP="0036589D">
            <w:pPr>
              <w:numPr>
                <w:ilvl w:val="0"/>
                <w:numId w:val="27"/>
              </w:numPr>
              <w:rPr>
                <w:rFonts w:ascii="Arial" w:hAnsi="Arial"/>
                <w:sz w:val="24"/>
              </w:rPr>
            </w:pPr>
            <w:r w:rsidRPr="00377966">
              <w:rPr>
                <w:rFonts w:ascii="Arial" w:hAnsi="Arial"/>
                <w:sz w:val="24"/>
              </w:rPr>
              <w:t>No lab technician</w:t>
            </w:r>
            <w:r w:rsidR="0036589D" w:rsidRPr="00377966">
              <w:rPr>
                <w:rFonts w:ascii="Arial" w:hAnsi="Arial"/>
                <w:sz w:val="24"/>
              </w:rPr>
              <w:t>.</w:t>
            </w:r>
          </w:p>
          <w:p w:rsidR="00FF4A02" w:rsidRPr="00377966" w:rsidRDefault="00FF4A02" w:rsidP="0036589D">
            <w:pPr>
              <w:numPr>
                <w:ilvl w:val="0"/>
                <w:numId w:val="27"/>
              </w:numPr>
              <w:rPr>
                <w:rFonts w:ascii="Arial" w:hAnsi="Arial"/>
                <w:sz w:val="24"/>
              </w:rPr>
            </w:pPr>
            <w:r w:rsidRPr="00377966">
              <w:rPr>
                <w:rFonts w:ascii="Arial" w:hAnsi="Arial"/>
                <w:sz w:val="24"/>
              </w:rPr>
              <w:t>Lack of course coordination.</w:t>
            </w:r>
          </w:p>
          <w:p w:rsidR="00AF5C2E" w:rsidRPr="00377966" w:rsidRDefault="00AF5C2E" w:rsidP="0036589D">
            <w:pPr>
              <w:numPr>
                <w:ilvl w:val="0"/>
                <w:numId w:val="27"/>
              </w:numPr>
              <w:rPr>
                <w:rFonts w:ascii="Arial" w:hAnsi="Arial"/>
                <w:sz w:val="24"/>
              </w:rPr>
            </w:pPr>
            <w:r w:rsidRPr="00377966">
              <w:rPr>
                <w:rFonts w:ascii="Arial" w:hAnsi="Arial"/>
                <w:sz w:val="24"/>
              </w:rPr>
              <w:t xml:space="preserve">Outdated </w:t>
            </w:r>
            <w:r w:rsidR="00FF4A02" w:rsidRPr="00377966">
              <w:rPr>
                <w:rFonts w:ascii="Arial" w:hAnsi="Arial"/>
                <w:sz w:val="24"/>
              </w:rPr>
              <w:t>coordinate measurement equipment.</w:t>
            </w:r>
          </w:p>
          <w:p w:rsidR="0036589D" w:rsidRPr="00377966" w:rsidRDefault="0036589D" w:rsidP="0036589D">
            <w:pPr>
              <w:numPr>
                <w:ilvl w:val="0"/>
                <w:numId w:val="27"/>
              </w:numPr>
              <w:rPr>
                <w:rFonts w:ascii="Arial" w:hAnsi="Arial"/>
                <w:sz w:val="24"/>
              </w:rPr>
            </w:pPr>
            <w:r w:rsidRPr="00377966">
              <w:rPr>
                <w:rFonts w:ascii="Arial" w:hAnsi="Arial"/>
                <w:sz w:val="24"/>
              </w:rPr>
              <w:t>Web presence.</w:t>
            </w:r>
          </w:p>
        </w:tc>
        <w:tc>
          <w:tcPr>
            <w:tcW w:w="3906" w:type="dxa"/>
            <w:tcBorders>
              <w:top w:val="single" w:sz="4" w:space="0" w:color="auto"/>
              <w:left w:val="single" w:sz="4" w:space="0" w:color="auto"/>
              <w:bottom w:val="single" w:sz="4" w:space="0" w:color="auto"/>
              <w:right w:val="single" w:sz="4" w:space="0" w:color="auto"/>
            </w:tcBorders>
          </w:tcPr>
          <w:p w:rsidR="0036589D" w:rsidRPr="00377966" w:rsidRDefault="0036589D" w:rsidP="00A7117E">
            <w:pPr>
              <w:rPr>
                <w:rFonts w:ascii="Arial" w:hAnsi="Arial"/>
                <w:b/>
                <w:i/>
                <w:sz w:val="24"/>
                <w:u w:val="single"/>
              </w:rPr>
            </w:pPr>
            <w:r w:rsidRPr="00377966">
              <w:rPr>
                <w:rFonts w:ascii="Arial" w:hAnsi="Arial"/>
                <w:b/>
                <w:i/>
                <w:sz w:val="24"/>
                <w:u w:val="single"/>
              </w:rPr>
              <w:t>Threats</w:t>
            </w:r>
          </w:p>
          <w:p w:rsidR="0036589D" w:rsidRPr="00377966" w:rsidRDefault="0036589D" w:rsidP="0036589D">
            <w:pPr>
              <w:numPr>
                <w:ilvl w:val="0"/>
                <w:numId w:val="28"/>
              </w:numPr>
              <w:rPr>
                <w:rFonts w:ascii="Arial" w:hAnsi="Arial"/>
                <w:sz w:val="24"/>
              </w:rPr>
            </w:pPr>
            <w:r w:rsidRPr="00377966">
              <w:rPr>
                <w:rFonts w:ascii="Arial" w:hAnsi="Arial"/>
                <w:sz w:val="24"/>
              </w:rPr>
              <w:t>Negative public perception of manufacturing.</w:t>
            </w:r>
          </w:p>
          <w:p w:rsidR="0036589D" w:rsidRPr="00377966" w:rsidRDefault="0036589D" w:rsidP="0036589D">
            <w:pPr>
              <w:numPr>
                <w:ilvl w:val="0"/>
                <w:numId w:val="28"/>
              </w:numPr>
              <w:rPr>
                <w:rFonts w:ascii="Arial" w:hAnsi="Arial"/>
                <w:sz w:val="24"/>
              </w:rPr>
            </w:pPr>
            <w:r w:rsidRPr="00377966">
              <w:rPr>
                <w:rFonts w:ascii="Arial" w:hAnsi="Arial"/>
                <w:sz w:val="24"/>
              </w:rPr>
              <w:t>Cyclical manufacturing economy.</w:t>
            </w:r>
          </w:p>
          <w:p w:rsidR="0036589D" w:rsidRPr="00377966" w:rsidRDefault="0036589D" w:rsidP="0036589D">
            <w:pPr>
              <w:numPr>
                <w:ilvl w:val="0"/>
                <w:numId w:val="28"/>
              </w:numPr>
              <w:rPr>
                <w:rFonts w:ascii="Arial" w:hAnsi="Arial"/>
                <w:sz w:val="24"/>
              </w:rPr>
            </w:pPr>
            <w:r w:rsidRPr="00377966">
              <w:rPr>
                <w:rFonts w:ascii="Arial" w:hAnsi="Arial"/>
                <w:sz w:val="24"/>
              </w:rPr>
              <w:t>New Advanced Manufacturing program at Clark State.</w:t>
            </w:r>
          </w:p>
        </w:tc>
      </w:tr>
    </w:tbl>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F946D3" w:rsidRPr="00844384" w:rsidRDefault="00F946D3" w:rsidP="00F946D3">
      <w:pPr>
        <w:rPr>
          <w:rFonts w:ascii="Arial" w:hAnsi="Arial" w:cs="Arial"/>
        </w:rPr>
      </w:pPr>
    </w:p>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F946D3" w:rsidRDefault="00F946D3" w:rsidP="00F946D3">
      <w:pPr>
        <w:rPr>
          <w:rFonts w:ascii="Arial" w:hAnsi="Arial" w:cs="Arial"/>
        </w:rPr>
      </w:pPr>
    </w:p>
    <w:p w:rsidR="00447132" w:rsidRPr="00844384" w:rsidRDefault="00447132"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r w:rsidR="00B679A0">
        <w:rPr>
          <w:rFonts w:ascii="Arial" w:hAnsi="Arial" w:cs="Arial"/>
          <w:b/>
          <w:color w:val="000000"/>
        </w:rPr>
        <w:t xml:space="preserve">  </w:t>
      </w:r>
      <w:r w:rsidR="005B56F3" w:rsidRPr="005B56F3">
        <w:rPr>
          <w:rFonts w:ascii="Arial" w:hAnsi="Arial" w:cs="Arial"/>
          <w:b/>
        </w:rPr>
        <w:t>Are there unmet goals from the most recent Program Review?</w:t>
      </w:r>
      <w:r w:rsidR="001F6A59">
        <w:rPr>
          <w:rFonts w:ascii="Arial" w:hAnsi="Arial" w:cs="Arial"/>
          <w:b/>
          <w:color w:val="FF0000"/>
        </w:rPr>
        <w:t xml:space="preserve">  </w:t>
      </w:r>
      <w:r w:rsidR="00B679A0" w:rsidRPr="009C044A">
        <w:rPr>
          <w:rFonts w:ascii="Arial" w:hAnsi="Arial" w:cs="Arial"/>
          <w:b/>
          <w:color w:val="000000"/>
          <w:u w:val="single"/>
        </w:rPr>
        <w:t>Please note that the department goals listed in this section will be reviewed for progress on Annual Updates and in your next Program Review</w:t>
      </w:r>
      <w:r w:rsidR="00B679A0">
        <w:rPr>
          <w:rFonts w:ascii="Arial" w:hAnsi="Arial" w:cs="Arial"/>
          <w:b/>
          <w:color w:val="000000"/>
        </w:rPr>
        <w:t>.</w:t>
      </w:r>
      <w:r w:rsidR="001F6A59">
        <w:rPr>
          <w:rFonts w:ascii="Arial" w:hAnsi="Arial" w:cs="Arial"/>
          <w:b/>
          <w:color w:val="000000"/>
        </w:rPr>
        <w:t xml:space="preserve">  </w:t>
      </w:r>
    </w:p>
    <w:p w:rsidR="00840ED0" w:rsidRDefault="00840ED0" w:rsidP="003F2468">
      <w:pPr>
        <w:tabs>
          <w:tab w:val="left" w:pos="1080"/>
        </w:tabs>
        <w:ind w:left="504"/>
        <w:rPr>
          <w:rFonts w:ascii="Arial" w:hAnsi="Arial" w:cs="Arial"/>
        </w:rPr>
      </w:pPr>
    </w:p>
    <w:p w:rsidR="00D07633" w:rsidRPr="00143534" w:rsidRDefault="00D07633" w:rsidP="003F2468">
      <w:pPr>
        <w:tabs>
          <w:tab w:val="left" w:pos="1080"/>
        </w:tabs>
        <w:ind w:left="504"/>
        <w:rPr>
          <w:rFonts w:ascii="Arial" w:hAnsi="Arial" w:cs="Arial"/>
          <w:sz w:val="24"/>
        </w:rPr>
      </w:pPr>
      <w:r w:rsidRPr="00143534">
        <w:rPr>
          <w:rFonts w:ascii="Arial" w:hAnsi="Arial" w:cs="Arial"/>
          <w:sz w:val="24"/>
          <w:u w:val="single"/>
        </w:rPr>
        <w:t xml:space="preserve">Align with national </w:t>
      </w:r>
      <w:r w:rsidR="00AF5C2E" w:rsidRPr="00143534">
        <w:rPr>
          <w:rFonts w:ascii="Arial" w:hAnsi="Arial" w:cs="Arial"/>
          <w:sz w:val="24"/>
          <w:u w:val="single"/>
        </w:rPr>
        <w:t>certification</w:t>
      </w:r>
      <w:r w:rsidRPr="00143534">
        <w:rPr>
          <w:rFonts w:ascii="Arial" w:hAnsi="Arial" w:cs="Arial"/>
          <w:sz w:val="24"/>
        </w:rPr>
        <w:t>.</w:t>
      </w:r>
      <w:r w:rsidR="00AF5C2E" w:rsidRPr="00143534">
        <w:rPr>
          <w:rFonts w:ascii="Arial" w:hAnsi="Arial" w:cs="Arial"/>
          <w:sz w:val="24"/>
        </w:rPr>
        <w:t xml:space="preserve"> Identify a nationally recognized credential such as a certification from t</w:t>
      </w:r>
      <w:r w:rsidR="00B4741C" w:rsidRPr="00143534">
        <w:rPr>
          <w:rFonts w:ascii="Arial" w:hAnsi="Arial" w:cs="Arial"/>
          <w:sz w:val="24"/>
        </w:rPr>
        <w:t>he American Society for Quality and align the program with it.</w:t>
      </w:r>
    </w:p>
    <w:p w:rsidR="00D07633" w:rsidRPr="00143534" w:rsidRDefault="00D07633" w:rsidP="003F2468">
      <w:pPr>
        <w:tabs>
          <w:tab w:val="left" w:pos="1080"/>
        </w:tabs>
        <w:ind w:left="504"/>
        <w:rPr>
          <w:rFonts w:ascii="Arial" w:hAnsi="Arial" w:cs="Arial"/>
          <w:sz w:val="24"/>
        </w:rPr>
      </w:pPr>
    </w:p>
    <w:p w:rsidR="00D07633" w:rsidRPr="00143534" w:rsidRDefault="002515ED" w:rsidP="003F2468">
      <w:pPr>
        <w:tabs>
          <w:tab w:val="left" w:pos="1080"/>
        </w:tabs>
        <w:ind w:left="504"/>
        <w:rPr>
          <w:rFonts w:ascii="Arial" w:hAnsi="Arial" w:cs="Arial"/>
          <w:sz w:val="24"/>
        </w:rPr>
      </w:pPr>
      <w:r w:rsidRPr="00143534">
        <w:rPr>
          <w:rFonts w:ascii="Arial" w:hAnsi="Arial" w:cs="Arial"/>
          <w:sz w:val="24"/>
          <w:u w:val="single"/>
        </w:rPr>
        <w:t>Expand presence at Courseview</w:t>
      </w:r>
      <w:r w:rsidRPr="00143534">
        <w:rPr>
          <w:rFonts w:ascii="Arial" w:hAnsi="Arial" w:cs="Arial"/>
          <w:sz w:val="24"/>
        </w:rPr>
        <w:t>.</w:t>
      </w:r>
      <w:r w:rsidR="00AF5C2E" w:rsidRPr="00143534">
        <w:rPr>
          <w:rFonts w:ascii="Arial" w:hAnsi="Arial" w:cs="Arial"/>
          <w:sz w:val="24"/>
        </w:rPr>
        <w:t xml:space="preserve">  Increase exposure in Warren and Butler Counties, enabling more courses to be offered at Courseview campus.</w:t>
      </w:r>
      <w:r w:rsidRPr="00143534">
        <w:rPr>
          <w:rFonts w:ascii="Arial" w:hAnsi="Arial" w:cs="Arial"/>
          <w:sz w:val="24"/>
        </w:rPr>
        <w:t xml:space="preserve">  </w:t>
      </w:r>
    </w:p>
    <w:p w:rsidR="00D07633" w:rsidRPr="00143534" w:rsidRDefault="00D07633" w:rsidP="003F2468">
      <w:pPr>
        <w:tabs>
          <w:tab w:val="left" w:pos="1080"/>
        </w:tabs>
        <w:ind w:left="504"/>
        <w:rPr>
          <w:rFonts w:ascii="Arial" w:hAnsi="Arial" w:cs="Arial"/>
          <w:sz w:val="24"/>
        </w:rPr>
      </w:pPr>
    </w:p>
    <w:p w:rsidR="00D07633" w:rsidRPr="00143534" w:rsidRDefault="00D07633" w:rsidP="003F2468">
      <w:pPr>
        <w:tabs>
          <w:tab w:val="left" w:pos="1080"/>
        </w:tabs>
        <w:ind w:left="504"/>
        <w:rPr>
          <w:rFonts w:ascii="Arial" w:hAnsi="Arial" w:cs="Arial"/>
          <w:sz w:val="24"/>
        </w:rPr>
      </w:pPr>
      <w:r w:rsidRPr="00143534">
        <w:rPr>
          <w:rFonts w:ascii="Arial" w:hAnsi="Arial" w:cs="Arial"/>
          <w:sz w:val="24"/>
          <w:u w:val="single"/>
        </w:rPr>
        <w:t>Increase number of articulation agreements</w:t>
      </w:r>
      <w:r w:rsidRPr="00143534">
        <w:rPr>
          <w:rFonts w:ascii="Arial" w:hAnsi="Arial" w:cs="Arial"/>
          <w:sz w:val="24"/>
        </w:rPr>
        <w:t>.</w:t>
      </w:r>
      <w:r w:rsidR="00AF5C2E" w:rsidRPr="00143534">
        <w:rPr>
          <w:rFonts w:ascii="Arial" w:hAnsi="Arial" w:cs="Arial"/>
          <w:sz w:val="24"/>
        </w:rPr>
        <w:t xml:space="preserve">  Now that the curriculum has been streamlined, develop additional transfer options for students.</w:t>
      </w:r>
    </w:p>
    <w:p w:rsidR="00D07633" w:rsidRPr="00143534" w:rsidRDefault="00D07633" w:rsidP="003F2468">
      <w:pPr>
        <w:tabs>
          <w:tab w:val="left" w:pos="1080"/>
        </w:tabs>
        <w:ind w:left="504"/>
        <w:rPr>
          <w:rFonts w:ascii="Arial" w:hAnsi="Arial" w:cs="Arial"/>
          <w:sz w:val="24"/>
        </w:rPr>
      </w:pPr>
    </w:p>
    <w:p w:rsidR="00D07633" w:rsidRPr="00143534" w:rsidRDefault="00D07633" w:rsidP="003F2468">
      <w:pPr>
        <w:tabs>
          <w:tab w:val="left" w:pos="1080"/>
        </w:tabs>
        <w:ind w:left="504"/>
        <w:rPr>
          <w:rFonts w:ascii="Arial" w:hAnsi="Arial" w:cs="Arial"/>
          <w:sz w:val="24"/>
        </w:rPr>
      </w:pPr>
      <w:r w:rsidRPr="00143534">
        <w:rPr>
          <w:rFonts w:ascii="Arial" w:hAnsi="Arial" w:cs="Arial"/>
          <w:sz w:val="24"/>
          <w:u w:val="single"/>
        </w:rPr>
        <w:t>Obtain a portable coordinate measuring arm</w:t>
      </w:r>
      <w:r w:rsidRPr="00143534">
        <w:rPr>
          <w:rFonts w:ascii="Arial" w:hAnsi="Arial" w:cs="Arial"/>
          <w:sz w:val="24"/>
        </w:rPr>
        <w:t>.</w:t>
      </w:r>
      <w:r w:rsidR="00AF5C2E" w:rsidRPr="00143534">
        <w:rPr>
          <w:rFonts w:ascii="Arial" w:hAnsi="Arial" w:cs="Arial"/>
          <w:sz w:val="24"/>
        </w:rPr>
        <w:t xml:space="preserve">  Bringing OPT 1113, Coordinate Measurement, up to date.</w:t>
      </w:r>
    </w:p>
    <w:p w:rsidR="00D07633" w:rsidRPr="00143534" w:rsidRDefault="00D07633" w:rsidP="003F2468">
      <w:pPr>
        <w:tabs>
          <w:tab w:val="left" w:pos="1080"/>
        </w:tabs>
        <w:ind w:left="504"/>
        <w:rPr>
          <w:rFonts w:ascii="Arial" w:hAnsi="Arial" w:cs="Arial"/>
          <w:sz w:val="24"/>
        </w:rPr>
      </w:pPr>
    </w:p>
    <w:p w:rsidR="00D07633" w:rsidRPr="00143534" w:rsidRDefault="00D07633" w:rsidP="003F2468">
      <w:pPr>
        <w:tabs>
          <w:tab w:val="left" w:pos="1080"/>
        </w:tabs>
        <w:ind w:left="504"/>
        <w:rPr>
          <w:rFonts w:ascii="Arial" w:hAnsi="Arial" w:cs="Arial"/>
          <w:sz w:val="24"/>
        </w:rPr>
      </w:pPr>
      <w:r w:rsidRPr="00143534">
        <w:rPr>
          <w:rFonts w:ascii="Arial" w:hAnsi="Arial" w:cs="Arial"/>
          <w:sz w:val="24"/>
          <w:u w:val="single"/>
        </w:rPr>
        <w:t>Continue implementation of competency</w:t>
      </w:r>
      <w:r w:rsidR="00AF5C2E" w:rsidRPr="00143534">
        <w:rPr>
          <w:rFonts w:ascii="Arial" w:hAnsi="Arial" w:cs="Arial"/>
          <w:sz w:val="24"/>
          <w:u w:val="single"/>
        </w:rPr>
        <w:t>-</w:t>
      </w:r>
      <w:r w:rsidRPr="00143534">
        <w:rPr>
          <w:rFonts w:ascii="Arial" w:hAnsi="Arial" w:cs="Arial"/>
          <w:sz w:val="24"/>
          <w:u w:val="single"/>
        </w:rPr>
        <w:t>based education</w:t>
      </w:r>
      <w:r w:rsidRPr="00143534">
        <w:rPr>
          <w:rFonts w:ascii="Arial" w:hAnsi="Arial" w:cs="Arial"/>
          <w:sz w:val="24"/>
        </w:rPr>
        <w:t>.</w:t>
      </w:r>
      <w:r w:rsidR="00AF5C2E" w:rsidRPr="00143534">
        <w:rPr>
          <w:rFonts w:ascii="Arial" w:hAnsi="Arial" w:cs="Arial"/>
          <w:sz w:val="24"/>
        </w:rPr>
        <w:t xml:space="preserve">  </w:t>
      </w:r>
      <w:r w:rsidR="00FF4A02" w:rsidRPr="00143534">
        <w:rPr>
          <w:rFonts w:ascii="Arial" w:hAnsi="Arial" w:cs="Arial"/>
          <w:sz w:val="24"/>
        </w:rPr>
        <w:t>Continue to work out the details of running a CBE version o</w:t>
      </w:r>
      <w:r w:rsidR="007D3F3F">
        <w:rPr>
          <w:rFonts w:ascii="Arial" w:hAnsi="Arial" w:cs="Arial"/>
          <w:sz w:val="24"/>
        </w:rPr>
        <w:t>f</w:t>
      </w:r>
      <w:r w:rsidR="00FF4A02" w:rsidRPr="00143534">
        <w:rPr>
          <w:rFonts w:ascii="Arial" w:hAnsi="Arial" w:cs="Arial"/>
          <w:sz w:val="24"/>
        </w:rPr>
        <w:t xml:space="preserve"> OPT 1100.</w:t>
      </w:r>
    </w:p>
    <w:p w:rsidR="00F946D3" w:rsidRPr="00143534" w:rsidRDefault="003F2468" w:rsidP="00FF4A02">
      <w:pPr>
        <w:tabs>
          <w:tab w:val="left" w:pos="1080"/>
        </w:tabs>
        <w:ind w:left="504"/>
        <w:rPr>
          <w:rFonts w:ascii="Arial" w:hAnsi="Arial" w:cs="Arial"/>
          <w:sz w:val="24"/>
        </w:rPr>
      </w:pPr>
      <w:r w:rsidRPr="00143534">
        <w:rPr>
          <w:rFonts w:ascii="Arial" w:hAnsi="Arial" w:cs="Arial"/>
          <w:sz w:val="24"/>
        </w:rPr>
        <w:tab/>
      </w:r>
    </w:p>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840ED0" w:rsidRDefault="00840ED0" w:rsidP="003F2468">
      <w:pPr>
        <w:tabs>
          <w:tab w:val="left" w:pos="1080"/>
        </w:tabs>
        <w:ind w:left="504"/>
        <w:rPr>
          <w:rFonts w:ascii="Arial" w:hAnsi="Arial" w:cs="Arial"/>
        </w:rPr>
      </w:pPr>
    </w:p>
    <w:p w:rsidR="00FF4A02" w:rsidRPr="00143534" w:rsidRDefault="00FF4A02" w:rsidP="003F2468">
      <w:pPr>
        <w:tabs>
          <w:tab w:val="left" w:pos="1080"/>
        </w:tabs>
        <w:ind w:left="504"/>
        <w:rPr>
          <w:rFonts w:ascii="Arial" w:hAnsi="Arial" w:cs="Arial"/>
          <w:sz w:val="24"/>
        </w:rPr>
      </w:pPr>
      <w:r w:rsidRPr="00143534">
        <w:rPr>
          <w:rFonts w:ascii="Arial" w:hAnsi="Arial" w:cs="Arial"/>
          <w:sz w:val="24"/>
          <w:u w:val="single"/>
        </w:rPr>
        <w:t>Faculty</w:t>
      </w:r>
      <w:r w:rsidRPr="00143534">
        <w:rPr>
          <w:rFonts w:ascii="Arial" w:hAnsi="Arial" w:cs="Arial"/>
          <w:sz w:val="24"/>
        </w:rPr>
        <w:t xml:space="preserve"> - In order for the IET/OPT department to be able to </w:t>
      </w:r>
      <w:r w:rsidR="007D3F3F">
        <w:rPr>
          <w:rFonts w:ascii="Arial" w:hAnsi="Arial" w:cs="Arial"/>
          <w:sz w:val="24"/>
        </w:rPr>
        <w:t xml:space="preserve">do </w:t>
      </w:r>
      <w:r w:rsidRPr="00143534">
        <w:rPr>
          <w:rFonts w:ascii="Arial" w:hAnsi="Arial" w:cs="Arial"/>
          <w:sz w:val="24"/>
        </w:rPr>
        <w:t>anything more than teach classes, we need to have a tenure track faculty position.  The current staffing level of one department chair and one ACF does not allow for any kind of additional work.  The chair is split between two departments and the workload is predominantly administrative.  The ACF is prohibited from doing anything other than teach class.  A tenure track position would enable work to be done on department goals.</w:t>
      </w:r>
    </w:p>
    <w:p w:rsidR="00FF4A02" w:rsidRPr="00143534" w:rsidRDefault="00FF4A02" w:rsidP="003F2468">
      <w:pPr>
        <w:tabs>
          <w:tab w:val="left" w:pos="1080"/>
        </w:tabs>
        <w:ind w:left="504"/>
        <w:rPr>
          <w:rFonts w:ascii="Arial" w:hAnsi="Arial" w:cs="Arial"/>
          <w:sz w:val="24"/>
        </w:rPr>
      </w:pPr>
    </w:p>
    <w:p w:rsidR="00FF4A02" w:rsidRPr="00143534" w:rsidRDefault="00FF4A02" w:rsidP="003F2468">
      <w:pPr>
        <w:tabs>
          <w:tab w:val="left" w:pos="1080"/>
        </w:tabs>
        <w:ind w:left="504"/>
        <w:rPr>
          <w:rFonts w:ascii="Arial" w:hAnsi="Arial" w:cs="Arial"/>
          <w:sz w:val="24"/>
        </w:rPr>
      </w:pPr>
      <w:r w:rsidRPr="00143534">
        <w:rPr>
          <w:rFonts w:ascii="Arial" w:hAnsi="Arial" w:cs="Arial"/>
          <w:sz w:val="24"/>
          <w:u w:val="single"/>
        </w:rPr>
        <w:t>Capital</w:t>
      </w:r>
      <w:r w:rsidRPr="00143534">
        <w:rPr>
          <w:rFonts w:ascii="Arial" w:hAnsi="Arial" w:cs="Arial"/>
          <w:sz w:val="24"/>
        </w:rPr>
        <w:t xml:space="preserve"> - The department needs capital to be able to purchase a portable coordinate measurement arm to update the department's capabilities.  This would bring in new technology, which would be a selling point for the programs.</w:t>
      </w:r>
      <w:r w:rsidR="007D3F3F">
        <w:rPr>
          <w:rFonts w:ascii="Arial" w:hAnsi="Arial" w:cs="Arial"/>
          <w:sz w:val="24"/>
        </w:rPr>
        <w:t xml:space="preserve">  </w:t>
      </w:r>
      <w:r w:rsidR="00C86A99">
        <w:rPr>
          <w:rFonts w:ascii="Arial" w:hAnsi="Arial" w:cs="Arial"/>
          <w:sz w:val="24"/>
        </w:rPr>
        <w:t>The IET/OPT department has submitted a capital request for this item to be purchased in FY 17-18.</w:t>
      </w:r>
    </w:p>
    <w:p w:rsidR="00FF4A02" w:rsidRPr="00143534" w:rsidRDefault="00FF4A02" w:rsidP="003F2468">
      <w:pPr>
        <w:tabs>
          <w:tab w:val="left" w:pos="1080"/>
        </w:tabs>
        <w:ind w:left="504"/>
        <w:rPr>
          <w:rFonts w:ascii="Arial" w:hAnsi="Arial" w:cs="Arial"/>
          <w:sz w:val="24"/>
        </w:rPr>
      </w:pPr>
    </w:p>
    <w:p w:rsidR="00FF4A02" w:rsidRPr="00143534" w:rsidRDefault="00FF4A02" w:rsidP="003F2468">
      <w:pPr>
        <w:tabs>
          <w:tab w:val="left" w:pos="1080"/>
        </w:tabs>
        <w:ind w:left="504"/>
        <w:rPr>
          <w:rFonts w:ascii="Arial" w:hAnsi="Arial" w:cs="Arial"/>
          <w:sz w:val="24"/>
        </w:rPr>
      </w:pPr>
      <w:r w:rsidRPr="00143534">
        <w:rPr>
          <w:rFonts w:ascii="Arial" w:hAnsi="Arial" w:cs="Arial"/>
          <w:sz w:val="24"/>
          <w:u w:val="single"/>
        </w:rPr>
        <w:t>Marketing</w:t>
      </w:r>
      <w:r w:rsidRPr="00143534">
        <w:rPr>
          <w:rFonts w:ascii="Arial" w:hAnsi="Arial" w:cs="Arial"/>
          <w:sz w:val="24"/>
        </w:rPr>
        <w:t xml:space="preserve"> - The IET/OPT department needs marketing assistance in order to reestablish </w:t>
      </w:r>
      <w:r w:rsidR="00216CCB" w:rsidRPr="00143534">
        <w:rPr>
          <w:rFonts w:ascii="Arial" w:hAnsi="Arial" w:cs="Arial"/>
          <w:sz w:val="24"/>
        </w:rPr>
        <w:t xml:space="preserve">a more stable enrollment in its programs.  </w:t>
      </w:r>
    </w:p>
    <w:p w:rsidR="00FF4A02" w:rsidRDefault="00FF4A02" w:rsidP="003F2468">
      <w:pPr>
        <w:tabs>
          <w:tab w:val="left" w:pos="1080"/>
        </w:tabs>
        <w:ind w:left="504"/>
        <w:rPr>
          <w:rFonts w:ascii="Arial" w:hAnsi="Arial" w:cs="Arial"/>
        </w:rPr>
      </w:pPr>
    </w:p>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107C75" w:rsidRDefault="00107C75">
      <w:pPr>
        <w:rPr>
          <w:rFonts w:ascii="Arial" w:hAnsi="Arial" w:cs="Arial"/>
        </w:rPr>
      </w:pPr>
      <w:r>
        <w:rPr>
          <w:rFonts w:ascii="Arial" w:hAnsi="Arial" w:cs="Arial"/>
        </w:rPr>
        <w:br w:type="page"/>
      </w:r>
    </w:p>
    <w:p w:rsidR="00F946D3" w:rsidRPr="00844384" w:rsidRDefault="00F946D3" w:rsidP="001527C3">
      <w:pPr>
        <w:rPr>
          <w:rFonts w:ascii="Arial" w:hAnsi="Arial" w:cs="Arial"/>
        </w:rPr>
      </w:pPr>
    </w:p>
    <w:p w:rsidR="00F946D3" w:rsidRPr="00844384" w:rsidRDefault="00F946D3" w:rsidP="001527C3">
      <w:pPr>
        <w:shd w:val="clear" w:color="auto" w:fill="E0E0E0"/>
        <w:spacing w:before="120" w:after="120"/>
        <w:rPr>
          <w:rFonts w:ascii="Arial" w:hAnsi="Arial" w:cs="Arial"/>
          <w:b/>
          <w:sz w:val="24"/>
          <w:szCs w:val="24"/>
        </w:rPr>
      </w:pPr>
      <w:r w:rsidRPr="00844384">
        <w:rPr>
          <w:rFonts w:ascii="Arial" w:hAnsi="Arial" w:cs="Arial"/>
          <w:b/>
          <w:sz w:val="24"/>
          <w:szCs w:val="24"/>
        </w:rPr>
        <w:t>Section V</w:t>
      </w:r>
      <w:r w:rsidR="0079585D">
        <w:rPr>
          <w:rFonts w:ascii="Arial" w:hAnsi="Arial" w:cs="Arial"/>
          <w:b/>
          <w:sz w:val="24"/>
          <w:szCs w:val="24"/>
        </w:rPr>
        <w:t>I</w:t>
      </w:r>
      <w:r w:rsidRPr="00844384">
        <w:rPr>
          <w:rFonts w:ascii="Arial" w:hAnsi="Arial" w:cs="Arial"/>
          <w:b/>
          <w:sz w:val="24"/>
          <w:szCs w:val="24"/>
        </w:rPr>
        <w:t>:</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107C75" w:rsidRDefault="00107C75" w:rsidP="00107C75">
      <w:pPr>
        <w:tabs>
          <w:tab w:val="left" w:pos="1080"/>
        </w:tabs>
        <w:ind w:left="504"/>
        <w:rPr>
          <w:rFonts w:ascii="Arial" w:hAnsi="Arial" w:cs="Arial"/>
        </w:rPr>
      </w:pPr>
      <w:r w:rsidRPr="00844384">
        <w:rPr>
          <w:rFonts w:ascii="Arial" w:hAnsi="Arial" w:cs="Arial"/>
        </w:rPr>
        <w:tab/>
      </w:r>
      <w:r w:rsidR="005F2EEF"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5F2EEF" w:rsidRPr="00844384">
        <w:rPr>
          <w:rFonts w:ascii="Arial" w:hAnsi="Arial" w:cs="Arial"/>
        </w:rPr>
      </w:r>
      <w:r w:rsidR="005F2EEF"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5F2EEF" w:rsidRPr="00844384">
        <w:rPr>
          <w:rFonts w:ascii="Arial" w:hAnsi="Arial" w:cs="Arial"/>
        </w:rPr>
        <w:fldChar w:fldCharType="end"/>
      </w:r>
    </w:p>
    <w:p w:rsidR="00107C75" w:rsidRDefault="00107C75" w:rsidP="00107C75">
      <w:pPr>
        <w:tabs>
          <w:tab w:val="left" w:pos="1080"/>
        </w:tabs>
        <w:ind w:left="504"/>
        <w:rPr>
          <w:rFonts w:ascii="Arial" w:hAnsi="Arial" w:cs="Arial"/>
        </w:rPr>
      </w:pPr>
    </w:p>
    <w:p w:rsidR="00107C75" w:rsidRPr="00107C75" w:rsidRDefault="00107C75" w:rsidP="00107C75">
      <w:pPr>
        <w:tabs>
          <w:tab w:val="left" w:pos="1080"/>
        </w:tabs>
        <w:ind w:left="504"/>
        <w:rPr>
          <w:rFonts w:ascii="Arial" w:hAnsi="Arial" w:cs="Arial"/>
          <w:sz w:val="24"/>
        </w:rPr>
      </w:pPr>
      <w:r w:rsidRPr="00107C75">
        <w:rPr>
          <w:rFonts w:ascii="Arial" w:hAnsi="Arial" w:cs="Arial"/>
          <w:sz w:val="24"/>
        </w:rPr>
        <w:t xml:space="preserve">Appendix A: </w:t>
      </w:r>
      <w:r w:rsidR="0045404F">
        <w:rPr>
          <w:rFonts w:ascii="Arial" w:hAnsi="Arial" w:cs="Arial"/>
          <w:sz w:val="24"/>
        </w:rPr>
        <w:t>Completion and Success Rate Data</w:t>
      </w:r>
    </w:p>
    <w:p w:rsidR="00107C75" w:rsidRPr="00107C75" w:rsidRDefault="00107C75" w:rsidP="00107C75">
      <w:pPr>
        <w:tabs>
          <w:tab w:val="left" w:pos="1080"/>
        </w:tabs>
        <w:ind w:left="504"/>
        <w:rPr>
          <w:rFonts w:ascii="Arial" w:hAnsi="Arial" w:cs="Arial"/>
          <w:sz w:val="24"/>
        </w:rPr>
      </w:pPr>
    </w:p>
    <w:p w:rsidR="00107C75" w:rsidRPr="00107C75" w:rsidRDefault="00107C75" w:rsidP="00107C75">
      <w:pPr>
        <w:tabs>
          <w:tab w:val="left" w:pos="1080"/>
        </w:tabs>
        <w:ind w:left="504"/>
        <w:rPr>
          <w:rFonts w:ascii="Arial" w:hAnsi="Arial" w:cs="Arial"/>
          <w:sz w:val="24"/>
        </w:rPr>
      </w:pPr>
      <w:r w:rsidRPr="00107C75">
        <w:rPr>
          <w:rFonts w:ascii="Arial" w:hAnsi="Arial" w:cs="Arial"/>
          <w:sz w:val="24"/>
        </w:rPr>
        <w:t xml:space="preserve">Appendix B: </w:t>
      </w:r>
      <w:r w:rsidR="0045404F">
        <w:rPr>
          <w:rFonts w:ascii="Arial" w:hAnsi="Arial" w:cs="Arial"/>
          <w:sz w:val="24"/>
        </w:rPr>
        <w:t>IET/OPT Student Progress Report (</w:t>
      </w:r>
      <w:r w:rsidR="00B00183">
        <w:rPr>
          <w:rFonts w:ascii="Arial" w:hAnsi="Arial" w:cs="Arial"/>
          <w:sz w:val="24"/>
        </w:rPr>
        <w:t xml:space="preserve">from </w:t>
      </w:r>
      <w:r w:rsidR="0045404F">
        <w:rPr>
          <w:rFonts w:ascii="Arial" w:hAnsi="Arial" w:cs="Arial"/>
          <w:sz w:val="24"/>
        </w:rPr>
        <w:t>DAWN)</w:t>
      </w:r>
    </w:p>
    <w:p w:rsidR="00107C75" w:rsidRPr="00107C75" w:rsidRDefault="00107C75" w:rsidP="00107C75">
      <w:pPr>
        <w:rPr>
          <w:rFonts w:ascii="Arial" w:hAnsi="Arial" w:cs="Arial"/>
          <w:sz w:val="24"/>
        </w:rPr>
      </w:pPr>
    </w:p>
    <w:p w:rsidR="00107C75" w:rsidRPr="00107C75" w:rsidRDefault="00107C75" w:rsidP="00107C75">
      <w:pPr>
        <w:tabs>
          <w:tab w:val="left" w:pos="1080"/>
        </w:tabs>
        <w:ind w:left="504"/>
        <w:rPr>
          <w:rFonts w:ascii="Arial" w:hAnsi="Arial" w:cs="Arial"/>
          <w:sz w:val="24"/>
        </w:rPr>
      </w:pPr>
      <w:r w:rsidRPr="00107C75">
        <w:rPr>
          <w:rFonts w:ascii="Arial" w:hAnsi="Arial" w:cs="Arial"/>
          <w:sz w:val="24"/>
        </w:rPr>
        <w:t xml:space="preserve">Appendix C: </w:t>
      </w:r>
      <w:r w:rsidR="0045404F">
        <w:rPr>
          <w:rFonts w:ascii="Arial" w:hAnsi="Arial" w:cs="Arial"/>
          <w:sz w:val="24"/>
        </w:rPr>
        <w:t xml:space="preserve">Engineering Technology Enrollment </w:t>
      </w:r>
      <w:r w:rsidR="00B00183">
        <w:rPr>
          <w:rFonts w:ascii="Arial" w:hAnsi="Arial" w:cs="Arial"/>
          <w:sz w:val="24"/>
        </w:rPr>
        <w:t>(</w:t>
      </w:r>
      <w:r w:rsidR="0045404F">
        <w:rPr>
          <w:rFonts w:ascii="Arial" w:hAnsi="Arial" w:cs="Arial"/>
          <w:sz w:val="24"/>
        </w:rPr>
        <w:t>from ASEE</w:t>
      </w:r>
      <w:r w:rsidR="00B00183">
        <w:rPr>
          <w:rFonts w:ascii="Arial" w:hAnsi="Arial" w:cs="Arial"/>
          <w:sz w:val="24"/>
        </w:rPr>
        <w:t>)</w:t>
      </w:r>
    </w:p>
    <w:p w:rsidR="00107C75" w:rsidRPr="00107C75" w:rsidRDefault="00107C75" w:rsidP="00107C75">
      <w:pPr>
        <w:tabs>
          <w:tab w:val="left" w:pos="1080"/>
        </w:tabs>
        <w:ind w:left="504"/>
        <w:rPr>
          <w:rFonts w:ascii="Arial" w:hAnsi="Arial" w:cs="Arial"/>
          <w:sz w:val="24"/>
        </w:rPr>
      </w:pPr>
    </w:p>
    <w:p w:rsidR="00107C75" w:rsidRPr="00107C75" w:rsidRDefault="00107C75" w:rsidP="00107C75">
      <w:pPr>
        <w:tabs>
          <w:tab w:val="left" w:pos="1080"/>
        </w:tabs>
        <w:ind w:left="504"/>
        <w:rPr>
          <w:rFonts w:ascii="Arial" w:hAnsi="Arial" w:cs="Arial"/>
          <w:sz w:val="24"/>
        </w:rPr>
      </w:pPr>
      <w:r w:rsidRPr="00107C75">
        <w:rPr>
          <w:rFonts w:ascii="Arial" w:hAnsi="Arial" w:cs="Arial"/>
          <w:sz w:val="24"/>
        </w:rPr>
        <w:t xml:space="preserve">Appendix D: </w:t>
      </w:r>
      <w:r w:rsidR="0045404F">
        <w:rPr>
          <w:rFonts w:ascii="Arial" w:hAnsi="Arial" w:cs="Arial"/>
          <w:sz w:val="24"/>
        </w:rPr>
        <w:t xml:space="preserve">Employer Assessment of Capstone Student </w:t>
      </w:r>
      <w:r w:rsidR="0045404F">
        <w:rPr>
          <w:rFonts w:ascii="Arial" w:hAnsi="Arial" w:cs="Arial"/>
          <w:sz w:val="24"/>
        </w:rPr>
        <w:tab/>
      </w:r>
      <w:r w:rsidR="0045404F">
        <w:rPr>
          <w:rFonts w:ascii="Arial" w:hAnsi="Arial" w:cs="Arial"/>
          <w:sz w:val="24"/>
        </w:rPr>
        <w:tab/>
      </w:r>
      <w:r w:rsidR="0045404F">
        <w:rPr>
          <w:rFonts w:ascii="Arial" w:hAnsi="Arial" w:cs="Arial"/>
          <w:sz w:val="24"/>
        </w:rPr>
        <w:tab/>
      </w:r>
      <w:r w:rsidR="0045404F">
        <w:rPr>
          <w:rFonts w:ascii="Arial" w:hAnsi="Arial" w:cs="Arial"/>
          <w:sz w:val="24"/>
        </w:rPr>
        <w:tab/>
      </w:r>
      <w:r w:rsidR="0045404F">
        <w:rPr>
          <w:rFonts w:ascii="Arial" w:hAnsi="Arial" w:cs="Arial"/>
          <w:sz w:val="24"/>
        </w:rPr>
        <w:tab/>
        <w:t>Performance Survey</w:t>
      </w:r>
    </w:p>
    <w:p w:rsidR="00107C75" w:rsidRPr="00107C75" w:rsidRDefault="00107C75" w:rsidP="00107C75">
      <w:pPr>
        <w:tabs>
          <w:tab w:val="left" w:pos="1080"/>
        </w:tabs>
        <w:ind w:left="504"/>
        <w:rPr>
          <w:rFonts w:ascii="Arial" w:hAnsi="Arial" w:cs="Arial"/>
          <w:sz w:val="24"/>
        </w:rPr>
      </w:pPr>
    </w:p>
    <w:p w:rsidR="00107C75" w:rsidRPr="00107C75" w:rsidRDefault="00107C75" w:rsidP="00107C75">
      <w:pPr>
        <w:tabs>
          <w:tab w:val="left" w:pos="1080"/>
        </w:tabs>
        <w:ind w:left="504"/>
        <w:rPr>
          <w:rFonts w:ascii="Arial" w:hAnsi="Arial" w:cs="Arial"/>
          <w:sz w:val="24"/>
        </w:rPr>
      </w:pPr>
      <w:r w:rsidRPr="00107C75">
        <w:rPr>
          <w:rFonts w:ascii="Arial" w:hAnsi="Arial" w:cs="Arial"/>
          <w:sz w:val="24"/>
        </w:rPr>
        <w:t xml:space="preserve">Appendix E: </w:t>
      </w:r>
      <w:r w:rsidR="0045404F">
        <w:rPr>
          <w:rFonts w:ascii="Arial" w:hAnsi="Arial" w:cs="Arial"/>
          <w:sz w:val="24"/>
        </w:rPr>
        <w:t>Capstone Student Reflection Survey</w:t>
      </w:r>
    </w:p>
    <w:p w:rsidR="00107C75" w:rsidRPr="00107C75" w:rsidRDefault="00107C75" w:rsidP="00107C75">
      <w:pPr>
        <w:tabs>
          <w:tab w:val="left" w:pos="1080"/>
        </w:tabs>
        <w:ind w:left="504"/>
        <w:rPr>
          <w:rFonts w:ascii="Arial" w:hAnsi="Arial" w:cs="Arial"/>
          <w:sz w:val="24"/>
        </w:rPr>
      </w:pPr>
    </w:p>
    <w:p w:rsidR="00107C75" w:rsidRDefault="00107C75" w:rsidP="00107C75">
      <w:pPr>
        <w:tabs>
          <w:tab w:val="left" w:pos="1080"/>
        </w:tabs>
        <w:ind w:left="504"/>
        <w:rPr>
          <w:rFonts w:ascii="Arial" w:hAnsi="Arial" w:cs="Arial"/>
          <w:sz w:val="24"/>
        </w:rPr>
      </w:pPr>
      <w:r w:rsidRPr="00107C75">
        <w:rPr>
          <w:rFonts w:ascii="Arial" w:hAnsi="Arial" w:cs="Arial"/>
          <w:sz w:val="24"/>
        </w:rPr>
        <w:t xml:space="preserve">Appendix F: </w:t>
      </w:r>
      <w:r w:rsidR="0045404F">
        <w:rPr>
          <w:rFonts w:ascii="Arial" w:hAnsi="Arial" w:cs="Arial"/>
          <w:sz w:val="24"/>
        </w:rPr>
        <w:t>Industrial Engineering Technology AAS degree</w:t>
      </w:r>
    </w:p>
    <w:p w:rsidR="0045404F" w:rsidRDefault="0045404F" w:rsidP="00107C75">
      <w:pPr>
        <w:tabs>
          <w:tab w:val="left" w:pos="1080"/>
        </w:tabs>
        <w:ind w:left="504"/>
        <w:rPr>
          <w:rFonts w:ascii="Arial" w:hAnsi="Arial" w:cs="Arial"/>
          <w:sz w:val="24"/>
        </w:rPr>
      </w:pPr>
    </w:p>
    <w:p w:rsidR="0045404F" w:rsidRDefault="0045404F" w:rsidP="00107C75">
      <w:pPr>
        <w:tabs>
          <w:tab w:val="left" w:pos="1080"/>
        </w:tabs>
        <w:ind w:left="504"/>
        <w:rPr>
          <w:rFonts w:ascii="Arial" w:hAnsi="Arial" w:cs="Arial"/>
          <w:sz w:val="24"/>
        </w:rPr>
      </w:pPr>
      <w:r>
        <w:rPr>
          <w:rFonts w:ascii="Arial" w:hAnsi="Arial" w:cs="Arial"/>
          <w:sz w:val="24"/>
        </w:rPr>
        <w:t>Appendix</w:t>
      </w:r>
      <w:r w:rsidR="00B00183">
        <w:rPr>
          <w:rFonts w:ascii="Arial" w:hAnsi="Arial" w:cs="Arial"/>
          <w:sz w:val="24"/>
        </w:rPr>
        <w:t xml:space="preserve"> G: Top 10 Most Advertised Jobs (from</w:t>
      </w:r>
      <w:r>
        <w:rPr>
          <w:rFonts w:ascii="Arial" w:hAnsi="Arial" w:cs="Arial"/>
          <w:sz w:val="24"/>
        </w:rPr>
        <w:t xml:space="preserve"> Dayton Daily News</w:t>
      </w:r>
      <w:r w:rsidR="00B00183">
        <w:rPr>
          <w:rFonts w:ascii="Arial" w:hAnsi="Arial" w:cs="Arial"/>
          <w:sz w:val="24"/>
        </w:rPr>
        <w:t>)</w:t>
      </w:r>
    </w:p>
    <w:p w:rsidR="0045404F" w:rsidRDefault="0045404F" w:rsidP="00107C75">
      <w:pPr>
        <w:tabs>
          <w:tab w:val="left" w:pos="1080"/>
        </w:tabs>
        <w:ind w:left="504"/>
        <w:rPr>
          <w:rFonts w:ascii="Arial" w:hAnsi="Arial" w:cs="Arial"/>
          <w:sz w:val="24"/>
        </w:rPr>
      </w:pPr>
    </w:p>
    <w:p w:rsidR="0045404F" w:rsidRPr="00107C75" w:rsidRDefault="0045404F" w:rsidP="00107C75">
      <w:pPr>
        <w:tabs>
          <w:tab w:val="left" w:pos="1080"/>
        </w:tabs>
        <w:ind w:left="504"/>
        <w:rPr>
          <w:rFonts w:ascii="Arial" w:hAnsi="Arial" w:cs="Arial"/>
          <w:sz w:val="24"/>
        </w:rPr>
      </w:pPr>
      <w:r>
        <w:rPr>
          <w:rFonts w:ascii="Arial" w:hAnsi="Arial" w:cs="Arial"/>
          <w:sz w:val="24"/>
        </w:rPr>
        <w:t>Appendix H:  IET/OPT Advisory Committee</w:t>
      </w:r>
      <w:r w:rsidR="00B00183">
        <w:rPr>
          <w:rFonts w:ascii="Arial" w:hAnsi="Arial" w:cs="Arial"/>
          <w:sz w:val="24"/>
        </w:rPr>
        <w:t xml:space="preserve"> members</w:t>
      </w:r>
    </w:p>
    <w:p w:rsidR="00107C75" w:rsidRPr="00107C75" w:rsidRDefault="00107C75" w:rsidP="00107C75">
      <w:pPr>
        <w:tabs>
          <w:tab w:val="left" w:pos="1080"/>
        </w:tabs>
        <w:ind w:left="504"/>
        <w:rPr>
          <w:rFonts w:ascii="Arial" w:hAnsi="Arial" w:cs="Arial"/>
          <w:sz w:val="24"/>
        </w:rPr>
      </w:pPr>
    </w:p>
    <w:p w:rsidR="00107C75" w:rsidRPr="00844384" w:rsidRDefault="00107C75" w:rsidP="00107C75">
      <w:pPr>
        <w:tabs>
          <w:tab w:val="left" w:pos="1080"/>
        </w:tabs>
        <w:rPr>
          <w:rFonts w:ascii="Arial" w:hAnsi="Arial" w:cs="Arial"/>
        </w:rPr>
      </w:pPr>
    </w:p>
    <w:p w:rsidR="00107C75" w:rsidRPr="00844384" w:rsidRDefault="00107C75" w:rsidP="00107C75">
      <w:pPr>
        <w:rPr>
          <w:rFonts w:ascii="Arial" w:hAnsi="Arial" w:cs="Arial"/>
        </w:rPr>
      </w:pPr>
    </w:p>
    <w:p w:rsidR="00844384" w:rsidRPr="00844384" w:rsidRDefault="00844384">
      <w:pPr>
        <w:rPr>
          <w:rFonts w:ascii="Arial" w:hAnsi="Arial" w:cs="Arial"/>
        </w:rPr>
      </w:pPr>
    </w:p>
    <w:sectPr w:rsidR="00844384" w:rsidRPr="00844384" w:rsidSect="00143534">
      <w:pgSz w:w="12240" w:h="15840" w:code="1"/>
      <w:pgMar w:top="1152" w:right="288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CE" w:rsidRDefault="00C22ECE">
      <w:r>
        <w:separator/>
      </w:r>
    </w:p>
  </w:endnote>
  <w:endnote w:type="continuationSeparator" w:id="0">
    <w:p w:rsidR="00C22ECE" w:rsidRDefault="00C2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CE" w:rsidRPr="00F944E4" w:rsidRDefault="00C22ECE" w:rsidP="00363C89">
    <w:pPr>
      <w:pStyle w:val="Footer"/>
      <w:tabs>
        <w:tab w:val="clear" w:pos="4320"/>
        <w:tab w:val="clear" w:pos="8640"/>
        <w:tab w:val="right" w:pos="9360"/>
      </w:tabs>
      <w:rPr>
        <w:rFonts w:ascii="Arial" w:hAnsi="Arial" w:cs="Arial"/>
        <w:sz w:val="18"/>
        <w:szCs w:val="18"/>
      </w:rPr>
    </w:pPr>
    <w:r w:rsidRPr="00095905">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CE" w:rsidRDefault="00C22ECE">
      <w:r>
        <w:separator/>
      </w:r>
    </w:p>
  </w:footnote>
  <w:footnote w:type="continuationSeparator" w:id="0">
    <w:p w:rsidR="00C22ECE" w:rsidRDefault="00C2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43464"/>
      <w:docPartObj>
        <w:docPartGallery w:val="Page Numbers (Top of Page)"/>
        <w:docPartUnique/>
      </w:docPartObj>
    </w:sdtPr>
    <w:sdtEndPr>
      <w:rPr>
        <w:noProof/>
      </w:rPr>
    </w:sdtEndPr>
    <w:sdtContent>
      <w:p w:rsidR="00C22ECE" w:rsidRDefault="00C22ECE">
        <w:pPr>
          <w:pStyle w:val="Header"/>
          <w:jc w:val="right"/>
        </w:pPr>
        <w:r>
          <w:fldChar w:fldCharType="begin"/>
        </w:r>
        <w:r>
          <w:instrText xml:space="preserve"> PAGE   \* MERGEFORMAT </w:instrText>
        </w:r>
        <w:r>
          <w:fldChar w:fldCharType="separate"/>
        </w:r>
        <w:r w:rsidR="00FE7259">
          <w:rPr>
            <w:noProof/>
          </w:rPr>
          <w:t>24</w:t>
        </w:r>
        <w:r>
          <w:rPr>
            <w:noProof/>
          </w:rPr>
          <w:fldChar w:fldCharType="end"/>
        </w:r>
      </w:p>
    </w:sdtContent>
  </w:sdt>
  <w:p w:rsidR="00C22ECE" w:rsidRDefault="00C22ECE" w:rsidP="000B2C2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9330A"/>
    <w:multiLevelType w:val="hybridMultilevel"/>
    <w:tmpl w:val="83A49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401BD"/>
    <w:multiLevelType w:val="hybridMultilevel"/>
    <w:tmpl w:val="B71C406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776F02"/>
    <w:multiLevelType w:val="hybridMultilevel"/>
    <w:tmpl w:val="F236B50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20B7418E"/>
    <w:multiLevelType w:val="hybridMultilevel"/>
    <w:tmpl w:val="77DA58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23581477"/>
    <w:multiLevelType w:val="hybridMultilevel"/>
    <w:tmpl w:val="9DE6F8D6"/>
    <w:lvl w:ilvl="0" w:tplc="04090003">
      <w:start w:val="1"/>
      <w:numFmt w:val="bullet"/>
      <w:lvlText w:val="o"/>
      <w:lvlJc w:val="left"/>
      <w:pPr>
        <w:ind w:left="1824" w:hanging="360"/>
      </w:pPr>
      <w:rPr>
        <w:rFonts w:ascii="Courier New" w:hAnsi="Courier New" w:cs="Courier New"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1">
    <w:nsid w:val="273728E6"/>
    <w:multiLevelType w:val="hybridMultilevel"/>
    <w:tmpl w:val="5E289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FA57973"/>
    <w:multiLevelType w:val="hybridMultilevel"/>
    <w:tmpl w:val="23D87A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7A5884"/>
    <w:multiLevelType w:val="hybridMultilevel"/>
    <w:tmpl w:val="2B8627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3D2A4511"/>
    <w:multiLevelType w:val="hybridMultilevel"/>
    <w:tmpl w:val="D3AC156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351EBA"/>
    <w:multiLevelType w:val="hybridMultilevel"/>
    <w:tmpl w:val="0372A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B54735"/>
    <w:multiLevelType w:val="hybridMultilevel"/>
    <w:tmpl w:val="0C14B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506AF9"/>
    <w:multiLevelType w:val="hybridMultilevel"/>
    <w:tmpl w:val="51FA6B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C047313"/>
    <w:multiLevelType w:val="hybridMultilevel"/>
    <w:tmpl w:val="DF2AF2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4DB2720B"/>
    <w:multiLevelType w:val="hybridMultilevel"/>
    <w:tmpl w:val="B680FB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C003564"/>
    <w:multiLevelType w:val="hybridMultilevel"/>
    <w:tmpl w:val="F1C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827D37"/>
    <w:multiLevelType w:val="hybridMultilevel"/>
    <w:tmpl w:val="DC58B98A"/>
    <w:lvl w:ilvl="0" w:tplc="04090003">
      <w:start w:val="1"/>
      <w:numFmt w:val="bullet"/>
      <w:lvlText w:val="o"/>
      <w:lvlJc w:val="left"/>
      <w:pPr>
        <w:ind w:left="2244" w:hanging="360"/>
      </w:pPr>
      <w:rPr>
        <w:rFonts w:ascii="Courier New" w:hAnsi="Courier New" w:cs="Courier New"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26">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9"/>
  </w:num>
  <w:num w:numId="4">
    <w:abstractNumId w:val="16"/>
  </w:num>
  <w:num w:numId="5">
    <w:abstractNumId w:val="23"/>
  </w:num>
  <w:num w:numId="6">
    <w:abstractNumId w:val="27"/>
  </w:num>
  <w:num w:numId="7">
    <w:abstractNumId w:val="7"/>
  </w:num>
  <w:num w:numId="8">
    <w:abstractNumId w:val="4"/>
  </w:num>
  <w:num w:numId="9">
    <w:abstractNumId w:val="26"/>
  </w:num>
  <w:num w:numId="10">
    <w:abstractNumId w:val="12"/>
  </w:num>
  <w:num w:numId="11">
    <w:abstractNumId w:val="2"/>
  </w:num>
  <w:num w:numId="12">
    <w:abstractNumId w:val="5"/>
  </w:num>
  <w:num w:numId="13">
    <w:abstractNumId w:val="17"/>
  </w:num>
  <w:num w:numId="14">
    <w:abstractNumId w:val="6"/>
  </w:num>
  <w:num w:numId="15">
    <w:abstractNumId w:val="15"/>
  </w:num>
  <w:num w:numId="16">
    <w:abstractNumId w:val="11"/>
  </w:num>
  <w:num w:numId="17">
    <w:abstractNumId w:val="18"/>
  </w:num>
  <w:num w:numId="18">
    <w:abstractNumId w:val="1"/>
  </w:num>
  <w:num w:numId="19">
    <w:abstractNumId w:val="24"/>
  </w:num>
  <w:num w:numId="20">
    <w:abstractNumId w:val="8"/>
  </w:num>
  <w:num w:numId="21">
    <w:abstractNumId w:val="10"/>
  </w:num>
  <w:num w:numId="22">
    <w:abstractNumId w:val="25"/>
  </w:num>
  <w:num w:numId="23">
    <w:abstractNumId w:val="13"/>
  </w:num>
  <w:num w:numId="24">
    <w:abstractNumId w:val="20"/>
  </w:num>
  <w:num w:numId="25">
    <w:abstractNumId w:val="9"/>
  </w:num>
  <w:num w:numId="26">
    <w:abstractNumId w:val="14"/>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05"/>
    <w:rsid w:val="000028EE"/>
    <w:rsid w:val="00013F22"/>
    <w:rsid w:val="00014F9E"/>
    <w:rsid w:val="00024751"/>
    <w:rsid w:val="00027864"/>
    <w:rsid w:val="00027D22"/>
    <w:rsid w:val="00033D56"/>
    <w:rsid w:val="0003426A"/>
    <w:rsid w:val="0004557F"/>
    <w:rsid w:val="00063A9A"/>
    <w:rsid w:val="00067BE6"/>
    <w:rsid w:val="00071291"/>
    <w:rsid w:val="0007326B"/>
    <w:rsid w:val="000829E5"/>
    <w:rsid w:val="00085D60"/>
    <w:rsid w:val="00095905"/>
    <w:rsid w:val="000B2C26"/>
    <w:rsid w:val="000D3A84"/>
    <w:rsid w:val="00106D14"/>
    <w:rsid w:val="00107C75"/>
    <w:rsid w:val="001132BB"/>
    <w:rsid w:val="00116A20"/>
    <w:rsid w:val="00117E4B"/>
    <w:rsid w:val="001255B7"/>
    <w:rsid w:val="00131225"/>
    <w:rsid w:val="00135460"/>
    <w:rsid w:val="00140746"/>
    <w:rsid w:val="001433E3"/>
    <w:rsid w:val="00143534"/>
    <w:rsid w:val="00144CCD"/>
    <w:rsid w:val="00146FC2"/>
    <w:rsid w:val="0015042E"/>
    <w:rsid w:val="00150D4F"/>
    <w:rsid w:val="001527C3"/>
    <w:rsid w:val="00153BD1"/>
    <w:rsid w:val="00166798"/>
    <w:rsid w:val="001814B3"/>
    <w:rsid w:val="00183494"/>
    <w:rsid w:val="00185545"/>
    <w:rsid w:val="001B33F8"/>
    <w:rsid w:val="001C6FC1"/>
    <w:rsid w:val="001D10D2"/>
    <w:rsid w:val="001D7540"/>
    <w:rsid w:val="001F6A59"/>
    <w:rsid w:val="001F79C4"/>
    <w:rsid w:val="00204AB5"/>
    <w:rsid w:val="00205C1D"/>
    <w:rsid w:val="00214038"/>
    <w:rsid w:val="00214BBF"/>
    <w:rsid w:val="00216CCB"/>
    <w:rsid w:val="00230DBA"/>
    <w:rsid w:val="002370D0"/>
    <w:rsid w:val="00241E8B"/>
    <w:rsid w:val="00242324"/>
    <w:rsid w:val="002515ED"/>
    <w:rsid w:val="002601E8"/>
    <w:rsid w:val="002614DA"/>
    <w:rsid w:val="00262FCF"/>
    <w:rsid w:val="002727FC"/>
    <w:rsid w:val="00277C0F"/>
    <w:rsid w:val="0028133D"/>
    <w:rsid w:val="002A1922"/>
    <w:rsid w:val="002A30FB"/>
    <w:rsid w:val="002C3E5E"/>
    <w:rsid w:val="002C4146"/>
    <w:rsid w:val="002C5EA7"/>
    <w:rsid w:val="002D4BF1"/>
    <w:rsid w:val="002F6318"/>
    <w:rsid w:val="002F6FB4"/>
    <w:rsid w:val="00320939"/>
    <w:rsid w:val="00320E39"/>
    <w:rsid w:val="003268E8"/>
    <w:rsid w:val="003342B2"/>
    <w:rsid w:val="00337DDE"/>
    <w:rsid w:val="00340E24"/>
    <w:rsid w:val="003417EA"/>
    <w:rsid w:val="00351870"/>
    <w:rsid w:val="00363C89"/>
    <w:rsid w:val="003640A3"/>
    <w:rsid w:val="00364236"/>
    <w:rsid w:val="0036589D"/>
    <w:rsid w:val="003753A6"/>
    <w:rsid w:val="0037700F"/>
    <w:rsid w:val="00377966"/>
    <w:rsid w:val="003955A2"/>
    <w:rsid w:val="003B6C87"/>
    <w:rsid w:val="003C07CD"/>
    <w:rsid w:val="003C204B"/>
    <w:rsid w:val="003C6E18"/>
    <w:rsid w:val="003D3E65"/>
    <w:rsid w:val="003D5D59"/>
    <w:rsid w:val="003E3F20"/>
    <w:rsid w:val="003F1E4F"/>
    <w:rsid w:val="003F2468"/>
    <w:rsid w:val="004242C8"/>
    <w:rsid w:val="00434D1C"/>
    <w:rsid w:val="00437A55"/>
    <w:rsid w:val="0044289B"/>
    <w:rsid w:val="00442E35"/>
    <w:rsid w:val="00442FDB"/>
    <w:rsid w:val="00446ABF"/>
    <w:rsid w:val="00447132"/>
    <w:rsid w:val="0045404F"/>
    <w:rsid w:val="00454125"/>
    <w:rsid w:val="00461AB1"/>
    <w:rsid w:val="00462285"/>
    <w:rsid w:val="004C0972"/>
    <w:rsid w:val="004E03B5"/>
    <w:rsid w:val="004F412E"/>
    <w:rsid w:val="004F45A8"/>
    <w:rsid w:val="005079C2"/>
    <w:rsid w:val="00510892"/>
    <w:rsid w:val="00515C9C"/>
    <w:rsid w:val="005264F1"/>
    <w:rsid w:val="00530AA6"/>
    <w:rsid w:val="00535E39"/>
    <w:rsid w:val="00537863"/>
    <w:rsid w:val="00547CE3"/>
    <w:rsid w:val="00561842"/>
    <w:rsid w:val="00561F50"/>
    <w:rsid w:val="005621FC"/>
    <w:rsid w:val="005624F4"/>
    <w:rsid w:val="00564497"/>
    <w:rsid w:val="005807F0"/>
    <w:rsid w:val="005828E6"/>
    <w:rsid w:val="00586345"/>
    <w:rsid w:val="00586C6D"/>
    <w:rsid w:val="005A217C"/>
    <w:rsid w:val="005A44F3"/>
    <w:rsid w:val="005B56F3"/>
    <w:rsid w:val="005B5795"/>
    <w:rsid w:val="005D4919"/>
    <w:rsid w:val="005D656B"/>
    <w:rsid w:val="005E0731"/>
    <w:rsid w:val="005E392A"/>
    <w:rsid w:val="005F2EEF"/>
    <w:rsid w:val="005F674F"/>
    <w:rsid w:val="00601650"/>
    <w:rsid w:val="00606306"/>
    <w:rsid w:val="006153D4"/>
    <w:rsid w:val="00620A1C"/>
    <w:rsid w:val="006332C8"/>
    <w:rsid w:val="00642C4C"/>
    <w:rsid w:val="00645C6B"/>
    <w:rsid w:val="00647AE3"/>
    <w:rsid w:val="00664FC9"/>
    <w:rsid w:val="006708CB"/>
    <w:rsid w:val="006748E2"/>
    <w:rsid w:val="00686241"/>
    <w:rsid w:val="006A30F2"/>
    <w:rsid w:val="006B7198"/>
    <w:rsid w:val="006C479E"/>
    <w:rsid w:val="006D5AFE"/>
    <w:rsid w:val="006F046F"/>
    <w:rsid w:val="007031D5"/>
    <w:rsid w:val="00705BB9"/>
    <w:rsid w:val="0072779B"/>
    <w:rsid w:val="007338F5"/>
    <w:rsid w:val="00735ABD"/>
    <w:rsid w:val="007470EF"/>
    <w:rsid w:val="00755307"/>
    <w:rsid w:val="00765128"/>
    <w:rsid w:val="0079585D"/>
    <w:rsid w:val="00796050"/>
    <w:rsid w:val="007C5F11"/>
    <w:rsid w:val="007D3F3F"/>
    <w:rsid w:val="007D52D2"/>
    <w:rsid w:val="008134E5"/>
    <w:rsid w:val="00814536"/>
    <w:rsid w:val="0082124D"/>
    <w:rsid w:val="00825A43"/>
    <w:rsid w:val="0082628C"/>
    <w:rsid w:val="008318F0"/>
    <w:rsid w:val="008341AF"/>
    <w:rsid w:val="00835E45"/>
    <w:rsid w:val="00840ED0"/>
    <w:rsid w:val="00842292"/>
    <w:rsid w:val="00844384"/>
    <w:rsid w:val="0084453B"/>
    <w:rsid w:val="00851E0B"/>
    <w:rsid w:val="008527E4"/>
    <w:rsid w:val="008539A6"/>
    <w:rsid w:val="00863468"/>
    <w:rsid w:val="0088475E"/>
    <w:rsid w:val="00891D18"/>
    <w:rsid w:val="008B5122"/>
    <w:rsid w:val="008D4A8A"/>
    <w:rsid w:val="008F6811"/>
    <w:rsid w:val="0090269B"/>
    <w:rsid w:val="009033A6"/>
    <w:rsid w:val="009078CC"/>
    <w:rsid w:val="00940935"/>
    <w:rsid w:val="00944C4F"/>
    <w:rsid w:val="009478BB"/>
    <w:rsid w:val="00954C7A"/>
    <w:rsid w:val="009758D0"/>
    <w:rsid w:val="009777A6"/>
    <w:rsid w:val="0098712D"/>
    <w:rsid w:val="00992FD1"/>
    <w:rsid w:val="009A1961"/>
    <w:rsid w:val="009B45F9"/>
    <w:rsid w:val="009B7B42"/>
    <w:rsid w:val="009C044A"/>
    <w:rsid w:val="009C5795"/>
    <w:rsid w:val="009C72B9"/>
    <w:rsid w:val="009E16A2"/>
    <w:rsid w:val="009F3DB8"/>
    <w:rsid w:val="00A1165F"/>
    <w:rsid w:val="00A30776"/>
    <w:rsid w:val="00A3207E"/>
    <w:rsid w:val="00A52DA0"/>
    <w:rsid w:val="00A7117E"/>
    <w:rsid w:val="00A72136"/>
    <w:rsid w:val="00A80D00"/>
    <w:rsid w:val="00A82D4A"/>
    <w:rsid w:val="00A8325C"/>
    <w:rsid w:val="00A856A4"/>
    <w:rsid w:val="00A85EAD"/>
    <w:rsid w:val="00A92FC4"/>
    <w:rsid w:val="00A9510E"/>
    <w:rsid w:val="00AA09B9"/>
    <w:rsid w:val="00AA4160"/>
    <w:rsid w:val="00AC2C07"/>
    <w:rsid w:val="00AC47B4"/>
    <w:rsid w:val="00AD0340"/>
    <w:rsid w:val="00AD5BE2"/>
    <w:rsid w:val="00AD7486"/>
    <w:rsid w:val="00AE2D0B"/>
    <w:rsid w:val="00AE7C43"/>
    <w:rsid w:val="00AF5C2E"/>
    <w:rsid w:val="00B00183"/>
    <w:rsid w:val="00B169ED"/>
    <w:rsid w:val="00B24636"/>
    <w:rsid w:val="00B25F4E"/>
    <w:rsid w:val="00B263E1"/>
    <w:rsid w:val="00B27B7D"/>
    <w:rsid w:val="00B35226"/>
    <w:rsid w:val="00B37211"/>
    <w:rsid w:val="00B37A2D"/>
    <w:rsid w:val="00B44AE5"/>
    <w:rsid w:val="00B450E9"/>
    <w:rsid w:val="00B4741C"/>
    <w:rsid w:val="00B534CE"/>
    <w:rsid w:val="00B54458"/>
    <w:rsid w:val="00B62B9F"/>
    <w:rsid w:val="00B64C55"/>
    <w:rsid w:val="00B679A0"/>
    <w:rsid w:val="00B922F8"/>
    <w:rsid w:val="00B95D60"/>
    <w:rsid w:val="00BC30EA"/>
    <w:rsid w:val="00BD28A7"/>
    <w:rsid w:val="00BE19C0"/>
    <w:rsid w:val="00BE7261"/>
    <w:rsid w:val="00BF2FC2"/>
    <w:rsid w:val="00BF4BCE"/>
    <w:rsid w:val="00C0607E"/>
    <w:rsid w:val="00C10D30"/>
    <w:rsid w:val="00C11020"/>
    <w:rsid w:val="00C22ECE"/>
    <w:rsid w:val="00C32467"/>
    <w:rsid w:val="00C35A13"/>
    <w:rsid w:val="00C43017"/>
    <w:rsid w:val="00C44ACE"/>
    <w:rsid w:val="00C47DCA"/>
    <w:rsid w:val="00C61E2A"/>
    <w:rsid w:val="00C64BFC"/>
    <w:rsid w:val="00C73F18"/>
    <w:rsid w:val="00C778C0"/>
    <w:rsid w:val="00C86A99"/>
    <w:rsid w:val="00C901B1"/>
    <w:rsid w:val="00C974BA"/>
    <w:rsid w:val="00CB24C1"/>
    <w:rsid w:val="00CD3883"/>
    <w:rsid w:val="00CD722C"/>
    <w:rsid w:val="00CE6FAF"/>
    <w:rsid w:val="00D0658E"/>
    <w:rsid w:val="00D07633"/>
    <w:rsid w:val="00D07E0F"/>
    <w:rsid w:val="00D15205"/>
    <w:rsid w:val="00D17828"/>
    <w:rsid w:val="00D35216"/>
    <w:rsid w:val="00D434BD"/>
    <w:rsid w:val="00D52478"/>
    <w:rsid w:val="00D52D51"/>
    <w:rsid w:val="00D5614C"/>
    <w:rsid w:val="00D70E44"/>
    <w:rsid w:val="00D771FC"/>
    <w:rsid w:val="00D813B5"/>
    <w:rsid w:val="00D81B3F"/>
    <w:rsid w:val="00D82384"/>
    <w:rsid w:val="00D838CD"/>
    <w:rsid w:val="00D83BB8"/>
    <w:rsid w:val="00D97AFB"/>
    <w:rsid w:val="00DA29D4"/>
    <w:rsid w:val="00DB07CF"/>
    <w:rsid w:val="00DC4CF1"/>
    <w:rsid w:val="00DD0FB2"/>
    <w:rsid w:val="00DD10F4"/>
    <w:rsid w:val="00DE63E0"/>
    <w:rsid w:val="00DF2A9C"/>
    <w:rsid w:val="00E07A15"/>
    <w:rsid w:val="00E146C4"/>
    <w:rsid w:val="00E30C2E"/>
    <w:rsid w:val="00E3221D"/>
    <w:rsid w:val="00E3551A"/>
    <w:rsid w:val="00E35E44"/>
    <w:rsid w:val="00E5203E"/>
    <w:rsid w:val="00E57C53"/>
    <w:rsid w:val="00E666B1"/>
    <w:rsid w:val="00E74C2A"/>
    <w:rsid w:val="00E846BE"/>
    <w:rsid w:val="00E84CC7"/>
    <w:rsid w:val="00E91732"/>
    <w:rsid w:val="00E9384B"/>
    <w:rsid w:val="00E94AB9"/>
    <w:rsid w:val="00EA30AB"/>
    <w:rsid w:val="00EA3BD3"/>
    <w:rsid w:val="00EA75C0"/>
    <w:rsid w:val="00ED2ECD"/>
    <w:rsid w:val="00ED4E8F"/>
    <w:rsid w:val="00ED7A68"/>
    <w:rsid w:val="00EF761D"/>
    <w:rsid w:val="00F00D27"/>
    <w:rsid w:val="00F02AE2"/>
    <w:rsid w:val="00F0597C"/>
    <w:rsid w:val="00F05DD0"/>
    <w:rsid w:val="00F074D3"/>
    <w:rsid w:val="00F10CE1"/>
    <w:rsid w:val="00F464B3"/>
    <w:rsid w:val="00F47756"/>
    <w:rsid w:val="00F61A7B"/>
    <w:rsid w:val="00F7289A"/>
    <w:rsid w:val="00F818E2"/>
    <w:rsid w:val="00F90392"/>
    <w:rsid w:val="00F944E4"/>
    <w:rsid w:val="00F946D3"/>
    <w:rsid w:val="00FC0938"/>
    <w:rsid w:val="00FC743B"/>
    <w:rsid w:val="00FE581F"/>
    <w:rsid w:val="00FE7259"/>
    <w:rsid w:val="00FF4A02"/>
    <w:rsid w:val="00FF56CF"/>
    <w:rsid w:val="00FF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00244-AAD5-4AD0-95A1-EAAC6659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rsid w:val="002F6318"/>
    <w:rPr>
      <w:sz w:val="16"/>
      <w:szCs w:val="16"/>
    </w:rPr>
  </w:style>
  <w:style w:type="paragraph" w:styleId="CommentText">
    <w:name w:val="annotation text"/>
    <w:basedOn w:val="Normal"/>
    <w:link w:val="CommentTextChar"/>
    <w:rsid w:val="002F6318"/>
    <w:rPr>
      <w:sz w:val="20"/>
      <w:szCs w:val="20"/>
    </w:rPr>
  </w:style>
  <w:style w:type="character" w:customStyle="1" w:styleId="CommentTextChar">
    <w:name w:val="Comment Text Char"/>
    <w:link w:val="CommentText"/>
    <w:rsid w:val="002F6318"/>
    <w:rPr>
      <w:rFonts w:ascii="Tahoma" w:hAnsi="Tahoma"/>
    </w:rPr>
  </w:style>
  <w:style w:type="paragraph" w:styleId="CommentSubject">
    <w:name w:val="annotation subject"/>
    <w:basedOn w:val="CommentText"/>
    <w:next w:val="CommentText"/>
    <w:link w:val="CommentSubjectChar"/>
    <w:rsid w:val="002F6318"/>
    <w:rPr>
      <w:b/>
      <w:bCs/>
    </w:rPr>
  </w:style>
  <w:style w:type="character" w:customStyle="1" w:styleId="CommentSubjectChar">
    <w:name w:val="Comment Subject Char"/>
    <w:link w:val="CommentSubject"/>
    <w:rsid w:val="002F6318"/>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0376">
      <w:bodyDiv w:val="1"/>
      <w:marLeft w:val="0"/>
      <w:marRight w:val="0"/>
      <w:marTop w:val="0"/>
      <w:marBottom w:val="0"/>
      <w:divBdr>
        <w:top w:val="none" w:sz="0" w:space="0" w:color="auto"/>
        <w:left w:val="none" w:sz="0" w:space="0" w:color="auto"/>
        <w:bottom w:val="none" w:sz="0" w:space="0" w:color="auto"/>
        <w:right w:val="none" w:sz="0" w:space="0" w:color="auto"/>
      </w:divBdr>
    </w:div>
    <w:div w:id="212356136">
      <w:bodyDiv w:val="1"/>
      <w:marLeft w:val="0"/>
      <w:marRight w:val="0"/>
      <w:marTop w:val="0"/>
      <w:marBottom w:val="0"/>
      <w:divBdr>
        <w:top w:val="none" w:sz="0" w:space="0" w:color="auto"/>
        <w:left w:val="none" w:sz="0" w:space="0" w:color="auto"/>
        <w:bottom w:val="none" w:sz="0" w:space="0" w:color="auto"/>
        <w:right w:val="none" w:sz="0" w:space="0" w:color="auto"/>
      </w:divBdr>
    </w:div>
    <w:div w:id="353850745">
      <w:bodyDiv w:val="1"/>
      <w:marLeft w:val="0"/>
      <w:marRight w:val="0"/>
      <w:marTop w:val="0"/>
      <w:marBottom w:val="0"/>
      <w:divBdr>
        <w:top w:val="none" w:sz="0" w:space="0" w:color="auto"/>
        <w:left w:val="none" w:sz="0" w:space="0" w:color="auto"/>
        <w:bottom w:val="none" w:sz="0" w:space="0" w:color="auto"/>
        <w:right w:val="none" w:sz="0" w:space="0" w:color="auto"/>
      </w:divBdr>
    </w:div>
    <w:div w:id="364184679">
      <w:bodyDiv w:val="1"/>
      <w:marLeft w:val="0"/>
      <w:marRight w:val="0"/>
      <w:marTop w:val="0"/>
      <w:marBottom w:val="0"/>
      <w:divBdr>
        <w:top w:val="none" w:sz="0" w:space="0" w:color="auto"/>
        <w:left w:val="none" w:sz="0" w:space="0" w:color="auto"/>
        <w:bottom w:val="none" w:sz="0" w:space="0" w:color="auto"/>
        <w:right w:val="none" w:sz="0" w:space="0" w:color="auto"/>
      </w:divBdr>
    </w:div>
    <w:div w:id="465513018">
      <w:bodyDiv w:val="1"/>
      <w:marLeft w:val="0"/>
      <w:marRight w:val="0"/>
      <w:marTop w:val="0"/>
      <w:marBottom w:val="0"/>
      <w:divBdr>
        <w:top w:val="none" w:sz="0" w:space="0" w:color="auto"/>
        <w:left w:val="none" w:sz="0" w:space="0" w:color="auto"/>
        <w:bottom w:val="none" w:sz="0" w:space="0" w:color="auto"/>
        <w:right w:val="none" w:sz="0" w:space="0" w:color="auto"/>
      </w:divBdr>
    </w:div>
    <w:div w:id="1656951857">
      <w:bodyDiv w:val="1"/>
      <w:marLeft w:val="0"/>
      <w:marRight w:val="0"/>
      <w:marTop w:val="0"/>
      <w:marBottom w:val="0"/>
      <w:divBdr>
        <w:top w:val="none" w:sz="0" w:space="0" w:color="auto"/>
        <w:left w:val="none" w:sz="0" w:space="0" w:color="auto"/>
        <w:bottom w:val="none" w:sz="0" w:space="0" w:color="auto"/>
        <w:right w:val="none" w:sz="0" w:space="0" w:color="auto"/>
      </w:divBdr>
    </w:div>
    <w:div w:id="20933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shep.anderson\~Shep\Program%20Review%20-%20OPT\2016-2017\Copy%20of%20ADDITIONAL%20COMPLETION%20AND%20SUCCESS%20RATE%20DATA%20-%200576-Operations%20Technology%20-%20WITH%200575%20COMPLETION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49E-2"/>
        </c:manualLayout>
      </c:layout>
      <c:overlay val="0"/>
    </c:title>
    <c:autoTitleDeleted val="0"/>
    <c:plotArea>
      <c:layout>
        <c:manualLayout>
          <c:layoutTarget val="inner"/>
          <c:xMode val="edge"/>
          <c:yMode val="edge"/>
          <c:x val="5.6553904575348729E-2"/>
          <c:y val="0.23364437654248449"/>
          <c:w val="0.7662359799133126"/>
          <c:h val="0.64172053120225669"/>
        </c:manualLayout>
      </c:layout>
      <c:barChart>
        <c:barDir val="col"/>
        <c:grouping val="clustered"/>
        <c:varyColors val="0"/>
        <c:ser>
          <c:idx val="0"/>
          <c:order val="0"/>
          <c:tx>
            <c:strRef>
              <c:f>Sheet1!$A$35</c:f>
              <c:strCache>
                <c:ptCount val="1"/>
                <c:pt idx="0">
                  <c:v>Industrial Engineering Technology (0575 and 0576)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Sheet1!$E$4:$M$4</c:f>
              <c:strCache>
                <c:ptCount val="9"/>
                <c:pt idx="0">
                  <c:v>FY 07-08</c:v>
                </c:pt>
                <c:pt idx="1">
                  <c:v>FY 08-09</c:v>
                </c:pt>
                <c:pt idx="2">
                  <c:v>FY 09-10</c:v>
                </c:pt>
                <c:pt idx="3">
                  <c:v>FY 10-11</c:v>
                </c:pt>
                <c:pt idx="4">
                  <c:v>FY 11-12</c:v>
                </c:pt>
                <c:pt idx="5">
                  <c:v>FY 12-13</c:v>
                </c:pt>
                <c:pt idx="6">
                  <c:v>FY 13-14</c:v>
                </c:pt>
                <c:pt idx="7">
                  <c:v>FY 14-15</c:v>
                </c:pt>
                <c:pt idx="8">
                  <c:v>FY 15-16</c:v>
                </c:pt>
              </c:strCache>
            </c:strRef>
          </c:cat>
          <c:val>
            <c:numRef>
              <c:f>Sheet1!$E$35:$M$35</c:f>
              <c:numCache>
                <c:formatCode>#,##0</c:formatCode>
                <c:ptCount val="9"/>
                <c:pt idx="0">
                  <c:v>28</c:v>
                </c:pt>
                <c:pt idx="1">
                  <c:v>26</c:v>
                </c:pt>
                <c:pt idx="2">
                  <c:v>35</c:v>
                </c:pt>
                <c:pt idx="3">
                  <c:v>57</c:v>
                </c:pt>
                <c:pt idx="4">
                  <c:v>33</c:v>
                </c:pt>
                <c:pt idx="5">
                  <c:v>25</c:v>
                </c:pt>
                <c:pt idx="6">
                  <c:v>19</c:v>
                </c:pt>
                <c:pt idx="7">
                  <c:v>19</c:v>
                </c:pt>
                <c:pt idx="8">
                  <c:v>11</c:v>
                </c:pt>
              </c:numCache>
            </c:numRef>
          </c:val>
        </c:ser>
        <c:dLbls>
          <c:showLegendKey val="0"/>
          <c:showVal val="0"/>
          <c:showCatName val="0"/>
          <c:showSerName val="0"/>
          <c:showPercent val="0"/>
          <c:showBubbleSize val="0"/>
        </c:dLbls>
        <c:gapWidth val="150"/>
        <c:axId val="173626072"/>
        <c:axId val="173626464"/>
      </c:barChart>
      <c:catAx>
        <c:axId val="173626072"/>
        <c:scaling>
          <c:orientation val="minMax"/>
        </c:scaling>
        <c:delete val="0"/>
        <c:axPos val="b"/>
        <c:numFmt formatCode="General" sourceLinked="0"/>
        <c:majorTickMark val="out"/>
        <c:minorTickMark val="none"/>
        <c:tickLblPos val="nextTo"/>
        <c:crossAx val="173626464"/>
        <c:crosses val="autoZero"/>
        <c:auto val="1"/>
        <c:lblAlgn val="ctr"/>
        <c:lblOffset val="100"/>
        <c:noMultiLvlLbl val="0"/>
      </c:catAx>
      <c:valAx>
        <c:axId val="173626464"/>
        <c:scaling>
          <c:orientation val="minMax"/>
        </c:scaling>
        <c:delete val="0"/>
        <c:axPos val="l"/>
        <c:majorGridlines>
          <c:spPr>
            <a:ln>
              <a:solidFill>
                <a:sysClr val="windowText" lastClr="000000">
                  <a:alpha val="16000"/>
                </a:sysClr>
              </a:solidFill>
            </a:ln>
          </c:spPr>
        </c:majorGridlines>
        <c:numFmt formatCode="#,##0" sourceLinked="1"/>
        <c:majorTickMark val="out"/>
        <c:minorTickMark val="none"/>
        <c:tickLblPos val="nextTo"/>
        <c:crossAx val="173626072"/>
        <c:crosses val="autoZero"/>
        <c:crossBetween val="between"/>
      </c:valAx>
    </c:plotArea>
    <c:legend>
      <c:legendPos val="r"/>
      <c:layout>
        <c:manualLayout>
          <c:xMode val="edge"/>
          <c:yMode val="edge"/>
          <c:x val="0.8409530321867662"/>
          <c:y val="0.32531593998511393"/>
          <c:w val="0.14498176543721514"/>
          <c:h val="0.32877071336232244"/>
        </c:manualLayout>
      </c:layout>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C11D-8025-4AEB-B964-F3B69D5E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6995</Words>
  <Characters>39171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dc:description>Contact Sue Merrell</dc:description>
  <cp:lastModifiedBy>Anderson, Shep</cp:lastModifiedBy>
  <cp:revision>4</cp:revision>
  <cp:lastPrinted>2017-01-22T18:59:00Z</cp:lastPrinted>
  <dcterms:created xsi:type="dcterms:W3CDTF">2017-01-22T18:57:00Z</dcterms:created>
  <dcterms:modified xsi:type="dcterms:W3CDTF">2017-01-22T19:08:00Z</dcterms:modified>
</cp:coreProperties>
</file>