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38EE" w:rsidRDefault="00C638EE" w:rsidP="00C638EE">
      <w:pPr>
        <w:jc w:val="center"/>
        <w:rPr>
          <w:rFonts w:ascii="Arial" w:hAnsi="Arial" w:cs="Arial"/>
          <w:b/>
          <w:color w:val="000000" w:themeColor="text1"/>
          <w:sz w:val="28"/>
        </w:rPr>
      </w:pPr>
      <w:r>
        <w:rPr>
          <w:rFonts w:ascii="Arial" w:hAnsi="Arial" w:cs="Arial"/>
          <w:b/>
          <w:color w:val="000000" w:themeColor="text1"/>
          <w:sz w:val="28"/>
        </w:rPr>
        <w:t>Sinclair Community College</w:t>
      </w:r>
    </w:p>
    <w:p w:rsidR="00C638EE" w:rsidRDefault="00C638EE" w:rsidP="00C638EE">
      <w:pPr>
        <w:jc w:val="center"/>
        <w:rPr>
          <w:rFonts w:ascii="Arial" w:hAnsi="Arial" w:cs="Arial"/>
          <w:b/>
          <w:color w:val="000000" w:themeColor="text1"/>
        </w:rPr>
      </w:pPr>
      <w:r>
        <w:rPr>
          <w:rFonts w:ascii="Arial" w:hAnsi="Arial" w:cs="Arial"/>
          <w:b/>
          <w:color w:val="000000" w:themeColor="text1"/>
        </w:rPr>
        <w:t>Continuous Improvement Annual Update 201</w:t>
      </w:r>
      <w:r w:rsidR="00517849">
        <w:rPr>
          <w:rFonts w:ascii="Arial" w:hAnsi="Arial" w:cs="Arial"/>
          <w:b/>
          <w:color w:val="000000" w:themeColor="text1"/>
        </w:rPr>
        <w:t>5</w:t>
      </w:r>
      <w:r>
        <w:rPr>
          <w:rFonts w:ascii="Arial" w:hAnsi="Arial" w:cs="Arial"/>
          <w:b/>
          <w:color w:val="000000" w:themeColor="text1"/>
        </w:rPr>
        <w:t>-1</w:t>
      </w:r>
      <w:r w:rsidR="00517849">
        <w:rPr>
          <w:rFonts w:ascii="Arial" w:hAnsi="Arial" w:cs="Arial"/>
          <w:b/>
          <w:color w:val="000000" w:themeColor="text1"/>
        </w:rPr>
        <w:t>6</w:t>
      </w:r>
    </w:p>
    <w:p w:rsidR="00C638EE" w:rsidRDefault="00C638EE" w:rsidP="00C638EE">
      <w:pPr>
        <w:jc w:val="center"/>
        <w:rPr>
          <w:rFonts w:ascii="Arial" w:hAnsi="Arial" w:cs="Arial"/>
          <w:b/>
          <w:color w:val="000000" w:themeColor="text1"/>
        </w:rPr>
      </w:pPr>
    </w:p>
    <w:p w:rsidR="00C638EE" w:rsidRDefault="00C638EE" w:rsidP="00C638EE">
      <w:pPr>
        <w:jc w:val="center"/>
        <w:rPr>
          <w:rFonts w:ascii="Arial" w:hAnsi="Arial" w:cs="Arial"/>
          <w:b/>
          <w:color w:val="000000" w:themeColor="text1"/>
        </w:rPr>
      </w:pPr>
      <w:r>
        <w:rPr>
          <w:rFonts w:ascii="Arial" w:hAnsi="Arial" w:cs="Arial"/>
          <w:b/>
          <w:color w:val="000000" w:themeColor="text1"/>
        </w:rPr>
        <w:t>Please submit to your Division Assessment Coordinator / Learning Liaison for feedback no later than March 1, 201</w:t>
      </w:r>
      <w:r w:rsidR="00517849">
        <w:rPr>
          <w:rFonts w:ascii="Arial" w:hAnsi="Arial" w:cs="Arial"/>
          <w:b/>
          <w:color w:val="000000" w:themeColor="text1"/>
        </w:rPr>
        <w:t>6</w:t>
      </w:r>
    </w:p>
    <w:p w:rsidR="00C638EE" w:rsidRDefault="00C638EE" w:rsidP="00C638EE">
      <w:pPr>
        <w:jc w:val="center"/>
        <w:rPr>
          <w:rFonts w:ascii="Arial" w:hAnsi="Arial" w:cs="Arial"/>
          <w:b/>
          <w:color w:val="000000" w:themeColor="text1"/>
        </w:rPr>
      </w:pPr>
    </w:p>
    <w:p w:rsidR="00C638EE" w:rsidRDefault="00C638EE" w:rsidP="00C638EE">
      <w:pPr>
        <w:jc w:val="center"/>
        <w:rPr>
          <w:rFonts w:ascii="Arial" w:hAnsi="Arial" w:cs="Arial"/>
          <w:b/>
          <w:color w:val="000000" w:themeColor="text1"/>
        </w:rPr>
      </w:pPr>
      <w:r>
        <w:rPr>
          <w:rFonts w:ascii="Arial" w:hAnsi="Arial" w:cs="Arial"/>
          <w:b/>
          <w:color w:val="000000" w:themeColor="text1"/>
        </w:rPr>
        <w:t xml:space="preserve">After receiving feedback from your Division Assessment Coordinator, please revise accordingly and make the final submission to your dean and the Provost’s Office no later than May </w:t>
      </w:r>
      <w:r w:rsidR="00517849">
        <w:rPr>
          <w:rFonts w:ascii="Arial" w:hAnsi="Arial" w:cs="Arial"/>
          <w:b/>
          <w:color w:val="000000" w:themeColor="text1"/>
        </w:rPr>
        <w:t>2</w:t>
      </w:r>
      <w:r>
        <w:rPr>
          <w:rFonts w:ascii="Arial" w:hAnsi="Arial" w:cs="Arial"/>
          <w:b/>
          <w:color w:val="000000" w:themeColor="text1"/>
        </w:rPr>
        <w:t>, 201</w:t>
      </w:r>
      <w:r w:rsidR="00517849">
        <w:rPr>
          <w:rFonts w:ascii="Arial" w:hAnsi="Arial" w:cs="Arial"/>
          <w:b/>
          <w:color w:val="000000" w:themeColor="text1"/>
        </w:rPr>
        <w:t>6</w:t>
      </w:r>
    </w:p>
    <w:p w:rsidR="001026AA" w:rsidRPr="00CD2613" w:rsidRDefault="001026AA" w:rsidP="001026AA">
      <w:pPr>
        <w:jc w:val="center"/>
        <w:rPr>
          <w:rFonts w:ascii="Arial" w:hAnsi="Arial" w:cs="Arial"/>
          <w:b/>
          <w:color w:val="000000" w:themeColor="text1"/>
        </w:rPr>
      </w:pPr>
    </w:p>
    <w:p w:rsidR="00713F76" w:rsidRDefault="00D9642E" w:rsidP="001026AA">
      <w:pPr>
        <w:tabs>
          <w:tab w:val="left" w:pos="7920"/>
        </w:tabs>
        <w:spacing w:after="240"/>
        <w:rPr>
          <w:rFonts w:ascii="Arial" w:hAnsi="Arial" w:cs="Arial"/>
          <w:color w:val="000000" w:themeColor="text1"/>
          <w:u w:val="single"/>
        </w:rPr>
      </w:pPr>
      <w:r>
        <w:rPr>
          <w:rFonts w:ascii="Arial" w:hAnsi="Arial" w:cs="Arial"/>
          <w:b/>
          <w:color w:val="000000" w:themeColor="text1"/>
        </w:rPr>
        <w:t>Department</w:t>
      </w:r>
      <w:r w:rsidR="001026AA" w:rsidRPr="00CD2613">
        <w:rPr>
          <w:rFonts w:ascii="Arial" w:hAnsi="Arial" w:cs="Arial"/>
          <w:b/>
          <w:color w:val="000000" w:themeColor="text1"/>
        </w:rPr>
        <w:t>:</w:t>
      </w:r>
      <w:r w:rsidR="001026AA" w:rsidRPr="00CD2613">
        <w:rPr>
          <w:rFonts w:ascii="Arial" w:hAnsi="Arial" w:cs="Arial"/>
          <w:color w:val="000000" w:themeColor="text1"/>
        </w:rPr>
        <w:t xml:space="preserve">  </w:t>
      </w:r>
      <w:sdt>
        <w:sdtPr>
          <w:rPr>
            <w:rFonts w:ascii="Arial" w:hAnsi="Arial" w:cs="Arial"/>
            <w:b/>
            <w:sz w:val="20"/>
            <w:szCs w:val="20"/>
          </w:rPr>
          <w:id w:val="-1319648564"/>
          <w:placeholder>
            <w:docPart w:val="5D929A487D8341AEA29F7DE2B132A45D"/>
          </w:placeholder>
        </w:sdtPr>
        <w:sdtEndPr/>
        <w:sdtContent>
          <w:sdt>
            <w:sdtPr>
              <w:rPr>
                <w:rFonts w:ascii="Arial" w:hAnsi="Arial" w:cs="Arial"/>
                <w:b/>
                <w:sz w:val="20"/>
                <w:szCs w:val="20"/>
              </w:rPr>
              <w:id w:val="1941643001"/>
              <w:placeholder>
                <w:docPart w:val="AC6405246F89492EB3C6363DD9F07B24"/>
              </w:placeholder>
            </w:sdtPr>
            <w:sdtEndPr/>
            <w:sdtContent>
              <w:sdt>
                <w:sdtPr>
                  <w:rPr>
                    <w:rFonts w:ascii="Arial" w:hAnsi="Arial" w:cs="Arial"/>
                    <w:b/>
                    <w:sz w:val="20"/>
                    <w:szCs w:val="20"/>
                  </w:rPr>
                  <w:id w:val="-1952005552"/>
                  <w:placeholder>
                    <w:docPart w:val="6F32F4B890604D4DBFF0C9AC9C44F6DD"/>
                  </w:placeholder>
                </w:sdtPr>
                <w:sdtEndPr/>
                <w:sdtContent>
                  <w:sdt>
                    <w:sdtPr>
                      <w:rPr>
                        <w:rFonts w:ascii="Arial" w:hAnsi="Arial" w:cs="Arial"/>
                        <w:b/>
                        <w:sz w:val="20"/>
                        <w:szCs w:val="20"/>
                      </w:rPr>
                      <w:id w:val="1149713402"/>
                      <w:placeholder>
                        <w:docPart w:val="141822FEB60F448BAEF4C69878758E90"/>
                      </w:placeholder>
                    </w:sdtPr>
                    <w:sdtEndPr/>
                    <w:sdtContent>
                      <w:r w:rsidR="0056264A" w:rsidRPr="0056264A">
                        <w:rPr>
                          <w:rFonts w:ascii="Arial" w:hAnsi="Arial" w:cs="Arial"/>
                          <w:b/>
                          <w:sz w:val="20"/>
                          <w:szCs w:val="20"/>
                        </w:rPr>
                        <w:t xml:space="preserve">SME - 0551 </w:t>
                      </w:r>
                      <w:r w:rsidR="00811766">
                        <w:rPr>
                          <w:rFonts w:ascii="Arial" w:hAnsi="Arial" w:cs="Arial"/>
                          <w:b/>
                          <w:sz w:val="20"/>
                          <w:szCs w:val="20"/>
                        </w:rPr>
                        <w:t>–</w:t>
                      </w:r>
                      <w:r w:rsidR="0056264A" w:rsidRPr="0056264A">
                        <w:rPr>
                          <w:rFonts w:ascii="Arial" w:hAnsi="Arial" w:cs="Arial"/>
                          <w:b/>
                          <w:sz w:val="20"/>
                          <w:szCs w:val="20"/>
                        </w:rPr>
                        <w:t xml:space="preserve"> </w:t>
                      </w:r>
                      <w:r w:rsidR="00811766">
                        <w:rPr>
                          <w:rFonts w:ascii="Arial" w:hAnsi="Arial" w:cs="Arial"/>
                          <w:b/>
                          <w:sz w:val="20"/>
                          <w:szCs w:val="20"/>
                        </w:rPr>
                        <w:t>Mec</w:t>
                      </w:r>
                      <w:r w:rsidR="00CE4029">
                        <w:rPr>
                          <w:rFonts w:ascii="Arial" w:hAnsi="Arial" w:cs="Arial"/>
                          <w:b/>
                          <w:sz w:val="20"/>
                          <w:szCs w:val="20"/>
                        </w:rPr>
                        <w:t>hanical Engineering Technology</w:t>
                      </w:r>
                    </w:sdtContent>
                  </w:sdt>
                </w:sdtContent>
              </w:sdt>
            </w:sdtContent>
          </w:sdt>
        </w:sdtContent>
      </w:sdt>
    </w:p>
    <w:p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 xml:space="preserve">Year of Last Program Review: </w:t>
      </w:r>
      <w:r>
        <w:rPr>
          <w:rFonts w:ascii="Arial" w:hAnsi="Arial" w:cs="Arial"/>
          <w:color w:val="000000" w:themeColor="text1"/>
        </w:rPr>
        <w:t xml:space="preserve">  </w:t>
      </w:r>
      <w:r w:rsidR="00E16C56">
        <w:rPr>
          <w:rFonts w:ascii="Arial" w:hAnsi="Arial" w:cs="Arial"/>
          <w:color w:val="000000" w:themeColor="text1"/>
        </w:rPr>
        <w:t xml:space="preserve">FY </w:t>
      </w:r>
      <w:r w:rsidR="00A91532">
        <w:rPr>
          <w:rFonts w:ascii="Arial" w:hAnsi="Arial" w:cs="Arial"/>
          <w:color w:val="000000" w:themeColor="text1"/>
        </w:rPr>
        <w:t>2010-2011</w:t>
      </w:r>
    </w:p>
    <w:p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Year of Next Program Review:</w:t>
      </w:r>
      <w:r>
        <w:rPr>
          <w:rFonts w:ascii="Arial" w:hAnsi="Arial" w:cs="Arial"/>
          <w:color w:val="000000" w:themeColor="text1"/>
        </w:rPr>
        <w:t xml:space="preserve">  FY </w:t>
      </w:r>
      <w:r w:rsidR="00DB7F73">
        <w:rPr>
          <w:rFonts w:ascii="Arial" w:hAnsi="Arial" w:cs="Arial"/>
          <w:color w:val="000000" w:themeColor="text1"/>
        </w:rPr>
        <w:t>2016-2017</w:t>
      </w:r>
    </w:p>
    <w:p w:rsidR="00827AE5" w:rsidRPr="00CD2613" w:rsidRDefault="00827AE5" w:rsidP="00F0239E">
      <w:pPr>
        <w:jc w:val="center"/>
        <w:rPr>
          <w:rFonts w:ascii="Arial" w:hAnsi="Arial" w:cs="Arial"/>
          <w:b/>
          <w:color w:val="000000" w:themeColor="text1"/>
        </w:rPr>
      </w:pPr>
    </w:p>
    <w:p w:rsidR="00F0239E" w:rsidRDefault="00971D45" w:rsidP="00377D40">
      <w:pPr>
        <w:spacing w:after="200" w:line="276" w:lineRule="auto"/>
        <w:rPr>
          <w:rFonts w:ascii="Arial" w:hAnsi="Arial" w:cs="Arial"/>
          <w:b/>
          <w:color w:val="000000" w:themeColor="text1"/>
          <w:u w:val="single"/>
        </w:rPr>
      </w:pPr>
      <w:r>
        <w:rPr>
          <w:rFonts w:ascii="Arial" w:hAnsi="Arial" w:cs="Arial"/>
          <w:b/>
          <w:color w:val="000000" w:themeColor="text1"/>
          <w:u w:val="single"/>
        </w:rPr>
        <w:t>S</w:t>
      </w:r>
      <w:r w:rsidR="00F0239E" w:rsidRPr="00CD2613">
        <w:rPr>
          <w:rFonts w:ascii="Arial" w:hAnsi="Arial" w:cs="Arial"/>
          <w:b/>
          <w:color w:val="000000" w:themeColor="text1"/>
          <w:u w:val="single"/>
        </w:rPr>
        <w:t xml:space="preserve">ection I:  </w:t>
      </w:r>
      <w:r w:rsidR="00B81607" w:rsidRPr="00CD2613">
        <w:rPr>
          <w:rFonts w:ascii="Arial" w:hAnsi="Arial" w:cs="Arial"/>
          <w:b/>
          <w:color w:val="000000" w:themeColor="text1"/>
          <w:u w:val="single"/>
        </w:rPr>
        <w:t xml:space="preserve">Progress </w:t>
      </w:r>
      <w:proofErr w:type="gramStart"/>
      <w:r w:rsidR="00B81607" w:rsidRPr="00CD2613">
        <w:rPr>
          <w:rFonts w:ascii="Arial" w:hAnsi="Arial" w:cs="Arial"/>
          <w:b/>
          <w:color w:val="000000" w:themeColor="text1"/>
          <w:u w:val="single"/>
        </w:rPr>
        <w:t>Since</w:t>
      </w:r>
      <w:proofErr w:type="gramEnd"/>
      <w:r w:rsidR="00B81607" w:rsidRPr="00CD2613">
        <w:rPr>
          <w:rFonts w:ascii="Arial" w:hAnsi="Arial" w:cs="Arial"/>
          <w:b/>
          <w:color w:val="000000" w:themeColor="text1"/>
          <w:u w:val="single"/>
        </w:rPr>
        <w:t xml:space="preserve"> the Most Recent </w:t>
      </w:r>
      <w:r w:rsidR="00F0239E" w:rsidRPr="00CD2613">
        <w:rPr>
          <w:rFonts w:ascii="Arial" w:hAnsi="Arial" w:cs="Arial"/>
          <w:b/>
          <w:color w:val="000000" w:themeColor="text1"/>
          <w:u w:val="single"/>
        </w:rPr>
        <w:t>Review</w:t>
      </w:r>
    </w:p>
    <w:p w:rsidR="001D736E" w:rsidRPr="00CD2613" w:rsidRDefault="001D736E" w:rsidP="00CD2613">
      <w:pPr>
        <w:pStyle w:val="ListParagraph"/>
        <w:ind w:left="0"/>
        <w:rPr>
          <w:rFonts w:ascii="Arial" w:hAnsi="Arial" w:cs="Arial"/>
          <w:b/>
          <w:color w:val="000000" w:themeColor="text1"/>
          <w:u w:val="single"/>
        </w:rPr>
      </w:pPr>
    </w:p>
    <w:p w:rsidR="0094204C" w:rsidRPr="008258DA" w:rsidRDefault="00190F5C" w:rsidP="008258DA">
      <w:pPr>
        <w:tabs>
          <w:tab w:val="left" w:pos="504"/>
        </w:tabs>
        <w:spacing w:after="120"/>
        <w:rPr>
          <w:rFonts w:ascii="Arial" w:hAnsi="Arial" w:cs="Arial"/>
          <w:color w:val="000000" w:themeColor="text1"/>
        </w:rPr>
      </w:pPr>
      <w:r w:rsidRPr="008258DA">
        <w:rPr>
          <w:rFonts w:ascii="Arial" w:hAnsi="Arial" w:cs="Arial"/>
          <w:color w:val="000000" w:themeColor="text1"/>
        </w:rPr>
        <w:t>Below are the goal</w:t>
      </w:r>
      <w:r w:rsidR="000337E6" w:rsidRPr="008258DA">
        <w:rPr>
          <w:rFonts w:ascii="Arial" w:hAnsi="Arial" w:cs="Arial"/>
          <w:color w:val="000000" w:themeColor="text1"/>
        </w:rPr>
        <w:t xml:space="preserve">s </w:t>
      </w:r>
      <w:r w:rsidR="004C7DB2" w:rsidRPr="008258DA">
        <w:rPr>
          <w:rFonts w:ascii="Arial" w:hAnsi="Arial" w:cs="Arial"/>
          <w:color w:val="000000" w:themeColor="text1"/>
        </w:rPr>
        <w:t>from</w:t>
      </w:r>
      <w:r w:rsidR="000337E6" w:rsidRPr="008258DA">
        <w:rPr>
          <w:rFonts w:ascii="Arial" w:hAnsi="Arial" w:cs="Arial"/>
          <w:color w:val="000000" w:themeColor="text1"/>
        </w:rPr>
        <w:t xml:space="preserve"> Section IV part E of </w:t>
      </w:r>
      <w:r w:rsidRPr="008258DA">
        <w:rPr>
          <w:rFonts w:ascii="Arial" w:hAnsi="Arial" w:cs="Arial"/>
          <w:color w:val="000000" w:themeColor="text1"/>
        </w:rPr>
        <w:t xml:space="preserve">your </w:t>
      </w:r>
      <w:r w:rsidR="0037786D" w:rsidRPr="008258DA">
        <w:rPr>
          <w:rFonts w:ascii="Arial" w:hAnsi="Arial" w:cs="Arial"/>
          <w:color w:val="000000" w:themeColor="text1"/>
        </w:rPr>
        <w:t xml:space="preserve">last </w:t>
      </w:r>
      <w:r w:rsidR="000337E6" w:rsidRPr="008258DA">
        <w:rPr>
          <w:rFonts w:ascii="Arial" w:hAnsi="Arial" w:cs="Arial"/>
          <w:color w:val="000000" w:themeColor="text1"/>
        </w:rPr>
        <w:t>Program Review Self-Study</w:t>
      </w:r>
      <w:r w:rsidRPr="008258DA">
        <w:rPr>
          <w:rFonts w:ascii="Arial" w:hAnsi="Arial" w:cs="Arial"/>
          <w:color w:val="000000" w:themeColor="text1"/>
        </w:rPr>
        <w:t>.  D</w:t>
      </w:r>
      <w:r w:rsidR="004C7DB2" w:rsidRPr="008258DA">
        <w:rPr>
          <w:rFonts w:ascii="Arial" w:hAnsi="Arial" w:cs="Arial"/>
          <w:color w:val="000000" w:themeColor="text1"/>
        </w:rPr>
        <w:t>escribe progress or changes made toward meeting each goal</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r w:rsidR="003C59D8">
        <w:rPr>
          <w:rFonts w:ascii="Arial" w:hAnsi="Arial" w:cs="Arial"/>
          <w:color w:val="000000" w:themeColor="text1"/>
        </w:rPr>
        <w:t xml:space="preserve">  Responses from the previous year’s Annual Update are included, </w:t>
      </w:r>
      <w:r w:rsidR="003C59D8" w:rsidRPr="003C59D8">
        <w:rPr>
          <w:rFonts w:ascii="Arial" w:hAnsi="Arial" w:cs="Arial"/>
          <w:color w:val="000000" w:themeColor="text1"/>
          <w:u w:val="single"/>
        </w:rPr>
        <w:t xml:space="preserve">if there have been no changes to report then </w:t>
      </w:r>
      <w:r w:rsidR="003C59D8">
        <w:rPr>
          <w:rFonts w:ascii="Arial" w:hAnsi="Arial" w:cs="Arial"/>
          <w:color w:val="000000" w:themeColor="text1"/>
          <w:u w:val="single"/>
        </w:rPr>
        <w:t>no changes to the response are necessary</w:t>
      </w:r>
      <w:r w:rsidR="003C59D8">
        <w:rPr>
          <w:rFonts w:ascii="Arial" w:hAnsi="Arial" w:cs="Arial"/>
          <w:color w:val="000000" w:themeColor="text1"/>
        </w:rPr>
        <w:t xml:space="preserve">. </w:t>
      </w:r>
    </w:p>
    <w:p w:rsidR="00792730" w:rsidRDefault="00792730"/>
    <w:tbl>
      <w:tblPr>
        <w:tblStyle w:val="TableGrid"/>
        <w:tblW w:w="13230" w:type="dxa"/>
        <w:tblInd w:w="18" w:type="dxa"/>
        <w:tblLayout w:type="fixed"/>
        <w:tblCellMar>
          <w:left w:w="115" w:type="dxa"/>
          <w:right w:w="115" w:type="dxa"/>
        </w:tblCellMar>
        <w:tblLook w:val="04A0" w:firstRow="1" w:lastRow="0" w:firstColumn="1" w:lastColumn="0" w:noHBand="0" w:noVBand="1"/>
      </w:tblPr>
      <w:tblGrid>
        <w:gridCol w:w="3951"/>
        <w:gridCol w:w="2647"/>
        <w:gridCol w:w="6632"/>
      </w:tblGrid>
      <w:tr w:rsidR="00792730" w:rsidRPr="00C80592" w:rsidTr="00042773">
        <w:trPr>
          <w:trHeight w:val="466"/>
        </w:trPr>
        <w:tc>
          <w:tcPr>
            <w:tcW w:w="3951" w:type="dxa"/>
          </w:tcPr>
          <w:p w:rsidR="00792730" w:rsidRPr="00C80592" w:rsidRDefault="00792730" w:rsidP="00042773">
            <w:pPr>
              <w:spacing w:before="120"/>
              <w:rPr>
                <w:rFonts w:ascii="Arial" w:hAnsi="Arial" w:cs="Arial"/>
                <w:b/>
                <w:sz w:val="22"/>
                <w:szCs w:val="22"/>
              </w:rPr>
            </w:pPr>
            <w:r w:rsidRPr="00C80592">
              <w:rPr>
                <w:rFonts w:ascii="Arial" w:hAnsi="Arial" w:cs="Arial"/>
                <w:b/>
                <w:sz w:val="22"/>
                <w:szCs w:val="22"/>
              </w:rPr>
              <w:t>GOALS</w:t>
            </w:r>
          </w:p>
        </w:tc>
        <w:tc>
          <w:tcPr>
            <w:tcW w:w="2647" w:type="dxa"/>
          </w:tcPr>
          <w:p w:rsidR="00792730" w:rsidRPr="00C80592" w:rsidRDefault="00792730" w:rsidP="00042773">
            <w:pPr>
              <w:spacing w:before="120"/>
              <w:jc w:val="center"/>
              <w:rPr>
                <w:rFonts w:ascii="Arial" w:hAnsi="Arial" w:cs="Arial"/>
                <w:b/>
                <w:sz w:val="22"/>
                <w:szCs w:val="22"/>
              </w:rPr>
            </w:pPr>
            <w:r w:rsidRPr="00C80592">
              <w:rPr>
                <w:rFonts w:ascii="Arial" w:hAnsi="Arial" w:cs="Arial"/>
                <w:b/>
                <w:sz w:val="22"/>
                <w:szCs w:val="22"/>
              </w:rPr>
              <w:t>Status</w:t>
            </w:r>
          </w:p>
        </w:tc>
        <w:tc>
          <w:tcPr>
            <w:tcW w:w="6632" w:type="dxa"/>
          </w:tcPr>
          <w:p w:rsidR="00792730" w:rsidRPr="00C80592" w:rsidRDefault="00792730" w:rsidP="00042773">
            <w:pPr>
              <w:spacing w:before="120"/>
              <w:jc w:val="center"/>
              <w:rPr>
                <w:rFonts w:ascii="Arial" w:hAnsi="Arial" w:cs="Arial"/>
                <w:b/>
                <w:sz w:val="22"/>
                <w:szCs w:val="22"/>
              </w:rPr>
            </w:pPr>
            <w:r w:rsidRPr="00C80592">
              <w:rPr>
                <w:rFonts w:ascii="Arial" w:hAnsi="Arial" w:cs="Arial"/>
                <w:b/>
                <w:sz w:val="22"/>
                <w:szCs w:val="22"/>
              </w:rPr>
              <w:t>Progress or Rationale for No Longer Applicable</w:t>
            </w:r>
          </w:p>
        </w:tc>
      </w:tr>
      <w:tr w:rsidR="00792730" w:rsidRPr="00C80592" w:rsidTr="00042773">
        <w:trPr>
          <w:trHeight w:val="1399"/>
        </w:trPr>
        <w:tc>
          <w:tcPr>
            <w:tcW w:w="3951" w:type="dxa"/>
          </w:tcPr>
          <w:p w:rsidR="00792730" w:rsidRPr="00C80592" w:rsidRDefault="00792730" w:rsidP="00042773">
            <w:pPr>
              <w:tabs>
                <w:tab w:val="left" w:pos="1260"/>
                <w:tab w:val="left" w:pos="3852"/>
              </w:tabs>
              <w:spacing w:after="120"/>
              <w:ind w:right="-117"/>
              <w:rPr>
                <w:rFonts w:ascii="Arial" w:hAnsi="Arial" w:cs="Arial"/>
                <w:color w:val="000000"/>
                <w:sz w:val="22"/>
                <w:szCs w:val="22"/>
              </w:rPr>
            </w:pPr>
            <w:r w:rsidRPr="00C80592">
              <w:rPr>
                <w:rFonts w:ascii="Arial" w:hAnsi="Arial" w:cs="Arial"/>
                <w:color w:val="000000" w:themeColor="text1"/>
                <w:sz w:val="22"/>
                <w:szCs w:val="22"/>
              </w:rPr>
              <w:t>NEED TO BE DEVELOPED.  Self-study simply notes that “</w:t>
            </w:r>
            <w:r w:rsidRPr="00C80592">
              <w:rPr>
                <w:rFonts w:ascii="Arial" w:hAnsi="Arial" w:cs="Arial"/>
                <w:color w:val="000000"/>
                <w:sz w:val="22"/>
                <w:szCs w:val="22"/>
              </w:rPr>
              <w:t xml:space="preserve">Comments made in sections a through d above describe the department’s direction in curriculum and course delivery and innovative applied learning techniques”. </w:t>
            </w:r>
          </w:p>
          <w:p w:rsidR="00792730" w:rsidRPr="00C80592" w:rsidRDefault="00792730" w:rsidP="00042773">
            <w:pPr>
              <w:spacing w:line="276" w:lineRule="auto"/>
              <w:rPr>
                <w:rFonts w:ascii="Arial" w:hAnsi="Arial" w:cs="Arial"/>
                <w:color w:val="000000" w:themeColor="text1"/>
                <w:sz w:val="22"/>
                <w:szCs w:val="22"/>
              </w:rPr>
            </w:pPr>
          </w:p>
        </w:tc>
        <w:tc>
          <w:tcPr>
            <w:tcW w:w="2647" w:type="dxa"/>
          </w:tcPr>
          <w:p w:rsidR="00792730" w:rsidRPr="00C80592" w:rsidRDefault="00792730" w:rsidP="00042773">
            <w:pPr>
              <w:pStyle w:val="ListParagraph"/>
              <w:ind w:left="0"/>
              <w:rPr>
                <w:rFonts w:ascii="Arial" w:hAnsi="Arial" w:cs="Arial"/>
                <w:color w:val="000000" w:themeColor="text1"/>
                <w:sz w:val="22"/>
                <w:szCs w:val="22"/>
              </w:rPr>
            </w:pPr>
          </w:p>
          <w:p w:rsidR="00792730" w:rsidRPr="00C80592" w:rsidRDefault="00792730" w:rsidP="00042773">
            <w:pPr>
              <w:pStyle w:val="ListParagraph"/>
              <w:ind w:left="0"/>
              <w:rPr>
                <w:rFonts w:ascii="Arial" w:hAnsi="Arial" w:cs="Arial"/>
                <w:color w:val="000000" w:themeColor="text1"/>
                <w:sz w:val="22"/>
                <w:szCs w:val="22"/>
              </w:rPr>
            </w:pPr>
            <w:r w:rsidRPr="00C80592">
              <w:rPr>
                <w:rFonts w:ascii="Arial" w:hAnsi="Arial" w:cs="Arial"/>
                <w:color w:val="000000" w:themeColor="text1"/>
                <w:sz w:val="22"/>
                <w:szCs w:val="22"/>
              </w:rPr>
              <w:t xml:space="preserve">In progress </w:t>
            </w:r>
            <w:r w:rsidRPr="00C80592">
              <w:rPr>
                <w:rFonts w:ascii="Arial" w:hAnsi="Arial" w:cs="Arial"/>
                <w:sz w:val="22"/>
                <w:szCs w:val="22"/>
              </w:rPr>
              <w:fldChar w:fldCharType="begin">
                <w:ffData>
                  <w:name w:val="Check1"/>
                  <w:enabled/>
                  <w:calcOnExit w:val="0"/>
                  <w:checkBox>
                    <w:sizeAuto/>
                    <w:default w:val="0"/>
                    <w:checked w:val="0"/>
                  </w:checkBox>
                </w:ffData>
              </w:fldChar>
            </w:r>
            <w:r w:rsidRPr="00C80592">
              <w:rPr>
                <w:rFonts w:ascii="Arial" w:hAnsi="Arial" w:cs="Arial"/>
                <w:sz w:val="22"/>
                <w:szCs w:val="22"/>
              </w:rPr>
              <w:instrText xml:space="preserve"> FORMCHECKBOX </w:instrText>
            </w:r>
            <w:r w:rsidR="006411F4">
              <w:rPr>
                <w:rFonts w:ascii="Arial" w:hAnsi="Arial" w:cs="Arial"/>
                <w:sz w:val="22"/>
                <w:szCs w:val="22"/>
              </w:rPr>
            </w:r>
            <w:r w:rsidR="006411F4">
              <w:rPr>
                <w:rFonts w:ascii="Arial" w:hAnsi="Arial" w:cs="Arial"/>
                <w:sz w:val="22"/>
                <w:szCs w:val="22"/>
              </w:rPr>
              <w:fldChar w:fldCharType="separate"/>
            </w:r>
            <w:r w:rsidRPr="00C80592">
              <w:rPr>
                <w:rFonts w:ascii="Arial" w:hAnsi="Arial" w:cs="Arial"/>
                <w:sz w:val="22"/>
                <w:szCs w:val="22"/>
              </w:rPr>
              <w:fldChar w:fldCharType="end"/>
            </w:r>
          </w:p>
          <w:p w:rsidR="00792730" w:rsidRPr="00C80592" w:rsidRDefault="00792730" w:rsidP="00042773">
            <w:pPr>
              <w:pStyle w:val="ListParagraph"/>
              <w:ind w:left="0"/>
              <w:rPr>
                <w:rFonts w:ascii="Arial" w:hAnsi="Arial" w:cs="Arial"/>
                <w:color w:val="000000" w:themeColor="text1"/>
                <w:sz w:val="22"/>
                <w:szCs w:val="22"/>
              </w:rPr>
            </w:pPr>
          </w:p>
          <w:p w:rsidR="00792730" w:rsidRPr="00C80592" w:rsidRDefault="00792730" w:rsidP="00042773">
            <w:pPr>
              <w:pStyle w:val="ListParagraph"/>
              <w:ind w:left="0"/>
              <w:rPr>
                <w:rFonts w:ascii="Arial" w:hAnsi="Arial" w:cs="Arial"/>
                <w:color w:val="000000" w:themeColor="text1"/>
                <w:sz w:val="22"/>
                <w:szCs w:val="22"/>
              </w:rPr>
            </w:pPr>
            <w:r w:rsidRPr="00C80592">
              <w:rPr>
                <w:rFonts w:ascii="Arial" w:hAnsi="Arial" w:cs="Arial"/>
                <w:color w:val="000000" w:themeColor="text1"/>
                <w:sz w:val="22"/>
                <w:szCs w:val="22"/>
              </w:rPr>
              <w:t xml:space="preserve">Completed </w:t>
            </w:r>
            <w:r w:rsidRPr="00C80592">
              <w:rPr>
                <w:rFonts w:ascii="Arial" w:hAnsi="Arial" w:cs="Arial"/>
                <w:sz w:val="22"/>
                <w:szCs w:val="22"/>
              </w:rPr>
              <w:fldChar w:fldCharType="begin">
                <w:ffData>
                  <w:name w:val="Check1"/>
                  <w:enabled/>
                  <w:calcOnExit w:val="0"/>
                  <w:checkBox>
                    <w:sizeAuto/>
                    <w:default w:val="0"/>
                    <w:checked/>
                  </w:checkBox>
                </w:ffData>
              </w:fldChar>
            </w:r>
            <w:r w:rsidRPr="00C80592">
              <w:rPr>
                <w:rFonts w:ascii="Arial" w:hAnsi="Arial" w:cs="Arial"/>
                <w:sz w:val="22"/>
                <w:szCs w:val="22"/>
              </w:rPr>
              <w:instrText xml:space="preserve"> FORMCHECKBOX </w:instrText>
            </w:r>
            <w:r w:rsidR="006411F4">
              <w:rPr>
                <w:rFonts w:ascii="Arial" w:hAnsi="Arial" w:cs="Arial"/>
                <w:sz w:val="22"/>
                <w:szCs w:val="22"/>
              </w:rPr>
            </w:r>
            <w:r w:rsidR="006411F4">
              <w:rPr>
                <w:rFonts w:ascii="Arial" w:hAnsi="Arial" w:cs="Arial"/>
                <w:sz w:val="22"/>
                <w:szCs w:val="22"/>
              </w:rPr>
              <w:fldChar w:fldCharType="separate"/>
            </w:r>
            <w:r w:rsidRPr="00C80592">
              <w:rPr>
                <w:rFonts w:ascii="Arial" w:hAnsi="Arial" w:cs="Arial"/>
                <w:sz w:val="22"/>
                <w:szCs w:val="22"/>
              </w:rPr>
              <w:fldChar w:fldCharType="end"/>
            </w:r>
          </w:p>
          <w:p w:rsidR="00792730" w:rsidRPr="00C80592" w:rsidRDefault="00792730" w:rsidP="00042773">
            <w:pPr>
              <w:pStyle w:val="ListParagraph"/>
              <w:ind w:left="0"/>
              <w:rPr>
                <w:rFonts w:ascii="Arial" w:hAnsi="Arial" w:cs="Arial"/>
                <w:color w:val="000000" w:themeColor="text1"/>
                <w:sz w:val="22"/>
                <w:szCs w:val="22"/>
              </w:rPr>
            </w:pPr>
          </w:p>
          <w:p w:rsidR="00792730" w:rsidRPr="00C80592" w:rsidRDefault="00792730" w:rsidP="00042773">
            <w:pPr>
              <w:pStyle w:val="ListParagraph"/>
              <w:ind w:left="0"/>
              <w:rPr>
                <w:rFonts w:ascii="Arial" w:hAnsi="Arial" w:cs="Arial"/>
                <w:color w:val="000000" w:themeColor="text1"/>
                <w:sz w:val="22"/>
                <w:szCs w:val="22"/>
              </w:rPr>
            </w:pPr>
            <w:r w:rsidRPr="00C80592">
              <w:rPr>
                <w:rFonts w:ascii="Arial" w:hAnsi="Arial" w:cs="Arial"/>
                <w:color w:val="000000" w:themeColor="text1"/>
                <w:sz w:val="22"/>
                <w:szCs w:val="22"/>
              </w:rPr>
              <w:t xml:space="preserve">No longer applicable </w:t>
            </w:r>
            <w:r w:rsidRPr="00C80592">
              <w:rPr>
                <w:rFonts w:ascii="Arial" w:hAnsi="Arial" w:cs="Arial"/>
                <w:sz w:val="22"/>
                <w:szCs w:val="22"/>
              </w:rPr>
              <w:fldChar w:fldCharType="begin">
                <w:ffData>
                  <w:name w:val="Check1"/>
                  <w:enabled/>
                  <w:calcOnExit w:val="0"/>
                  <w:checkBox>
                    <w:sizeAuto/>
                    <w:default w:val="0"/>
                    <w:checked w:val="0"/>
                  </w:checkBox>
                </w:ffData>
              </w:fldChar>
            </w:r>
            <w:r w:rsidRPr="00C80592">
              <w:rPr>
                <w:rFonts w:ascii="Arial" w:hAnsi="Arial" w:cs="Arial"/>
                <w:sz w:val="22"/>
                <w:szCs w:val="22"/>
              </w:rPr>
              <w:instrText xml:space="preserve"> FORMCHECKBOX </w:instrText>
            </w:r>
            <w:r w:rsidR="006411F4">
              <w:rPr>
                <w:rFonts w:ascii="Arial" w:hAnsi="Arial" w:cs="Arial"/>
                <w:sz w:val="22"/>
                <w:szCs w:val="22"/>
              </w:rPr>
            </w:r>
            <w:r w:rsidR="006411F4">
              <w:rPr>
                <w:rFonts w:ascii="Arial" w:hAnsi="Arial" w:cs="Arial"/>
                <w:sz w:val="22"/>
                <w:szCs w:val="22"/>
              </w:rPr>
              <w:fldChar w:fldCharType="separate"/>
            </w:r>
            <w:r w:rsidRPr="00C80592">
              <w:rPr>
                <w:rFonts w:ascii="Arial" w:hAnsi="Arial" w:cs="Arial"/>
                <w:sz w:val="22"/>
                <w:szCs w:val="22"/>
              </w:rPr>
              <w:fldChar w:fldCharType="end"/>
            </w:r>
          </w:p>
        </w:tc>
        <w:tc>
          <w:tcPr>
            <w:tcW w:w="6632" w:type="dxa"/>
          </w:tcPr>
          <w:p w:rsidR="00792730" w:rsidRPr="00C80592" w:rsidRDefault="00792730" w:rsidP="00042773">
            <w:pPr>
              <w:pStyle w:val="ListParagraph"/>
              <w:ind w:left="0"/>
              <w:rPr>
                <w:rFonts w:ascii="Arial" w:hAnsi="Arial" w:cs="Arial"/>
                <w:sz w:val="22"/>
                <w:szCs w:val="22"/>
              </w:rPr>
            </w:pPr>
            <w:r w:rsidRPr="00C80592">
              <w:rPr>
                <w:rFonts w:ascii="Arial" w:hAnsi="Arial" w:cs="Arial"/>
                <w:color w:val="000000" w:themeColor="text1"/>
                <w:sz w:val="22"/>
                <w:szCs w:val="22"/>
              </w:rPr>
              <w:fldChar w:fldCharType="begin">
                <w:ffData>
                  <w:name w:val="Text1"/>
                  <w:enabled/>
                  <w:calcOnExit w:val="0"/>
                  <w:textInput/>
                </w:ffData>
              </w:fldChar>
            </w:r>
            <w:r w:rsidRPr="00C80592">
              <w:rPr>
                <w:rFonts w:ascii="Arial" w:hAnsi="Arial" w:cs="Arial"/>
                <w:color w:val="000000" w:themeColor="text1"/>
                <w:sz w:val="22"/>
                <w:szCs w:val="22"/>
              </w:rPr>
              <w:instrText xml:space="preserve"> FORMTEXT </w:instrText>
            </w:r>
            <w:r w:rsidRPr="00C80592">
              <w:rPr>
                <w:rFonts w:ascii="Arial" w:hAnsi="Arial" w:cs="Arial"/>
                <w:color w:val="000000" w:themeColor="text1"/>
                <w:sz w:val="22"/>
                <w:szCs w:val="22"/>
              </w:rPr>
            </w:r>
            <w:r w:rsidRPr="00C80592">
              <w:rPr>
                <w:rFonts w:ascii="Arial" w:hAnsi="Arial" w:cs="Arial"/>
                <w:color w:val="000000" w:themeColor="text1"/>
                <w:sz w:val="22"/>
                <w:szCs w:val="22"/>
              </w:rPr>
              <w:fldChar w:fldCharType="separate"/>
            </w:r>
            <w:r w:rsidRPr="00C80592">
              <w:rPr>
                <w:rFonts w:ascii="Arial" w:hAnsi="Arial" w:cs="Arial"/>
                <w:sz w:val="22"/>
                <w:szCs w:val="22"/>
              </w:rPr>
              <w:t>Both the MET and HVACR programs investigate and use various techniques to improve student learning based upon goals provided by the industry we serve as delivered by our advisory committess.</w:t>
            </w:r>
          </w:p>
          <w:p w:rsidR="00792730" w:rsidRPr="00C80592" w:rsidRDefault="00792730" w:rsidP="00042773">
            <w:pPr>
              <w:pStyle w:val="ListParagraph"/>
              <w:ind w:left="0"/>
              <w:rPr>
                <w:rFonts w:ascii="Arial" w:hAnsi="Arial" w:cs="Arial"/>
                <w:sz w:val="22"/>
                <w:szCs w:val="22"/>
              </w:rPr>
            </w:pPr>
          </w:p>
          <w:p w:rsidR="00792730" w:rsidRPr="00C80592" w:rsidRDefault="00792730" w:rsidP="00042773">
            <w:pPr>
              <w:pStyle w:val="ListParagraph"/>
              <w:ind w:left="0"/>
              <w:rPr>
                <w:rFonts w:ascii="Arial" w:hAnsi="Arial" w:cs="Arial"/>
                <w:sz w:val="22"/>
                <w:szCs w:val="22"/>
              </w:rPr>
            </w:pPr>
            <w:r w:rsidRPr="00C80592">
              <w:rPr>
                <w:rFonts w:ascii="Arial" w:hAnsi="Arial" w:cs="Arial"/>
                <w:sz w:val="22"/>
                <w:szCs w:val="22"/>
              </w:rPr>
              <w:t xml:space="preserve">For example, the guitar class provides a serious look into product lifecycle management using a vehicle students find fun and </w:t>
            </w:r>
            <w:r w:rsidRPr="00C80592">
              <w:rPr>
                <w:rFonts w:ascii="Arial" w:hAnsi="Arial" w:cs="Arial"/>
                <w:sz w:val="22"/>
                <w:szCs w:val="22"/>
              </w:rPr>
              <w:lastRenderedPageBreak/>
              <w:t>attractive.  This has been so successful that we use it as a recruiting tool in area high schools.</w:t>
            </w:r>
          </w:p>
          <w:p w:rsidR="00792730" w:rsidRPr="00C80592" w:rsidRDefault="00792730" w:rsidP="00042773">
            <w:pPr>
              <w:pStyle w:val="ListParagraph"/>
              <w:ind w:left="0"/>
              <w:rPr>
                <w:rFonts w:ascii="Arial" w:hAnsi="Arial" w:cs="Arial"/>
                <w:sz w:val="22"/>
                <w:szCs w:val="22"/>
              </w:rPr>
            </w:pPr>
          </w:p>
          <w:p w:rsidR="00792730" w:rsidRPr="00C80592" w:rsidRDefault="00792730" w:rsidP="00042773">
            <w:pPr>
              <w:pStyle w:val="ListParagraph"/>
              <w:ind w:left="0"/>
              <w:rPr>
                <w:rFonts w:ascii="Arial" w:hAnsi="Arial" w:cs="Arial"/>
                <w:sz w:val="22"/>
                <w:szCs w:val="22"/>
              </w:rPr>
            </w:pPr>
            <w:r w:rsidRPr="00C80592">
              <w:rPr>
                <w:rFonts w:ascii="Arial" w:hAnsi="Arial" w:cs="Arial"/>
                <w:sz w:val="22"/>
                <w:szCs w:val="22"/>
              </w:rPr>
              <w:t>Additionally, our MET capstone project over the last three years involved the design and construction of the SAE baja buggy.  This project included heavy industry involvement, hands</w:t>
            </w:r>
            <w:r w:rsidRPr="00C80592">
              <w:rPr>
                <w:rFonts w:ascii="Arial" w:hAnsi="Arial" w:cs="Arial"/>
                <w:sz w:val="22"/>
                <w:szCs w:val="22"/>
              </w:rPr>
              <w:noBreakHyphen/>
              <w:t>on activity components, and applied learning.</w:t>
            </w:r>
          </w:p>
          <w:p w:rsidR="00792730" w:rsidRPr="00C80592" w:rsidRDefault="00792730" w:rsidP="00042773">
            <w:pPr>
              <w:pStyle w:val="ListParagraph"/>
              <w:ind w:left="0"/>
              <w:rPr>
                <w:rFonts w:ascii="Arial" w:hAnsi="Arial" w:cs="Arial"/>
                <w:sz w:val="22"/>
                <w:szCs w:val="22"/>
              </w:rPr>
            </w:pPr>
          </w:p>
          <w:p w:rsidR="00792730" w:rsidRPr="00C80592" w:rsidRDefault="00792730" w:rsidP="00042773">
            <w:pPr>
              <w:pStyle w:val="ListParagraph"/>
              <w:ind w:left="0"/>
              <w:rPr>
                <w:rFonts w:ascii="Arial" w:hAnsi="Arial" w:cs="Arial"/>
                <w:sz w:val="22"/>
                <w:szCs w:val="22"/>
              </w:rPr>
            </w:pPr>
            <w:r w:rsidRPr="00C80592">
              <w:rPr>
                <w:rFonts w:ascii="Arial" w:hAnsi="Arial" w:cs="Arial"/>
                <w:sz w:val="22"/>
                <w:szCs w:val="22"/>
              </w:rPr>
              <w:t>Similary, the Integrated Capstone for the HVAC program (which involved working with Archtectural, Civil, Construction Management, and Environmental) has provided students with a near 'real life' experience replete with proper design process, discussions with industry engineers and sales persons, and interpersonal issues that require solution so as to get the job done.</w:t>
            </w:r>
          </w:p>
          <w:p w:rsidR="00792730" w:rsidRPr="00C80592" w:rsidRDefault="00792730" w:rsidP="00042773">
            <w:pPr>
              <w:pStyle w:val="ListParagraph"/>
              <w:ind w:left="0"/>
              <w:rPr>
                <w:rFonts w:ascii="Arial" w:hAnsi="Arial" w:cs="Arial"/>
                <w:sz w:val="22"/>
                <w:szCs w:val="22"/>
              </w:rPr>
            </w:pPr>
          </w:p>
          <w:p w:rsidR="00792730" w:rsidRPr="00C80592" w:rsidRDefault="00792730" w:rsidP="00042773">
            <w:pPr>
              <w:pStyle w:val="ListParagraph"/>
              <w:ind w:left="0"/>
              <w:rPr>
                <w:rFonts w:ascii="Arial" w:hAnsi="Arial" w:cs="Arial"/>
                <w:sz w:val="22"/>
                <w:szCs w:val="22"/>
              </w:rPr>
            </w:pPr>
            <w:r w:rsidRPr="00C80592">
              <w:rPr>
                <w:rFonts w:ascii="Arial" w:hAnsi="Arial" w:cs="Arial"/>
                <w:sz w:val="22"/>
                <w:szCs w:val="22"/>
              </w:rPr>
              <w:t>The HVAC program has also been well supported by industry.  Local business has donated thens of thousands of dollars in money and equipment to improve our education in HVAC controls and systems.  This has included $25,000 worth of control products, $5,000 from ASHRAE to aid in the construction of a HW/CW system on which we will be able to train, and a new geothermal heat pump unit.</w:t>
            </w:r>
          </w:p>
          <w:p w:rsidR="00792730" w:rsidRPr="00C80592" w:rsidRDefault="00792730" w:rsidP="00042773">
            <w:pPr>
              <w:pStyle w:val="ListParagraph"/>
              <w:ind w:left="0"/>
              <w:rPr>
                <w:rFonts w:ascii="Arial" w:hAnsi="Arial" w:cs="Arial"/>
                <w:sz w:val="22"/>
                <w:szCs w:val="22"/>
              </w:rPr>
            </w:pPr>
          </w:p>
          <w:p w:rsidR="00792730" w:rsidRPr="00C80592" w:rsidRDefault="00792730" w:rsidP="00042773">
            <w:pPr>
              <w:pStyle w:val="ListParagraph"/>
              <w:ind w:left="0"/>
              <w:rPr>
                <w:rFonts w:ascii="Arial" w:hAnsi="Arial" w:cs="Arial"/>
                <w:sz w:val="22"/>
                <w:szCs w:val="22"/>
              </w:rPr>
            </w:pPr>
            <w:r w:rsidRPr="00C80592">
              <w:rPr>
                <w:rFonts w:ascii="Arial" w:hAnsi="Arial" w:cs="Arial"/>
                <w:sz w:val="22"/>
                <w:szCs w:val="22"/>
              </w:rPr>
              <w:t>Also, local HVAC industry professionals visit our second year classes to make presentations to our students on current technologies relevant to the profession.  We currently have six persons providing such activities in four separate (quarter) courses.  Such discussions serve to reinforce to the student all the material they've been learning in the classroom.</w:t>
            </w:r>
          </w:p>
          <w:p w:rsidR="00792730" w:rsidRPr="00C80592" w:rsidRDefault="00792730" w:rsidP="00042773">
            <w:pPr>
              <w:pStyle w:val="ListParagraph"/>
              <w:ind w:left="0"/>
              <w:rPr>
                <w:rFonts w:ascii="Arial" w:hAnsi="Arial" w:cs="Arial"/>
                <w:sz w:val="22"/>
                <w:szCs w:val="22"/>
              </w:rPr>
            </w:pPr>
          </w:p>
          <w:p w:rsidR="00792730" w:rsidRPr="00C80592" w:rsidRDefault="00792730" w:rsidP="00042773">
            <w:pPr>
              <w:pStyle w:val="ListParagraph"/>
              <w:ind w:left="0"/>
              <w:rPr>
                <w:rFonts w:ascii="Arial" w:hAnsi="Arial" w:cs="Arial"/>
                <w:sz w:val="22"/>
                <w:szCs w:val="22"/>
              </w:rPr>
            </w:pPr>
            <w:r w:rsidRPr="00C80592">
              <w:rPr>
                <w:rFonts w:ascii="Arial" w:hAnsi="Arial" w:cs="Arial"/>
                <w:sz w:val="22"/>
                <w:szCs w:val="22"/>
              </w:rPr>
              <w:t>Our HVAC students are all student members of ASHRAE.  As such, they make at least two visits to a local chapter student nights each year.  These visits are a required activity that is part of the second year curriculum.  These visits result in our students gaining exposure to local industry professionals often resulting in an offer for a job interview.</w:t>
            </w:r>
          </w:p>
          <w:p w:rsidR="00792730" w:rsidRPr="00C80592" w:rsidRDefault="00792730" w:rsidP="00042773">
            <w:pPr>
              <w:pStyle w:val="ListParagraph"/>
              <w:ind w:left="0"/>
              <w:rPr>
                <w:rFonts w:ascii="Arial" w:hAnsi="Arial" w:cs="Arial"/>
                <w:color w:val="000000" w:themeColor="text1"/>
                <w:sz w:val="22"/>
                <w:szCs w:val="22"/>
              </w:rPr>
            </w:pPr>
            <w:r w:rsidRPr="00C80592">
              <w:rPr>
                <w:rFonts w:ascii="Arial" w:hAnsi="Arial" w:cs="Arial"/>
                <w:color w:val="000000" w:themeColor="text1"/>
                <w:sz w:val="22"/>
                <w:szCs w:val="22"/>
              </w:rPr>
              <w:fldChar w:fldCharType="end"/>
            </w:r>
          </w:p>
        </w:tc>
      </w:tr>
    </w:tbl>
    <w:p w:rsidR="00B11028" w:rsidRDefault="00B11028">
      <w:r>
        <w:lastRenderedPageBreak/>
        <w:br w:type="page"/>
      </w:r>
    </w:p>
    <w:p w:rsidR="003C59D8" w:rsidRPr="008258DA" w:rsidRDefault="00190F5C" w:rsidP="003C59D8">
      <w:pPr>
        <w:tabs>
          <w:tab w:val="left" w:pos="504"/>
        </w:tabs>
        <w:spacing w:after="120"/>
        <w:rPr>
          <w:rFonts w:ascii="Arial" w:hAnsi="Arial" w:cs="Arial"/>
          <w:color w:val="000000" w:themeColor="text1"/>
        </w:rPr>
      </w:pPr>
      <w:r w:rsidRPr="008258DA">
        <w:rPr>
          <w:rFonts w:ascii="Arial" w:hAnsi="Arial" w:cs="Arial"/>
          <w:color w:val="000000" w:themeColor="text1"/>
        </w:rPr>
        <w:lastRenderedPageBreak/>
        <w:t xml:space="preserve">Below are the </w:t>
      </w:r>
      <w:r w:rsidR="003233E7" w:rsidRPr="008258DA">
        <w:rPr>
          <w:rFonts w:ascii="Arial" w:hAnsi="Arial" w:cs="Arial"/>
          <w:color w:val="000000" w:themeColor="text1"/>
        </w:rPr>
        <w:t>Recommendations for Action made by the review team</w:t>
      </w:r>
      <w:r w:rsidRPr="008258DA">
        <w:rPr>
          <w:rFonts w:ascii="Arial" w:hAnsi="Arial" w:cs="Arial"/>
          <w:color w:val="000000" w:themeColor="text1"/>
        </w:rPr>
        <w:t>. D</w:t>
      </w:r>
      <w:r w:rsidR="004C7DB2" w:rsidRPr="008258DA">
        <w:rPr>
          <w:rFonts w:ascii="Arial" w:hAnsi="Arial" w:cs="Arial"/>
          <w:color w:val="000000" w:themeColor="text1"/>
        </w:rPr>
        <w:t>escribe the progress or changes made toward meeting each recommendation</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r w:rsidR="003C59D8">
        <w:rPr>
          <w:rFonts w:ascii="Arial" w:hAnsi="Arial" w:cs="Arial"/>
          <w:color w:val="000000" w:themeColor="text1"/>
        </w:rPr>
        <w:t xml:space="preserve"> Responses from the previous year’s Annual Update are included, </w:t>
      </w:r>
      <w:r w:rsidR="003C59D8" w:rsidRPr="003C59D8">
        <w:rPr>
          <w:rFonts w:ascii="Arial" w:hAnsi="Arial" w:cs="Arial"/>
          <w:color w:val="000000" w:themeColor="text1"/>
          <w:u w:val="single"/>
        </w:rPr>
        <w:t xml:space="preserve">if there have been no changes to report then </w:t>
      </w:r>
      <w:r w:rsidR="003C59D8">
        <w:rPr>
          <w:rFonts w:ascii="Arial" w:hAnsi="Arial" w:cs="Arial"/>
          <w:color w:val="000000" w:themeColor="text1"/>
          <w:u w:val="single"/>
        </w:rPr>
        <w:t>no changes to the response are necessary</w:t>
      </w:r>
      <w:r w:rsidR="003C59D8">
        <w:rPr>
          <w:rFonts w:ascii="Arial" w:hAnsi="Arial" w:cs="Arial"/>
          <w:color w:val="000000" w:themeColor="text1"/>
        </w:rPr>
        <w:t xml:space="preserve">. </w:t>
      </w:r>
    </w:p>
    <w:tbl>
      <w:tblPr>
        <w:tblStyle w:val="TableGrid"/>
        <w:tblW w:w="12888" w:type="dxa"/>
        <w:tblLayout w:type="fixed"/>
        <w:tblCellMar>
          <w:left w:w="115" w:type="dxa"/>
          <w:right w:w="115" w:type="dxa"/>
        </w:tblCellMar>
        <w:tblLook w:val="04A0" w:firstRow="1" w:lastRow="0" w:firstColumn="1" w:lastColumn="0" w:noHBand="0" w:noVBand="1"/>
      </w:tblPr>
      <w:tblGrid>
        <w:gridCol w:w="3708"/>
        <w:gridCol w:w="2700"/>
        <w:gridCol w:w="6480"/>
      </w:tblGrid>
      <w:tr w:rsidR="00792730" w:rsidRPr="00C80592" w:rsidTr="00042773">
        <w:tc>
          <w:tcPr>
            <w:tcW w:w="3708" w:type="dxa"/>
          </w:tcPr>
          <w:p w:rsidR="00792730" w:rsidRPr="00C80592" w:rsidRDefault="00792730" w:rsidP="00042773">
            <w:pPr>
              <w:spacing w:before="120"/>
              <w:jc w:val="center"/>
              <w:rPr>
                <w:rFonts w:ascii="Arial" w:hAnsi="Arial" w:cs="Arial"/>
                <w:b/>
                <w:sz w:val="22"/>
                <w:szCs w:val="22"/>
              </w:rPr>
            </w:pPr>
            <w:r w:rsidRPr="00C80592">
              <w:rPr>
                <w:rFonts w:ascii="Arial" w:hAnsi="Arial" w:cs="Arial"/>
                <w:b/>
                <w:sz w:val="22"/>
                <w:szCs w:val="22"/>
              </w:rPr>
              <w:t>RECOMMENDATIONS</w:t>
            </w:r>
          </w:p>
        </w:tc>
        <w:tc>
          <w:tcPr>
            <w:tcW w:w="2700" w:type="dxa"/>
          </w:tcPr>
          <w:p w:rsidR="00792730" w:rsidRPr="00C80592" w:rsidRDefault="00792730" w:rsidP="00042773">
            <w:pPr>
              <w:spacing w:before="120"/>
              <w:jc w:val="center"/>
              <w:rPr>
                <w:rFonts w:ascii="Arial" w:hAnsi="Arial" w:cs="Arial"/>
                <w:b/>
                <w:sz w:val="22"/>
                <w:szCs w:val="22"/>
              </w:rPr>
            </w:pPr>
            <w:r w:rsidRPr="00C80592">
              <w:rPr>
                <w:rFonts w:ascii="Arial" w:hAnsi="Arial" w:cs="Arial"/>
                <w:b/>
                <w:sz w:val="22"/>
                <w:szCs w:val="22"/>
              </w:rPr>
              <w:t>Status</w:t>
            </w:r>
          </w:p>
        </w:tc>
        <w:tc>
          <w:tcPr>
            <w:tcW w:w="6480" w:type="dxa"/>
          </w:tcPr>
          <w:p w:rsidR="00792730" w:rsidRPr="00C80592" w:rsidRDefault="00792730" w:rsidP="00042773">
            <w:pPr>
              <w:spacing w:before="120"/>
              <w:jc w:val="center"/>
              <w:rPr>
                <w:rFonts w:ascii="Arial" w:hAnsi="Arial" w:cs="Arial"/>
                <w:b/>
                <w:sz w:val="22"/>
                <w:szCs w:val="22"/>
              </w:rPr>
            </w:pPr>
            <w:r w:rsidRPr="00C80592">
              <w:rPr>
                <w:rFonts w:ascii="Arial" w:hAnsi="Arial" w:cs="Arial"/>
                <w:b/>
                <w:sz w:val="22"/>
                <w:szCs w:val="22"/>
              </w:rPr>
              <w:t>Progress or Rationale for No Longer Applicable</w:t>
            </w:r>
          </w:p>
        </w:tc>
      </w:tr>
      <w:tr w:rsidR="00792730" w:rsidRPr="00C80592" w:rsidTr="00042773">
        <w:tc>
          <w:tcPr>
            <w:tcW w:w="3708" w:type="dxa"/>
          </w:tcPr>
          <w:p w:rsidR="00792730" w:rsidRPr="00C80592" w:rsidRDefault="00792730" w:rsidP="00042773">
            <w:pPr>
              <w:rPr>
                <w:rFonts w:ascii="Arial" w:hAnsi="Arial" w:cs="Arial"/>
                <w:sz w:val="22"/>
                <w:szCs w:val="22"/>
              </w:rPr>
            </w:pPr>
            <w:r w:rsidRPr="00C80592">
              <w:rPr>
                <w:rFonts w:ascii="Arial" w:hAnsi="Arial" w:cs="Arial"/>
                <w:sz w:val="22"/>
                <w:szCs w:val="22"/>
              </w:rPr>
              <w:t>While learning experiences designed to facilitate the achievement of general education outcomes as well as program outcomes appear to be in place, there is no documented evidence that those outcomes are being met. Support is available through the College-Wide Assessment Committee to design methods for collecting, analyzing, and documenting these outcomes.</w:t>
            </w:r>
          </w:p>
          <w:p w:rsidR="00792730" w:rsidRPr="00C80592" w:rsidRDefault="00792730" w:rsidP="00042773">
            <w:pPr>
              <w:pStyle w:val="ListParagraph"/>
              <w:ind w:left="0"/>
              <w:rPr>
                <w:rFonts w:ascii="Arial" w:hAnsi="Arial" w:cs="Arial"/>
                <w:color w:val="000000" w:themeColor="text1"/>
                <w:sz w:val="22"/>
                <w:szCs w:val="22"/>
              </w:rPr>
            </w:pPr>
          </w:p>
        </w:tc>
        <w:tc>
          <w:tcPr>
            <w:tcW w:w="2700" w:type="dxa"/>
          </w:tcPr>
          <w:p w:rsidR="00792730" w:rsidRPr="00C80592" w:rsidRDefault="00792730" w:rsidP="00042773">
            <w:pPr>
              <w:pStyle w:val="ListParagraph"/>
              <w:ind w:left="0"/>
              <w:rPr>
                <w:rFonts w:ascii="Arial" w:hAnsi="Arial" w:cs="Arial"/>
                <w:color w:val="000000" w:themeColor="text1"/>
                <w:sz w:val="22"/>
                <w:szCs w:val="22"/>
              </w:rPr>
            </w:pPr>
          </w:p>
          <w:p w:rsidR="00792730" w:rsidRPr="00C80592" w:rsidRDefault="00792730" w:rsidP="00042773">
            <w:pPr>
              <w:pStyle w:val="ListParagraph"/>
              <w:ind w:left="0"/>
              <w:rPr>
                <w:rFonts w:ascii="Arial" w:hAnsi="Arial" w:cs="Arial"/>
                <w:color w:val="000000" w:themeColor="text1"/>
                <w:sz w:val="22"/>
                <w:szCs w:val="22"/>
              </w:rPr>
            </w:pPr>
            <w:r w:rsidRPr="00C80592">
              <w:rPr>
                <w:rFonts w:ascii="Arial" w:hAnsi="Arial" w:cs="Arial"/>
                <w:color w:val="000000" w:themeColor="text1"/>
                <w:sz w:val="22"/>
                <w:szCs w:val="22"/>
              </w:rPr>
              <w:t xml:space="preserve">In progress </w:t>
            </w:r>
            <w:r w:rsidRPr="00C80592">
              <w:rPr>
                <w:rFonts w:ascii="Arial" w:hAnsi="Arial" w:cs="Arial"/>
                <w:sz w:val="22"/>
                <w:szCs w:val="22"/>
              </w:rPr>
              <w:fldChar w:fldCharType="begin">
                <w:ffData>
                  <w:name w:val="Check1"/>
                  <w:enabled/>
                  <w:calcOnExit w:val="0"/>
                  <w:checkBox>
                    <w:sizeAuto/>
                    <w:default w:val="0"/>
                    <w:checked w:val="0"/>
                  </w:checkBox>
                </w:ffData>
              </w:fldChar>
            </w:r>
            <w:r w:rsidRPr="00C80592">
              <w:rPr>
                <w:rFonts w:ascii="Arial" w:hAnsi="Arial" w:cs="Arial"/>
                <w:sz w:val="22"/>
                <w:szCs w:val="22"/>
              </w:rPr>
              <w:instrText xml:space="preserve"> FORMCHECKBOX </w:instrText>
            </w:r>
            <w:r w:rsidR="006411F4">
              <w:rPr>
                <w:rFonts w:ascii="Arial" w:hAnsi="Arial" w:cs="Arial"/>
                <w:sz w:val="22"/>
                <w:szCs w:val="22"/>
              </w:rPr>
            </w:r>
            <w:r w:rsidR="006411F4">
              <w:rPr>
                <w:rFonts w:ascii="Arial" w:hAnsi="Arial" w:cs="Arial"/>
                <w:sz w:val="22"/>
                <w:szCs w:val="22"/>
              </w:rPr>
              <w:fldChar w:fldCharType="separate"/>
            </w:r>
            <w:r w:rsidRPr="00C80592">
              <w:rPr>
                <w:rFonts w:ascii="Arial" w:hAnsi="Arial" w:cs="Arial"/>
                <w:sz w:val="22"/>
                <w:szCs w:val="22"/>
              </w:rPr>
              <w:fldChar w:fldCharType="end"/>
            </w:r>
          </w:p>
          <w:p w:rsidR="00792730" w:rsidRPr="00C80592" w:rsidRDefault="00792730" w:rsidP="00042773">
            <w:pPr>
              <w:pStyle w:val="ListParagraph"/>
              <w:ind w:left="0"/>
              <w:rPr>
                <w:rFonts w:ascii="Arial" w:hAnsi="Arial" w:cs="Arial"/>
                <w:color w:val="000000" w:themeColor="text1"/>
                <w:sz w:val="22"/>
                <w:szCs w:val="22"/>
              </w:rPr>
            </w:pPr>
          </w:p>
          <w:p w:rsidR="00792730" w:rsidRPr="00C80592" w:rsidRDefault="00792730" w:rsidP="00042773">
            <w:pPr>
              <w:pStyle w:val="ListParagraph"/>
              <w:ind w:left="0"/>
              <w:rPr>
                <w:rFonts w:ascii="Arial" w:hAnsi="Arial" w:cs="Arial"/>
                <w:color w:val="000000" w:themeColor="text1"/>
                <w:sz w:val="22"/>
                <w:szCs w:val="22"/>
              </w:rPr>
            </w:pPr>
            <w:r w:rsidRPr="00C80592">
              <w:rPr>
                <w:rFonts w:ascii="Arial" w:hAnsi="Arial" w:cs="Arial"/>
                <w:color w:val="000000" w:themeColor="text1"/>
                <w:sz w:val="22"/>
                <w:szCs w:val="22"/>
              </w:rPr>
              <w:t xml:space="preserve">Completed </w:t>
            </w:r>
            <w:r w:rsidRPr="00C80592">
              <w:rPr>
                <w:rFonts w:ascii="Arial" w:hAnsi="Arial" w:cs="Arial"/>
                <w:sz w:val="22"/>
                <w:szCs w:val="22"/>
              </w:rPr>
              <w:fldChar w:fldCharType="begin">
                <w:ffData>
                  <w:name w:val="Check1"/>
                  <w:enabled/>
                  <w:calcOnExit w:val="0"/>
                  <w:checkBox>
                    <w:sizeAuto/>
                    <w:default w:val="0"/>
                    <w:checked/>
                  </w:checkBox>
                </w:ffData>
              </w:fldChar>
            </w:r>
            <w:r w:rsidRPr="00C80592">
              <w:rPr>
                <w:rFonts w:ascii="Arial" w:hAnsi="Arial" w:cs="Arial"/>
                <w:sz w:val="22"/>
                <w:szCs w:val="22"/>
              </w:rPr>
              <w:instrText xml:space="preserve"> FORMCHECKBOX </w:instrText>
            </w:r>
            <w:r w:rsidR="006411F4">
              <w:rPr>
                <w:rFonts w:ascii="Arial" w:hAnsi="Arial" w:cs="Arial"/>
                <w:sz w:val="22"/>
                <w:szCs w:val="22"/>
              </w:rPr>
            </w:r>
            <w:r w:rsidR="006411F4">
              <w:rPr>
                <w:rFonts w:ascii="Arial" w:hAnsi="Arial" w:cs="Arial"/>
                <w:sz w:val="22"/>
                <w:szCs w:val="22"/>
              </w:rPr>
              <w:fldChar w:fldCharType="separate"/>
            </w:r>
            <w:r w:rsidRPr="00C80592">
              <w:rPr>
                <w:rFonts w:ascii="Arial" w:hAnsi="Arial" w:cs="Arial"/>
                <w:sz w:val="22"/>
                <w:szCs w:val="22"/>
              </w:rPr>
              <w:fldChar w:fldCharType="end"/>
            </w:r>
          </w:p>
          <w:p w:rsidR="00792730" w:rsidRPr="00C80592" w:rsidRDefault="00792730" w:rsidP="00042773">
            <w:pPr>
              <w:pStyle w:val="ListParagraph"/>
              <w:ind w:left="0"/>
              <w:rPr>
                <w:rFonts w:ascii="Arial" w:hAnsi="Arial" w:cs="Arial"/>
                <w:color w:val="000000" w:themeColor="text1"/>
                <w:sz w:val="22"/>
                <w:szCs w:val="22"/>
              </w:rPr>
            </w:pPr>
          </w:p>
          <w:p w:rsidR="00792730" w:rsidRPr="00C80592" w:rsidRDefault="00792730" w:rsidP="00042773">
            <w:pPr>
              <w:pStyle w:val="ListParagraph"/>
              <w:ind w:left="0"/>
              <w:rPr>
                <w:rFonts w:ascii="Arial" w:hAnsi="Arial" w:cs="Arial"/>
                <w:color w:val="000000" w:themeColor="text1"/>
                <w:sz w:val="22"/>
                <w:szCs w:val="22"/>
              </w:rPr>
            </w:pPr>
            <w:r w:rsidRPr="00C80592">
              <w:rPr>
                <w:rFonts w:ascii="Arial" w:hAnsi="Arial" w:cs="Arial"/>
                <w:color w:val="000000" w:themeColor="text1"/>
                <w:sz w:val="22"/>
                <w:szCs w:val="22"/>
              </w:rPr>
              <w:t xml:space="preserve">No longer applicable </w:t>
            </w:r>
            <w:r w:rsidRPr="00C80592">
              <w:rPr>
                <w:rFonts w:ascii="Arial" w:hAnsi="Arial" w:cs="Arial"/>
                <w:sz w:val="22"/>
                <w:szCs w:val="22"/>
              </w:rPr>
              <w:fldChar w:fldCharType="begin">
                <w:ffData>
                  <w:name w:val="Check1"/>
                  <w:enabled/>
                  <w:calcOnExit w:val="0"/>
                  <w:checkBox>
                    <w:sizeAuto/>
                    <w:default w:val="0"/>
                  </w:checkBox>
                </w:ffData>
              </w:fldChar>
            </w:r>
            <w:r w:rsidRPr="00C80592">
              <w:rPr>
                <w:rFonts w:ascii="Arial" w:hAnsi="Arial" w:cs="Arial"/>
                <w:sz w:val="22"/>
                <w:szCs w:val="22"/>
              </w:rPr>
              <w:instrText xml:space="preserve"> FORMCHECKBOX </w:instrText>
            </w:r>
            <w:r w:rsidR="006411F4">
              <w:rPr>
                <w:rFonts w:ascii="Arial" w:hAnsi="Arial" w:cs="Arial"/>
                <w:sz w:val="22"/>
                <w:szCs w:val="22"/>
              </w:rPr>
            </w:r>
            <w:r w:rsidR="006411F4">
              <w:rPr>
                <w:rFonts w:ascii="Arial" w:hAnsi="Arial" w:cs="Arial"/>
                <w:sz w:val="22"/>
                <w:szCs w:val="22"/>
              </w:rPr>
              <w:fldChar w:fldCharType="separate"/>
            </w:r>
            <w:r w:rsidRPr="00C80592">
              <w:rPr>
                <w:rFonts w:ascii="Arial" w:hAnsi="Arial" w:cs="Arial"/>
                <w:sz w:val="22"/>
                <w:szCs w:val="22"/>
              </w:rPr>
              <w:fldChar w:fldCharType="end"/>
            </w:r>
          </w:p>
        </w:tc>
        <w:tc>
          <w:tcPr>
            <w:tcW w:w="6480" w:type="dxa"/>
          </w:tcPr>
          <w:p w:rsidR="00792730" w:rsidRPr="00C80592" w:rsidRDefault="00792730" w:rsidP="00042773">
            <w:pPr>
              <w:rPr>
                <w:rFonts w:ascii="Arial" w:hAnsi="Arial" w:cs="Arial"/>
                <w:sz w:val="22"/>
                <w:szCs w:val="22"/>
              </w:rPr>
            </w:pPr>
            <w:r w:rsidRPr="00C80592">
              <w:rPr>
                <w:rFonts w:ascii="Arial" w:hAnsi="Arial" w:cs="Arial"/>
                <w:color w:val="000000" w:themeColor="text1"/>
                <w:sz w:val="22"/>
                <w:szCs w:val="22"/>
              </w:rPr>
              <w:fldChar w:fldCharType="begin">
                <w:ffData>
                  <w:name w:val="Text1"/>
                  <w:enabled/>
                  <w:calcOnExit w:val="0"/>
                  <w:textInput/>
                </w:ffData>
              </w:fldChar>
            </w:r>
            <w:r w:rsidRPr="00C80592">
              <w:rPr>
                <w:rFonts w:ascii="Arial" w:hAnsi="Arial" w:cs="Arial"/>
                <w:color w:val="000000" w:themeColor="text1"/>
                <w:sz w:val="22"/>
                <w:szCs w:val="22"/>
              </w:rPr>
              <w:instrText xml:space="preserve"> FORMTEXT </w:instrText>
            </w:r>
            <w:r w:rsidRPr="00C80592">
              <w:rPr>
                <w:rFonts w:ascii="Arial" w:hAnsi="Arial" w:cs="Arial"/>
                <w:color w:val="000000" w:themeColor="text1"/>
                <w:sz w:val="22"/>
                <w:szCs w:val="22"/>
              </w:rPr>
            </w:r>
            <w:r w:rsidRPr="00C80592">
              <w:rPr>
                <w:rFonts w:ascii="Arial" w:hAnsi="Arial" w:cs="Arial"/>
                <w:color w:val="000000" w:themeColor="text1"/>
                <w:sz w:val="22"/>
                <w:szCs w:val="22"/>
              </w:rPr>
              <w:fldChar w:fldCharType="separate"/>
            </w:r>
            <w:r w:rsidRPr="00C80592">
              <w:rPr>
                <w:rFonts w:ascii="Arial" w:hAnsi="Arial" w:cs="Arial"/>
                <w:sz w:val="22"/>
                <w:szCs w:val="22"/>
              </w:rPr>
              <w:t>Although such evidence is collected throughout the program, the primary point of assessment occurs during capstone.  Students are required to provide a number of written documents, presentations, and a final design.  These documents are presented to the advisory members for comment and graded/assessed by capstone faculty.  Shortcomings are documented under our capstone project 'Lessons Learned' list with improvements enacted over the following year where appropriate.</w:t>
            </w:r>
            <w:r w:rsidRPr="00C80592">
              <w:rPr>
                <w:rFonts w:ascii="Arial" w:hAnsi="Arial" w:cs="Arial"/>
                <w:color w:val="000000" w:themeColor="text1"/>
                <w:sz w:val="22"/>
                <w:szCs w:val="22"/>
              </w:rPr>
              <w:fldChar w:fldCharType="end"/>
            </w:r>
          </w:p>
        </w:tc>
      </w:tr>
      <w:tr w:rsidR="00792730" w:rsidRPr="00C80592" w:rsidTr="00042773">
        <w:tc>
          <w:tcPr>
            <w:tcW w:w="3708" w:type="dxa"/>
          </w:tcPr>
          <w:p w:rsidR="00792730" w:rsidRPr="00C80592" w:rsidRDefault="00792730" w:rsidP="00042773">
            <w:pPr>
              <w:rPr>
                <w:rFonts w:ascii="Arial" w:hAnsi="Arial" w:cs="Arial"/>
                <w:sz w:val="22"/>
                <w:szCs w:val="22"/>
              </w:rPr>
            </w:pPr>
            <w:r w:rsidRPr="00C80592">
              <w:rPr>
                <w:rFonts w:ascii="Arial" w:hAnsi="Arial" w:cs="Arial"/>
                <w:sz w:val="22"/>
                <w:szCs w:val="22"/>
              </w:rPr>
              <w:t xml:space="preserve">The department should consider the value of and need for the AAS degree in MET, given the current emphasis on the four year technical degree. Students with interest in mechanical engineering might be better served by the Engineering Science University Parallel degree. </w:t>
            </w:r>
          </w:p>
          <w:p w:rsidR="00792730" w:rsidRPr="00C80592" w:rsidRDefault="00792730" w:rsidP="00042773">
            <w:pPr>
              <w:pStyle w:val="ListParagraph"/>
              <w:ind w:left="0"/>
              <w:rPr>
                <w:rFonts w:ascii="Arial" w:hAnsi="Arial" w:cs="Arial"/>
                <w:color w:val="000000" w:themeColor="text1"/>
                <w:sz w:val="22"/>
                <w:szCs w:val="22"/>
              </w:rPr>
            </w:pPr>
          </w:p>
        </w:tc>
        <w:tc>
          <w:tcPr>
            <w:tcW w:w="2700" w:type="dxa"/>
          </w:tcPr>
          <w:p w:rsidR="00792730" w:rsidRPr="00C80592" w:rsidRDefault="00792730" w:rsidP="00042773">
            <w:pPr>
              <w:pStyle w:val="ListParagraph"/>
              <w:ind w:left="0"/>
              <w:rPr>
                <w:rFonts w:ascii="Arial" w:hAnsi="Arial" w:cs="Arial"/>
                <w:color w:val="000000" w:themeColor="text1"/>
                <w:sz w:val="22"/>
                <w:szCs w:val="22"/>
              </w:rPr>
            </w:pPr>
          </w:p>
          <w:p w:rsidR="00792730" w:rsidRPr="00C80592" w:rsidRDefault="00792730" w:rsidP="00042773">
            <w:pPr>
              <w:pStyle w:val="ListParagraph"/>
              <w:ind w:left="0"/>
              <w:rPr>
                <w:rFonts w:ascii="Arial" w:hAnsi="Arial" w:cs="Arial"/>
                <w:color w:val="000000" w:themeColor="text1"/>
                <w:sz w:val="22"/>
                <w:szCs w:val="22"/>
              </w:rPr>
            </w:pPr>
            <w:r w:rsidRPr="00C80592">
              <w:rPr>
                <w:rFonts w:ascii="Arial" w:hAnsi="Arial" w:cs="Arial"/>
                <w:color w:val="000000" w:themeColor="text1"/>
                <w:sz w:val="22"/>
                <w:szCs w:val="22"/>
              </w:rPr>
              <w:t xml:space="preserve">In progress </w:t>
            </w:r>
            <w:r w:rsidRPr="00C80592">
              <w:rPr>
                <w:rFonts w:ascii="Arial" w:hAnsi="Arial" w:cs="Arial"/>
                <w:sz w:val="22"/>
                <w:szCs w:val="22"/>
              </w:rPr>
              <w:fldChar w:fldCharType="begin">
                <w:ffData>
                  <w:name w:val="Check1"/>
                  <w:enabled/>
                  <w:calcOnExit w:val="0"/>
                  <w:checkBox>
                    <w:sizeAuto/>
                    <w:default w:val="0"/>
                  </w:checkBox>
                </w:ffData>
              </w:fldChar>
            </w:r>
            <w:r w:rsidRPr="00C80592">
              <w:rPr>
                <w:rFonts w:ascii="Arial" w:hAnsi="Arial" w:cs="Arial"/>
                <w:sz w:val="22"/>
                <w:szCs w:val="22"/>
              </w:rPr>
              <w:instrText xml:space="preserve"> FORMCHECKBOX </w:instrText>
            </w:r>
            <w:r w:rsidR="006411F4">
              <w:rPr>
                <w:rFonts w:ascii="Arial" w:hAnsi="Arial" w:cs="Arial"/>
                <w:sz w:val="22"/>
                <w:szCs w:val="22"/>
              </w:rPr>
            </w:r>
            <w:r w:rsidR="006411F4">
              <w:rPr>
                <w:rFonts w:ascii="Arial" w:hAnsi="Arial" w:cs="Arial"/>
                <w:sz w:val="22"/>
                <w:szCs w:val="22"/>
              </w:rPr>
              <w:fldChar w:fldCharType="separate"/>
            </w:r>
            <w:r w:rsidRPr="00C80592">
              <w:rPr>
                <w:rFonts w:ascii="Arial" w:hAnsi="Arial" w:cs="Arial"/>
                <w:sz w:val="22"/>
                <w:szCs w:val="22"/>
              </w:rPr>
              <w:fldChar w:fldCharType="end"/>
            </w:r>
          </w:p>
          <w:p w:rsidR="00792730" w:rsidRPr="00C80592" w:rsidRDefault="00792730" w:rsidP="00042773">
            <w:pPr>
              <w:pStyle w:val="ListParagraph"/>
              <w:ind w:left="0"/>
              <w:rPr>
                <w:rFonts w:ascii="Arial" w:hAnsi="Arial" w:cs="Arial"/>
                <w:color w:val="000000" w:themeColor="text1"/>
                <w:sz w:val="22"/>
                <w:szCs w:val="22"/>
              </w:rPr>
            </w:pPr>
          </w:p>
          <w:p w:rsidR="00792730" w:rsidRPr="00C80592" w:rsidRDefault="00792730" w:rsidP="00042773">
            <w:pPr>
              <w:pStyle w:val="ListParagraph"/>
              <w:ind w:left="0"/>
              <w:rPr>
                <w:rFonts w:ascii="Arial" w:hAnsi="Arial" w:cs="Arial"/>
                <w:color w:val="000000" w:themeColor="text1"/>
                <w:sz w:val="22"/>
                <w:szCs w:val="22"/>
              </w:rPr>
            </w:pPr>
            <w:r w:rsidRPr="00C80592">
              <w:rPr>
                <w:rFonts w:ascii="Arial" w:hAnsi="Arial" w:cs="Arial"/>
                <w:color w:val="000000" w:themeColor="text1"/>
                <w:sz w:val="22"/>
                <w:szCs w:val="22"/>
              </w:rPr>
              <w:t xml:space="preserve">Completed </w:t>
            </w:r>
            <w:r w:rsidRPr="00C80592">
              <w:rPr>
                <w:rFonts w:ascii="Arial" w:hAnsi="Arial" w:cs="Arial"/>
                <w:sz w:val="22"/>
                <w:szCs w:val="22"/>
              </w:rPr>
              <w:fldChar w:fldCharType="begin">
                <w:ffData>
                  <w:name w:val="Check1"/>
                  <w:enabled/>
                  <w:calcOnExit w:val="0"/>
                  <w:checkBox>
                    <w:sizeAuto/>
                    <w:default w:val="0"/>
                  </w:checkBox>
                </w:ffData>
              </w:fldChar>
            </w:r>
            <w:r w:rsidRPr="00C80592">
              <w:rPr>
                <w:rFonts w:ascii="Arial" w:hAnsi="Arial" w:cs="Arial"/>
                <w:sz w:val="22"/>
                <w:szCs w:val="22"/>
              </w:rPr>
              <w:instrText xml:space="preserve"> FORMCHECKBOX </w:instrText>
            </w:r>
            <w:r w:rsidR="006411F4">
              <w:rPr>
                <w:rFonts w:ascii="Arial" w:hAnsi="Arial" w:cs="Arial"/>
                <w:sz w:val="22"/>
                <w:szCs w:val="22"/>
              </w:rPr>
            </w:r>
            <w:r w:rsidR="006411F4">
              <w:rPr>
                <w:rFonts w:ascii="Arial" w:hAnsi="Arial" w:cs="Arial"/>
                <w:sz w:val="22"/>
                <w:szCs w:val="22"/>
              </w:rPr>
              <w:fldChar w:fldCharType="separate"/>
            </w:r>
            <w:r w:rsidRPr="00C80592">
              <w:rPr>
                <w:rFonts w:ascii="Arial" w:hAnsi="Arial" w:cs="Arial"/>
                <w:sz w:val="22"/>
                <w:szCs w:val="22"/>
              </w:rPr>
              <w:fldChar w:fldCharType="end"/>
            </w:r>
          </w:p>
          <w:p w:rsidR="00792730" w:rsidRPr="00C80592" w:rsidRDefault="00792730" w:rsidP="00042773">
            <w:pPr>
              <w:pStyle w:val="ListParagraph"/>
              <w:ind w:left="0"/>
              <w:rPr>
                <w:rFonts w:ascii="Arial" w:hAnsi="Arial" w:cs="Arial"/>
                <w:color w:val="000000" w:themeColor="text1"/>
                <w:sz w:val="22"/>
                <w:szCs w:val="22"/>
              </w:rPr>
            </w:pPr>
          </w:p>
          <w:p w:rsidR="00792730" w:rsidRPr="00C80592" w:rsidRDefault="00792730" w:rsidP="00042773">
            <w:pPr>
              <w:pStyle w:val="ListParagraph"/>
              <w:ind w:left="0"/>
              <w:rPr>
                <w:rFonts w:ascii="Arial" w:hAnsi="Arial" w:cs="Arial"/>
                <w:color w:val="000000" w:themeColor="text1"/>
                <w:sz w:val="22"/>
                <w:szCs w:val="22"/>
              </w:rPr>
            </w:pPr>
            <w:r w:rsidRPr="00C80592">
              <w:rPr>
                <w:rFonts w:ascii="Arial" w:hAnsi="Arial" w:cs="Arial"/>
                <w:color w:val="000000" w:themeColor="text1"/>
                <w:sz w:val="22"/>
                <w:szCs w:val="22"/>
              </w:rPr>
              <w:t xml:space="preserve">No longer applicable </w:t>
            </w:r>
            <w:r w:rsidRPr="00C80592">
              <w:rPr>
                <w:rFonts w:ascii="Arial" w:hAnsi="Arial" w:cs="Arial"/>
                <w:sz w:val="22"/>
                <w:szCs w:val="22"/>
              </w:rPr>
              <w:fldChar w:fldCharType="begin">
                <w:ffData>
                  <w:name w:val="Check1"/>
                  <w:enabled/>
                  <w:calcOnExit w:val="0"/>
                  <w:checkBox>
                    <w:sizeAuto/>
                    <w:default w:val="0"/>
                    <w:checked/>
                  </w:checkBox>
                </w:ffData>
              </w:fldChar>
            </w:r>
            <w:r w:rsidRPr="00C80592">
              <w:rPr>
                <w:rFonts w:ascii="Arial" w:hAnsi="Arial" w:cs="Arial"/>
                <w:sz w:val="22"/>
                <w:szCs w:val="22"/>
              </w:rPr>
              <w:instrText xml:space="preserve"> FORMCHECKBOX </w:instrText>
            </w:r>
            <w:r w:rsidR="006411F4">
              <w:rPr>
                <w:rFonts w:ascii="Arial" w:hAnsi="Arial" w:cs="Arial"/>
                <w:sz w:val="22"/>
                <w:szCs w:val="22"/>
              </w:rPr>
            </w:r>
            <w:r w:rsidR="006411F4">
              <w:rPr>
                <w:rFonts w:ascii="Arial" w:hAnsi="Arial" w:cs="Arial"/>
                <w:sz w:val="22"/>
                <w:szCs w:val="22"/>
              </w:rPr>
              <w:fldChar w:fldCharType="separate"/>
            </w:r>
            <w:r w:rsidRPr="00C80592">
              <w:rPr>
                <w:rFonts w:ascii="Arial" w:hAnsi="Arial" w:cs="Arial"/>
                <w:sz w:val="22"/>
                <w:szCs w:val="22"/>
              </w:rPr>
              <w:fldChar w:fldCharType="end"/>
            </w:r>
          </w:p>
        </w:tc>
        <w:tc>
          <w:tcPr>
            <w:tcW w:w="6480" w:type="dxa"/>
          </w:tcPr>
          <w:p w:rsidR="00792730" w:rsidRPr="00C80592" w:rsidRDefault="00792730" w:rsidP="00042773">
            <w:pPr>
              <w:rPr>
                <w:rFonts w:ascii="Arial" w:hAnsi="Arial" w:cs="Arial"/>
                <w:sz w:val="22"/>
                <w:szCs w:val="22"/>
              </w:rPr>
            </w:pPr>
            <w:r w:rsidRPr="00C80592">
              <w:rPr>
                <w:rFonts w:ascii="Arial" w:hAnsi="Arial" w:cs="Arial"/>
                <w:color w:val="000000" w:themeColor="text1"/>
                <w:sz w:val="22"/>
                <w:szCs w:val="22"/>
              </w:rPr>
              <w:fldChar w:fldCharType="begin">
                <w:ffData>
                  <w:name w:val="Text1"/>
                  <w:enabled/>
                  <w:calcOnExit w:val="0"/>
                  <w:textInput/>
                </w:ffData>
              </w:fldChar>
            </w:r>
            <w:r w:rsidRPr="00C80592">
              <w:rPr>
                <w:rFonts w:ascii="Arial" w:hAnsi="Arial" w:cs="Arial"/>
                <w:color w:val="000000" w:themeColor="text1"/>
                <w:sz w:val="22"/>
                <w:szCs w:val="22"/>
              </w:rPr>
              <w:instrText xml:space="preserve"> FORMTEXT </w:instrText>
            </w:r>
            <w:r w:rsidRPr="00C80592">
              <w:rPr>
                <w:rFonts w:ascii="Arial" w:hAnsi="Arial" w:cs="Arial"/>
                <w:color w:val="000000" w:themeColor="text1"/>
                <w:sz w:val="22"/>
                <w:szCs w:val="22"/>
              </w:rPr>
            </w:r>
            <w:r w:rsidRPr="00C80592">
              <w:rPr>
                <w:rFonts w:ascii="Arial" w:hAnsi="Arial" w:cs="Arial"/>
                <w:color w:val="000000" w:themeColor="text1"/>
                <w:sz w:val="22"/>
                <w:szCs w:val="22"/>
              </w:rPr>
              <w:fldChar w:fldCharType="separate"/>
            </w:r>
            <w:r w:rsidRPr="00C80592">
              <w:rPr>
                <w:rFonts w:ascii="Arial" w:hAnsi="Arial" w:cs="Arial"/>
                <w:sz w:val="22"/>
                <w:szCs w:val="22"/>
              </w:rPr>
              <w:t>The MET program is one of the three most highly recognizable and one of the most popular engineering technology programs that can exist at any school nationally.  Elimination of this program would be quite quite hurtful to the local community.  This program does feed many of the area four-year engineering technology programs including  University of Dayton and Miami University.</w:t>
            </w:r>
          </w:p>
          <w:p w:rsidR="00792730" w:rsidRPr="00C80592" w:rsidRDefault="00792730" w:rsidP="00042773">
            <w:pPr>
              <w:rPr>
                <w:rFonts w:ascii="Arial" w:hAnsi="Arial" w:cs="Arial"/>
                <w:sz w:val="22"/>
                <w:szCs w:val="22"/>
              </w:rPr>
            </w:pPr>
          </w:p>
          <w:p w:rsidR="00792730" w:rsidRPr="00C80592" w:rsidRDefault="00792730" w:rsidP="00042773">
            <w:pPr>
              <w:rPr>
                <w:rFonts w:ascii="Arial" w:hAnsi="Arial" w:cs="Arial"/>
                <w:sz w:val="22"/>
                <w:szCs w:val="22"/>
              </w:rPr>
            </w:pPr>
            <w:r w:rsidRPr="00C80592">
              <w:rPr>
                <w:rFonts w:ascii="Arial" w:hAnsi="Arial" w:cs="Arial"/>
                <w:sz w:val="22"/>
                <w:szCs w:val="22"/>
              </w:rPr>
              <w:t>As the name implies, the Engineering Science University Parallel program serves a completely different audience than the MET program.  ESUP is a pre</w:t>
            </w:r>
            <w:r w:rsidRPr="00C80592">
              <w:rPr>
                <w:rFonts w:ascii="Arial" w:hAnsi="Arial" w:cs="Arial"/>
                <w:sz w:val="22"/>
                <w:szCs w:val="22"/>
              </w:rPr>
              <w:noBreakHyphen/>
              <w:t>engineering degree that transfers to any school with a four</w:t>
            </w:r>
            <w:r w:rsidRPr="00C80592">
              <w:rPr>
                <w:rFonts w:ascii="Arial" w:hAnsi="Arial" w:cs="Arial"/>
                <w:sz w:val="22"/>
                <w:szCs w:val="22"/>
              </w:rPr>
              <w:noBreakHyphen/>
              <w:t>year Engineering Science curriculum such as Wright State and the University of Dayton.  (Please note that UD has both Engineering Science and Engineering Technology programs)</w:t>
            </w:r>
          </w:p>
          <w:p w:rsidR="00792730" w:rsidRPr="00C80592" w:rsidRDefault="00792730" w:rsidP="00042773">
            <w:pPr>
              <w:rPr>
                <w:rFonts w:ascii="Arial" w:hAnsi="Arial" w:cs="Arial"/>
                <w:sz w:val="22"/>
                <w:szCs w:val="22"/>
              </w:rPr>
            </w:pPr>
            <w:r w:rsidRPr="00C80592">
              <w:rPr>
                <w:rFonts w:ascii="Arial" w:hAnsi="Arial" w:cs="Arial"/>
                <w:sz w:val="22"/>
                <w:szCs w:val="22"/>
              </w:rPr>
              <w:t xml:space="preserve"> </w:t>
            </w:r>
            <w:r w:rsidRPr="00C80592">
              <w:rPr>
                <w:rFonts w:ascii="Arial" w:hAnsi="Arial" w:cs="Arial"/>
                <w:color w:val="000000" w:themeColor="text1"/>
                <w:sz w:val="22"/>
                <w:szCs w:val="22"/>
              </w:rPr>
              <w:fldChar w:fldCharType="end"/>
            </w:r>
          </w:p>
        </w:tc>
      </w:tr>
      <w:tr w:rsidR="00792730" w:rsidRPr="00C80592" w:rsidTr="00042773">
        <w:tc>
          <w:tcPr>
            <w:tcW w:w="3708" w:type="dxa"/>
          </w:tcPr>
          <w:p w:rsidR="00792730" w:rsidRPr="00C80592" w:rsidRDefault="00792730" w:rsidP="00042773">
            <w:pPr>
              <w:rPr>
                <w:rFonts w:ascii="Arial" w:hAnsi="Arial" w:cs="Arial"/>
                <w:sz w:val="22"/>
                <w:szCs w:val="22"/>
              </w:rPr>
            </w:pPr>
            <w:r w:rsidRPr="00C80592">
              <w:rPr>
                <w:rFonts w:ascii="Arial" w:hAnsi="Arial" w:cs="Arial"/>
                <w:sz w:val="22"/>
                <w:szCs w:val="22"/>
              </w:rPr>
              <w:t xml:space="preserve">The department is encouraged to confer with the Mathematics Department to explore means of improving student success. The formation of learning communities between math and early program </w:t>
            </w:r>
            <w:r w:rsidRPr="00C80592">
              <w:rPr>
                <w:rFonts w:ascii="Arial" w:hAnsi="Arial" w:cs="Arial"/>
                <w:sz w:val="22"/>
                <w:szCs w:val="22"/>
              </w:rPr>
              <w:lastRenderedPageBreak/>
              <w:t>courses might be an effective strategy.</w:t>
            </w:r>
          </w:p>
          <w:p w:rsidR="00792730" w:rsidRPr="00C80592" w:rsidRDefault="00792730" w:rsidP="00042773">
            <w:pPr>
              <w:pStyle w:val="ListParagraph"/>
              <w:ind w:left="0"/>
              <w:rPr>
                <w:rFonts w:ascii="Arial" w:hAnsi="Arial" w:cs="Arial"/>
                <w:color w:val="000000" w:themeColor="text1"/>
                <w:sz w:val="22"/>
                <w:szCs w:val="22"/>
              </w:rPr>
            </w:pPr>
          </w:p>
        </w:tc>
        <w:tc>
          <w:tcPr>
            <w:tcW w:w="2700" w:type="dxa"/>
          </w:tcPr>
          <w:p w:rsidR="00792730" w:rsidRPr="00C80592" w:rsidRDefault="00792730" w:rsidP="00042773">
            <w:pPr>
              <w:pStyle w:val="ListParagraph"/>
              <w:ind w:left="0"/>
              <w:rPr>
                <w:rFonts w:ascii="Arial" w:hAnsi="Arial" w:cs="Arial"/>
                <w:color w:val="000000" w:themeColor="text1"/>
                <w:sz w:val="22"/>
                <w:szCs w:val="22"/>
              </w:rPr>
            </w:pPr>
          </w:p>
          <w:p w:rsidR="00792730" w:rsidRPr="00C80592" w:rsidRDefault="00792730" w:rsidP="00042773">
            <w:pPr>
              <w:pStyle w:val="ListParagraph"/>
              <w:ind w:left="0"/>
              <w:rPr>
                <w:rFonts w:ascii="Arial" w:hAnsi="Arial" w:cs="Arial"/>
                <w:color w:val="000000" w:themeColor="text1"/>
                <w:sz w:val="22"/>
                <w:szCs w:val="22"/>
              </w:rPr>
            </w:pPr>
            <w:r w:rsidRPr="00C80592">
              <w:rPr>
                <w:rFonts w:ascii="Arial" w:hAnsi="Arial" w:cs="Arial"/>
                <w:color w:val="000000" w:themeColor="text1"/>
                <w:sz w:val="22"/>
                <w:szCs w:val="22"/>
              </w:rPr>
              <w:t xml:space="preserve">In progress </w:t>
            </w:r>
            <w:r w:rsidRPr="00C80592">
              <w:rPr>
                <w:rFonts w:ascii="Arial" w:hAnsi="Arial" w:cs="Arial"/>
                <w:sz w:val="22"/>
                <w:szCs w:val="22"/>
              </w:rPr>
              <w:fldChar w:fldCharType="begin">
                <w:ffData>
                  <w:name w:val="Check1"/>
                  <w:enabled/>
                  <w:calcOnExit w:val="0"/>
                  <w:checkBox>
                    <w:sizeAuto/>
                    <w:default w:val="0"/>
                  </w:checkBox>
                </w:ffData>
              </w:fldChar>
            </w:r>
            <w:r w:rsidRPr="00C80592">
              <w:rPr>
                <w:rFonts w:ascii="Arial" w:hAnsi="Arial" w:cs="Arial"/>
                <w:sz w:val="22"/>
                <w:szCs w:val="22"/>
              </w:rPr>
              <w:instrText xml:space="preserve"> FORMCHECKBOX </w:instrText>
            </w:r>
            <w:r w:rsidR="006411F4">
              <w:rPr>
                <w:rFonts w:ascii="Arial" w:hAnsi="Arial" w:cs="Arial"/>
                <w:sz w:val="22"/>
                <w:szCs w:val="22"/>
              </w:rPr>
            </w:r>
            <w:r w:rsidR="006411F4">
              <w:rPr>
                <w:rFonts w:ascii="Arial" w:hAnsi="Arial" w:cs="Arial"/>
                <w:sz w:val="22"/>
                <w:szCs w:val="22"/>
              </w:rPr>
              <w:fldChar w:fldCharType="separate"/>
            </w:r>
            <w:r w:rsidRPr="00C80592">
              <w:rPr>
                <w:rFonts w:ascii="Arial" w:hAnsi="Arial" w:cs="Arial"/>
                <w:sz w:val="22"/>
                <w:szCs w:val="22"/>
              </w:rPr>
              <w:fldChar w:fldCharType="end"/>
            </w:r>
          </w:p>
          <w:p w:rsidR="00792730" w:rsidRPr="00C80592" w:rsidRDefault="00792730" w:rsidP="00042773">
            <w:pPr>
              <w:pStyle w:val="ListParagraph"/>
              <w:ind w:left="0"/>
              <w:rPr>
                <w:rFonts w:ascii="Arial" w:hAnsi="Arial" w:cs="Arial"/>
                <w:color w:val="000000" w:themeColor="text1"/>
                <w:sz w:val="22"/>
                <w:szCs w:val="22"/>
              </w:rPr>
            </w:pPr>
          </w:p>
          <w:p w:rsidR="00792730" w:rsidRPr="00C80592" w:rsidRDefault="00792730" w:rsidP="00042773">
            <w:pPr>
              <w:pStyle w:val="ListParagraph"/>
              <w:ind w:left="0"/>
              <w:rPr>
                <w:rFonts w:ascii="Arial" w:hAnsi="Arial" w:cs="Arial"/>
                <w:sz w:val="22"/>
                <w:szCs w:val="22"/>
              </w:rPr>
            </w:pPr>
            <w:r w:rsidRPr="00C80592">
              <w:rPr>
                <w:rFonts w:ascii="Arial" w:hAnsi="Arial" w:cs="Arial"/>
                <w:color w:val="000000" w:themeColor="text1"/>
                <w:sz w:val="22"/>
                <w:szCs w:val="22"/>
              </w:rPr>
              <w:t xml:space="preserve">Completed </w:t>
            </w:r>
            <w:r w:rsidRPr="00C80592">
              <w:rPr>
                <w:rFonts w:ascii="Arial" w:hAnsi="Arial" w:cs="Arial"/>
                <w:sz w:val="22"/>
                <w:szCs w:val="22"/>
              </w:rPr>
              <w:fldChar w:fldCharType="begin">
                <w:ffData>
                  <w:name w:val=""/>
                  <w:enabled/>
                  <w:calcOnExit w:val="0"/>
                  <w:checkBox>
                    <w:sizeAuto/>
                    <w:default w:val="1"/>
                  </w:checkBox>
                </w:ffData>
              </w:fldChar>
            </w:r>
            <w:r w:rsidRPr="00C80592">
              <w:rPr>
                <w:rFonts w:ascii="Arial" w:hAnsi="Arial" w:cs="Arial"/>
                <w:sz w:val="22"/>
                <w:szCs w:val="22"/>
              </w:rPr>
              <w:instrText xml:space="preserve"> FORMCHECKBOX </w:instrText>
            </w:r>
            <w:r w:rsidR="006411F4">
              <w:rPr>
                <w:rFonts w:ascii="Arial" w:hAnsi="Arial" w:cs="Arial"/>
                <w:sz w:val="22"/>
                <w:szCs w:val="22"/>
              </w:rPr>
            </w:r>
            <w:r w:rsidR="006411F4">
              <w:rPr>
                <w:rFonts w:ascii="Arial" w:hAnsi="Arial" w:cs="Arial"/>
                <w:sz w:val="22"/>
                <w:szCs w:val="22"/>
              </w:rPr>
              <w:fldChar w:fldCharType="separate"/>
            </w:r>
            <w:r w:rsidRPr="00C80592">
              <w:rPr>
                <w:rFonts w:ascii="Arial" w:hAnsi="Arial" w:cs="Arial"/>
                <w:sz w:val="22"/>
                <w:szCs w:val="22"/>
              </w:rPr>
              <w:fldChar w:fldCharType="end"/>
            </w:r>
          </w:p>
          <w:p w:rsidR="00792730" w:rsidRPr="00C80592" w:rsidRDefault="00792730" w:rsidP="00042773">
            <w:pPr>
              <w:pStyle w:val="ListParagraph"/>
              <w:ind w:left="0"/>
              <w:rPr>
                <w:rFonts w:ascii="Arial" w:hAnsi="Arial" w:cs="Arial"/>
                <w:color w:val="000000" w:themeColor="text1"/>
                <w:sz w:val="22"/>
                <w:szCs w:val="22"/>
              </w:rPr>
            </w:pPr>
          </w:p>
          <w:p w:rsidR="00792730" w:rsidRPr="00C80592" w:rsidRDefault="00792730" w:rsidP="00042773">
            <w:pPr>
              <w:rPr>
                <w:rFonts w:ascii="Arial" w:hAnsi="Arial" w:cs="Arial"/>
                <w:sz w:val="22"/>
                <w:szCs w:val="22"/>
              </w:rPr>
            </w:pPr>
            <w:r w:rsidRPr="00C80592">
              <w:rPr>
                <w:rFonts w:ascii="Arial" w:hAnsi="Arial" w:cs="Arial"/>
                <w:color w:val="000000" w:themeColor="text1"/>
                <w:sz w:val="22"/>
                <w:szCs w:val="22"/>
              </w:rPr>
              <w:t xml:space="preserve">No longer applicable </w:t>
            </w:r>
            <w:r w:rsidRPr="00C80592">
              <w:rPr>
                <w:rFonts w:ascii="Arial" w:hAnsi="Arial" w:cs="Arial"/>
                <w:sz w:val="22"/>
                <w:szCs w:val="22"/>
              </w:rPr>
              <w:fldChar w:fldCharType="begin">
                <w:ffData>
                  <w:name w:val="Check1"/>
                  <w:enabled/>
                  <w:calcOnExit w:val="0"/>
                  <w:checkBox>
                    <w:sizeAuto/>
                    <w:default w:val="0"/>
                  </w:checkBox>
                </w:ffData>
              </w:fldChar>
            </w:r>
            <w:r w:rsidRPr="00C80592">
              <w:rPr>
                <w:rFonts w:ascii="Arial" w:hAnsi="Arial" w:cs="Arial"/>
                <w:sz w:val="22"/>
                <w:szCs w:val="22"/>
              </w:rPr>
              <w:instrText xml:space="preserve"> FORMCHECKBOX </w:instrText>
            </w:r>
            <w:r w:rsidR="006411F4">
              <w:rPr>
                <w:rFonts w:ascii="Arial" w:hAnsi="Arial" w:cs="Arial"/>
                <w:sz w:val="22"/>
                <w:szCs w:val="22"/>
              </w:rPr>
            </w:r>
            <w:r w:rsidR="006411F4">
              <w:rPr>
                <w:rFonts w:ascii="Arial" w:hAnsi="Arial" w:cs="Arial"/>
                <w:sz w:val="22"/>
                <w:szCs w:val="22"/>
              </w:rPr>
              <w:fldChar w:fldCharType="separate"/>
            </w:r>
            <w:r w:rsidRPr="00C80592">
              <w:rPr>
                <w:rFonts w:ascii="Arial" w:hAnsi="Arial" w:cs="Arial"/>
                <w:sz w:val="22"/>
                <w:szCs w:val="22"/>
              </w:rPr>
              <w:fldChar w:fldCharType="end"/>
            </w:r>
          </w:p>
          <w:p w:rsidR="00792730" w:rsidRPr="00C80592" w:rsidRDefault="00792730" w:rsidP="00042773">
            <w:pPr>
              <w:pStyle w:val="ListParagraph"/>
              <w:ind w:left="0"/>
              <w:rPr>
                <w:rFonts w:ascii="Arial" w:hAnsi="Arial" w:cs="Arial"/>
                <w:color w:val="000000" w:themeColor="text1"/>
                <w:sz w:val="22"/>
                <w:szCs w:val="22"/>
              </w:rPr>
            </w:pPr>
          </w:p>
        </w:tc>
        <w:tc>
          <w:tcPr>
            <w:tcW w:w="6480" w:type="dxa"/>
          </w:tcPr>
          <w:p w:rsidR="00792730" w:rsidRPr="00C80592" w:rsidRDefault="00792730" w:rsidP="00042773">
            <w:pPr>
              <w:rPr>
                <w:rFonts w:ascii="Arial" w:hAnsi="Arial" w:cs="Arial"/>
                <w:color w:val="000000" w:themeColor="text1"/>
                <w:sz w:val="22"/>
                <w:szCs w:val="22"/>
              </w:rPr>
            </w:pPr>
            <w:r w:rsidRPr="00C80592">
              <w:rPr>
                <w:rFonts w:ascii="Arial" w:hAnsi="Arial" w:cs="Arial"/>
                <w:color w:val="000000" w:themeColor="text1"/>
                <w:sz w:val="22"/>
                <w:szCs w:val="22"/>
              </w:rPr>
              <w:t xml:space="preserve">We have been reviewing the math sequencing in both programs to ensure it meets or exceeds industry standards and needs especially as we look to expand the MET program at </w:t>
            </w:r>
            <w:proofErr w:type="spellStart"/>
            <w:r w:rsidRPr="00C80592">
              <w:rPr>
                <w:rFonts w:ascii="Arial" w:hAnsi="Arial" w:cs="Arial"/>
                <w:color w:val="000000" w:themeColor="text1"/>
                <w:sz w:val="22"/>
                <w:szCs w:val="22"/>
              </w:rPr>
              <w:t>Courseview</w:t>
            </w:r>
            <w:proofErr w:type="spellEnd"/>
            <w:r w:rsidRPr="00C80592">
              <w:rPr>
                <w:rFonts w:ascii="Arial" w:hAnsi="Arial" w:cs="Arial"/>
                <w:color w:val="000000" w:themeColor="text1"/>
                <w:sz w:val="22"/>
                <w:szCs w:val="22"/>
              </w:rPr>
              <w:t xml:space="preserve">.  Miami University would be the closest school to which students enrolled at </w:t>
            </w:r>
            <w:proofErr w:type="spellStart"/>
            <w:r w:rsidRPr="00C80592">
              <w:rPr>
                <w:rFonts w:ascii="Arial" w:hAnsi="Arial" w:cs="Arial"/>
                <w:color w:val="000000" w:themeColor="text1"/>
                <w:sz w:val="22"/>
                <w:szCs w:val="22"/>
              </w:rPr>
              <w:t>Courseview</w:t>
            </w:r>
            <w:proofErr w:type="spellEnd"/>
            <w:r w:rsidRPr="00C80592">
              <w:rPr>
                <w:rFonts w:ascii="Arial" w:hAnsi="Arial" w:cs="Arial"/>
                <w:color w:val="000000" w:themeColor="text1"/>
                <w:sz w:val="22"/>
                <w:szCs w:val="22"/>
              </w:rPr>
              <w:t xml:space="preserve"> in MET might attend and alignment with their math requirements will allow a smoother transition for students.</w:t>
            </w:r>
          </w:p>
          <w:p w:rsidR="00792730" w:rsidRPr="00C80592" w:rsidRDefault="00792730" w:rsidP="00042773">
            <w:pPr>
              <w:rPr>
                <w:rFonts w:ascii="Arial" w:hAnsi="Arial" w:cs="Arial"/>
                <w:color w:val="000000" w:themeColor="text1"/>
                <w:sz w:val="22"/>
                <w:szCs w:val="22"/>
              </w:rPr>
            </w:pPr>
          </w:p>
          <w:p w:rsidR="00792730" w:rsidRPr="00C80592" w:rsidRDefault="00792730" w:rsidP="00042773">
            <w:pPr>
              <w:rPr>
                <w:rFonts w:ascii="Arial" w:hAnsi="Arial" w:cs="Arial"/>
                <w:sz w:val="22"/>
                <w:szCs w:val="22"/>
              </w:rPr>
            </w:pPr>
            <w:r w:rsidRPr="00C80592">
              <w:rPr>
                <w:rFonts w:ascii="Arial" w:hAnsi="Arial" w:cs="Arial"/>
                <w:color w:val="000000" w:themeColor="text1"/>
                <w:sz w:val="22"/>
                <w:szCs w:val="22"/>
              </w:rPr>
              <w:t xml:space="preserve">A recent revision of the curriculum has replaced Tech Math with MAT1580 </w:t>
            </w:r>
            <w:proofErr w:type="spellStart"/>
            <w:r w:rsidRPr="00C80592">
              <w:rPr>
                <w:rFonts w:ascii="Arial" w:hAnsi="Arial" w:cs="Arial"/>
                <w:color w:val="000000" w:themeColor="text1"/>
                <w:sz w:val="22"/>
                <w:szCs w:val="22"/>
              </w:rPr>
              <w:t>Precalculus</w:t>
            </w:r>
            <w:proofErr w:type="spellEnd"/>
            <w:r w:rsidRPr="00C80592">
              <w:rPr>
                <w:rFonts w:ascii="Arial" w:hAnsi="Arial" w:cs="Arial"/>
                <w:color w:val="000000" w:themeColor="text1"/>
                <w:sz w:val="22"/>
                <w:szCs w:val="22"/>
              </w:rPr>
              <w:t xml:space="preserve"> in hopes of better preparing students for both industry and continuing education.</w:t>
            </w:r>
          </w:p>
        </w:tc>
      </w:tr>
      <w:tr w:rsidR="00792730" w:rsidRPr="00C80592" w:rsidTr="00042773">
        <w:tc>
          <w:tcPr>
            <w:tcW w:w="3708" w:type="dxa"/>
          </w:tcPr>
          <w:p w:rsidR="00792730" w:rsidRPr="00C80592" w:rsidRDefault="00792730" w:rsidP="00042773">
            <w:pPr>
              <w:rPr>
                <w:rFonts w:ascii="Arial" w:hAnsi="Arial" w:cs="Arial"/>
                <w:sz w:val="22"/>
                <w:szCs w:val="22"/>
              </w:rPr>
            </w:pPr>
            <w:r w:rsidRPr="00C80592">
              <w:rPr>
                <w:rFonts w:ascii="Arial" w:hAnsi="Arial" w:cs="Arial"/>
                <w:sz w:val="22"/>
                <w:szCs w:val="22"/>
              </w:rPr>
              <w:lastRenderedPageBreak/>
              <w:t>Examine degree and certificate completion rates for the department’s programs and identify factors that contribute to low completion rates.  Determine whether low productivity programs should be revised in order to attract and graduate more students or whether selected offerings should be discontinued.</w:t>
            </w:r>
          </w:p>
          <w:p w:rsidR="00792730" w:rsidRPr="00C80592" w:rsidRDefault="00792730" w:rsidP="00042773">
            <w:pPr>
              <w:pStyle w:val="ListParagraph"/>
              <w:ind w:left="0"/>
              <w:rPr>
                <w:rFonts w:ascii="Arial" w:hAnsi="Arial" w:cs="Arial"/>
                <w:color w:val="000000" w:themeColor="text1"/>
                <w:sz w:val="22"/>
                <w:szCs w:val="22"/>
              </w:rPr>
            </w:pPr>
          </w:p>
        </w:tc>
        <w:tc>
          <w:tcPr>
            <w:tcW w:w="2700" w:type="dxa"/>
          </w:tcPr>
          <w:p w:rsidR="00792730" w:rsidRPr="00C80592" w:rsidRDefault="00792730" w:rsidP="00042773">
            <w:pPr>
              <w:pStyle w:val="ListParagraph"/>
              <w:ind w:left="0"/>
              <w:rPr>
                <w:rFonts w:ascii="Arial" w:hAnsi="Arial" w:cs="Arial"/>
                <w:color w:val="000000" w:themeColor="text1"/>
                <w:sz w:val="22"/>
                <w:szCs w:val="22"/>
              </w:rPr>
            </w:pPr>
          </w:p>
          <w:p w:rsidR="00792730" w:rsidRPr="00C80592" w:rsidRDefault="00792730" w:rsidP="00042773">
            <w:pPr>
              <w:pStyle w:val="ListParagraph"/>
              <w:ind w:left="0"/>
              <w:rPr>
                <w:rFonts w:ascii="Arial" w:hAnsi="Arial" w:cs="Arial"/>
                <w:color w:val="000000" w:themeColor="text1"/>
                <w:sz w:val="22"/>
                <w:szCs w:val="22"/>
              </w:rPr>
            </w:pPr>
            <w:r w:rsidRPr="00C80592">
              <w:rPr>
                <w:rFonts w:ascii="Arial" w:hAnsi="Arial" w:cs="Arial"/>
                <w:color w:val="000000" w:themeColor="text1"/>
                <w:sz w:val="22"/>
                <w:szCs w:val="22"/>
              </w:rPr>
              <w:t xml:space="preserve">In progress </w:t>
            </w:r>
            <w:r w:rsidRPr="00C80592">
              <w:rPr>
                <w:rFonts w:ascii="Arial" w:hAnsi="Arial" w:cs="Arial"/>
                <w:sz w:val="22"/>
                <w:szCs w:val="22"/>
              </w:rPr>
              <w:fldChar w:fldCharType="begin">
                <w:ffData>
                  <w:name w:val="Check1"/>
                  <w:enabled/>
                  <w:calcOnExit w:val="0"/>
                  <w:checkBox>
                    <w:sizeAuto/>
                    <w:default w:val="0"/>
                  </w:checkBox>
                </w:ffData>
              </w:fldChar>
            </w:r>
            <w:r w:rsidRPr="00C80592">
              <w:rPr>
                <w:rFonts w:ascii="Arial" w:hAnsi="Arial" w:cs="Arial"/>
                <w:sz w:val="22"/>
                <w:szCs w:val="22"/>
              </w:rPr>
              <w:instrText xml:space="preserve"> FORMCHECKBOX </w:instrText>
            </w:r>
            <w:r w:rsidR="006411F4">
              <w:rPr>
                <w:rFonts w:ascii="Arial" w:hAnsi="Arial" w:cs="Arial"/>
                <w:sz w:val="22"/>
                <w:szCs w:val="22"/>
              </w:rPr>
            </w:r>
            <w:r w:rsidR="006411F4">
              <w:rPr>
                <w:rFonts w:ascii="Arial" w:hAnsi="Arial" w:cs="Arial"/>
                <w:sz w:val="22"/>
                <w:szCs w:val="22"/>
              </w:rPr>
              <w:fldChar w:fldCharType="separate"/>
            </w:r>
            <w:r w:rsidRPr="00C80592">
              <w:rPr>
                <w:rFonts w:ascii="Arial" w:hAnsi="Arial" w:cs="Arial"/>
                <w:sz w:val="22"/>
                <w:szCs w:val="22"/>
              </w:rPr>
              <w:fldChar w:fldCharType="end"/>
            </w:r>
          </w:p>
          <w:p w:rsidR="00792730" w:rsidRPr="00C80592" w:rsidRDefault="00792730" w:rsidP="00042773">
            <w:pPr>
              <w:pStyle w:val="ListParagraph"/>
              <w:ind w:left="0"/>
              <w:rPr>
                <w:rFonts w:ascii="Arial" w:hAnsi="Arial" w:cs="Arial"/>
                <w:color w:val="000000" w:themeColor="text1"/>
                <w:sz w:val="22"/>
                <w:szCs w:val="22"/>
              </w:rPr>
            </w:pPr>
          </w:p>
          <w:p w:rsidR="00792730" w:rsidRPr="00C80592" w:rsidRDefault="00792730" w:rsidP="00042773">
            <w:pPr>
              <w:pStyle w:val="ListParagraph"/>
              <w:ind w:left="0"/>
              <w:rPr>
                <w:rFonts w:ascii="Arial" w:hAnsi="Arial" w:cs="Arial"/>
                <w:color w:val="000000" w:themeColor="text1"/>
                <w:sz w:val="22"/>
                <w:szCs w:val="22"/>
              </w:rPr>
            </w:pPr>
            <w:r w:rsidRPr="00C80592">
              <w:rPr>
                <w:rFonts w:ascii="Arial" w:hAnsi="Arial" w:cs="Arial"/>
                <w:color w:val="000000" w:themeColor="text1"/>
                <w:sz w:val="22"/>
                <w:szCs w:val="22"/>
              </w:rPr>
              <w:t xml:space="preserve">Completed </w:t>
            </w:r>
            <w:r w:rsidRPr="00C80592">
              <w:rPr>
                <w:rFonts w:ascii="Arial" w:hAnsi="Arial" w:cs="Arial"/>
                <w:sz w:val="22"/>
                <w:szCs w:val="22"/>
              </w:rPr>
              <w:fldChar w:fldCharType="begin">
                <w:ffData>
                  <w:name w:val="Check1"/>
                  <w:enabled/>
                  <w:calcOnExit w:val="0"/>
                  <w:checkBox>
                    <w:sizeAuto/>
                    <w:default w:val="0"/>
                    <w:checked/>
                  </w:checkBox>
                </w:ffData>
              </w:fldChar>
            </w:r>
            <w:r w:rsidRPr="00C80592">
              <w:rPr>
                <w:rFonts w:ascii="Arial" w:hAnsi="Arial" w:cs="Arial"/>
                <w:sz w:val="22"/>
                <w:szCs w:val="22"/>
              </w:rPr>
              <w:instrText xml:space="preserve"> FORMCHECKBOX </w:instrText>
            </w:r>
            <w:r w:rsidR="006411F4">
              <w:rPr>
                <w:rFonts w:ascii="Arial" w:hAnsi="Arial" w:cs="Arial"/>
                <w:sz w:val="22"/>
                <w:szCs w:val="22"/>
              </w:rPr>
            </w:r>
            <w:r w:rsidR="006411F4">
              <w:rPr>
                <w:rFonts w:ascii="Arial" w:hAnsi="Arial" w:cs="Arial"/>
                <w:sz w:val="22"/>
                <w:szCs w:val="22"/>
              </w:rPr>
              <w:fldChar w:fldCharType="separate"/>
            </w:r>
            <w:r w:rsidRPr="00C80592">
              <w:rPr>
                <w:rFonts w:ascii="Arial" w:hAnsi="Arial" w:cs="Arial"/>
                <w:sz w:val="22"/>
                <w:szCs w:val="22"/>
              </w:rPr>
              <w:fldChar w:fldCharType="end"/>
            </w:r>
          </w:p>
          <w:p w:rsidR="00792730" w:rsidRPr="00C80592" w:rsidRDefault="00792730" w:rsidP="00042773">
            <w:pPr>
              <w:pStyle w:val="ListParagraph"/>
              <w:ind w:left="0"/>
              <w:rPr>
                <w:rFonts w:ascii="Arial" w:hAnsi="Arial" w:cs="Arial"/>
                <w:color w:val="000000" w:themeColor="text1"/>
                <w:sz w:val="22"/>
                <w:szCs w:val="22"/>
              </w:rPr>
            </w:pPr>
          </w:p>
          <w:p w:rsidR="00792730" w:rsidRPr="00C80592" w:rsidRDefault="00792730" w:rsidP="00042773">
            <w:pPr>
              <w:pStyle w:val="ListParagraph"/>
              <w:ind w:left="0"/>
              <w:rPr>
                <w:rFonts w:ascii="Arial" w:hAnsi="Arial" w:cs="Arial"/>
                <w:color w:val="000000" w:themeColor="text1"/>
                <w:sz w:val="22"/>
                <w:szCs w:val="22"/>
              </w:rPr>
            </w:pPr>
            <w:r w:rsidRPr="00C80592">
              <w:rPr>
                <w:rFonts w:ascii="Arial" w:hAnsi="Arial" w:cs="Arial"/>
                <w:color w:val="000000" w:themeColor="text1"/>
                <w:sz w:val="22"/>
                <w:szCs w:val="22"/>
              </w:rPr>
              <w:t xml:space="preserve">No longer applicable </w:t>
            </w:r>
            <w:r w:rsidRPr="00C80592">
              <w:rPr>
                <w:rFonts w:ascii="Arial" w:hAnsi="Arial" w:cs="Arial"/>
                <w:sz w:val="22"/>
                <w:szCs w:val="22"/>
              </w:rPr>
              <w:fldChar w:fldCharType="begin">
                <w:ffData>
                  <w:name w:val="Check1"/>
                  <w:enabled/>
                  <w:calcOnExit w:val="0"/>
                  <w:checkBox>
                    <w:sizeAuto/>
                    <w:default w:val="0"/>
                    <w:checked w:val="0"/>
                  </w:checkBox>
                </w:ffData>
              </w:fldChar>
            </w:r>
            <w:r w:rsidRPr="00C80592">
              <w:rPr>
                <w:rFonts w:ascii="Arial" w:hAnsi="Arial" w:cs="Arial"/>
                <w:sz w:val="22"/>
                <w:szCs w:val="22"/>
              </w:rPr>
              <w:instrText xml:space="preserve"> FORMCHECKBOX </w:instrText>
            </w:r>
            <w:r w:rsidR="006411F4">
              <w:rPr>
                <w:rFonts w:ascii="Arial" w:hAnsi="Arial" w:cs="Arial"/>
                <w:sz w:val="22"/>
                <w:szCs w:val="22"/>
              </w:rPr>
            </w:r>
            <w:r w:rsidR="006411F4">
              <w:rPr>
                <w:rFonts w:ascii="Arial" w:hAnsi="Arial" w:cs="Arial"/>
                <w:sz w:val="22"/>
                <w:szCs w:val="22"/>
              </w:rPr>
              <w:fldChar w:fldCharType="separate"/>
            </w:r>
            <w:r w:rsidRPr="00C80592">
              <w:rPr>
                <w:rFonts w:ascii="Arial" w:hAnsi="Arial" w:cs="Arial"/>
                <w:sz w:val="22"/>
                <w:szCs w:val="22"/>
              </w:rPr>
              <w:fldChar w:fldCharType="end"/>
            </w:r>
          </w:p>
        </w:tc>
        <w:tc>
          <w:tcPr>
            <w:tcW w:w="6480" w:type="dxa"/>
          </w:tcPr>
          <w:p w:rsidR="00792730" w:rsidRPr="00C80592" w:rsidRDefault="00792730" w:rsidP="00042773">
            <w:pPr>
              <w:rPr>
                <w:rFonts w:ascii="Arial" w:hAnsi="Arial" w:cs="Arial"/>
                <w:sz w:val="22"/>
                <w:szCs w:val="22"/>
              </w:rPr>
            </w:pPr>
            <w:r w:rsidRPr="00C80592">
              <w:rPr>
                <w:rFonts w:ascii="Arial" w:hAnsi="Arial" w:cs="Arial"/>
                <w:color w:val="000000" w:themeColor="text1"/>
                <w:sz w:val="22"/>
                <w:szCs w:val="22"/>
              </w:rPr>
              <w:fldChar w:fldCharType="begin">
                <w:ffData>
                  <w:name w:val="Text1"/>
                  <w:enabled/>
                  <w:calcOnExit w:val="0"/>
                  <w:textInput/>
                </w:ffData>
              </w:fldChar>
            </w:r>
            <w:r w:rsidRPr="00C80592">
              <w:rPr>
                <w:rFonts w:ascii="Arial" w:hAnsi="Arial" w:cs="Arial"/>
                <w:color w:val="000000" w:themeColor="text1"/>
                <w:sz w:val="22"/>
                <w:szCs w:val="22"/>
              </w:rPr>
              <w:instrText xml:space="preserve"> FORMTEXT </w:instrText>
            </w:r>
            <w:r w:rsidRPr="00C80592">
              <w:rPr>
                <w:rFonts w:ascii="Arial" w:hAnsi="Arial" w:cs="Arial"/>
                <w:color w:val="000000" w:themeColor="text1"/>
                <w:sz w:val="22"/>
                <w:szCs w:val="22"/>
              </w:rPr>
            </w:r>
            <w:r w:rsidRPr="00C80592">
              <w:rPr>
                <w:rFonts w:ascii="Arial" w:hAnsi="Arial" w:cs="Arial"/>
                <w:color w:val="000000" w:themeColor="text1"/>
                <w:sz w:val="22"/>
                <w:szCs w:val="22"/>
              </w:rPr>
              <w:fldChar w:fldCharType="separate"/>
            </w:r>
            <w:r w:rsidRPr="00C80592">
              <w:rPr>
                <w:rFonts w:ascii="Arial" w:hAnsi="Arial" w:cs="Arial"/>
                <w:sz w:val="22"/>
                <w:szCs w:val="22"/>
              </w:rPr>
              <w:t>Trend data indicates increased completion rates.  Our efforts have been successful and we will continue those efforts.</w:t>
            </w:r>
            <w:r w:rsidRPr="00C80592">
              <w:rPr>
                <w:rFonts w:ascii="Arial" w:hAnsi="Arial" w:cs="Arial"/>
                <w:color w:val="000000" w:themeColor="text1"/>
                <w:sz w:val="22"/>
                <w:szCs w:val="22"/>
              </w:rPr>
              <w:fldChar w:fldCharType="end"/>
            </w:r>
          </w:p>
        </w:tc>
      </w:tr>
    </w:tbl>
    <w:p w:rsidR="00E24D49" w:rsidRDefault="00E24D49">
      <w:r>
        <w:br w:type="page"/>
      </w:r>
    </w:p>
    <w:p w:rsidR="003C59D8" w:rsidRPr="000278A4" w:rsidRDefault="003C59D8" w:rsidP="003C59D8">
      <w:pPr>
        <w:rPr>
          <w:rFonts w:ascii="Arial" w:hAnsi="Arial" w:cs="Arial"/>
          <w:b/>
          <w:sz w:val="20"/>
          <w:szCs w:val="20"/>
          <w:u w:val="single"/>
        </w:rPr>
      </w:pPr>
      <w:r w:rsidRPr="000278A4">
        <w:rPr>
          <w:rFonts w:ascii="Arial" w:hAnsi="Arial" w:cs="Arial"/>
          <w:b/>
          <w:sz w:val="20"/>
          <w:szCs w:val="20"/>
          <w:u w:val="single"/>
        </w:rPr>
        <w:lastRenderedPageBreak/>
        <w:t>Section II: Assessment of General Education &amp; Degree Program Outcomes</w:t>
      </w:r>
    </w:p>
    <w:p w:rsidR="003C59D8" w:rsidRPr="000278A4" w:rsidRDefault="003C59D8" w:rsidP="003C59D8">
      <w:pPr>
        <w:rPr>
          <w:rFonts w:ascii="Arial" w:hAnsi="Arial" w:cs="Arial"/>
          <w:sz w:val="20"/>
          <w:szCs w:val="20"/>
        </w:rPr>
      </w:pPr>
    </w:p>
    <w:p w:rsidR="003C59D8" w:rsidRPr="000278A4" w:rsidRDefault="003C59D8" w:rsidP="003C59D8">
      <w:pPr>
        <w:rPr>
          <w:rFonts w:ascii="Arial" w:hAnsi="Arial" w:cs="Arial"/>
          <w:sz w:val="20"/>
          <w:szCs w:val="20"/>
        </w:rPr>
      </w:pPr>
      <w:r w:rsidRPr="000278A4">
        <w:rPr>
          <w:rFonts w:ascii="Arial" w:hAnsi="Arial" w:cs="Arial"/>
          <w:sz w:val="20"/>
          <w:szCs w:val="20"/>
        </w:rPr>
        <w:t xml:space="preserve">The Program Outcomes for the degrees are listed below.  </w:t>
      </w:r>
      <w:r w:rsidRPr="000278A4">
        <w:rPr>
          <w:rFonts w:ascii="Arial" w:hAnsi="Arial" w:cs="Arial"/>
          <w:b/>
          <w:sz w:val="20"/>
          <w:szCs w:val="20"/>
        </w:rPr>
        <w:t>All program outcomes must be assessed at least once during the 5 year Program Review cycle, and assessment of program outcomes must occur each year</w:t>
      </w:r>
      <w:r w:rsidRPr="000278A4">
        <w:rPr>
          <w:rFonts w:ascii="Arial" w:hAnsi="Arial" w:cs="Arial"/>
          <w:sz w:val="20"/>
          <w:szCs w:val="20"/>
        </w:rPr>
        <w:t xml:space="preserve">. </w:t>
      </w:r>
    </w:p>
    <w:p w:rsidR="003C59D8" w:rsidRPr="000278A4" w:rsidRDefault="003C59D8" w:rsidP="003C59D8">
      <w:pPr>
        <w:rPr>
          <w:rFonts w:ascii="Arial" w:hAnsi="Arial" w:cs="Arial"/>
          <w:sz w:val="20"/>
          <w:szCs w:val="20"/>
        </w:rPr>
      </w:pPr>
    </w:p>
    <w:p w:rsidR="003C59D8" w:rsidRPr="000278A4" w:rsidRDefault="003C59D8" w:rsidP="003C59D8">
      <w:pPr>
        <w:rPr>
          <w:rFonts w:ascii="Arial" w:hAnsi="Arial" w:cs="Arial"/>
          <w:b/>
          <w:sz w:val="20"/>
          <w:szCs w:val="20"/>
        </w:rPr>
      </w:pPr>
      <w:r w:rsidRPr="000278A4">
        <w:rPr>
          <w:rFonts w:ascii="Arial" w:hAnsi="Arial" w:cs="Arial"/>
          <w:b/>
          <w:sz w:val="20"/>
          <w:szCs w:val="20"/>
        </w:rPr>
        <w:t>PLEASE NOTE – FOR THE PREVIOUS YEAR AND THIS YEAR, REPORTING OF GENERAL EDUCATION OUTCOME ASSESSMENT HAS BEEN TEMPORARILY POSTPONED.  WE WOULD ASK THAT IN THIS ANNUAL UPDATE YOU IDENTIFY AT LEAST ONE COURSE IN YOUR DEGREE PROGRAM(S) WHERE ASSESSEMENT AT THE MASTERY LEVEL WILL OCCUR FOR THE FOLLOWING GENERAL EDUCATION OUTCOME:</w:t>
      </w:r>
    </w:p>
    <w:p w:rsidR="003C59D8" w:rsidRPr="000278A4" w:rsidRDefault="003C59D8" w:rsidP="003C59D8">
      <w:pPr>
        <w:rPr>
          <w:rFonts w:ascii="Arial" w:hAnsi="Arial" w:cs="Arial"/>
          <w:b/>
          <w:sz w:val="20"/>
          <w:szCs w:val="20"/>
        </w:rPr>
      </w:pPr>
    </w:p>
    <w:p w:rsidR="003C59D8" w:rsidRPr="003C59D8" w:rsidRDefault="003C59D8" w:rsidP="003C59D8">
      <w:pPr>
        <w:pStyle w:val="ListParagraph"/>
        <w:numPr>
          <w:ilvl w:val="0"/>
          <w:numId w:val="18"/>
        </w:numPr>
        <w:rPr>
          <w:rFonts w:ascii="Arial" w:hAnsi="Arial" w:cs="Arial"/>
          <w:b/>
          <w:sz w:val="28"/>
          <w:szCs w:val="28"/>
        </w:rPr>
      </w:pPr>
      <w:r w:rsidRPr="003C59D8">
        <w:rPr>
          <w:rFonts w:ascii="Arial" w:hAnsi="Arial" w:cs="Arial"/>
          <w:b/>
          <w:sz w:val="28"/>
          <w:szCs w:val="28"/>
          <w:u w:val="single"/>
        </w:rPr>
        <w:t>Cultural Diversity &amp; Global Citizenship</w:t>
      </w:r>
      <w:r w:rsidRPr="003C59D8">
        <w:rPr>
          <w:rFonts w:ascii="Arial" w:hAnsi="Arial" w:cs="Arial"/>
          <w:b/>
          <w:sz w:val="28"/>
          <w:szCs w:val="28"/>
        </w:rPr>
        <w:t>: Apply knowledge of cultural diversity to real world context by acknowledging, understanding, and engaging constructively within the contemporary world.</w:t>
      </w:r>
    </w:p>
    <w:p w:rsidR="003C59D8" w:rsidRPr="000278A4" w:rsidRDefault="003C59D8" w:rsidP="003C59D8">
      <w:pPr>
        <w:pStyle w:val="ListParagraph"/>
        <w:ind w:left="1440"/>
        <w:rPr>
          <w:rFonts w:ascii="Arial" w:hAnsi="Arial" w:cs="Arial"/>
          <w:b/>
          <w:sz w:val="20"/>
          <w:szCs w:val="20"/>
        </w:rPr>
      </w:pPr>
    </w:p>
    <w:p w:rsidR="003C59D8" w:rsidRPr="000278A4" w:rsidRDefault="003C59D8" w:rsidP="003C59D8">
      <w:pPr>
        <w:rPr>
          <w:rFonts w:ascii="Arial" w:hAnsi="Arial" w:cs="Arial"/>
          <w:b/>
          <w:sz w:val="20"/>
          <w:szCs w:val="20"/>
        </w:rPr>
      </w:pPr>
      <w:r w:rsidRPr="000278A4">
        <w:rPr>
          <w:rFonts w:ascii="Arial" w:hAnsi="Arial" w:cs="Arial"/>
          <w:b/>
          <w:sz w:val="20"/>
          <w:szCs w:val="20"/>
        </w:rPr>
        <w:t>PLEASE RESPOND TO THE FOLLOWING QUESTIONS:</w:t>
      </w:r>
    </w:p>
    <w:p w:rsidR="003C59D8" w:rsidRPr="000278A4" w:rsidRDefault="003C59D8" w:rsidP="003C59D8">
      <w:pPr>
        <w:rPr>
          <w:rFonts w:ascii="Arial" w:hAnsi="Arial" w:cs="Arial"/>
          <w:b/>
          <w:sz w:val="20"/>
          <w:szCs w:val="20"/>
        </w:rPr>
      </w:pPr>
    </w:p>
    <w:p w:rsidR="003C59D8" w:rsidRPr="000278A4" w:rsidRDefault="003C59D8" w:rsidP="003C59D8">
      <w:pPr>
        <w:rPr>
          <w:rFonts w:ascii="Arial" w:hAnsi="Arial" w:cs="Arial"/>
          <w:b/>
          <w:sz w:val="20"/>
          <w:szCs w:val="20"/>
        </w:rPr>
      </w:pPr>
      <w:r w:rsidRPr="000278A4">
        <w:rPr>
          <w:rFonts w:ascii="Arial" w:hAnsi="Arial" w:cs="Arial"/>
          <w:b/>
          <w:sz w:val="20"/>
          <w:szCs w:val="20"/>
        </w:rPr>
        <w:t xml:space="preserve">Do you have a </w:t>
      </w:r>
      <w:r w:rsidRPr="000278A4">
        <w:rPr>
          <w:rFonts w:ascii="Arial" w:hAnsi="Arial" w:cs="Arial"/>
          <w:b/>
          <w:sz w:val="20"/>
          <w:szCs w:val="20"/>
          <w:u w:val="single"/>
        </w:rPr>
        <w:t>required</w:t>
      </w:r>
      <w:r w:rsidRPr="000278A4">
        <w:rPr>
          <w:rFonts w:ascii="Arial" w:hAnsi="Arial" w:cs="Arial"/>
          <w:b/>
          <w:sz w:val="20"/>
          <w:szCs w:val="20"/>
        </w:rPr>
        <w:t xml:space="preserve"> course in your program curriculum where Cultural Diversity &amp; Global Citizenship could be assessed for mastery?     </w:t>
      </w:r>
    </w:p>
    <w:p w:rsidR="003C59D8" w:rsidRPr="000278A4" w:rsidRDefault="006411F4" w:rsidP="003C59D8">
      <w:pPr>
        <w:ind w:firstLine="720"/>
        <w:rPr>
          <w:rFonts w:ascii="Arial" w:hAnsi="Arial" w:cs="Arial"/>
          <w:b/>
          <w:sz w:val="20"/>
          <w:szCs w:val="20"/>
        </w:rPr>
      </w:pPr>
      <w:sdt>
        <w:sdtPr>
          <w:rPr>
            <w:rFonts w:ascii="Arial" w:hAnsi="Arial" w:cs="Arial"/>
            <w:b/>
            <w:sz w:val="20"/>
            <w:szCs w:val="20"/>
          </w:rPr>
          <w:id w:val="-1336062823"/>
          <w14:checkbox>
            <w14:checked w14:val="1"/>
            <w14:checkedState w14:val="2612" w14:font="Arial Unicode MS"/>
            <w14:uncheckedState w14:val="2610" w14:font="Arial Unicode MS"/>
          </w14:checkbox>
        </w:sdtPr>
        <w:sdtEndPr/>
        <w:sdtContent>
          <w:r w:rsidR="00286047">
            <w:rPr>
              <w:rFonts w:ascii="MS Gothic" w:eastAsia="MS Gothic" w:hAnsi="MS Gothic" w:cs="Arial" w:hint="eastAsia"/>
              <w:b/>
              <w:sz w:val="20"/>
              <w:szCs w:val="20"/>
            </w:rPr>
            <w:t>☒</w:t>
          </w:r>
        </w:sdtContent>
      </w:sdt>
      <w:r w:rsidR="003C59D8" w:rsidRPr="000278A4">
        <w:rPr>
          <w:rFonts w:ascii="Arial" w:hAnsi="Arial" w:cs="Arial"/>
          <w:b/>
          <w:sz w:val="20"/>
          <w:szCs w:val="20"/>
        </w:rPr>
        <w:t xml:space="preserve">Yes   </w:t>
      </w:r>
      <w:sdt>
        <w:sdtPr>
          <w:rPr>
            <w:rFonts w:ascii="Arial" w:hAnsi="Arial" w:cs="Arial"/>
            <w:b/>
            <w:sz w:val="20"/>
            <w:szCs w:val="20"/>
          </w:rPr>
          <w:id w:val="-638496983"/>
          <w14:checkbox>
            <w14:checked w14:val="0"/>
            <w14:checkedState w14:val="2612" w14:font="Arial Unicode MS"/>
            <w14:uncheckedState w14:val="2610" w14:font="Arial Unicode MS"/>
          </w14:checkbox>
        </w:sdtPr>
        <w:sdtEndPr/>
        <w:sdtContent>
          <w:r w:rsidR="003C59D8" w:rsidRPr="000278A4">
            <w:rPr>
              <w:rFonts w:ascii="MS Gothic" w:eastAsia="MS Gothic" w:hAnsi="MS Gothic" w:cs="Arial" w:hint="eastAsia"/>
              <w:b/>
              <w:sz w:val="20"/>
              <w:szCs w:val="20"/>
            </w:rPr>
            <w:t>☐</w:t>
          </w:r>
        </w:sdtContent>
      </w:sdt>
      <w:r w:rsidR="003C59D8" w:rsidRPr="000278A4">
        <w:rPr>
          <w:rFonts w:ascii="Arial" w:hAnsi="Arial" w:cs="Arial"/>
          <w:b/>
          <w:sz w:val="20"/>
          <w:szCs w:val="20"/>
        </w:rPr>
        <w:t xml:space="preserve">No       If yes, please list the course: </w:t>
      </w:r>
      <w:sdt>
        <w:sdtPr>
          <w:rPr>
            <w:rFonts w:ascii="Arial" w:hAnsi="Arial" w:cs="Arial"/>
            <w:b/>
            <w:sz w:val="20"/>
            <w:szCs w:val="20"/>
          </w:rPr>
          <w:id w:val="735521443"/>
          <w:placeholder>
            <w:docPart w:val="5F3C28C3C1BA454EA4C5D9CC4EEADE3C"/>
          </w:placeholder>
        </w:sdtPr>
        <w:sdtEndPr/>
        <w:sdtContent>
          <w:r w:rsidR="00286047">
            <w:rPr>
              <w:rFonts w:ascii="Arial" w:hAnsi="Arial" w:cs="Arial"/>
              <w:b/>
              <w:sz w:val="20"/>
              <w:szCs w:val="20"/>
            </w:rPr>
            <w:t>MET2711 Ethics for Engineering Technology Professionals</w:t>
          </w:r>
        </w:sdtContent>
      </w:sdt>
    </w:p>
    <w:p w:rsidR="003C59D8" w:rsidRPr="000278A4" w:rsidRDefault="003C59D8" w:rsidP="003C59D8">
      <w:pPr>
        <w:rPr>
          <w:rFonts w:ascii="Arial" w:hAnsi="Arial" w:cs="Arial"/>
          <w:b/>
          <w:sz w:val="20"/>
          <w:szCs w:val="20"/>
        </w:rPr>
      </w:pPr>
    </w:p>
    <w:p w:rsidR="003C59D8" w:rsidRPr="000278A4" w:rsidRDefault="003C59D8" w:rsidP="003C59D8">
      <w:pPr>
        <w:rPr>
          <w:rFonts w:ascii="Arial" w:hAnsi="Arial" w:cs="Arial"/>
          <w:b/>
          <w:sz w:val="20"/>
          <w:szCs w:val="20"/>
        </w:rPr>
      </w:pPr>
    </w:p>
    <w:p w:rsidR="003C59D8" w:rsidRPr="000278A4" w:rsidRDefault="003C59D8" w:rsidP="003C59D8">
      <w:pPr>
        <w:rPr>
          <w:rFonts w:ascii="Arial" w:hAnsi="Arial" w:cs="Arial"/>
          <w:b/>
          <w:sz w:val="20"/>
          <w:szCs w:val="20"/>
        </w:rPr>
      </w:pPr>
      <w:r w:rsidRPr="000278A4">
        <w:rPr>
          <w:rFonts w:ascii="Arial" w:hAnsi="Arial" w:cs="Arial"/>
          <w:b/>
          <w:sz w:val="20"/>
          <w:szCs w:val="20"/>
        </w:rPr>
        <w:t xml:space="preserve">If no, is there an </w:t>
      </w:r>
      <w:r w:rsidRPr="000278A4">
        <w:rPr>
          <w:rFonts w:ascii="Arial" w:hAnsi="Arial" w:cs="Arial"/>
          <w:b/>
          <w:sz w:val="20"/>
          <w:szCs w:val="20"/>
          <w:u w:val="single"/>
        </w:rPr>
        <w:t>elective</w:t>
      </w:r>
      <w:r w:rsidRPr="000278A4">
        <w:rPr>
          <w:rFonts w:ascii="Arial" w:hAnsi="Arial" w:cs="Arial"/>
          <w:b/>
          <w:sz w:val="20"/>
          <w:szCs w:val="20"/>
        </w:rPr>
        <w:t xml:space="preserve"> course that is listed on your </w:t>
      </w:r>
      <w:r w:rsidRPr="000278A4">
        <w:rPr>
          <w:rFonts w:ascii="Arial" w:hAnsi="Arial" w:cs="Arial"/>
          <w:b/>
          <w:sz w:val="20"/>
          <w:szCs w:val="20"/>
          <w:u w:val="single"/>
        </w:rPr>
        <w:t>Preferred Program Pathway Template</w:t>
      </w:r>
      <w:r w:rsidRPr="000278A4">
        <w:rPr>
          <w:rFonts w:ascii="Arial" w:hAnsi="Arial" w:cs="Arial"/>
          <w:b/>
          <w:sz w:val="20"/>
          <w:szCs w:val="20"/>
        </w:rPr>
        <w:t xml:space="preserve"> where Cultural Diversity &amp; Global Citizenship could be assessed for mastery?     </w:t>
      </w:r>
    </w:p>
    <w:p w:rsidR="003C59D8" w:rsidRPr="000278A4" w:rsidRDefault="006411F4" w:rsidP="003C59D8">
      <w:pPr>
        <w:ind w:firstLine="720"/>
        <w:rPr>
          <w:rFonts w:ascii="Arial" w:hAnsi="Arial" w:cs="Arial"/>
          <w:b/>
          <w:sz w:val="20"/>
          <w:szCs w:val="20"/>
        </w:rPr>
      </w:pPr>
      <w:sdt>
        <w:sdtPr>
          <w:rPr>
            <w:rFonts w:ascii="Arial" w:hAnsi="Arial" w:cs="Arial"/>
            <w:b/>
            <w:sz w:val="20"/>
            <w:szCs w:val="20"/>
          </w:rPr>
          <w:id w:val="-25953429"/>
          <w14:checkbox>
            <w14:checked w14:val="0"/>
            <w14:checkedState w14:val="2612" w14:font="Arial Unicode MS"/>
            <w14:uncheckedState w14:val="2610" w14:font="Arial Unicode MS"/>
          </w14:checkbox>
        </w:sdtPr>
        <w:sdtEndPr/>
        <w:sdtContent>
          <w:r w:rsidR="003C59D8" w:rsidRPr="000278A4">
            <w:rPr>
              <w:rFonts w:ascii="MS Gothic" w:eastAsia="MS Gothic" w:hAnsi="MS Gothic" w:cs="Arial" w:hint="eastAsia"/>
              <w:b/>
              <w:sz w:val="20"/>
              <w:szCs w:val="20"/>
            </w:rPr>
            <w:t>☐</w:t>
          </w:r>
        </w:sdtContent>
      </w:sdt>
      <w:r w:rsidR="003C59D8" w:rsidRPr="000278A4">
        <w:rPr>
          <w:rFonts w:ascii="Arial" w:hAnsi="Arial" w:cs="Arial"/>
          <w:b/>
          <w:sz w:val="20"/>
          <w:szCs w:val="20"/>
        </w:rPr>
        <w:t xml:space="preserve">Yes   </w:t>
      </w:r>
      <w:sdt>
        <w:sdtPr>
          <w:rPr>
            <w:rFonts w:ascii="Arial" w:hAnsi="Arial" w:cs="Arial"/>
            <w:b/>
            <w:sz w:val="20"/>
            <w:szCs w:val="20"/>
          </w:rPr>
          <w:id w:val="-1748951230"/>
          <w14:checkbox>
            <w14:checked w14:val="0"/>
            <w14:checkedState w14:val="2612" w14:font="Arial Unicode MS"/>
            <w14:uncheckedState w14:val="2610" w14:font="Arial Unicode MS"/>
          </w14:checkbox>
        </w:sdtPr>
        <w:sdtEndPr/>
        <w:sdtContent>
          <w:r w:rsidR="003C59D8" w:rsidRPr="000278A4">
            <w:rPr>
              <w:rFonts w:ascii="MS Gothic" w:eastAsia="MS Gothic" w:hAnsi="MS Gothic" w:cs="Arial" w:hint="eastAsia"/>
              <w:b/>
              <w:sz w:val="20"/>
              <w:szCs w:val="20"/>
            </w:rPr>
            <w:t>☐</w:t>
          </w:r>
        </w:sdtContent>
      </w:sdt>
      <w:r w:rsidR="003C59D8" w:rsidRPr="000278A4">
        <w:rPr>
          <w:rFonts w:ascii="Arial" w:hAnsi="Arial" w:cs="Arial"/>
          <w:b/>
          <w:sz w:val="20"/>
          <w:szCs w:val="20"/>
        </w:rPr>
        <w:t xml:space="preserve">No       If yes, please list the course: </w:t>
      </w:r>
      <w:sdt>
        <w:sdtPr>
          <w:rPr>
            <w:rFonts w:ascii="Arial" w:hAnsi="Arial" w:cs="Arial"/>
            <w:b/>
            <w:sz w:val="20"/>
            <w:szCs w:val="20"/>
          </w:rPr>
          <w:id w:val="1883592215"/>
          <w:placeholder>
            <w:docPart w:val="EB8E1AD1C64F4161A995F3248EC1F899"/>
          </w:placeholder>
          <w:showingPlcHdr/>
        </w:sdtPr>
        <w:sdtEndPr/>
        <w:sdtContent>
          <w:r w:rsidR="003C59D8" w:rsidRPr="000278A4">
            <w:rPr>
              <w:rStyle w:val="PlaceholderText"/>
              <w:rFonts w:eastAsiaTheme="minorHAnsi"/>
            </w:rPr>
            <w:t>Click here to enter text.</w:t>
          </w:r>
        </w:sdtContent>
      </w:sdt>
    </w:p>
    <w:p w:rsidR="003C59D8" w:rsidRPr="000278A4" w:rsidRDefault="003C59D8" w:rsidP="003C59D8">
      <w:pPr>
        <w:rPr>
          <w:rFonts w:ascii="Arial" w:hAnsi="Arial" w:cs="Arial"/>
          <w:b/>
          <w:sz w:val="20"/>
          <w:szCs w:val="20"/>
        </w:rPr>
      </w:pPr>
    </w:p>
    <w:p w:rsidR="003C59D8" w:rsidRPr="000278A4" w:rsidRDefault="003C59D8" w:rsidP="003C59D8">
      <w:pPr>
        <w:rPr>
          <w:rFonts w:ascii="Arial" w:hAnsi="Arial" w:cs="Arial"/>
          <w:b/>
          <w:sz w:val="20"/>
          <w:szCs w:val="20"/>
        </w:rPr>
      </w:pPr>
    </w:p>
    <w:p w:rsidR="003C59D8" w:rsidRPr="000278A4" w:rsidRDefault="003C59D8" w:rsidP="003C59D8">
      <w:pPr>
        <w:rPr>
          <w:rFonts w:ascii="Arial" w:hAnsi="Arial" w:cs="Arial"/>
          <w:b/>
          <w:sz w:val="20"/>
          <w:szCs w:val="20"/>
        </w:rPr>
      </w:pPr>
      <w:r w:rsidRPr="000278A4">
        <w:rPr>
          <w:rFonts w:ascii="Arial" w:hAnsi="Arial" w:cs="Arial"/>
          <w:b/>
          <w:sz w:val="20"/>
          <w:szCs w:val="20"/>
        </w:rPr>
        <w:t xml:space="preserve">If no, is there another </w:t>
      </w:r>
      <w:r w:rsidRPr="000278A4">
        <w:rPr>
          <w:rFonts w:ascii="Arial" w:hAnsi="Arial" w:cs="Arial"/>
          <w:b/>
          <w:sz w:val="20"/>
          <w:szCs w:val="20"/>
          <w:u w:val="single"/>
        </w:rPr>
        <w:t>elective</w:t>
      </w:r>
      <w:r w:rsidRPr="000278A4">
        <w:rPr>
          <w:rFonts w:ascii="Arial" w:hAnsi="Arial" w:cs="Arial"/>
          <w:b/>
          <w:sz w:val="20"/>
          <w:szCs w:val="20"/>
        </w:rPr>
        <w:t xml:space="preserve"> course that is an option in your program curriculum where Cultural Diversity &amp; Global Citizenship could be assessed for mastery?     </w:t>
      </w:r>
    </w:p>
    <w:p w:rsidR="003C59D8" w:rsidRPr="000278A4" w:rsidRDefault="006411F4" w:rsidP="003C59D8">
      <w:pPr>
        <w:ind w:firstLine="720"/>
        <w:rPr>
          <w:rFonts w:ascii="Arial" w:hAnsi="Arial" w:cs="Arial"/>
          <w:b/>
          <w:sz w:val="20"/>
          <w:szCs w:val="20"/>
        </w:rPr>
      </w:pPr>
      <w:sdt>
        <w:sdtPr>
          <w:rPr>
            <w:rFonts w:ascii="Arial" w:hAnsi="Arial" w:cs="Arial"/>
            <w:b/>
            <w:sz w:val="20"/>
            <w:szCs w:val="20"/>
          </w:rPr>
          <w:id w:val="1850374340"/>
          <w14:checkbox>
            <w14:checked w14:val="0"/>
            <w14:checkedState w14:val="2612" w14:font="Arial Unicode MS"/>
            <w14:uncheckedState w14:val="2610" w14:font="Arial Unicode MS"/>
          </w14:checkbox>
        </w:sdtPr>
        <w:sdtEndPr/>
        <w:sdtContent>
          <w:r w:rsidR="003C59D8" w:rsidRPr="000278A4">
            <w:rPr>
              <w:rFonts w:ascii="MS Gothic" w:eastAsia="MS Gothic" w:hAnsi="MS Gothic" w:cs="Arial" w:hint="eastAsia"/>
              <w:b/>
              <w:sz w:val="20"/>
              <w:szCs w:val="20"/>
            </w:rPr>
            <w:t>☐</w:t>
          </w:r>
        </w:sdtContent>
      </w:sdt>
      <w:r w:rsidR="003C59D8" w:rsidRPr="000278A4">
        <w:rPr>
          <w:rFonts w:ascii="Arial" w:hAnsi="Arial" w:cs="Arial"/>
          <w:b/>
          <w:sz w:val="20"/>
          <w:szCs w:val="20"/>
        </w:rPr>
        <w:t xml:space="preserve">Yes   </w:t>
      </w:r>
      <w:sdt>
        <w:sdtPr>
          <w:rPr>
            <w:rFonts w:ascii="Arial" w:hAnsi="Arial" w:cs="Arial"/>
            <w:b/>
            <w:sz w:val="20"/>
            <w:szCs w:val="20"/>
          </w:rPr>
          <w:id w:val="1610005156"/>
          <w14:checkbox>
            <w14:checked w14:val="0"/>
            <w14:checkedState w14:val="2612" w14:font="Arial Unicode MS"/>
            <w14:uncheckedState w14:val="2610" w14:font="Arial Unicode MS"/>
          </w14:checkbox>
        </w:sdtPr>
        <w:sdtEndPr/>
        <w:sdtContent>
          <w:r w:rsidR="003C59D8" w:rsidRPr="000278A4">
            <w:rPr>
              <w:rFonts w:ascii="MS Gothic" w:eastAsia="MS Gothic" w:hAnsi="MS Gothic" w:cs="Arial" w:hint="eastAsia"/>
              <w:b/>
              <w:sz w:val="20"/>
              <w:szCs w:val="20"/>
            </w:rPr>
            <w:t>☐</w:t>
          </w:r>
        </w:sdtContent>
      </w:sdt>
      <w:r w:rsidR="003C59D8" w:rsidRPr="000278A4">
        <w:rPr>
          <w:rFonts w:ascii="Arial" w:hAnsi="Arial" w:cs="Arial"/>
          <w:b/>
          <w:sz w:val="20"/>
          <w:szCs w:val="20"/>
        </w:rPr>
        <w:t xml:space="preserve">No       If yes, please list the course: </w:t>
      </w:r>
      <w:sdt>
        <w:sdtPr>
          <w:rPr>
            <w:rFonts w:ascii="Arial" w:hAnsi="Arial" w:cs="Arial"/>
            <w:b/>
            <w:sz w:val="20"/>
            <w:szCs w:val="20"/>
          </w:rPr>
          <w:id w:val="-929891911"/>
          <w:placeholder>
            <w:docPart w:val="DC79411A006A446685E336E7193D0493"/>
          </w:placeholder>
          <w:showingPlcHdr/>
        </w:sdtPr>
        <w:sdtEndPr/>
        <w:sdtContent>
          <w:r w:rsidR="003C59D8" w:rsidRPr="000278A4">
            <w:rPr>
              <w:rStyle w:val="PlaceholderText"/>
              <w:rFonts w:eastAsiaTheme="minorHAnsi"/>
            </w:rPr>
            <w:t>Click here to enter text.</w:t>
          </w:r>
        </w:sdtContent>
      </w:sdt>
    </w:p>
    <w:p w:rsidR="003C59D8" w:rsidRPr="000278A4" w:rsidRDefault="003C59D8" w:rsidP="003C59D8">
      <w:pPr>
        <w:rPr>
          <w:rFonts w:ascii="Arial" w:hAnsi="Arial" w:cs="Arial"/>
          <w:b/>
          <w:sz w:val="20"/>
          <w:szCs w:val="20"/>
        </w:rPr>
      </w:pPr>
    </w:p>
    <w:p w:rsidR="003C59D8" w:rsidRPr="000278A4" w:rsidRDefault="003C59D8" w:rsidP="003C59D8">
      <w:pPr>
        <w:rPr>
          <w:rFonts w:ascii="Arial" w:hAnsi="Arial" w:cs="Arial"/>
          <w:b/>
          <w:sz w:val="20"/>
          <w:szCs w:val="20"/>
        </w:rPr>
      </w:pPr>
      <w:r w:rsidRPr="000278A4">
        <w:rPr>
          <w:rFonts w:ascii="Arial" w:hAnsi="Arial" w:cs="Arial"/>
          <w:b/>
          <w:sz w:val="20"/>
          <w:szCs w:val="20"/>
        </w:rPr>
        <w:lastRenderedPageBreak/>
        <w:t>If no, where do students master Cultural Diversity &amp; Global Citizenship in your program?  Do you need assistance incorporating this General Education outcome into your degree program?</w:t>
      </w:r>
    </w:p>
    <w:p w:rsidR="003C59D8" w:rsidRPr="000278A4" w:rsidRDefault="003C59D8" w:rsidP="003C59D8">
      <w:pPr>
        <w:rPr>
          <w:rFonts w:ascii="Arial" w:hAnsi="Arial" w:cs="Arial"/>
          <w:b/>
          <w:sz w:val="20"/>
          <w:szCs w:val="20"/>
        </w:rPr>
      </w:pPr>
    </w:p>
    <w:p w:rsidR="003C59D8" w:rsidRPr="000278A4" w:rsidRDefault="006411F4" w:rsidP="003C59D8">
      <w:pPr>
        <w:rPr>
          <w:rFonts w:ascii="Arial" w:hAnsi="Arial" w:cs="Arial"/>
          <w:b/>
          <w:sz w:val="20"/>
          <w:szCs w:val="20"/>
        </w:rPr>
      </w:pPr>
      <w:sdt>
        <w:sdtPr>
          <w:rPr>
            <w:rFonts w:ascii="Arial" w:hAnsi="Arial" w:cs="Arial"/>
            <w:b/>
            <w:sz w:val="20"/>
            <w:szCs w:val="20"/>
          </w:rPr>
          <w:id w:val="-241185754"/>
          <w:placeholder>
            <w:docPart w:val="88C8126C81614E2DA0E2C84ECD62660B"/>
          </w:placeholder>
          <w:showingPlcHdr/>
        </w:sdtPr>
        <w:sdtEndPr/>
        <w:sdtContent>
          <w:r w:rsidR="003C59D8" w:rsidRPr="000278A4">
            <w:rPr>
              <w:rStyle w:val="PlaceholderText"/>
              <w:rFonts w:eastAsiaTheme="minorHAnsi"/>
            </w:rPr>
            <w:t>Click here to enter text.</w:t>
          </w:r>
        </w:sdtContent>
      </w:sdt>
    </w:p>
    <w:p w:rsidR="003C59D8" w:rsidRPr="000278A4" w:rsidRDefault="003C59D8" w:rsidP="003C59D8">
      <w:pPr>
        <w:rPr>
          <w:rFonts w:ascii="Arial" w:hAnsi="Arial" w:cs="Arial"/>
          <w:b/>
          <w:sz w:val="20"/>
          <w:szCs w:val="20"/>
        </w:rPr>
      </w:pPr>
    </w:p>
    <w:p w:rsidR="003C59D8" w:rsidRPr="000278A4" w:rsidRDefault="003C59D8" w:rsidP="003C59D8">
      <w:pPr>
        <w:rPr>
          <w:rFonts w:ascii="Arial" w:hAnsi="Arial" w:cs="Arial"/>
          <w:b/>
          <w:sz w:val="20"/>
          <w:szCs w:val="20"/>
        </w:rPr>
      </w:pPr>
      <w:r w:rsidRPr="000278A4">
        <w:rPr>
          <w:rFonts w:ascii="Arial" w:hAnsi="Arial" w:cs="Arial"/>
          <w:b/>
          <w:sz w:val="20"/>
          <w:szCs w:val="20"/>
        </w:rPr>
        <w:t xml:space="preserve">NOTE THAT THERE WILL NEED TO BE AT LEAST ONE EXAM / ASSIGNMENT / ACTIVITY IN THIS COURSE THAT CAN BE USED TO ASSESS MASTERY OF THE COMPETENCY.  </w:t>
      </w:r>
    </w:p>
    <w:p w:rsidR="003C59D8" w:rsidRPr="000278A4" w:rsidRDefault="003C59D8" w:rsidP="003C59D8">
      <w:pPr>
        <w:rPr>
          <w:rFonts w:ascii="Arial" w:hAnsi="Arial" w:cs="Arial"/>
          <w:b/>
          <w:sz w:val="20"/>
          <w:szCs w:val="20"/>
        </w:rPr>
      </w:pPr>
    </w:p>
    <w:p w:rsidR="003C59D8" w:rsidRPr="000278A4" w:rsidRDefault="003C59D8" w:rsidP="003C59D8">
      <w:pPr>
        <w:rPr>
          <w:rFonts w:ascii="Arial" w:hAnsi="Arial" w:cs="Arial"/>
          <w:sz w:val="20"/>
          <w:szCs w:val="20"/>
        </w:rPr>
      </w:pPr>
      <w:r w:rsidRPr="000278A4">
        <w:rPr>
          <w:rFonts w:ascii="Arial" w:hAnsi="Arial" w:cs="Arial"/>
          <w:b/>
          <w:sz w:val="20"/>
          <w:szCs w:val="20"/>
        </w:rPr>
        <w:t xml:space="preserve">YOU MAY ALSO SUBMIT ASSESSMENT RESULTS FOR THIS GENERAL EDUCATION COMPETENCY IF YOU HAVE THEM, </w:t>
      </w:r>
      <w:r w:rsidRPr="00464EA9">
        <w:rPr>
          <w:rFonts w:ascii="Arial" w:hAnsi="Arial" w:cs="Arial"/>
          <w:b/>
          <w:sz w:val="20"/>
          <w:szCs w:val="20"/>
          <w:u w:val="single"/>
        </w:rPr>
        <w:t>BUT IT WILL BE CONSIDERED OPTIONAL</w:t>
      </w:r>
      <w:r w:rsidRPr="000278A4">
        <w:rPr>
          <w:rFonts w:ascii="Arial" w:hAnsi="Arial" w:cs="Arial"/>
          <w:sz w:val="20"/>
          <w:szCs w:val="20"/>
        </w:rPr>
        <w:t>.</w:t>
      </w:r>
    </w:p>
    <w:p w:rsidR="005F4B50" w:rsidRDefault="005F4B50" w:rsidP="00D708C3">
      <w:pPr>
        <w:rPr>
          <w:rFonts w:ascii="Arial" w:hAnsi="Arial" w:cs="Arial"/>
          <w:b/>
          <w:color w:val="000000" w:themeColor="text1"/>
          <w:u w:val="single"/>
        </w:rPr>
      </w:pPr>
    </w:p>
    <w:p w:rsidR="00B50E5D" w:rsidRDefault="00B50E5D" w:rsidP="00D708C3">
      <w:pPr>
        <w:rPr>
          <w:rFonts w:ascii="Arial" w:hAnsi="Arial" w:cs="Arial"/>
          <w:b/>
          <w:color w:val="000000" w:themeColor="text1"/>
          <w:u w:val="single"/>
        </w:rPr>
      </w:pPr>
    </w:p>
    <w:p w:rsidR="00BF3561" w:rsidRDefault="00BF3561" w:rsidP="001D736E">
      <w:pPr>
        <w:pStyle w:val="ListParagraph"/>
        <w:tabs>
          <w:tab w:val="left" w:pos="5040"/>
        </w:tabs>
        <w:ind w:left="360"/>
        <w:rPr>
          <w:rFonts w:ascii="Arial" w:hAnsi="Arial" w:cs="Arial"/>
          <w:color w:val="000000" w:themeColor="text1"/>
        </w:rPr>
      </w:pPr>
    </w:p>
    <w:tbl>
      <w:tblPr>
        <w:tblStyle w:val="TableGrid"/>
        <w:tblW w:w="13158" w:type="dxa"/>
        <w:shd w:val="clear" w:color="auto" w:fill="FFFFFF"/>
        <w:tblLayout w:type="fixed"/>
        <w:tblCellMar>
          <w:left w:w="115" w:type="dxa"/>
          <w:right w:w="115" w:type="dxa"/>
        </w:tblCellMar>
        <w:tblLook w:val="01E0" w:firstRow="1" w:lastRow="1" w:firstColumn="1" w:lastColumn="1" w:noHBand="0" w:noVBand="0"/>
      </w:tblPr>
      <w:tblGrid>
        <w:gridCol w:w="3708"/>
        <w:gridCol w:w="1742"/>
        <w:gridCol w:w="1430"/>
        <w:gridCol w:w="2250"/>
        <w:gridCol w:w="4028"/>
      </w:tblGrid>
      <w:tr w:rsidR="00275768" w:rsidRPr="00C80592" w:rsidTr="00720422">
        <w:trPr>
          <w:trHeight w:val="274"/>
        </w:trPr>
        <w:tc>
          <w:tcPr>
            <w:tcW w:w="3708" w:type="dxa"/>
            <w:shd w:val="clear" w:color="auto" w:fill="FFFFFF"/>
            <w:vAlign w:val="center"/>
          </w:tcPr>
          <w:p w:rsidR="00275768" w:rsidRDefault="00275768" w:rsidP="00720422">
            <w:pPr>
              <w:jc w:val="center"/>
              <w:rPr>
                <w:rFonts w:ascii="Arial" w:hAnsi="Arial" w:cs="Arial"/>
                <w:b/>
                <w:sz w:val="22"/>
                <w:szCs w:val="22"/>
              </w:rPr>
            </w:pPr>
            <w:r>
              <w:rPr>
                <w:rFonts w:ascii="Arial" w:hAnsi="Arial" w:cs="Arial"/>
                <w:b/>
                <w:sz w:val="22"/>
                <w:szCs w:val="22"/>
              </w:rPr>
              <w:t>Mechanical Engineering Technology</w:t>
            </w:r>
          </w:p>
          <w:p w:rsidR="00275768" w:rsidRPr="00C80592" w:rsidRDefault="00275768" w:rsidP="00720422">
            <w:pPr>
              <w:jc w:val="center"/>
              <w:rPr>
                <w:rFonts w:ascii="Arial" w:hAnsi="Arial" w:cs="Arial"/>
                <w:b/>
                <w:sz w:val="22"/>
                <w:szCs w:val="22"/>
              </w:rPr>
            </w:pPr>
            <w:r w:rsidRPr="00C80592">
              <w:rPr>
                <w:rFonts w:ascii="Arial" w:hAnsi="Arial" w:cs="Arial"/>
                <w:b/>
                <w:sz w:val="22"/>
                <w:szCs w:val="22"/>
              </w:rPr>
              <w:t>Program Outcomes</w:t>
            </w:r>
          </w:p>
        </w:tc>
        <w:tc>
          <w:tcPr>
            <w:tcW w:w="1742" w:type="dxa"/>
          </w:tcPr>
          <w:p w:rsidR="00275768" w:rsidRPr="00C80592" w:rsidRDefault="00275768" w:rsidP="00720422">
            <w:pPr>
              <w:jc w:val="center"/>
              <w:rPr>
                <w:rFonts w:ascii="Arial" w:hAnsi="Arial" w:cs="Arial"/>
                <w:color w:val="000000" w:themeColor="text1"/>
                <w:sz w:val="22"/>
                <w:szCs w:val="22"/>
              </w:rPr>
            </w:pPr>
            <w:r w:rsidRPr="00C80592">
              <w:rPr>
                <w:rFonts w:ascii="Arial" w:hAnsi="Arial" w:cs="Arial"/>
                <w:color w:val="000000" w:themeColor="text1"/>
                <w:sz w:val="22"/>
                <w:szCs w:val="22"/>
              </w:rPr>
              <w:t>To which course(s) is this program outcome related?</w:t>
            </w:r>
          </w:p>
        </w:tc>
        <w:tc>
          <w:tcPr>
            <w:tcW w:w="1430" w:type="dxa"/>
            <w:shd w:val="clear" w:color="auto" w:fill="auto"/>
          </w:tcPr>
          <w:p w:rsidR="00275768" w:rsidRPr="00C80592" w:rsidRDefault="00275768" w:rsidP="00720422">
            <w:pPr>
              <w:jc w:val="center"/>
              <w:rPr>
                <w:rFonts w:ascii="Arial" w:hAnsi="Arial" w:cs="Arial"/>
                <w:color w:val="000000" w:themeColor="text1"/>
                <w:sz w:val="22"/>
                <w:szCs w:val="22"/>
              </w:rPr>
            </w:pPr>
            <w:r w:rsidRPr="00C80592">
              <w:rPr>
                <w:rFonts w:ascii="Arial" w:hAnsi="Arial" w:cs="Arial"/>
                <w:color w:val="000000" w:themeColor="text1"/>
                <w:sz w:val="22"/>
                <w:szCs w:val="22"/>
              </w:rPr>
              <w:t>Year assessed or to be assessed.</w:t>
            </w:r>
          </w:p>
        </w:tc>
        <w:tc>
          <w:tcPr>
            <w:tcW w:w="2250" w:type="dxa"/>
          </w:tcPr>
          <w:p w:rsidR="00275768" w:rsidRPr="00C80592" w:rsidRDefault="00275768" w:rsidP="00720422">
            <w:pPr>
              <w:jc w:val="center"/>
              <w:rPr>
                <w:rFonts w:ascii="Arial" w:hAnsi="Arial" w:cs="Arial"/>
                <w:color w:val="000000" w:themeColor="text1"/>
                <w:sz w:val="22"/>
                <w:szCs w:val="22"/>
              </w:rPr>
            </w:pPr>
            <w:r w:rsidRPr="00C80592">
              <w:rPr>
                <w:rFonts w:ascii="Arial" w:hAnsi="Arial" w:cs="Arial"/>
                <w:color w:val="000000" w:themeColor="text1"/>
                <w:sz w:val="22"/>
                <w:szCs w:val="22"/>
              </w:rPr>
              <w:t>Assessment Methods</w:t>
            </w:r>
          </w:p>
          <w:p w:rsidR="00275768" w:rsidRPr="00C80592" w:rsidRDefault="00275768" w:rsidP="00720422">
            <w:pPr>
              <w:jc w:val="center"/>
              <w:rPr>
                <w:rFonts w:ascii="Arial" w:hAnsi="Arial" w:cs="Arial"/>
                <w:color w:val="000000" w:themeColor="text1"/>
                <w:sz w:val="22"/>
                <w:szCs w:val="22"/>
              </w:rPr>
            </w:pPr>
            <w:r w:rsidRPr="00C80592">
              <w:rPr>
                <w:rFonts w:ascii="Arial" w:hAnsi="Arial" w:cs="Arial"/>
                <w:color w:val="000000" w:themeColor="text1"/>
                <w:sz w:val="22"/>
                <w:szCs w:val="22"/>
              </w:rPr>
              <w:t>Used</w:t>
            </w:r>
          </w:p>
          <w:p w:rsidR="00275768" w:rsidRPr="00C80592" w:rsidRDefault="00275768" w:rsidP="00720422">
            <w:pPr>
              <w:jc w:val="center"/>
              <w:rPr>
                <w:rFonts w:ascii="Arial" w:hAnsi="Arial" w:cs="Arial"/>
                <w:color w:val="000000" w:themeColor="text1"/>
                <w:sz w:val="22"/>
                <w:szCs w:val="22"/>
              </w:rPr>
            </w:pPr>
          </w:p>
        </w:tc>
        <w:tc>
          <w:tcPr>
            <w:tcW w:w="4028" w:type="dxa"/>
          </w:tcPr>
          <w:p w:rsidR="00275768" w:rsidRPr="00C80592" w:rsidRDefault="00275768" w:rsidP="00720422">
            <w:pPr>
              <w:jc w:val="center"/>
              <w:rPr>
                <w:rFonts w:ascii="Arial" w:hAnsi="Arial" w:cs="Arial"/>
                <w:color w:val="000000" w:themeColor="text1"/>
                <w:sz w:val="22"/>
                <w:szCs w:val="22"/>
              </w:rPr>
            </w:pPr>
            <w:r w:rsidRPr="00C80592">
              <w:rPr>
                <w:rFonts w:ascii="Arial" w:hAnsi="Arial" w:cs="Arial"/>
                <w:color w:val="000000" w:themeColor="text1"/>
                <w:sz w:val="22"/>
                <w:szCs w:val="22"/>
              </w:rPr>
              <w:t>What were the assessment results?</w:t>
            </w:r>
          </w:p>
          <w:p w:rsidR="00275768" w:rsidRPr="00C80592" w:rsidRDefault="00275768" w:rsidP="00720422">
            <w:pPr>
              <w:jc w:val="center"/>
              <w:rPr>
                <w:rFonts w:ascii="Arial" w:hAnsi="Arial" w:cs="Arial"/>
                <w:color w:val="000000" w:themeColor="text1"/>
                <w:sz w:val="22"/>
                <w:szCs w:val="22"/>
              </w:rPr>
            </w:pPr>
            <w:r w:rsidRPr="00C80592">
              <w:rPr>
                <w:rFonts w:ascii="Arial" w:hAnsi="Arial" w:cs="Arial"/>
                <w:color w:val="000000" w:themeColor="text1"/>
                <w:sz w:val="22"/>
                <w:szCs w:val="22"/>
              </w:rPr>
              <w:t xml:space="preserve"> (Please provide </w:t>
            </w:r>
            <w:r w:rsidRPr="00C80592">
              <w:rPr>
                <w:rFonts w:ascii="Arial" w:hAnsi="Arial" w:cs="Arial"/>
                <w:color w:val="000000" w:themeColor="text1"/>
                <w:sz w:val="22"/>
                <w:szCs w:val="22"/>
                <w:u w:val="single"/>
              </w:rPr>
              <w:t>brief</w:t>
            </w:r>
            <w:r w:rsidRPr="00C80592">
              <w:rPr>
                <w:rFonts w:ascii="Arial" w:hAnsi="Arial" w:cs="Arial"/>
                <w:color w:val="000000" w:themeColor="text1"/>
                <w:sz w:val="22"/>
                <w:szCs w:val="22"/>
              </w:rPr>
              <w:t xml:space="preserve"> summary data)</w:t>
            </w:r>
          </w:p>
        </w:tc>
      </w:tr>
      <w:tr w:rsidR="00275768" w:rsidRPr="00C80592" w:rsidTr="00720422">
        <w:trPr>
          <w:trHeight w:val="274"/>
        </w:trPr>
        <w:tc>
          <w:tcPr>
            <w:tcW w:w="3708" w:type="dxa"/>
            <w:shd w:val="clear" w:color="auto" w:fill="FFFFFF"/>
            <w:vAlign w:val="center"/>
          </w:tcPr>
          <w:p w:rsidR="00275768" w:rsidRDefault="00275768" w:rsidP="00720422">
            <w:pPr>
              <w:ind w:left="360"/>
            </w:pPr>
          </w:p>
          <w:p w:rsidR="00275768" w:rsidRPr="00C80592" w:rsidRDefault="00275768" w:rsidP="00720422">
            <w:pPr>
              <w:rPr>
                <w:rFonts w:ascii="Arial" w:hAnsi="Arial" w:cs="Arial"/>
                <w:sz w:val="22"/>
                <w:szCs w:val="22"/>
              </w:rPr>
            </w:pPr>
            <w:r w:rsidRPr="00275768">
              <w:t>Use mathematical and scientific skills to analyze product properties including form, function, fit, strength, thermal and fluid properties, etc.</w:t>
            </w:r>
          </w:p>
        </w:tc>
        <w:tc>
          <w:tcPr>
            <w:tcW w:w="1742" w:type="dxa"/>
            <w:vAlign w:val="center"/>
          </w:tcPr>
          <w:p w:rsidR="00275768" w:rsidRDefault="001C408B" w:rsidP="00720422">
            <w:pPr>
              <w:rPr>
                <w:rFonts w:ascii="Arial" w:hAnsi="Arial" w:cs="Arial"/>
                <w:sz w:val="22"/>
                <w:szCs w:val="22"/>
              </w:rPr>
            </w:pPr>
            <w:r>
              <w:rPr>
                <w:rFonts w:ascii="Arial" w:hAnsi="Arial" w:cs="Arial"/>
                <w:sz w:val="22"/>
                <w:szCs w:val="22"/>
              </w:rPr>
              <w:t>MET1111</w:t>
            </w:r>
          </w:p>
          <w:p w:rsidR="001C408B" w:rsidRDefault="001C408B" w:rsidP="00720422">
            <w:pPr>
              <w:rPr>
                <w:rFonts w:ascii="Arial" w:hAnsi="Arial" w:cs="Arial"/>
                <w:sz w:val="22"/>
                <w:szCs w:val="22"/>
              </w:rPr>
            </w:pPr>
            <w:r>
              <w:rPr>
                <w:rFonts w:ascii="Arial" w:hAnsi="Arial" w:cs="Arial"/>
                <w:sz w:val="22"/>
                <w:szCs w:val="22"/>
              </w:rPr>
              <w:t>MET1161</w:t>
            </w:r>
          </w:p>
          <w:p w:rsidR="001C408B" w:rsidRDefault="001C408B" w:rsidP="00720422">
            <w:pPr>
              <w:rPr>
                <w:rFonts w:ascii="Arial" w:hAnsi="Arial" w:cs="Arial"/>
                <w:sz w:val="22"/>
                <w:szCs w:val="22"/>
              </w:rPr>
            </w:pPr>
            <w:r>
              <w:rPr>
                <w:rFonts w:ascii="Arial" w:hAnsi="Arial" w:cs="Arial"/>
                <w:sz w:val="22"/>
                <w:szCs w:val="22"/>
              </w:rPr>
              <w:t>MET1231</w:t>
            </w:r>
          </w:p>
          <w:p w:rsidR="001C408B" w:rsidRDefault="001C408B" w:rsidP="00720422">
            <w:pPr>
              <w:rPr>
                <w:rFonts w:ascii="Arial" w:hAnsi="Arial" w:cs="Arial"/>
                <w:sz w:val="22"/>
                <w:szCs w:val="22"/>
              </w:rPr>
            </w:pPr>
            <w:r>
              <w:rPr>
                <w:rFonts w:ascii="Arial" w:hAnsi="Arial" w:cs="Arial"/>
                <w:sz w:val="22"/>
                <w:szCs w:val="22"/>
              </w:rPr>
              <w:t>MET1241</w:t>
            </w:r>
          </w:p>
          <w:p w:rsidR="001C408B" w:rsidRDefault="001C408B" w:rsidP="00720422">
            <w:pPr>
              <w:rPr>
                <w:rFonts w:ascii="Arial" w:hAnsi="Arial" w:cs="Arial"/>
                <w:sz w:val="22"/>
                <w:szCs w:val="22"/>
              </w:rPr>
            </w:pPr>
            <w:r>
              <w:rPr>
                <w:rFonts w:ascii="Arial" w:hAnsi="Arial" w:cs="Arial"/>
                <w:sz w:val="22"/>
                <w:szCs w:val="22"/>
              </w:rPr>
              <w:t>MET1281</w:t>
            </w:r>
          </w:p>
          <w:p w:rsidR="001C408B" w:rsidRDefault="001C408B" w:rsidP="00720422">
            <w:pPr>
              <w:rPr>
                <w:rFonts w:ascii="Arial" w:hAnsi="Arial" w:cs="Arial"/>
                <w:sz w:val="22"/>
                <w:szCs w:val="22"/>
              </w:rPr>
            </w:pPr>
            <w:r>
              <w:rPr>
                <w:rFonts w:ascii="Arial" w:hAnsi="Arial" w:cs="Arial"/>
                <w:sz w:val="22"/>
                <w:szCs w:val="22"/>
              </w:rPr>
              <w:t>MET1301</w:t>
            </w:r>
          </w:p>
          <w:p w:rsidR="001C408B" w:rsidRDefault="001C408B" w:rsidP="00720422">
            <w:pPr>
              <w:rPr>
                <w:rFonts w:ascii="Arial" w:hAnsi="Arial" w:cs="Arial"/>
                <w:sz w:val="22"/>
                <w:szCs w:val="22"/>
              </w:rPr>
            </w:pPr>
            <w:r>
              <w:rPr>
                <w:rFonts w:ascii="Arial" w:hAnsi="Arial" w:cs="Arial"/>
                <w:sz w:val="22"/>
                <w:szCs w:val="22"/>
              </w:rPr>
              <w:t>MET2151</w:t>
            </w:r>
          </w:p>
          <w:p w:rsidR="001C408B" w:rsidRDefault="001C408B" w:rsidP="00720422">
            <w:pPr>
              <w:rPr>
                <w:rFonts w:ascii="Arial" w:hAnsi="Arial" w:cs="Arial"/>
                <w:sz w:val="22"/>
                <w:szCs w:val="22"/>
              </w:rPr>
            </w:pPr>
            <w:r>
              <w:rPr>
                <w:rFonts w:ascii="Arial" w:hAnsi="Arial" w:cs="Arial"/>
                <w:sz w:val="22"/>
                <w:szCs w:val="22"/>
              </w:rPr>
              <w:t>MET2201</w:t>
            </w:r>
          </w:p>
          <w:p w:rsidR="001C408B" w:rsidRDefault="001C408B" w:rsidP="00720422">
            <w:pPr>
              <w:rPr>
                <w:rFonts w:ascii="Arial" w:hAnsi="Arial" w:cs="Arial"/>
                <w:sz w:val="22"/>
                <w:szCs w:val="22"/>
              </w:rPr>
            </w:pPr>
            <w:r>
              <w:rPr>
                <w:rFonts w:ascii="Arial" w:hAnsi="Arial" w:cs="Arial"/>
                <w:sz w:val="22"/>
                <w:szCs w:val="22"/>
              </w:rPr>
              <w:t>MET2251</w:t>
            </w:r>
          </w:p>
          <w:p w:rsidR="001C408B" w:rsidRDefault="001C408B" w:rsidP="00720422">
            <w:pPr>
              <w:rPr>
                <w:rFonts w:ascii="Arial" w:hAnsi="Arial" w:cs="Arial"/>
                <w:sz w:val="22"/>
                <w:szCs w:val="22"/>
              </w:rPr>
            </w:pPr>
            <w:r>
              <w:rPr>
                <w:rFonts w:ascii="Arial" w:hAnsi="Arial" w:cs="Arial"/>
                <w:sz w:val="22"/>
                <w:szCs w:val="22"/>
              </w:rPr>
              <w:t>MET2301</w:t>
            </w:r>
          </w:p>
          <w:p w:rsidR="001C408B" w:rsidRDefault="001C408B" w:rsidP="00720422">
            <w:pPr>
              <w:rPr>
                <w:rFonts w:ascii="Arial" w:hAnsi="Arial" w:cs="Arial"/>
                <w:sz w:val="22"/>
                <w:szCs w:val="22"/>
              </w:rPr>
            </w:pPr>
            <w:r>
              <w:rPr>
                <w:rFonts w:ascii="Arial" w:hAnsi="Arial" w:cs="Arial"/>
                <w:sz w:val="22"/>
                <w:szCs w:val="22"/>
              </w:rPr>
              <w:t>MET2351</w:t>
            </w:r>
          </w:p>
          <w:p w:rsidR="001C408B" w:rsidRDefault="001C408B" w:rsidP="00720422">
            <w:pPr>
              <w:rPr>
                <w:rFonts w:ascii="Arial" w:hAnsi="Arial" w:cs="Arial"/>
                <w:sz w:val="22"/>
                <w:szCs w:val="22"/>
              </w:rPr>
            </w:pPr>
            <w:r>
              <w:rPr>
                <w:rFonts w:ascii="Arial" w:hAnsi="Arial" w:cs="Arial"/>
                <w:sz w:val="22"/>
                <w:szCs w:val="22"/>
              </w:rPr>
              <w:t>MET2401</w:t>
            </w:r>
          </w:p>
          <w:p w:rsidR="001C408B" w:rsidRDefault="001C408B" w:rsidP="00720422">
            <w:pPr>
              <w:rPr>
                <w:rFonts w:ascii="Arial" w:hAnsi="Arial" w:cs="Arial"/>
                <w:sz w:val="22"/>
                <w:szCs w:val="22"/>
              </w:rPr>
            </w:pPr>
            <w:r>
              <w:rPr>
                <w:rFonts w:ascii="Arial" w:hAnsi="Arial" w:cs="Arial"/>
                <w:sz w:val="22"/>
                <w:szCs w:val="22"/>
              </w:rPr>
              <w:t>MET2780</w:t>
            </w:r>
          </w:p>
          <w:p w:rsidR="001C408B" w:rsidRPr="00C80592" w:rsidRDefault="001C408B" w:rsidP="00720422">
            <w:pPr>
              <w:rPr>
                <w:rFonts w:ascii="Arial" w:hAnsi="Arial" w:cs="Arial"/>
                <w:sz w:val="22"/>
                <w:szCs w:val="22"/>
              </w:rPr>
            </w:pPr>
            <w:r>
              <w:rPr>
                <w:rFonts w:ascii="Arial" w:hAnsi="Arial" w:cs="Arial"/>
                <w:sz w:val="22"/>
                <w:szCs w:val="22"/>
              </w:rPr>
              <w:t>CAM1109</w:t>
            </w:r>
          </w:p>
        </w:tc>
        <w:tc>
          <w:tcPr>
            <w:tcW w:w="1430" w:type="dxa"/>
            <w:shd w:val="clear" w:color="auto" w:fill="auto"/>
          </w:tcPr>
          <w:p w:rsidR="00275768" w:rsidRPr="00C80592" w:rsidRDefault="00275768" w:rsidP="00720422">
            <w:pPr>
              <w:rPr>
                <w:rFonts w:ascii="Arial" w:hAnsi="Arial" w:cs="Arial"/>
                <w:color w:val="000000" w:themeColor="text1"/>
                <w:sz w:val="22"/>
                <w:szCs w:val="22"/>
              </w:rPr>
            </w:pPr>
            <w:r w:rsidRPr="00C80592">
              <w:rPr>
                <w:rFonts w:ascii="Arial" w:hAnsi="Arial" w:cs="Arial"/>
                <w:color w:val="000000" w:themeColor="text1"/>
                <w:sz w:val="22"/>
                <w:szCs w:val="22"/>
              </w:rPr>
              <w:fldChar w:fldCharType="begin">
                <w:ffData>
                  <w:name w:val="Text1"/>
                  <w:enabled/>
                  <w:calcOnExit w:val="0"/>
                  <w:textInput/>
                </w:ffData>
              </w:fldChar>
            </w:r>
            <w:r w:rsidRPr="00C80592">
              <w:rPr>
                <w:rFonts w:ascii="Arial" w:hAnsi="Arial" w:cs="Arial"/>
                <w:color w:val="000000" w:themeColor="text1"/>
                <w:sz w:val="22"/>
                <w:szCs w:val="22"/>
              </w:rPr>
              <w:instrText xml:space="preserve"> FORMTEXT </w:instrText>
            </w:r>
            <w:r w:rsidRPr="00C80592">
              <w:rPr>
                <w:rFonts w:ascii="Arial" w:hAnsi="Arial" w:cs="Arial"/>
                <w:color w:val="000000" w:themeColor="text1"/>
                <w:sz w:val="22"/>
                <w:szCs w:val="22"/>
              </w:rPr>
            </w:r>
            <w:r w:rsidRPr="00C80592">
              <w:rPr>
                <w:rFonts w:ascii="Arial" w:hAnsi="Arial" w:cs="Arial"/>
                <w:color w:val="000000" w:themeColor="text1"/>
                <w:sz w:val="22"/>
                <w:szCs w:val="22"/>
              </w:rPr>
              <w:fldChar w:fldCharType="separate"/>
            </w:r>
            <w:r w:rsidRPr="00C80592">
              <w:rPr>
                <w:rFonts w:ascii="Arial" w:hAnsi="Arial" w:cs="Arial"/>
                <w:sz w:val="22"/>
                <w:szCs w:val="22"/>
              </w:rPr>
              <w:t>2014-15</w:t>
            </w:r>
            <w:r w:rsidRPr="00C80592">
              <w:rPr>
                <w:rFonts w:ascii="Arial" w:hAnsi="Arial" w:cs="Arial"/>
                <w:color w:val="000000" w:themeColor="text1"/>
                <w:sz w:val="22"/>
                <w:szCs w:val="22"/>
              </w:rPr>
              <w:fldChar w:fldCharType="end"/>
            </w:r>
          </w:p>
        </w:tc>
        <w:tc>
          <w:tcPr>
            <w:tcW w:w="2250" w:type="dxa"/>
          </w:tcPr>
          <w:p w:rsidR="00275768" w:rsidRDefault="00275768" w:rsidP="00720422">
            <w:pPr>
              <w:ind w:left="72"/>
              <w:rPr>
                <w:rFonts w:ascii="Arial" w:hAnsi="Arial" w:cs="Arial"/>
                <w:color w:val="000000" w:themeColor="text1"/>
                <w:sz w:val="22"/>
                <w:szCs w:val="22"/>
              </w:rPr>
            </w:pPr>
            <w:r w:rsidRPr="00C80592">
              <w:rPr>
                <w:rFonts w:ascii="Arial" w:hAnsi="Arial" w:cs="Arial"/>
                <w:color w:val="000000" w:themeColor="text1"/>
                <w:sz w:val="22"/>
                <w:szCs w:val="22"/>
              </w:rPr>
              <w:t>Assessment of capstone.</w:t>
            </w:r>
          </w:p>
          <w:p w:rsidR="00D74E1D" w:rsidRDefault="00D74E1D" w:rsidP="00720422">
            <w:pPr>
              <w:ind w:left="72"/>
              <w:rPr>
                <w:rFonts w:ascii="Arial" w:hAnsi="Arial" w:cs="Arial"/>
                <w:color w:val="000000" w:themeColor="text1"/>
                <w:sz w:val="22"/>
                <w:szCs w:val="22"/>
              </w:rPr>
            </w:pPr>
          </w:p>
          <w:p w:rsidR="00D74E1D" w:rsidRPr="00C80592" w:rsidRDefault="00D74E1D" w:rsidP="00720422">
            <w:pPr>
              <w:ind w:left="72"/>
              <w:rPr>
                <w:rFonts w:ascii="Arial" w:hAnsi="Arial" w:cs="Arial"/>
                <w:color w:val="000000" w:themeColor="text1"/>
                <w:sz w:val="22"/>
                <w:szCs w:val="22"/>
              </w:rPr>
            </w:pPr>
            <w:r>
              <w:rPr>
                <w:rFonts w:ascii="Arial" w:hAnsi="Arial" w:cs="Arial"/>
                <w:color w:val="000000" w:themeColor="text1"/>
                <w:sz w:val="22"/>
                <w:szCs w:val="22"/>
              </w:rPr>
              <w:t>Strength of Materials Highway sign project and presentation.</w:t>
            </w:r>
          </w:p>
          <w:p w:rsidR="00275768" w:rsidRPr="00C80592" w:rsidRDefault="00275768" w:rsidP="00720422">
            <w:pPr>
              <w:ind w:left="72"/>
              <w:rPr>
                <w:rFonts w:ascii="Arial" w:hAnsi="Arial" w:cs="Arial"/>
                <w:color w:val="000000" w:themeColor="text1"/>
                <w:sz w:val="22"/>
                <w:szCs w:val="22"/>
              </w:rPr>
            </w:pPr>
          </w:p>
        </w:tc>
        <w:tc>
          <w:tcPr>
            <w:tcW w:w="4028" w:type="dxa"/>
          </w:tcPr>
          <w:p w:rsidR="00275768" w:rsidRDefault="00275768" w:rsidP="00720422">
            <w:pPr>
              <w:rPr>
                <w:rFonts w:ascii="Arial" w:hAnsi="Arial" w:cs="Arial"/>
                <w:color w:val="000000" w:themeColor="text1"/>
                <w:sz w:val="22"/>
                <w:szCs w:val="22"/>
              </w:rPr>
            </w:pPr>
            <w:r>
              <w:rPr>
                <w:rFonts w:ascii="Arial" w:hAnsi="Arial" w:cs="Arial"/>
                <w:color w:val="000000" w:themeColor="text1"/>
                <w:sz w:val="22"/>
                <w:szCs w:val="22"/>
              </w:rPr>
              <w:t>Feedback from industry led advisory board members showed favorable opinions of the educational achievements of capstone students.</w:t>
            </w:r>
          </w:p>
          <w:p w:rsidR="00D74E1D" w:rsidRDefault="00D74E1D" w:rsidP="00720422">
            <w:pPr>
              <w:rPr>
                <w:rFonts w:ascii="Arial" w:hAnsi="Arial" w:cs="Arial"/>
                <w:color w:val="000000" w:themeColor="text1"/>
                <w:sz w:val="22"/>
                <w:szCs w:val="22"/>
              </w:rPr>
            </w:pPr>
          </w:p>
          <w:p w:rsidR="00D74E1D" w:rsidRDefault="00D74E1D" w:rsidP="00720422">
            <w:pPr>
              <w:rPr>
                <w:rFonts w:ascii="Arial" w:hAnsi="Arial" w:cs="Arial"/>
                <w:bCs/>
                <w:color w:val="000000" w:themeColor="text1"/>
                <w:sz w:val="22"/>
                <w:szCs w:val="22"/>
              </w:rPr>
            </w:pPr>
            <w:r>
              <w:rPr>
                <w:rFonts w:ascii="Arial" w:hAnsi="Arial" w:cs="Arial"/>
                <w:color w:val="000000" w:themeColor="text1"/>
                <w:sz w:val="22"/>
                <w:szCs w:val="22"/>
              </w:rPr>
              <w:t xml:space="preserve">2016:  </w:t>
            </w:r>
            <w:r w:rsidRPr="00D74E1D">
              <w:rPr>
                <w:rFonts w:ascii="Arial" w:hAnsi="Arial" w:cs="Arial"/>
                <w:bCs/>
                <w:color w:val="000000" w:themeColor="text1"/>
                <w:sz w:val="22"/>
                <w:szCs w:val="22"/>
              </w:rPr>
              <w:t>70% of the students successfully determined wind speed and loads using fluid dynamic equations utilizing local/federal codes, calculated maximum principal stresses and location where it occurred, and used the maximum stresses to design appropriate supporting structures and cross-sectional geometries.</w:t>
            </w:r>
          </w:p>
          <w:p w:rsidR="00D74E1D" w:rsidRPr="00C80592" w:rsidRDefault="00D74E1D" w:rsidP="00720422">
            <w:pPr>
              <w:rPr>
                <w:rFonts w:ascii="Arial" w:hAnsi="Arial" w:cs="Arial"/>
                <w:color w:val="000000" w:themeColor="text1"/>
                <w:sz w:val="22"/>
                <w:szCs w:val="22"/>
              </w:rPr>
            </w:pPr>
          </w:p>
        </w:tc>
      </w:tr>
      <w:tr w:rsidR="002211B7" w:rsidRPr="00C80592" w:rsidTr="00720422">
        <w:trPr>
          <w:trHeight w:val="274"/>
        </w:trPr>
        <w:tc>
          <w:tcPr>
            <w:tcW w:w="3708" w:type="dxa"/>
            <w:shd w:val="clear" w:color="auto" w:fill="FFFFFF"/>
            <w:vAlign w:val="center"/>
          </w:tcPr>
          <w:p w:rsidR="002211B7" w:rsidRPr="00C80592" w:rsidRDefault="002211B7" w:rsidP="002211B7">
            <w:pPr>
              <w:rPr>
                <w:rFonts w:ascii="Arial" w:hAnsi="Arial" w:cs="Arial"/>
                <w:sz w:val="22"/>
                <w:szCs w:val="22"/>
              </w:rPr>
            </w:pPr>
            <w:r w:rsidRPr="00275768">
              <w:t>Recognize professional ethical and societal responsibilities, respect diversity and demonstrate a commitment to life-long learning.</w:t>
            </w:r>
          </w:p>
        </w:tc>
        <w:tc>
          <w:tcPr>
            <w:tcW w:w="1742" w:type="dxa"/>
            <w:vAlign w:val="center"/>
          </w:tcPr>
          <w:p w:rsidR="002211B7" w:rsidRDefault="002211B7" w:rsidP="002211B7">
            <w:pPr>
              <w:rPr>
                <w:rFonts w:ascii="Arial" w:hAnsi="Arial" w:cs="Arial"/>
                <w:sz w:val="22"/>
                <w:szCs w:val="22"/>
              </w:rPr>
            </w:pPr>
            <w:r>
              <w:rPr>
                <w:rFonts w:ascii="Arial" w:hAnsi="Arial" w:cs="Arial"/>
                <w:sz w:val="22"/>
                <w:szCs w:val="22"/>
              </w:rPr>
              <w:t>MET1231</w:t>
            </w:r>
          </w:p>
          <w:p w:rsidR="002211B7" w:rsidRDefault="002211B7" w:rsidP="002211B7">
            <w:pPr>
              <w:rPr>
                <w:rFonts w:ascii="Arial" w:hAnsi="Arial" w:cs="Arial"/>
                <w:sz w:val="22"/>
                <w:szCs w:val="22"/>
              </w:rPr>
            </w:pPr>
            <w:r>
              <w:rPr>
                <w:rFonts w:ascii="Arial" w:hAnsi="Arial" w:cs="Arial"/>
                <w:sz w:val="22"/>
                <w:szCs w:val="22"/>
              </w:rPr>
              <w:t>MET1281</w:t>
            </w:r>
          </w:p>
          <w:p w:rsidR="002211B7" w:rsidRDefault="002211B7" w:rsidP="002211B7">
            <w:pPr>
              <w:rPr>
                <w:rFonts w:ascii="Arial" w:hAnsi="Arial" w:cs="Arial"/>
                <w:sz w:val="22"/>
                <w:szCs w:val="22"/>
              </w:rPr>
            </w:pPr>
            <w:r>
              <w:rPr>
                <w:rFonts w:ascii="Arial" w:hAnsi="Arial" w:cs="Arial"/>
                <w:sz w:val="22"/>
                <w:szCs w:val="22"/>
              </w:rPr>
              <w:t>MET2711</w:t>
            </w:r>
          </w:p>
          <w:p w:rsidR="002211B7" w:rsidRPr="00C80592" w:rsidRDefault="002211B7" w:rsidP="002211B7">
            <w:pPr>
              <w:rPr>
                <w:rFonts w:ascii="Arial" w:hAnsi="Arial" w:cs="Arial"/>
                <w:sz w:val="22"/>
                <w:szCs w:val="22"/>
              </w:rPr>
            </w:pPr>
            <w:r>
              <w:rPr>
                <w:rFonts w:ascii="Arial" w:hAnsi="Arial" w:cs="Arial"/>
                <w:sz w:val="22"/>
                <w:szCs w:val="22"/>
              </w:rPr>
              <w:t xml:space="preserve">MET2780 </w:t>
            </w:r>
          </w:p>
        </w:tc>
        <w:tc>
          <w:tcPr>
            <w:tcW w:w="1430" w:type="dxa"/>
            <w:shd w:val="clear" w:color="auto" w:fill="auto"/>
          </w:tcPr>
          <w:p w:rsidR="002211B7" w:rsidRPr="00C80592" w:rsidRDefault="002211B7" w:rsidP="002211B7">
            <w:pPr>
              <w:rPr>
                <w:rFonts w:ascii="Arial" w:hAnsi="Arial" w:cs="Arial"/>
                <w:color w:val="000000" w:themeColor="text1"/>
                <w:sz w:val="22"/>
                <w:szCs w:val="22"/>
              </w:rPr>
            </w:pPr>
            <w:r>
              <w:rPr>
                <w:rFonts w:ascii="Arial" w:hAnsi="Arial" w:cs="Arial"/>
                <w:color w:val="000000" w:themeColor="text1"/>
                <w:sz w:val="22"/>
                <w:szCs w:val="22"/>
              </w:rPr>
              <w:t>2015</w:t>
            </w:r>
          </w:p>
        </w:tc>
        <w:tc>
          <w:tcPr>
            <w:tcW w:w="2250" w:type="dxa"/>
          </w:tcPr>
          <w:p w:rsidR="002211B7" w:rsidRDefault="002211B7" w:rsidP="002211B7">
            <w:pPr>
              <w:ind w:left="72"/>
              <w:rPr>
                <w:rFonts w:ascii="Arial" w:hAnsi="Arial" w:cs="Arial"/>
                <w:color w:val="000000" w:themeColor="text1"/>
                <w:sz w:val="22"/>
                <w:szCs w:val="22"/>
              </w:rPr>
            </w:pPr>
            <w:r>
              <w:rPr>
                <w:rFonts w:ascii="Arial" w:hAnsi="Arial" w:cs="Arial"/>
                <w:color w:val="000000" w:themeColor="text1"/>
                <w:sz w:val="22"/>
                <w:szCs w:val="22"/>
              </w:rPr>
              <w:t>Challenger case and KC Skywalk case w/ written rubrics for Professionalism</w:t>
            </w:r>
          </w:p>
          <w:p w:rsidR="002211B7" w:rsidRDefault="002211B7" w:rsidP="002211B7">
            <w:pPr>
              <w:ind w:left="72"/>
              <w:rPr>
                <w:rFonts w:ascii="Arial" w:hAnsi="Arial" w:cs="Arial"/>
                <w:color w:val="000000" w:themeColor="text1"/>
                <w:sz w:val="22"/>
                <w:szCs w:val="22"/>
              </w:rPr>
            </w:pPr>
          </w:p>
          <w:p w:rsidR="002211B7" w:rsidRDefault="002211B7" w:rsidP="002211B7">
            <w:pPr>
              <w:ind w:left="72"/>
              <w:rPr>
                <w:rFonts w:ascii="Arial" w:hAnsi="Arial" w:cs="Arial"/>
                <w:color w:val="000000" w:themeColor="text1"/>
                <w:sz w:val="22"/>
                <w:szCs w:val="22"/>
              </w:rPr>
            </w:pPr>
            <w:r>
              <w:rPr>
                <w:rFonts w:ascii="Arial" w:hAnsi="Arial" w:cs="Arial"/>
                <w:color w:val="000000" w:themeColor="text1"/>
                <w:sz w:val="22"/>
                <w:szCs w:val="22"/>
              </w:rPr>
              <w:lastRenderedPageBreak/>
              <w:t>NSPE Ethics quiz for ethical responsibilities</w:t>
            </w:r>
          </w:p>
          <w:p w:rsidR="002211B7" w:rsidRDefault="002211B7" w:rsidP="002211B7">
            <w:pPr>
              <w:ind w:left="72"/>
              <w:rPr>
                <w:rFonts w:ascii="Arial" w:hAnsi="Arial" w:cs="Arial"/>
                <w:color w:val="000000" w:themeColor="text1"/>
                <w:sz w:val="22"/>
                <w:szCs w:val="22"/>
              </w:rPr>
            </w:pPr>
          </w:p>
          <w:p w:rsidR="002211B7" w:rsidRDefault="002211B7" w:rsidP="002211B7">
            <w:pPr>
              <w:ind w:left="72"/>
              <w:rPr>
                <w:rFonts w:ascii="Arial" w:hAnsi="Arial" w:cs="Arial"/>
                <w:color w:val="000000" w:themeColor="text1"/>
                <w:sz w:val="22"/>
                <w:szCs w:val="22"/>
              </w:rPr>
            </w:pPr>
            <w:r>
              <w:rPr>
                <w:rFonts w:ascii="Arial" w:hAnsi="Arial" w:cs="Arial"/>
                <w:color w:val="000000" w:themeColor="text1"/>
                <w:sz w:val="22"/>
                <w:szCs w:val="22"/>
              </w:rPr>
              <w:t>Diversity, Risky Tank case w/written rubric</w:t>
            </w:r>
          </w:p>
          <w:p w:rsidR="006411F4" w:rsidRPr="00C80592" w:rsidRDefault="006411F4" w:rsidP="002211B7">
            <w:pPr>
              <w:ind w:left="72"/>
              <w:rPr>
                <w:rFonts w:ascii="Arial" w:hAnsi="Arial" w:cs="Arial"/>
                <w:color w:val="000000" w:themeColor="text1"/>
                <w:sz w:val="22"/>
                <w:szCs w:val="22"/>
              </w:rPr>
            </w:pPr>
            <w:r>
              <w:rPr>
                <w:rFonts w:ascii="Arial" w:hAnsi="Arial" w:cs="Arial"/>
                <w:color w:val="000000" w:themeColor="text1"/>
                <w:sz w:val="22"/>
                <w:szCs w:val="22"/>
              </w:rPr>
              <w:t>Trademark Copyright Case</w:t>
            </w:r>
          </w:p>
        </w:tc>
        <w:tc>
          <w:tcPr>
            <w:tcW w:w="4028" w:type="dxa"/>
          </w:tcPr>
          <w:p w:rsidR="006411F4" w:rsidRPr="006411F4" w:rsidRDefault="006411F4" w:rsidP="002211B7">
            <w:pPr>
              <w:spacing w:before="60" w:after="100"/>
              <w:rPr>
                <w:rFonts w:ascii="Arial" w:hAnsi="Arial" w:cs="Arial"/>
                <w:bCs/>
                <w:sz w:val="22"/>
                <w:szCs w:val="22"/>
              </w:rPr>
            </w:pPr>
            <w:r w:rsidRPr="006411F4">
              <w:rPr>
                <w:rFonts w:ascii="Arial" w:hAnsi="Arial" w:cs="Arial"/>
                <w:bCs/>
                <w:sz w:val="22"/>
                <w:szCs w:val="22"/>
              </w:rPr>
              <w:lastRenderedPageBreak/>
              <w:t>2016:</w:t>
            </w:r>
          </w:p>
          <w:p w:rsidR="002211B7" w:rsidRPr="006411F4" w:rsidRDefault="002211B7" w:rsidP="002211B7">
            <w:pPr>
              <w:spacing w:before="60" w:after="100"/>
              <w:rPr>
                <w:rFonts w:ascii="Arial" w:hAnsi="Arial" w:cs="Arial"/>
                <w:bCs/>
                <w:sz w:val="22"/>
                <w:szCs w:val="22"/>
                <w:u w:val="single"/>
              </w:rPr>
            </w:pPr>
            <w:r w:rsidRPr="006411F4">
              <w:rPr>
                <w:rFonts w:ascii="Arial" w:hAnsi="Arial" w:cs="Arial"/>
                <w:bCs/>
                <w:sz w:val="22"/>
                <w:szCs w:val="22"/>
                <w:u w:val="single"/>
              </w:rPr>
              <w:t>Challenger Case:</w:t>
            </w:r>
          </w:p>
          <w:p w:rsidR="002211B7" w:rsidRPr="006411F4" w:rsidRDefault="002211B7" w:rsidP="002211B7">
            <w:pPr>
              <w:spacing w:before="60" w:after="100"/>
              <w:rPr>
                <w:rFonts w:ascii="Arial" w:hAnsi="Arial" w:cs="Arial"/>
                <w:bCs/>
                <w:sz w:val="22"/>
                <w:szCs w:val="22"/>
              </w:rPr>
            </w:pPr>
            <w:r w:rsidRPr="006411F4">
              <w:rPr>
                <w:rFonts w:ascii="Arial" w:hAnsi="Arial" w:cs="Arial"/>
                <w:bCs/>
                <w:sz w:val="22"/>
                <w:szCs w:val="22"/>
              </w:rPr>
              <w:t>Average score: 91.1% (spring)  100% (fall)</w:t>
            </w:r>
          </w:p>
          <w:p w:rsidR="002211B7" w:rsidRPr="006411F4" w:rsidRDefault="002211B7" w:rsidP="002211B7">
            <w:pPr>
              <w:spacing w:before="60" w:after="100"/>
              <w:rPr>
                <w:rFonts w:ascii="Arial" w:hAnsi="Arial" w:cs="Arial"/>
                <w:bCs/>
                <w:sz w:val="22"/>
                <w:szCs w:val="22"/>
              </w:rPr>
            </w:pPr>
            <w:r w:rsidRPr="006411F4">
              <w:rPr>
                <w:rFonts w:ascii="Arial" w:hAnsi="Arial" w:cs="Arial"/>
                <w:bCs/>
                <w:sz w:val="22"/>
                <w:szCs w:val="22"/>
              </w:rPr>
              <w:t xml:space="preserve">Students achieving 70% threshold: </w:t>
            </w:r>
          </w:p>
          <w:p w:rsidR="002211B7" w:rsidRPr="006411F4" w:rsidRDefault="002211B7" w:rsidP="002211B7">
            <w:pPr>
              <w:spacing w:before="60" w:after="100"/>
              <w:rPr>
                <w:rFonts w:ascii="Arial" w:hAnsi="Arial" w:cs="Arial"/>
                <w:bCs/>
                <w:sz w:val="22"/>
                <w:szCs w:val="22"/>
              </w:rPr>
            </w:pPr>
            <w:r w:rsidRPr="006411F4">
              <w:rPr>
                <w:rFonts w:ascii="Arial" w:hAnsi="Arial" w:cs="Arial"/>
                <w:bCs/>
                <w:sz w:val="22"/>
                <w:szCs w:val="22"/>
              </w:rPr>
              <w:t>90% (spring)  100% (fall)</w:t>
            </w:r>
          </w:p>
          <w:p w:rsidR="002211B7" w:rsidRPr="006411F4" w:rsidRDefault="002211B7" w:rsidP="002211B7">
            <w:pPr>
              <w:spacing w:before="60" w:after="100"/>
              <w:rPr>
                <w:rFonts w:ascii="Arial" w:hAnsi="Arial" w:cs="Arial"/>
                <w:bCs/>
                <w:sz w:val="22"/>
                <w:szCs w:val="22"/>
                <w:u w:val="single"/>
              </w:rPr>
            </w:pPr>
            <w:r w:rsidRPr="006411F4">
              <w:rPr>
                <w:rFonts w:ascii="Arial" w:hAnsi="Arial" w:cs="Arial"/>
                <w:bCs/>
                <w:sz w:val="22"/>
                <w:szCs w:val="22"/>
                <w:u w:val="single"/>
              </w:rPr>
              <w:lastRenderedPageBreak/>
              <w:t>KC Skywalk Case:</w:t>
            </w:r>
          </w:p>
          <w:p w:rsidR="002211B7" w:rsidRPr="006411F4" w:rsidRDefault="002211B7" w:rsidP="002211B7">
            <w:pPr>
              <w:spacing w:before="60" w:after="100"/>
              <w:rPr>
                <w:rFonts w:ascii="Arial" w:hAnsi="Arial" w:cs="Arial"/>
                <w:bCs/>
                <w:sz w:val="22"/>
                <w:szCs w:val="22"/>
              </w:rPr>
            </w:pPr>
            <w:r w:rsidRPr="006411F4">
              <w:rPr>
                <w:rFonts w:ascii="Arial" w:hAnsi="Arial" w:cs="Arial"/>
                <w:bCs/>
                <w:sz w:val="22"/>
                <w:szCs w:val="22"/>
              </w:rPr>
              <w:t>Average score: 81.3% (spring)  82% (fall)</w:t>
            </w:r>
          </w:p>
          <w:p w:rsidR="002211B7" w:rsidRPr="006411F4" w:rsidRDefault="002211B7" w:rsidP="002211B7">
            <w:pPr>
              <w:spacing w:before="60" w:after="100"/>
              <w:rPr>
                <w:rFonts w:ascii="Arial" w:hAnsi="Arial" w:cs="Arial"/>
                <w:bCs/>
                <w:sz w:val="22"/>
                <w:szCs w:val="22"/>
              </w:rPr>
            </w:pPr>
            <w:r w:rsidRPr="006411F4">
              <w:rPr>
                <w:rFonts w:ascii="Arial" w:hAnsi="Arial" w:cs="Arial"/>
                <w:bCs/>
                <w:sz w:val="22"/>
                <w:szCs w:val="22"/>
              </w:rPr>
              <w:t xml:space="preserve">Students achieving 70% threshold: </w:t>
            </w:r>
          </w:p>
          <w:p w:rsidR="002211B7" w:rsidRPr="006411F4" w:rsidRDefault="002211B7" w:rsidP="002211B7">
            <w:pPr>
              <w:spacing w:before="60" w:after="100"/>
              <w:rPr>
                <w:rFonts w:ascii="Arial" w:hAnsi="Arial" w:cs="Arial"/>
                <w:bCs/>
                <w:sz w:val="22"/>
                <w:szCs w:val="22"/>
              </w:rPr>
            </w:pPr>
            <w:r w:rsidRPr="006411F4">
              <w:rPr>
                <w:rFonts w:ascii="Arial" w:hAnsi="Arial" w:cs="Arial"/>
                <w:bCs/>
                <w:sz w:val="22"/>
                <w:szCs w:val="22"/>
              </w:rPr>
              <w:t>90% (spring)  100% (fall)</w:t>
            </w:r>
          </w:p>
          <w:p w:rsidR="002211B7" w:rsidRPr="006411F4" w:rsidRDefault="002211B7" w:rsidP="002211B7">
            <w:pPr>
              <w:spacing w:before="60" w:after="100"/>
              <w:rPr>
                <w:rFonts w:ascii="Arial" w:hAnsi="Arial" w:cs="Arial"/>
                <w:bCs/>
                <w:sz w:val="22"/>
                <w:szCs w:val="22"/>
                <w:u w:val="single"/>
              </w:rPr>
            </w:pPr>
            <w:r w:rsidRPr="006411F4">
              <w:rPr>
                <w:rFonts w:ascii="Arial" w:hAnsi="Arial" w:cs="Arial"/>
                <w:bCs/>
                <w:sz w:val="22"/>
                <w:szCs w:val="22"/>
                <w:u w:val="single"/>
              </w:rPr>
              <w:t>NSPE Ethics Quiz</w:t>
            </w:r>
          </w:p>
          <w:p w:rsidR="002211B7" w:rsidRPr="006411F4" w:rsidRDefault="002211B7" w:rsidP="002211B7">
            <w:pPr>
              <w:spacing w:before="60" w:after="100"/>
              <w:rPr>
                <w:rFonts w:ascii="Arial" w:hAnsi="Arial" w:cs="Arial"/>
                <w:bCs/>
                <w:sz w:val="22"/>
                <w:szCs w:val="22"/>
              </w:rPr>
            </w:pPr>
            <w:r w:rsidRPr="006411F4">
              <w:rPr>
                <w:rFonts w:ascii="Arial" w:hAnsi="Arial" w:cs="Arial"/>
                <w:bCs/>
                <w:sz w:val="22"/>
                <w:szCs w:val="22"/>
              </w:rPr>
              <w:t>Average score: 82.6% (spring)  84% (fall)</w:t>
            </w:r>
          </w:p>
          <w:p w:rsidR="002211B7" w:rsidRPr="006411F4" w:rsidRDefault="002211B7" w:rsidP="002211B7">
            <w:pPr>
              <w:spacing w:before="60" w:after="100"/>
              <w:rPr>
                <w:rFonts w:ascii="Arial" w:hAnsi="Arial" w:cs="Arial"/>
                <w:bCs/>
                <w:sz w:val="22"/>
                <w:szCs w:val="22"/>
              </w:rPr>
            </w:pPr>
            <w:r w:rsidRPr="006411F4">
              <w:rPr>
                <w:rFonts w:ascii="Arial" w:hAnsi="Arial" w:cs="Arial"/>
                <w:bCs/>
                <w:sz w:val="22"/>
                <w:szCs w:val="22"/>
              </w:rPr>
              <w:t xml:space="preserve">Students achieving 70% threshold: </w:t>
            </w:r>
          </w:p>
          <w:p w:rsidR="002211B7" w:rsidRPr="006411F4" w:rsidRDefault="002211B7" w:rsidP="002211B7">
            <w:pPr>
              <w:spacing w:before="60" w:after="100"/>
              <w:rPr>
                <w:rFonts w:ascii="Arial" w:hAnsi="Arial" w:cs="Arial"/>
                <w:bCs/>
                <w:sz w:val="22"/>
                <w:szCs w:val="22"/>
              </w:rPr>
            </w:pPr>
            <w:r w:rsidRPr="006411F4">
              <w:rPr>
                <w:rFonts w:ascii="Arial" w:hAnsi="Arial" w:cs="Arial"/>
                <w:bCs/>
                <w:sz w:val="22"/>
                <w:szCs w:val="22"/>
              </w:rPr>
              <w:t>91% (spring)  100% (fall)</w:t>
            </w:r>
          </w:p>
          <w:p w:rsidR="002211B7" w:rsidRPr="006411F4" w:rsidRDefault="002211B7" w:rsidP="002211B7">
            <w:pPr>
              <w:spacing w:before="60" w:after="100"/>
              <w:rPr>
                <w:rFonts w:ascii="Arial" w:hAnsi="Arial" w:cs="Arial"/>
                <w:bCs/>
                <w:sz w:val="22"/>
                <w:szCs w:val="22"/>
                <w:u w:val="single"/>
              </w:rPr>
            </w:pPr>
            <w:r w:rsidRPr="006411F4">
              <w:rPr>
                <w:rFonts w:ascii="Arial" w:hAnsi="Arial" w:cs="Arial"/>
                <w:bCs/>
                <w:sz w:val="22"/>
                <w:szCs w:val="22"/>
                <w:u w:val="single"/>
              </w:rPr>
              <w:t xml:space="preserve">Risky Tank (Diversity: </w:t>
            </w:r>
          </w:p>
          <w:p w:rsidR="002211B7" w:rsidRPr="006411F4" w:rsidRDefault="002211B7" w:rsidP="002211B7">
            <w:pPr>
              <w:spacing w:before="60" w:after="100"/>
              <w:rPr>
                <w:rFonts w:ascii="Arial" w:hAnsi="Arial" w:cs="Arial"/>
                <w:bCs/>
                <w:sz w:val="22"/>
                <w:szCs w:val="22"/>
              </w:rPr>
            </w:pPr>
            <w:r w:rsidRPr="006411F4">
              <w:rPr>
                <w:rFonts w:ascii="Arial" w:hAnsi="Arial" w:cs="Arial"/>
                <w:bCs/>
                <w:sz w:val="22"/>
                <w:szCs w:val="22"/>
              </w:rPr>
              <w:t>Average score: 72.4% (spring)  91.2% (fall)</w:t>
            </w:r>
          </w:p>
          <w:p w:rsidR="002211B7" w:rsidRPr="006411F4" w:rsidRDefault="002211B7" w:rsidP="002211B7">
            <w:pPr>
              <w:spacing w:before="60" w:after="100"/>
              <w:rPr>
                <w:rFonts w:ascii="Arial" w:hAnsi="Arial" w:cs="Arial"/>
                <w:bCs/>
                <w:sz w:val="22"/>
                <w:szCs w:val="22"/>
              </w:rPr>
            </w:pPr>
            <w:r w:rsidRPr="006411F4">
              <w:rPr>
                <w:rFonts w:ascii="Arial" w:hAnsi="Arial" w:cs="Arial"/>
                <w:bCs/>
                <w:sz w:val="22"/>
                <w:szCs w:val="22"/>
              </w:rPr>
              <w:t>Students achieving 70% threshold:</w:t>
            </w:r>
          </w:p>
          <w:p w:rsidR="002211B7" w:rsidRPr="006411F4" w:rsidRDefault="002211B7" w:rsidP="002211B7">
            <w:pPr>
              <w:spacing w:before="60" w:after="100"/>
              <w:rPr>
                <w:rFonts w:ascii="Arial" w:hAnsi="Arial" w:cs="Arial"/>
                <w:bCs/>
                <w:sz w:val="22"/>
                <w:szCs w:val="22"/>
              </w:rPr>
            </w:pPr>
            <w:r w:rsidRPr="006411F4">
              <w:rPr>
                <w:rFonts w:ascii="Arial" w:hAnsi="Arial" w:cs="Arial"/>
                <w:bCs/>
                <w:sz w:val="22"/>
                <w:szCs w:val="22"/>
              </w:rPr>
              <w:t xml:space="preserve"> 64% (spring)  100% (fall)</w:t>
            </w:r>
          </w:p>
          <w:p w:rsidR="006411F4" w:rsidRPr="006411F4" w:rsidRDefault="006411F4" w:rsidP="002211B7">
            <w:pPr>
              <w:spacing w:before="60" w:after="100"/>
              <w:rPr>
                <w:rFonts w:ascii="Arial" w:hAnsi="Arial" w:cs="Arial"/>
                <w:bCs/>
                <w:sz w:val="22"/>
                <w:szCs w:val="22"/>
              </w:rPr>
            </w:pPr>
          </w:p>
          <w:p w:rsidR="006411F4" w:rsidRPr="006411F4" w:rsidRDefault="006411F4" w:rsidP="006411F4">
            <w:pPr>
              <w:spacing w:before="60" w:after="100"/>
              <w:rPr>
                <w:rFonts w:ascii="Arial" w:hAnsi="Arial" w:cs="Arial"/>
                <w:bCs/>
                <w:sz w:val="22"/>
                <w:szCs w:val="22"/>
              </w:rPr>
            </w:pPr>
            <w:r w:rsidRPr="006411F4">
              <w:rPr>
                <w:rFonts w:ascii="Arial" w:hAnsi="Arial" w:cs="Arial"/>
                <w:bCs/>
                <w:sz w:val="22"/>
                <w:szCs w:val="22"/>
              </w:rPr>
              <w:t xml:space="preserve">The FTF section had 100% successful completion.  </w:t>
            </w:r>
          </w:p>
          <w:p w:rsidR="006411F4" w:rsidRPr="006411F4" w:rsidRDefault="006411F4" w:rsidP="006411F4">
            <w:pPr>
              <w:spacing w:before="60" w:after="100"/>
              <w:rPr>
                <w:rFonts w:ascii="Arial" w:hAnsi="Arial" w:cs="Arial"/>
                <w:bCs/>
                <w:sz w:val="22"/>
                <w:szCs w:val="22"/>
              </w:rPr>
            </w:pPr>
            <w:r w:rsidRPr="006411F4">
              <w:rPr>
                <w:rFonts w:ascii="Arial" w:hAnsi="Arial" w:cs="Arial"/>
                <w:bCs/>
                <w:sz w:val="22"/>
                <w:szCs w:val="22"/>
              </w:rPr>
              <w:t>In the online section 70% of the students successfully completed the assignment.</w:t>
            </w:r>
          </w:p>
          <w:p w:rsidR="006411F4" w:rsidRDefault="006411F4" w:rsidP="002211B7">
            <w:pPr>
              <w:spacing w:before="60" w:after="100"/>
              <w:rPr>
                <w:rFonts w:ascii="Arial" w:hAnsi="Arial" w:cs="Arial"/>
                <w:bCs/>
                <w:sz w:val="20"/>
              </w:rPr>
            </w:pPr>
          </w:p>
          <w:p w:rsidR="002211B7" w:rsidRPr="00C80592" w:rsidRDefault="002211B7" w:rsidP="002211B7">
            <w:pPr>
              <w:rPr>
                <w:rFonts w:ascii="Arial" w:hAnsi="Arial" w:cs="Arial"/>
                <w:color w:val="000000" w:themeColor="text1"/>
                <w:sz w:val="22"/>
                <w:szCs w:val="22"/>
              </w:rPr>
            </w:pPr>
          </w:p>
        </w:tc>
      </w:tr>
      <w:tr w:rsidR="002211B7" w:rsidRPr="00C80592" w:rsidTr="00720422">
        <w:trPr>
          <w:trHeight w:val="72"/>
        </w:trPr>
        <w:tc>
          <w:tcPr>
            <w:tcW w:w="3708" w:type="dxa"/>
            <w:shd w:val="clear" w:color="auto" w:fill="FFFFFF"/>
            <w:vAlign w:val="center"/>
          </w:tcPr>
          <w:p w:rsidR="002211B7" w:rsidRPr="00C80592" w:rsidRDefault="002211B7" w:rsidP="002211B7">
            <w:pPr>
              <w:rPr>
                <w:rFonts w:ascii="Arial" w:hAnsi="Arial" w:cs="Arial"/>
                <w:sz w:val="22"/>
                <w:szCs w:val="22"/>
              </w:rPr>
            </w:pPr>
            <w:r w:rsidRPr="00275768">
              <w:lastRenderedPageBreak/>
              <w:t>Design in detail individual parts from functional sketches provided by an engineer, and model them using a three-dimensional parametric modeler. (i.e. 3-D CAD)</w:t>
            </w:r>
          </w:p>
        </w:tc>
        <w:tc>
          <w:tcPr>
            <w:tcW w:w="1742" w:type="dxa"/>
            <w:vAlign w:val="center"/>
          </w:tcPr>
          <w:p w:rsidR="002211B7" w:rsidRDefault="002211B7" w:rsidP="002211B7">
            <w:pPr>
              <w:rPr>
                <w:rFonts w:ascii="Arial" w:hAnsi="Arial" w:cs="Arial"/>
                <w:sz w:val="22"/>
                <w:szCs w:val="22"/>
              </w:rPr>
            </w:pPr>
            <w:r>
              <w:rPr>
                <w:rFonts w:ascii="Arial" w:hAnsi="Arial" w:cs="Arial"/>
                <w:sz w:val="22"/>
                <w:szCs w:val="22"/>
              </w:rPr>
              <w:t>MET1231</w:t>
            </w:r>
          </w:p>
          <w:p w:rsidR="002211B7" w:rsidRDefault="002211B7" w:rsidP="002211B7">
            <w:pPr>
              <w:rPr>
                <w:rFonts w:ascii="Arial" w:hAnsi="Arial" w:cs="Arial"/>
                <w:sz w:val="22"/>
                <w:szCs w:val="22"/>
              </w:rPr>
            </w:pPr>
            <w:r>
              <w:rPr>
                <w:rFonts w:ascii="Arial" w:hAnsi="Arial" w:cs="Arial"/>
                <w:sz w:val="22"/>
                <w:szCs w:val="22"/>
              </w:rPr>
              <w:t>MET1281</w:t>
            </w:r>
          </w:p>
          <w:p w:rsidR="002211B7" w:rsidRDefault="002211B7" w:rsidP="002211B7">
            <w:pPr>
              <w:rPr>
                <w:rFonts w:ascii="Arial" w:hAnsi="Arial" w:cs="Arial"/>
                <w:sz w:val="22"/>
                <w:szCs w:val="22"/>
              </w:rPr>
            </w:pPr>
            <w:r>
              <w:rPr>
                <w:rFonts w:ascii="Arial" w:hAnsi="Arial" w:cs="Arial"/>
                <w:sz w:val="22"/>
                <w:szCs w:val="22"/>
              </w:rPr>
              <w:t>MET2711</w:t>
            </w:r>
          </w:p>
          <w:p w:rsidR="002211B7" w:rsidRPr="00C80592" w:rsidRDefault="002211B7" w:rsidP="002211B7">
            <w:pPr>
              <w:rPr>
                <w:rFonts w:ascii="Arial" w:hAnsi="Arial" w:cs="Arial"/>
                <w:sz w:val="22"/>
                <w:szCs w:val="22"/>
              </w:rPr>
            </w:pPr>
            <w:r>
              <w:rPr>
                <w:rFonts w:ascii="Arial" w:hAnsi="Arial" w:cs="Arial"/>
                <w:sz w:val="22"/>
                <w:szCs w:val="22"/>
              </w:rPr>
              <w:t>MET2780</w:t>
            </w:r>
          </w:p>
        </w:tc>
        <w:tc>
          <w:tcPr>
            <w:tcW w:w="1430" w:type="dxa"/>
            <w:shd w:val="clear" w:color="auto" w:fill="auto"/>
          </w:tcPr>
          <w:p w:rsidR="002211B7" w:rsidRPr="00C80592" w:rsidRDefault="002211B7" w:rsidP="002211B7">
            <w:pPr>
              <w:rPr>
                <w:rFonts w:ascii="Arial" w:hAnsi="Arial" w:cs="Arial"/>
                <w:color w:val="000000" w:themeColor="text1"/>
                <w:sz w:val="22"/>
                <w:szCs w:val="22"/>
              </w:rPr>
            </w:pPr>
            <w:r w:rsidRPr="00C80592">
              <w:rPr>
                <w:rFonts w:ascii="Arial" w:hAnsi="Arial" w:cs="Arial"/>
                <w:color w:val="000000" w:themeColor="text1"/>
                <w:sz w:val="22"/>
                <w:szCs w:val="22"/>
              </w:rPr>
              <w:fldChar w:fldCharType="begin">
                <w:ffData>
                  <w:name w:val="Text1"/>
                  <w:enabled/>
                  <w:calcOnExit w:val="0"/>
                  <w:textInput/>
                </w:ffData>
              </w:fldChar>
            </w:r>
            <w:r w:rsidRPr="00C80592">
              <w:rPr>
                <w:rFonts w:ascii="Arial" w:hAnsi="Arial" w:cs="Arial"/>
                <w:color w:val="000000" w:themeColor="text1"/>
                <w:sz w:val="22"/>
                <w:szCs w:val="22"/>
              </w:rPr>
              <w:instrText xml:space="preserve"> FORMTEXT </w:instrText>
            </w:r>
            <w:r w:rsidRPr="00C80592">
              <w:rPr>
                <w:rFonts w:ascii="Arial" w:hAnsi="Arial" w:cs="Arial"/>
                <w:color w:val="000000" w:themeColor="text1"/>
                <w:sz w:val="22"/>
                <w:szCs w:val="22"/>
              </w:rPr>
            </w:r>
            <w:r w:rsidRPr="00C80592">
              <w:rPr>
                <w:rFonts w:ascii="Arial" w:hAnsi="Arial" w:cs="Arial"/>
                <w:color w:val="000000" w:themeColor="text1"/>
                <w:sz w:val="22"/>
                <w:szCs w:val="22"/>
              </w:rPr>
              <w:fldChar w:fldCharType="separate"/>
            </w:r>
            <w:r w:rsidRPr="00C80592">
              <w:rPr>
                <w:rFonts w:ascii="Arial" w:hAnsi="Arial" w:cs="Arial"/>
                <w:sz w:val="22"/>
                <w:szCs w:val="22"/>
              </w:rPr>
              <w:t>2015-16</w:t>
            </w:r>
            <w:r w:rsidRPr="00C80592">
              <w:rPr>
                <w:rFonts w:ascii="Arial" w:hAnsi="Arial" w:cs="Arial"/>
                <w:color w:val="000000" w:themeColor="text1"/>
                <w:sz w:val="22"/>
                <w:szCs w:val="22"/>
              </w:rPr>
              <w:fldChar w:fldCharType="end"/>
            </w:r>
          </w:p>
        </w:tc>
        <w:tc>
          <w:tcPr>
            <w:tcW w:w="2250" w:type="dxa"/>
          </w:tcPr>
          <w:p w:rsidR="002211B7" w:rsidRPr="00C80592" w:rsidRDefault="002211B7" w:rsidP="002211B7">
            <w:pPr>
              <w:ind w:left="72"/>
              <w:rPr>
                <w:rFonts w:ascii="Arial" w:hAnsi="Arial" w:cs="Arial"/>
                <w:color w:val="000000" w:themeColor="text1"/>
                <w:sz w:val="22"/>
                <w:szCs w:val="22"/>
              </w:rPr>
            </w:pPr>
            <w:r w:rsidRPr="00C80592">
              <w:rPr>
                <w:rFonts w:ascii="Arial" w:hAnsi="Arial" w:cs="Arial"/>
                <w:color w:val="000000" w:themeColor="text1"/>
                <w:sz w:val="22"/>
                <w:szCs w:val="22"/>
              </w:rPr>
              <w:t>Assessment of capstone.</w:t>
            </w:r>
          </w:p>
          <w:p w:rsidR="002211B7" w:rsidRPr="00C80592" w:rsidRDefault="002211B7" w:rsidP="002211B7">
            <w:pPr>
              <w:ind w:left="72"/>
              <w:rPr>
                <w:rFonts w:ascii="Arial" w:hAnsi="Arial" w:cs="Arial"/>
                <w:color w:val="000000" w:themeColor="text1"/>
                <w:sz w:val="22"/>
                <w:szCs w:val="22"/>
              </w:rPr>
            </w:pPr>
          </w:p>
          <w:p w:rsidR="002211B7" w:rsidRPr="00C80592" w:rsidRDefault="002211B7" w:rsidP="002211B7">
            <w:pPr>
              <w:ind w:left="72"/>
              <w:rPr>
                <w:rFonts w:ascii="Arial" w:hAnsi="Arial" w:cs="Arial"/>
                <w:color w:val="000000" w:themeColor="text1"/>
                <w:sz w:val="22"/>
                <w:szCs w:val="22"/>
              </w:rPr>
            </w:pPr>
            <w:r w:rsidRPr="00C80592">
              <w:rPr>
                <w:rFonts w:ascii="Arial" w:hAnsi="Arial" w:cs="Arial"/>
                <w:color w:val="000000" w:themeColor="text1"/>
                <w:sz w:val="22"/>
                <w:szCs w:val="22"/>
              </w:rPr>
              <w:t>Graduate exit interviews.</w:t>
            </w:r>
          </w:p>
          <w:p w:rsidR="002211B7" w:rsidRPr="00C80592" w:rsidRDefault="002211B7" w:rsidP="002211B7">
            <w:pPr>
              <w:ind w:left="72"/>
              <w:rPr>
                <w:rFonts w:ascii="Arial" w:hAnsi="Arial" w:cs="Arial"/>
                <w:color w:val="000000" w:themeColor="text1"/>
                <w:sz w:val="22"/>
                <w:szCs w:val="22"/>
              </w:rPr>
            </w:pPr>
          </w:p>
          <w:p w:rsidR="002211B7" w:rsidRPr="00C80592" w:rsidRDefault="002211B7" w:rsidP="002211B7">
            <w:pPr>
              <w:ind w:left="72"/>
              <w:rPr>
                <w:rFonts w:ascii="Arial" w:hAnsi="Arial" w:cs="Arial"/>
                <w:color w:val="000000" w:themeColor="text1"/>
                <w:sz w:val="22"/>
                <w:szCs w:val="22"/>
              </w:rPr>
            </w:pPr>
            <w:r w:rsidRPr="00C80592">
              <w:rPr>
                <w:rFonts w:ascii="Arial" w:hAnsi="Arial" w:cs="Arial"/>
                <w:color w:val="000000" w:themeColor="text1"/>
                <w:sz w:val="22"/>
                <w:szCs w:val="22"/>
              </w:rPr>
              <w:t>Employer surveys.</w:t>
            </w:r>
          </w:p>
          <w:p w:rsidR="002211B7" w:rsidRDefault="002211B7" w:rsidP="002211B7">
            <w:pPr>
              <w:ind w:left="72"/>
              <w:rPr>
                <w:rFonts w:ascii="Arial" w:hAnsi="Arial" w:cs="Arial"/>
                <w:color w:val="000000" w:themeColor="text1"/>
                <w:sz w:val="22"/>
                <w:szCs w:val="22"/>
              </w:rPr>
            </w:pPr>
            <w:r w:rsidRPr="00C80592">
              <w:rPr>
                <w:rFonts w:ascii="Arial" w:hAnsi="Arial" w:cs="Arial"/>
                <w:color w:val="000000" w:themeColor="text1"/>
                <w:sz w:val="22"/>
                <w:szCs w:val="22"/>
              </w:rPr>
              <w:t>Co-op feedback.</w:t>
            </w:r>
          </w:p>
          <w:p w:rsidR="006411F4" w:rsidRDefault="006411F4" w:rsidP="002211B7">
            <w:pPr>
              <w:ind w:left="72"/>
              <w:rPr>
                <w:rFonts w:ascii="Arial" w:hAnsi="Arial" w:cs="Arial"/>
                <w:color w:val="000000" w:themeColor="text1"/>
                <w:sz w:val="22"/>
                <w:szCs w:val="22"/>
              </w:rPr>
            </w:pPr>
          </w:p>
          <w:p w:rsidR="006411F4" w:rsidRDefault="006411F4" w:rsidP="002211B7">
            <w:pPr>
              <w:ind w:left="72"/>
              <w:rPr>
                <w:rFonts w:ascii="Arial" w:hAnsi="Arial" w:cs="Arial"/>
                <w:color w:val="000000" w:themeColor="text1"/>
                <w:sz w:val="22"/>
                <w:szCs w:val="22"/>
              </w:rPr>
            </w:pPr>
            <w:proofErr w:type="spellStart"/>
            <w:r>
              <w:rPr>
                <w:rFonts w:ascii="Arial" w:hAnsi="Arial" w:cs="Arial"/>
                <w:color w:val="000000" w:themeColor="text1"/>
                <w:sz w:val="22"/>
                <w:szCs w:val="22"/>
              </w:rPr>
              <w:t>Solidworks</w:t>
            </w:r>
            <w:proofErr w:type="spellEnd"/>
            <w:r>
              <w:rPr>
                <w:rFonts w:ascii="Arial" w:hAnsi="Arial" w:cs="Arial"/>
                <w:color w:val="000000" w:themeColor="text1"/>
                <w:sz w:val="22"/>
                <w:szCs w:val="22"/>
              </w:rPr>
              <w:t xml:space="preserve"> Technical Report</w:t>
            </w:r>
          </w:p>
          <w:p w:rsidR="006411F4" w:rsidRPr="00C80592" w:rsidRDefault="006411F4" w:rsidP="002211B7">
            <w:pPr>
              <w:ind w:left="72"/>
              <w:rPr>
                <w:rFonts w:ascii="Arial" w:hAnsi="Arial" w:cs="Arial"/>
                <w:color w:val="000000" w:themeColor="text1"/>
                <w:sz w:val="22"/>
                <w:szCs w:val="22"/>
              </w:rPr>
            </w:pPr>
          </w:p>
        </w:tc>
        <w:tc>
          <w:tcPr>
            <w:tcW w:w="4028" w:type="dxa"/>
          </w:tcPr>
          <w:p w:rsidR="002211B7" w:rsidRDefault="002211B7" w:rsidP="002211B7">
            <w:pPr>
              <w:ind w:left="72"/>
              <w:rPr>
                <w:rFonts w:ascii="Arial" w:hAnsi="Arial" w:cs="Arial"/>
                <w:color w:val="000000" w:themeColor="text1"/>
                <w:sz w:val="22"/>
                <w:szCs w:val="22"/>
              </w:rPr>
            </w:pPr>
            <w:r>
              <w:rPr>
                <w:rFonts w:ascii="Arial" w:hAnsi="Arial" w:cs="Arial"/>
                <w:color w:val="000000" w:themeColor="text1"/>
                <w:sz w:val="22"/>
                <w:szCs w:val="22"/>
              </w:rPr>
              <w:t>Advisory board members had favorable evaluations of students.</w:t>
            </w:r>
          </w:p>
          <w:p w:rsidR="002211B7" w:rsidRDefault="002211B7" w:rsidP="002211B7">
            <w:pPr>
              <w:ind w:left="72"/>
              <w:rPr>
                <w:rFonts w:ascii="Arial" w:hAnsi="Arial" w:cs="Arial"/>
                <w:color w:val="000000" w:themeColor="text1"/>
                <w:sz w:val="22"/>
                <w:szCs w:val="22"/>
              </w:rPr>
            </w:pPr>
          </w:p>
          <w:p w:rsidR="002211B7" w:rsidRDefault="002211B7" w:rsidP="002211B7">
            <w:pPr>
              <w:ind w:left="72"/>
              <w:rPr>
                <w:rFonts w:ascii="Arial" w:hAnsi="Arial" w:cs="Arial"/>
                <w:color w:val="000000" w:themeColor="text1"/>
                <w:sz w:val="22"/>
                <w:szCs w:val="22"/>
              </w:rPr>
            </w:pPr>
            <w:r>
              <w:rPr>
                <w:rFonts w:ascii="Arial" w:hAnsi="Arial" w:cs="Arial"/>
                <w:color w:val="000000" w:themeColor="text1"/>
                <w:sz w:val="22"/>
                <w:szCs w:val="22"/>
              </w:rPr>
              <w:t>The department was able to secure capital funding to purchase a newer 3D printer.  Additional curriculum is being designed to utilize its advanced features.</w:t>
            </w:r>
          </w:p>
          <w:p w:rsidR="002211B7" w:rsidRDefault="002211B7" w:rsidP="002211B7">
            <w:pPr>
              <w:ind w:left="72"/>
              <w:rPr>
                <w:rFonts w:ascii="Arial" w:hAnsi="Arial" w:cs="Arial"/>
                <w:color w:val="000000" w:themeColor="text1"/>
                <w:sz w:val="22"/>
                <w:szCs w:val="22"/>
              </w:rPr>
            </w:pPr>
          </w:p>
          <w:p w:rsidR="006411F4" w:rsidRPr="006411F4" w:rsidRDefault="006411F4" w:rsidP="006411F4">
            <w:pPr>
              <w:ind w:left="72"/>
              <w:rPr>
                <w:rFonts w:ascii="Arial" w:hAnsi="Arial" w:cs="Arial"/>
                <w:bCs/>
                <w:color w:val="000000" w:themeColor="text1"/>
                <w:sz w:val="22"/>
                <w:szCs w:val="22"/>
              </w:rPr>
            </w:pPr>
            <w:r>
              <w:rPr>
                <w:rFonts w:ascii="Arial" w:hAnsi="Arial" w:cs="Arial"/>
                <w:color w:val="000000" w:themeColor="text1"/>
                <w:sz w:val="22"/>
                <w:szCs w:val="22"/>
              </w:rPr>
              <w:t xml:space="preserve">2016:  </w:t>
            </w:r>
            <w:r w:rsidRPr="006411F4">
              <w:rPr>
                <w:rFonts w:ascii="Arial" w:hAnsi="Arial" w:cs="Arial"/>
                <w:bCs/>
                <w:color w:val="000000" w:themeColor="text1"/>
                <w:sz w:val="22"/>
                <w:szCs w:val="22"/>
              </w:rPr>
              <w:t xml:space="preserve">70% of the students successfully complete the Assignment  </w:t>
            </w:r>
          </w:p>
          <w:p w:rsidR="006411F4" w:rsidRDefault="006411F4" w:rsidP="006411F4">
            <w:pPr>
              <w:ind w:left="72"/>
              <w:rPr>
                <w:rFonts w:ascii="Arial" w:hAnsi="Arial" w:cs="Arial"/>
                <w:bCs/>
                <w:color w:val="000000" w:themeColor="text1"/>
                <w:sz w:val="22"/>
                <w:szCs w:val="22"/>
              </w:rPr>
            </w:pPr>
            <w:r w:rsidRPr="006411F4">
              <w:rPr>
                <w:rFonts w:ascii="Arial" w:hAnsi="Arial" w:cs="Arial"/>
                <w:bCs/>
                <w:color w:val="000000" w:themeColor="text1"/>
                <w:sz w:val="22"/>
                <w:szCs w:val="22"/>
              </w:rPr>
              <w:t>Students met the assessment with a 70% completion average.</w:t>
            </w:r>
          </w:p>
          <w:p w:rsidR="006411F4" w:rsidRDefault="006411F4" w:rsidP="006411F4">
            <w:pPr>
              <w:ind w:left="72"/>
              <w:rPr>
                <w:rFonts w:ascii="Arial" w:hAnsi="Arial" w:cs="Arial"/>
                <w:bCs/>
                <w:color w:val="000000" w:themeColor="text1"/>
                <w:sz w:val="22"/>
                <w:szCs w:val="22"/>
              </w:rPr>
            </w:pPr>
          </w:p>
          <w:p w:rsidR="006411F4" w:rsidRPr="006411F4" w:rsidRDefault="006411F4" w:rsidP="006411F4">
            <w:pPr>
              <w:ind w:left="72"/>
              <w:rPr>
                <w:rFonts w:ascii="Arial" w:hAnsi="Arial" w:cs="Arial"/>
                <w:bCs/>
                <w:color w:val="000000" w:themeColor="text1"/>
                <w:sz w:val="22"/>
                <w:szCs w:val="22"/>
              </w:rPr>
            </w:pPr>
            <w:r w:rsidRPr="006411F4">
              <w:rPr>
                <w:rFonts w:ascii="Arial" w:hAnsi="Arial" w:cs="Arial"/>
                <w:bCs/>
                <w:color w:val="000000" w:themeColor="text1"/>
                <w:sz w:val="22"/>
                <w:szCs w:val="22"/>
              </w:rPr>
              <w:t xml:space="preserve">70% of the </w:t>
            </w:r>
            <w:r>
              <w:rPr>
                <w:rFonts w:ascii="Arial" w:hAnsi="Arial" w:cs="Arial"/>
                <w:bCs/>
                <w:color w:val="000000" w:themeColor="text1"/>
                <w:sz w:val="22"/>
                <w:szCs w:val="22"/>
              </w:rPr>
              <w:t xml:space="preserve">capstone </w:t>
            </w:r>
            <w:r w:rsidRPr="006411F4">
              <w:rPr>
                <w:rFonts w:ascii="Arial" w:hAnsi="Arial" w:cs="Arial"/>
                <w:bCs/>
                <w:color w:val="000000" w:themeColor="text1"/>
                <w:sz w:val="22"/>
                <w:szCs w:val="22"/>
              </w:rPr>
              <w:t>students successfully complete the tasks listed under “Description of Points Assessed”.</w:t>
            </w:r>
          </w:p>
          <w:p w:rsidR="006411F4" w:rsidRDefault="006411F4" w:rsidP="006411F4">
            <w:pPr>
              <w:ind w:left="72"/>
              <w:rPr>
                <w:rFonts w:ascii="Arial" w:hAnsi="Arial" w:cs="Arial"/>
                <w:color w:val="000000" w:themeColor="text1"/>
                <w:sz w:val="22"/>
                <w:szCs w:val="22"/>
              </w:rPr>
            </w:pPr>
          </w:p>
        </w:tc>
      </w:tr>
      <w:tr w:rsidR="002211B7" w:rsidRPr="00C80592" w:rsidTr="00720422">
        <w:trPr>
          <w:trHeight w:val="72"/>
        </w:trPr>
        <w:tc>
          <w:tcPr>
            <w:tcW w:w="3708" w:type="dxa"/>
            <w:shd w:val="clear" w:color="auto" w:fill="FFFFFF"/>
            <w:vAlign w:val="center"/>
          </w:tcPr>
          <w:p w:rsidR="002211B7" w:rsidRPr="00275768" w:rsidRDefault="002211B7" w:rsidP="002211B7">
            <w:r w:rsidRPr="001C408B">
              <w:t>As an interdisciplinary team member, develop products, processes, solve problems, perform project planning, prepare time estimates and make sound ethical decisions.</w:t>
            </w:r>
          </w:p>
        </w:tc>
        <w:tc>
          <w:tcPr>
            <w:tcW w:w="1742" w:type="dxa"/>
            <w:vAlign w:val="center"/>
          </w:tcPr>
          <w:p w:rsidR="002211B7" w:rsidRDefault="002211B7" w:rsidP="002211B7">
            <w:pPr>
              <w:rPr>
                <w:rFonts w:ascii="Arial" w:hAnsi="Arial" w:cs="Arial"/>
                <w:sz w:val="22"/>
                <w:szCs w:val="22"/>
              </w:rPr>
            </w:pPr>
            <w:r>
              <w:rPr>
                <w:rFonts w:ascii="Arial" w:hAnsi="Arial" w:cs="Arial"/>
                <w:sz w:val="22"/>
                <w:szCs w:val="22"/>
              </w:rPr>
              <w:t>MET1231</w:t>
            </w:r>
          </w:p>
          <w:p w:rsidR="002211B7" w:rsidRDefault="002211B7" w:rsidP="002211B7">
            <w:pPr>
              <w:rPr>
                <w:rFonts w:ascii="Arial" w:hAnsi="Arial" w:cs="Arial"/>
                <w:sz w:val="22"/>
                <w:szCs w:val="22"/>
              </w:rPr>
            </w:pPr>
            <w:r>
              <w:rPr>
                <w:rFonts w:ascii="Arial" w:hAnsi="Arial" w:cs="Arial"/>
                <w:sz w:val="22"/>
                <w:szCs w:val="22"/>
              </w:rPr>
              <w:t>MET1241</w:t>
            </w:r>
          </w:p>
          <w:p w:rsidR="002211B7" w:rsidRDefault="002211B7" w:rsidP="002211B7">
            <w:pPr>
              <w:rPr>
                <w:rFonts w:ascii="Arial" w:hAnsi="Arial" w:cs="Arial"/>
                <w:sz w:val="22"/>
                <w:szCs w:val="22"/>
              </w:rPr>
            </w:pPr>
            <w:r>
              <w:rPr>
                <w:rFonts w:ascii="Arial" w:hAnsi="Arial" w:cs="Arial"/>
                <w:sz w:val="22"/>
                <w:szCs w:val="22"/>
              </w:rPr>
              <w:t>MET1301</w:t>
            </w:r>
          </w:p>
          <w:p w:rsidR="002211B7" w:rsidRDefault="002211B7" w:rsidP="002211B7">
            <w:pPr>
              <w:rPr>
                <w:rFonts w:ascii="Arial" w:hAnsi="Arial" w:cs="Arial"/>
                <w:sz w:val="22"/>
                <w:szCs w:val="22"/>
              </w:rPr>
            </w:pPr>
            <w:r>
              <w:rPr>
                <w:rFonts w:ascii="Arial" w:hAnsi="Arial" w:cs="Arial"/>
                <w:sz w:val="22"/>
                <w:szCs w:val="22"/>
              </w:rPr>
              <w:t>MET2780</w:t>
            </w:r>
          </w:p>
        </w:tc>
        <w:tc>
          <w:tcPr>
            <w:tcW w:w="1430" w:type="dxa"/>
            <w:shd w:val="clear" w:color="auto" w:fill="auto"/>
          </w:tcPr>
          <w:p w:rsidR="002211B7" w:rsidRPr="00C80592" w:rsidRDefault="002211B7" w:rsidP="002211B7">
            <w:pPr>
              <w:rPr>
                <w:rFonts w:ascii="Arial" w:hAnsi="Arial" w:cs="Arial"/>
                <w:color w:val="000000" w:themeColor="text1"/>
                <w:sz w:val="22"/>
                <w:szCs w:val="22"/>
              </w:rPr>
            </w:pPr>
            <w:r>
              <w:rPr>
                <w:rFonts w:ascii="Arial" w:hAnsi="Arial" w:cs="Arial"/>
                <w:color w:val="000000" w:themeColor="text1"/>
                <w:sz w:val="22"/>
                <w:szCs w:val="22"/>
              </w:rPr>
              <w:t>2015-2016</w:t>
            </w:r>
          </w:p>
        </w:tc>
        <w:tc>
          <w:tcPr>
            <w:tcW w:w="2250" w:type="dxa"/>
          </w:tcPr>
          <w:p w:rsidR="002211B7" w:rsidRPr="00C80592" w:rsidRDefault="002211B7" w:rsidP="002211B7">
            <w:pPr>
              <w:ind w:left="72"/>
              <w:rPr>
                <w:rFonts w:ascii="Arial" w:hAnsi="Arial" w:cs="Arial"/>
                <w:color w:val="000000" w:themeColor="text1"/>
                <w:sz w:val="22"/>
                <w:szCs w:val="22"/>
              </w:rPr>
            </w:pPr>
            <w:r w:rsidRPr="00C80592">
              <w:rPr>
                <w:rFonts w:ascii="Arial" w:hAnsi="Arial" w:cs="Arial"/>
                <w:color w:val="000000" w:themeColor="text1"/>
                <w:sz w:val="22"/>
                <w:szCs w:val="22"/>
              </w:rPr>
              <w:t>Assessment of capstone.</w:t>
            </w:r>
          </w:p>
          <w:p w:rsidR="002211B7" w:rsidRPr="00C80592" w:rsidRDefault="002211B7" w:rsidP="002211B7">
            <w:pPr>
              <w:ind w:left="72"/>
              <w:rPr>
                <w:rFonts w:ascii="Arial" w:hAnsi="Arial" w:cs="Arial"/>
                <w:color w:val="000000" w:themeColor="text1"/>
                <w:sz w:val="22"/>
                <w:szCs w:val="22"/>
              </w:rPr>
            </w:pPr>
          </w:p>
          <w:p w:rsidR="002211B7" w:rsidRPr="00C80592" w:rsidRDefault="002211B7" w:rsidP="002211B7">
            <w:pPr>
              <w:ind w:left="72"/>
              <w:rPr>
                <w:rFonts w:ascii="Arial" w:hAnsi="Arial" w:cs="Arial"/>
                <w:color w:val="000000" w:themeColor="text1"/>
                <w:sz w:val="22"/>
                <w:szCs w:val="22"/>
              </w:rPr>
            </w:pPr>
            <w:r w:rsidRPr="00C80592">
              <w:rPr>
                <w:rFonts w:ascii="Arial" w:hAnsi="Arial" w:cs="Arial"/>
                <w:color w:val="000000" w:themeColor="text1"/>
                <w:sz w:val="22"/>
                <w:szCs w:val="22"/>
              </w:rPr>
              <w:t>Graduate exit interviews.</w:t>
            </w:r>
          </w:p>
          <w:p w:rsidR="002211B7" w:rsidRPr="00C80592" w:rsidRDefault="002211B7" w:rsidP="002211B7">
            <w:pPr>
              <w:ind w:left="72"/>
              <w:rPr>
                <w:rFonts w:ascii="Arial" w:hAnsi="Arial" w:cs="Arial"/>
                <w:color w:val="000000" w:themeColor="text1"/>
                <w:sz w:val="22"/>
                <w:szCs w:val="22"/>
              </w:rPr>
            </w:pPr>
          </w:p>
          <w:p w:rsidR="002211B7" w:rsidRPr="00C80592" w:rsidRDefault="002211B7" w:rsidP="002211B7">
            <w:pPr>
              <w:ind w:left="72"/>
              <w:rPr>
                <w:rFonts w:ascii="Arial" w:hAnsi="Arial" w:cs="Arial"/>
                <w:color w:val="000000" w:themeColor="text1"/>
                <w:sz w:val="22"/>
                <w:szCs w:val="22"/>
              </w:rPr>
            </w:pPr>
            <w:r w:rsidRPr="00C80592">
              <w:rPr>
                <w:rFonts w:ascii="Arial" w:hAnsi="Arial" w:cs="Arial"/>
                <w:color w:val="000000" w:themeColor="text1"/>
                <w:sz w:val="22"/>
                <w:szCs w:val="22"/>
              </w:rPr>
              <w:t>Employer surveys.</w:t>
            </w:r>
          </w:p>
          <w:p w:rsidR="002211B7" w:rsidRDefault="002211B7" w:rsidP="002211B7">
            <w:pPr>
              <w:ind w:left="72"/>
              <w:rPr>
                <w:rFonts w:ascii="Arial" w:hAnsi="Arial" w:cs="Arial"/>
                <w:color w:val="000000" w:themeColor="text1"/>
                <w:sz w:val="22"/>
                <w:szCs w:val="22"/>
              </w:rPr>
            </w:pPr>
            <w:r w:rsidRPr="00C80592">
              <w:rPr>
                <w:rFonts w:ascii="Arial" w:hAnsi="Arial" w:cs="Arial"/>
                <w:color w:val="000000" w:themeColor="text1"/>
                <w:sz w:val="22"/>
                <w:szCs w:val="22"/>
              </w:rPr>
              <w:t>Co-op feedback.</w:t>
            </w:r>
          </w:p>
          <w:p w:rsidR="006411F4" w:rsidRDefault="006411F4" w:rsidP="002211B7">
            <w:pPr>
              <w:ind w:left="72"/>
              <w:rPr>
                <w:rFonts w:ascii="Arial" w:hAnsi="Arial" w:cs="Arial"/>
                <w:color w:val="000000" w:themeColor="text1"/>
                <w:sz w:val="22"/>
                <w:szCs w:val="22"/>
              </w:rPr>
            </w:pPr>
          </w:p>
          <w:p w:rsidR="006411F4" w:rsidRPr="00C80592" w:rsidRDefault="006411F4" w:rsidP="002211B7">
            <w:pPr>
              <w:ind w:left="72"/>
              <w:rPr>
                <w:rFonts w:ascii="Arial" w:hAnsi="Arial" w:cs="Arial"/>
                <w:color w:val="000000" w:themeColor="text1"/>
                <w:sz w:val="22"/>
                <w:szCs w:val="22"/>
              </w:rPr>
            </w:pPr>
            <w:r>
              <w:rPr>
                <w:rFonts w:ascii="Arial" w:hAnsi="Arial" w:cs="Arial"/>
                <w:color w:val="000000" w:themeColor="text1"/>
                <w:sz w:val="22"/>
                <w:szCs w:val="22"/>
              </w:rPr>
              <w:t>Strength of Materials Highway Sign Project</w:t>
            </w:r>
          </w:p>
        </w:tc>
        <w:tc>
          <w:tcPr>
            <w:tcW w:w="4028" w:type="dxa"/>
          </w:tcPr>
          <w:p w:rsidR="002211B7" w:rsidRDefault="002211B7" w:rsidP="002211B7">
            <w:pPr>
              <w:ind w:left="72"/>
              <w:rPr>
                <w:rFonts w:ascii="Arial" w:hAnsi="Arial" w:cs="Arial"/>
                <w:color w:val="000000" w:themeColor="text1"/>
                <w:sz w:val="22"/>
                <w:szCs w:val="22"/>
              </w:rPr>
            </w:pPr>
            <w:r>
              <w:rPr>
                <w:rFonts w:ascii="Arial" w:hAnsi="Arial" w:cs="Arial"/>
                <w:color w:val="000000" w:themeColor="text1"/>
                <w:sz w:val="22"/>
                <w:szCs w:val="22"/>
              </w:rPr>
              <w:t>Advisory board members had favorable evaluations of students.</w:t>
            </w:r>
          </w:p>
          <w:p w:rsidR="002211B7" w:rsidRDefault="002211B7" w:rsidP="002211B7">
            <w:pPr>
              <w:ind w:left="72"/>
              <w:rPr>
                <w:rFonts w:ascii="Arial" w:hAnsi="Arial" w:cs="Arial"/>
                <w:color w:val="000000" w:themeColor="text1"/>
                <w:sz w:val="22"/>
                <w:szCs w:val="22"/>
              </w:rPr>
            </w:pPr>
          </w:p>
          <w:p w:rsidR="002211B7" w:rsidRDefault="002211B7" w:rsidP="002211B7">
            <w:pPr>
              <w:ind w:left="72"/>
              <w:rPr>
                <w:rFonts w:ascii="Arial" w:hAnsi="Arial" w:cs="Arial"/>
                <w:color w:val="000000" w:themeColor="text1"/>
                <w:sz w:val="22"/>
                <w:szCs w:val="22"/>
              </w:rPr>
            </w:pPr>
            <w:r>
              <w:rPr>
                <w:rFonts w:ascii="Arial" w:hAnsi="Arial" w:cs="Arial"/>
                <w:color w:val="000000" w:themeColor="text1"/>
                <w:sz w:val="22"/>
                <w:szCs w:val="22"/>
              </w:rPr>
              <w:t>Students in the capstone course have worked with outside industry partners.  Evaluations from those partners were also favorable.</w:t>
            </w:r>
          </w:p>
          <w:p w:rsidR="002211B7" w:rsidRDefault="002211B7" w:rsidP="002211B7">
            <w:pPr>
              <w:ind w:left="72"/>
              <w:rPr>
                <w:rFonts w:ascii="Arial" w:hAnsi="Arial" w:cs="Arial"/>
                <w:color w:val="000000" w:themeColor="text1"/>
                <w:sz w:val="22"/>
                <w:szCs w:val="22"/>
              </w:rPr>
            </w:pPr>
          </w:p>
          <w:p w:rsidR="006411F4" w:rsidRDefault="002211B7" w:rsidP="002211B7">
            <w:pPr>
              <w:ind w:left="72"/>
              <w:rPr>
                <w:rFonts w:ascii="Arial" w:hAnsi="Arial" w:cs="Arial"/>
                <w:color w:val="000000" w:themeColor="text1"/>
                <w:sz w:val="22"/>
                <w:szCs w:val="22"/>
              </w:rPr>
            </w:pPr>
            <w:r>
              <w:rPr>
                <w:rFonts w:ascii="Arial" w:hAnsi="Arial" w:cs="Arial"/>
                <w:color w:val="000000" w:themeColor="text1"/>
                <w:sz w:val="22"/>
                <w:szCs w:val="22"/>
              </w:rPr>
              <w:t xml:space="preserve">Exit interviews indicate that students liked working with industry partners on real projects. </w:t>
            </w:r>
          </w:p>
          <w:p w:rsidR="006411F4" w:rsidRDefault="006411F4" w:rsidP="002211B7">
            <w:pPr>
              <w:ind w:left="72"/>
              <w:rPr>
                <w:rFonts w:ascii="Arial" w:hAnsi="Arial" w:cs="Arial"/>
                <w:color w:val="000000" w:themeColor="text1"/>
                <w:sz w:val="22"/>
                <w:szCs w:val="22"/>
              </w:rPr>
            </w:pPr>
          </w:p>
          <w:p w:rsidR="006411F4" w:rsidRDefault="006411F4" w:rsidP="006411F4">
            <w:pPr>
              <w:ind w:left="72"/>
              <w:rPr>
                <w:rFonts w:ascii="Arial" w:hAnsi="Arial" w:cs="Arial"/>
                <w:color w:val="000000" w:themeColor="text1"/>
                <w:sz w:val="22"/>
                <w:szCs w:val="22"/>
              </w:rPr>
            </w:pPr>
            <w:r>
              <w:rPr>
                <w:rFonts w:ascii="Arial" w:hAnsi="Arial" w:cs="Arial"/>
                <w:color w:val="000000" w:themeColor="text1"/>
                <w:sz w:val="22"/>
                <w:szCs w:val="22"/>
              </w:rPr>
              <w:t xml:space="preserve">2016:  </w:t>
            </w:r>
            <w:r w:rsidRPr="006411F4">
              <w:rPr>
                <w:rFonts w:ascii="Arial" w:hAnsi="Arial" w:cs="Arial"/>
                <w:bCs/>
                <w:color w:val="000000" w:themeColor="text1"/>
                <w:sz w:val="22"/>
                <w:szCs w:val="22"/>
              </w:rPr>
              <w:t>70% of the students successfully evaluated codes, established design objectives, designed the appropriate supporting structure, and evaluated their design for safety by calculating safety factors in a team environment.</w:t>
            </w:r>
          </w:p>
          <w:p w:rsidR="006411F4" w:rsidRDefault="006411F4" w:rsidP="006411F4">
            <w:pPr>
              <w:ind w:left="72"/>
              <w:rPr>
                <w:rFonts w:ascii="Arial" w:hAnsi="Arial" w:cs="Arial"/>
                <w:color w:val="000000" w:themeColor="text1"/>
                <w:sz w:val="22"/>
                <w:szCs w:val="22"/>
              </w:rPr>
            </w:pPr>
          </w:p>
          <w:p w:rsidR="006411F4" w:rsidRDefault="006411F4" w:rsidP="006411F4">
            <w:pPr>
              <w:ind w:left="72"/>
              <w:rPr>
                <w:rFonts w:ascii="Arial" w:hAnsi="Arial" w:cs="Arial"/>
                <w:bCs/>
                <w:color w:val="000000" w:themeColor="text1"/>
                <w:sz w:val="22"/>
                <w:szCs w:val="22"/>
              </w:rPr>
            </w:pPr>
            <w:r w:rsidRPr="006411F4">
              <w:rPr>
                <w:rFonts w:ascii="Arial" w:hAnsi="Arial" w:cs="Arial"/>
                <w:bCs/>
                <w:color w:val="000000" w:themeColor="text1"/>
                <w:sz w:val="22"/>
                <w:szCs w:val="22"/>
              </w:rPr>
              <w:t>70% of the students successfully complete the tasks listed under “Description of Points Assessed”.</w:t>
            </w:r>
          </w:p>
          <w:p w:rsidR="006411F4" w:rsidRPr="00C80592" w:rsidRDefault="006411F4" w:rsidP="006411F4">
            <w:pPr>
              <w:ind w:left="72"/>
              <w:rPr>
                <w:rFonts w:ascii="Arial" w:hAnsi="Arial" w:cs="Arial"/>
                <w:color w:val="000000" w:themeColor="text1"/>
                <w:sz w:val="22"/>
                <w:szCs w:val="22"/>
              </w:rPr>
            </w:pPr>
          </w:p>
        </w:tc>
      </w:tr>
      <w:tr w:rsidR="002211B7" w:rsidRPr="00C80592" w:rsidTr="00720422">
        <w:trPr>
          <w:trHeight w:val="72"/>
        </w:trPr>
        <w:tc>
          <w:tcPr>
            <w:tcW w:w="3708" w:type="dxa"/>
            <w:shd w:val="clear" w:color="auto" w:fill="FFFFFF"/>
            <w:vAlign w:val="center"/>
          </w:tcPr>
          <w:p w:rsidR="002211B7" w:rsidRPr="00C80592" w:rsidRDefault="002211B7" w:rsidP="002211B7">
            <w:pPr>
              <w:rPr>
                <w:rFonts w:ascii="Arial" w:hAnsi="Arial" w:cs="Arial"/>
                <w:sz w:val="22"/>
                <w:szCs w:val="22"/>
              </w:rPr>
            </w:pPr>
            <w:r w:rsidRPr="00275768">
              <w:t xml:space="preserve">Communicate effectively orally, in writing and graphically on an </w:t>
            </w:r>
            <w:r w:rsidRPr="00275768">
              <w:lastRenderedPageBreak/>
              <w:t>interdisciplinary team as a design technician using appropriate tools</w:t>
            </w:r>
          </w:p>
        </w:tc>
        <w:tc>
          <w:tcPr>
            <w:tcW w:w="1742" w:type="dxa"/>
            <w:vAlign w:val="center"/>
          </w:tcPr>
          <w:p w:rsidR="002211B7" w:rsidRDefault="002211B7" w:rsidP="002211B7">
            <w:pPr>
              <w:rPr>
                <w:rFonts w:ascii="Arial" w:hAnsi="Arial" w:cs="Arial"/>
                <w:sz w:val="22"/>
                <w:szCs w:val="22"/>
              </w:rPr>
            </w:pPr>
            <w:r>
              <w:rPr>
                <w:rFonts w:ascii="Arial" w:hAnsi="Arial" w:cs="Arial"/>
                <w:sz w:val="22"/>
                <w:szCs w:val="22"/>
              </w:rPr>
              <w:lastRenderedPageBreak/>
              <w:t>MET1231</w:t>
            </w:r>
          </w:p>
          <w:p w:rsidR="002211B7" w:rsidRDefault="002211B7" w:rsidP="002211B7">
            <w:pPr>
              <w:rPr>
                <w:rFonts w:ascii="Arial" w:hAnsi="Arial" w:cs="Arial"/>
                <w:sz w:val="22"/>
                <w:szCs w:val="22"/>
              </w:rPr>
            </w:pPr>
            <w:r>
              <w:rPr>
                <w:rFonts w:ascii="Arial" w:hAnsi="Arial" w:cs="Arial"/>
                <w:sz w:val="22"/>
                <w:szCs w:val="22"/>
              </w:rPr>
              <w:t>MET1241</w:t>
            </w:r>
          </w:p>
          <w:p w:rsidR="002211B7" w:rsidRDefault="002211B7" w:rsidP="002211B7">
            <w:pPr>
              <w:rPr>
                <w:rFonts w:ascii="Arial" w:hAnsi="Arial" w:cs="Arial"/>
                <w:sz w:val="22"/>
                <w:szCs w:val="22"/>
              </w:rPr>
            </w:pPr>
            <w:r>
              <w:rPr>
                <w:rFonts w:ascii="Arial" w:hAnsi="Arial" w:cs="Arial"/>
                <w:sz w:val="22"/>
                <w:szCs w:val="22"/>
              </w:rPr>
              <w:t>MET1281</w:t>
            </w:r>
          </w:p>
          <w:p w:rsidR="002211B7" w:rsidRDefault="002211B7" w:rsidP="002211B7">
            <w:pPr>
              <w:rPr>
                <w:rFonts w:ascii="Arial" w:hAnsi="Arial" w:cs="Arial"/>
                <w:sz w:val="22"/>
                <w:szCs w:val="22"/>
              </w:rPr>
            </w:pPr>
            <w:r>
              <w:rPr>
                <w:rFonts w:ascii="Arial" w:hAnsi="Arial" w:cs="Arial"/>
                <w:sz w:val="22"/>
                <w:szCs w:val="22"/>
              </w:rPr>
              <w:t>MET2711</w:t>
            </w:r>
          </w:p>
          <w:p w:rsidR="002211B7" w:rsidRPr="00C80592" w:rsidRDefault="002211B7" w:rsidP="002211B7">
            <w:pPr>
              <w:rPr>
                <w:rFonts w:ascii="Arial" w:hAnsi="Arial" w:cs="Arial"/>
                <w:sz w:val="22"/>
                <w:szCs w:val="22"/>
              </w:rPr>
            </w:pPr>
            <w:r>
              <w:rPr>
                <w:rFonts w:ascii="Arial" w:hAnsi="Arial" w:cs="Arial"/>
                <w:sz w:val="22"/>
                <w:szCs w:val="22"/>
              </w:rPr>
              <w:lastRenderedPageBreak/>
              <w:t>MET2780</w:t>
            </w:r>
          </w:p>
        </w:tc>
        <w:tc>
          <w:tcPr>
            <w:tcW w:w="1430" w:type="dxa"/>
            <w:shd w:val="clear" w:color="auto" w:fill="auto"/>
          </w:tcPr>
          <w:p w:rsidR="002211B7" w:rsidRPr="00C80592" w:rsidRDefault="002211B7" w:rsidP="002211B7">
            <w:pPr>
              <w:rPr>
                <w:rFonts w:ascii="Arial" w:hAnsi="Arial" w:cs="Arial"/>
                <w:color w:val="000000" w:themeColor="text1"/>
                <w:sz w:val="22"/>
                <w:szCs w:val="22"/>
              </w:rPr>
            </w:pPr>
            <w:r>
              <w:rPr>
                <w:rFonts w:ascii="Arial" w:hAnsi="Arial" w:cs="Arial"/>
                <w:color w:val="000000" w:themeColor="text1"/>
                <w:sz w:val="22"/>
                <w:szCs w:val="22"/>
              </w:rPr>
              <w:lastRenderedPageBreak/>
              <w:t>2015</w:t>
            </w:r>
          </w:p>
        </w:tc>
        <w:tc>
          <w:tcPr>
            <w:tcW w:w="2250" w:type="dxa"/>
          </w:tcPr>
          <w:p w:rsidR="002211B7" w:rsidRDefault="002211B7" w:rsidP="002211B7">
            <w:pPr>
              <w:ind w:left="72"/>
              <w:rPr>
                <w:rFonts w:ascii="Arial" w:hAnsi="Arial" w:cs="Arial"/>
                <w:color w:val="000000" w:themeColor="text1"/>
                <w:sz w:val="22"/>
                <w:szCs w:val="22"/>
              </w:rPr>
            </w:pPr>
            <w:r>
              <w:rPr>
                <w:rFonts w:ascii="Arial" w:hAnsi="Arial" w:cs="Arial"/>
                <w:color w:val="000000" w:themeColor="text1"/>
                <w:sz w:val="22"/>
                <w:szCs w:val="22"/>
              </w:rPr>
              <w:t xml:space="preserve">Oral communication: real-world ethics </w:t>
            </w:r>
            <w:r>
              <w:rPr>
                <w:rFonts w:ascii="Arial" w:hAnsi="Arial" w:cs="Arial"/>
                <w:color w:val="000000" w:themeColor="text1"/>
                <w:sz w:val="22"/>
                <w:szCs w:val="22"/>
              </w:rPr>
              <w:lastRenderedPageBreak/>
              <w:t>case presentation graded by rubric</w:t>
            </w:r>
          </w:p>
          <w:p w:rsidR="002211B7" w:rsidRDefault="002211B7" w:rsidP="002211B7">
            <w:pPr>
              <w:ind w:left="72"/>
              <w:rPr>
                <w:rFonts w:ascii="Arial" w:hAnsi="Arial" w:cs="Arial"/>
                <w:color w:val="000000" w:themeColor="text1"/>
                <w:sz w:val="22"/>
                <w:szCs w:val="22"/>
              </w:rPr>
            </w:pPr>
          </w:p>
          <w:p w:rsidR="002211B7" w:rsidRDefault="002211B7" w:rsidP="002211B7">
            <w:pPr>
              <w:ind w:left="72"/>
              <w:rPr>
                <w:rFonts w:ascii="Arial" w:hAnsi="Arial" w:cs="Arial"/>
                <w:color w:val="000000" w:themeColor="text1"/>
                <w:sz w:val="22"/>
                <w:szCs w:val="22"/>
              </w:rPr>
            </w:pPr>
            <w:r>
              <w:rPr>
                <w:rFonts w:ascii="Arial" w:hAnsi="Arial" w:cs="Arial"/>
                <w:color w:val="000000" w:themeColor="text1"/>
                <w:sz w:val="22"/>
                <w:szCs w:val="22"/>
              </w:rPr>
              <w:t>Written communication, final case graded by rubric</w:t>
            </w:r>
          </w:p>
          <w:p w:rsidR="006411F4" w:rsidRDefault="006411F4" w:rsidP="002211B7">
            <w:pPr>
              <w:ind w:left="72"/>
              <w:rPr>
                <w:rFonts w:ascii="Arial" w:hAnsi="Arial" w:cs="Arial"/>
                <w:color w:val="000000" w:themeColor="text1"/>
                <w:sz w:val="22"/>
                <w:szCs w:val="22"/>
              </w:rPr>
            </w:pPr>
          </w:p>
          <w:p w:rsidR="006411F4" w:rsidRPr="00C80592" w:rsidRDefault="006411F4" w:rsidP="002211B7">
            <w:pPr>
              <w:ind w:left="72"/>
              <w:rPr>
                <w:rFonts w:ascii="Arial" w:hAnsi="Arial" w:cs="Arial"/>
                <w:color w:val="000000" w:themeColor="text1"/>
                <w:sz w:val="22"/>
                <w:szCs w:val="22"/>
              </w:rPr>
            </w:pPr>
            <w:r>
              <w:rPr>
                <w:rFonts w:ascii="Arial" w:hAnsi="Arial" w:cs="Arial"/>
                <w:color w:val="000000" w:themeColor="text1"/>
                <w:sz w:val="22"/>
                <w:szCs w:val="22"/>
              </w:rPr>
              <w:t>Strength of Materials Highway Sign Project</w:t>
            </w:r>
          </w:p>
        </w:tc>
        <w:tc>
          <w:tcPr>
            <w:tcW w:w="4028" w:type="dxa"/>
          </w:tcPr>
          <w:p w:rsidR="002211B7" w:rsidRPr="006411F4" w:rsidRDefault="002211B7" w:rsidP="006411F4">
            <w:pPr>
              <w:spacing w:before="60" w:after="100"/>
              <w:rPr>
                <w:rFonts w:ascii="Arial" w:hAnsi="Arial" w:cs="Arial"/>
                <w:bCs/>
                <w:sz w:val="22"/>
                <w:szCs w:val="22"/>
              </w:rPr>
            </w:pPr>
            <w:r w:rsidRPr="006411F4">
              <w:rPr>
                <w:rFonts w:ascii="Arial" w:hAnsi="Arial" w:cs="Arial"/>
                <w:bCs/>
                <w:sz w:val="22"/>
                <w:szCs w:val="22"/>
              </w:rPr>
              <w:lastRenderedPageBreak/>
              <w:t>Real-world ethics case oral presentation: Average score: 87.6% (spring)  95.3% (fall)</w:t>
            </w:r>
          </w:p>
          <w:p w:rsidR="002211B7" w:rsidRPr="006411F4" w:rsidRDefault="002211B7" w:rsidP="006411F4">
            <w:pPr>
              <w:spacing w:before="60" w:after="100"/>
              <w:rPr>
                <w:rFonts w:ascii="Arial" w:hAnsi="Arial" w:cs="Arial"/>
                <w:bCs/>
                <w:sz w:val="22"/>
                <w:szCs w:val="22"/>
              </w:rPr>
            </w:pPr>
            <w:r w:rsidRPr="006411F4">
              <w:rPr>
                <w:rFonts w:ascii="Arial" w:hAnsi="Arial" w:cs="Arial"/>
                <w:bCs/>
                <w:sz w:val="22"/>
                <w:szCs w:val="22"/>
              </w:rPr>
              <w:lastRenderedPageBreak/>
              <w:t xml:space="preserve">Students achieving 70% threshold: </w:t>
            </w:r>
          </w:p>
          <w:p w:rsidR="002211B7" w:rsidRPr="006411F4" w:rsidRDefault="002211B7" w:rsidP="006411F4">
            <w:pPr>
              <w:spacing w:before="60" w:after="100"/>
              <w:rPr>
                <w:rFonts w:ascii="Arial" w:hAnsi="Arial" w:cs="Arial"/>
                <w:bCs/>
                <w:sz w:val="22"/>
                <w:szCs w:val="22"/>
              </w:rPr>
            </w:pPr>
            <w:r w:rsidRPr="006411F4">
              <w:rPr>
                <w:rFonts w:ascii="Arial" w:hAnsi="Arial" w:cs="Arial"/>
                <w:bCs/>
                <w:sz w:val="22"/>
                <w:szCs w:val="22"/>
              </w:rPr>
              <w:t>91% (spring)  100% (fall)</w:t>
            </w:r>
          </w:p>
          <w:p w:rsidR="002211B7" w:rsidRPr="006411F4" w:rsidRDefault="002211B7" w:rsidP="006411F4">
            <w:pPr>
              <w:spacing w:before="60" w:after="100"/>
              <w:rPr>
                <w:rFonts w:ascii="Arial" w:hAnsi="Arial" w:cs="Arial"/>
                <w:bCs/>
                <w:sz w:val="22"/>
                <w:szCs w:val="22"/>
              </w:rPr>
            </w:pPr>
            <w:r w:rsidRPr="006411F4">
              <w:rPr>
                <w:rFonts w:ascii="Arial" w:hAnsi="Arial" w:cs="Arial"/>
                <w:color w:val="000000" w:themeColor="text1"/>
                <w:sz w:val="22"/>
                <w:szCs w:val="22"/>
              </w:rPr>
              <w:t xml:space="preserve">Final ethics case: </w:t>
            </w:r>
            <w:r w:rsidRPr="006411F4">
              <w:rPr>
                <w:rFonts w:ascii="Arial" w:hAnsi="Arial" w:cs="Arial"/>
                <w:bCs/>
                <w:sz w:val="22"/>
                <w:szCs w:val="22"/>
              </w:rPr>
              <w:t>Average score: 84% (spring)  88.2% (fall)</w:t>
            </w:r>
          </w:p>
          <w:p w:rsidR="002211B7" w:rsidRPr="006411F4" w:rsidRDefault="002211B7" w:rsidP="006411F4">
            <w:pPr>
              <w:spacing w:before="60" w:after="100"/>
              <w:rPr>
                <w:rFonts w:ascii="Arial" w:hAnsi="Arial" w:cs="Arial"/>
                <w:bCs/>
                <w:sz w:val="22"/>
                <w:szCs w:val="22"/>
              </w:rPr>
            </w:pPr>
            <w:r w:rsidRPr="006411F4">
              <w:rPr>
                <w:rFonts w:ascii="Arial" w:hAnsi="Arial" w:cs="Arial"/>
                <w:bCs/>
                <w:sz w:val="22"/>
                <w:szCs w:val="22"/>
              </w:rPr>
              <w:t xml:space="preserve">Students achieving 91% threshold: </w:t>
            </w:r>
          </w:p>
          <w:p w:rsidR="002211B7" w:rsidRPr="006411F4" w:rsidRDefault="002211B7" w:rsidP="006411F4">
            <w:pPr>
              <w:spacing w:before="60" w:after="100"/>
              <w:rPr>
                <w:rFonts w:ascii="Arial" w:hAnsi="Arial" w:cs="Arial"/>
                <w:bCs/>
                <w:sz w:val="22"/>
                <w:szCs w:val="22"/>
              </w:rPr>
            </w:pPr>
            <w:r w:rsidRPr="006411F4">
              <w:rPr>
                <w:rFonts w:ascii="Arial" w:hAnsi="Arial" w:cs="Arial"/>
                <w:bCs/>
                <w:sz w:val="22"/>
                <w:szCs w:val="22"/>
              </w:rPr>
              <w:t>100% (spring)  100% (fall)</w:t>
            </w:r>
          </w:p>
          <w:p w:rsidR="002211B7" w:rsidRDefault="006411F4" w:rsidP="006411F4">
            <w:pPr>
              <w:ind w:left="20"/>
              <w:rPr>
                <w:rFonts w:ascii="Arial" w:hAnsi="Arial" w:cs="Arial"/>
                <w:bCs/>
                <w:color w:val="000000" w:themeColor="text1"/>
                <w:sz w:val="22"/>
                <w:szCs w:val="22"/>
              </w:rPr>
            </w:pPr>
            <w:r w:rsidRPr="006411F4">
              <w:rPr>
                <w:rFonts w:ascii="Arial" w:hAnsi="Arial" w:cs="Arial"/>
                <w:color w:val="000000" w:themeColor="text1"/>
                <w:sz w:val="22"/>
                <w:szCs w:val="22"/>
              </w:rPr>
              <w:t xml:space="preserve">2016:  </w:t>
            </w:r>
            <w:r w:rsidRPr="006411F4">
              <w:rPr>
                <w:rFonts w:ascii="Arial" w:hAnsi="Arial" w:cs="Arial"/>
                <w:bCs/>
                <w:color w:val="000000" w:themeColor="text1"/>
                <w:sz w:val="22"/>
                <w:szCs w:val="22"/>
              </w:rPr>
              <w:t>70% of the students successfully communicated their results and calculation during the semester and at the end of the semester using CAD models, Power Point presentations, tables and graphs using Excel, and written reports.</w:t>
            </w:r>
          </w:p>
          <w:p w:rsidR="006411F4" w:rsidRDefault="006411F4" w:rsidP="006411F4">
            <w:pPr>
              <w:ind w:left="72"/>
              <w:rPr>
                <w:rFonts w:ascii="Arial" w:hAnsi="Arial" w:cs="Arial"/>
                <w:color w:val="000000" w:themeColor="text1"/>
                <w:sz w:val="22"/>
                <w:szCs w:val="22"/>
              </w:rPr>
            </w:pPr>
          </w:p>
        </w:tc>
      </w:tr>
      <w:tr w:rsidR="002211B7" w:rsidRPr="00C80592" w:rsidTr="00720422">
        <w:trPr>
          <w:trHeight w:val="72"/>
        </w:trPr>
        <w:tc>
          <w:tcPr>
            <w:tcW w:w="3708" w:type="dxa"/>
            <w:shd w:val="clear" w:color="auto" w:fill="FFFFFF"/>
            <w:vAlign w:val="center"/>
          </w:tcPr>
          <w:p w:rsidR="002211B7" w:rsidRDefault="002211B7" w:rsidP="002211B7">
            <w:pPr>
              <w:ind w:left="360"/>
            </w:pPr>
          </w:p>
          <w:p w:rsidR="002211B7" w:rsidRDefault="002211B7" w:rsidP="002211B7">
            <w:r w:rsidRPr="00275768">
              <w:t>Document the product/process model using appropriate means (multi-view drawings, pictorials, catalog/manual illustrations, charts/graphs, shaded image, animation, etc.)</w:t>
            </w:r>
          </w:p>
          <w:p w:rsidR="002211B7" w:rsidRPr="00C80592" w:rsidRDefault="002211B7" w:rsidP="002211B7">
            <w:pPr>
              <w:rPr>
                <w:rFonts w:ascii="Arial" w:hAnsi="Arial" w:cs="Arial"/>
                <w:sz w:val="22"/>
                <w:szCs w:val="22"/>
              </w:rPr>
            </w:pPr>
          </w:p>
        </w:tc>
        <w:tc>
          <w:tcPr>
            <w:tcW w:w="1742" w:type="dxa"/>
            <w:vAlign w:val="center"/>
          </w:tcPr>
          <w:p w:rsidR="002211B7" w:rsidRDefault="002211B7" w:rsidP="002211B7">
            <w:pPr>
              <w:rPr>
                <w:rFonts w:ascii="Arial" w:hAnsi="Arial" w:cs="Arial"/>
                <w:sz w:val="22"/>
                <w:szCs w:val="22"/>
              </w:rPr>
            </w:pPr>
            <w:r>
              <w:rPr>
                <w:rFonts w:ascii="Arial" w:hAnsi="Arial" w:cs="Arial"/>
                <w:sz w:val="22"/>
                <w:szCs w:val="22"/>
              </w:rPr>
              <w:t>MET1231</w:t>
            </w:r>
          </w:p>
          <w:p w:rsidR="002211B7" w:rsidRDefault="002211B7" w:rsidP="002211B7">
            <w:pPr>
              <w:rPr>
                <w:rFonts w:ascii="Arial" w:hAnsi="Arial" w:cs="Arial"/>
                <w:sz w:val="22"/>
                <w:szCs w:val="22"/>
              </w:rPr>
            </w:pPr>
            <w:r>
              <w:rPr>
                <w:rFonts w:ascii="Arial" w:hAnsi="Arial" w:cs="Arial"/>
                <w:sz w:val="22"/>
                <w:szCs w:val="22"/>
              </w:rPr>
              <w:t>MET1241</w:t>
            </w:r>
          </w:p>
          <w:p w:rsidR="002211B7" w:rsidRDefault="002211B7" w:rsidP="002211B7">
            <w:pPr>
              <w:rPr>
                <w:rFonts w:ascii="Arial" w:hAnsi="Arial" w:cs="Arial"/>
                <w:sz w:val="22"/>
                <w:szCs w:val="22"/>
              </w:rPr>
            </w:pPr>
            <w:r>
              <w:rPr>
                <w:rFonts w:ascii="Arial" w:hAnsi="Arial" w:cs="Arial"/>
                <w:sz w:val="22"/>
                <w:szCs w:val="22"/>
              </w:rPr>
              <w:t>MET1281</w:t>
            </w:r>
          </w:p>
          <w:p w:rsidR="002211B7" w:rsidRDefault="002211B7" w:rsidP="002211B7">
            <w:pPr>
              <w:rPr>
                <w:rFonts w:ascii="Arial" w:hAnsi="Arial" w:cs="Arial"/>
                <w:sz w:val="22"/>
                <w:szCs w:val="22"/>
              </w:rPr>
            </w:pPr>
            <w:r>
              <w:rPr>
                <w:rFonts w:ascii="Arial" w:hAnsi="Arial" w:cs="Arial"/>
                <w:sz w:val="22"/>
                <w:szCs w:val="22"/>
              </w:rPr>
              <w:t>MET1301</w:t>
            </w:r>
          </w:p>
          <w:p w:rsidR="002211B7" w:rsidRPr="00C80592" w:rsidRDefault="002211B7" w:rsidP="002211B7">
            <w:pPr>
              <w:rPr>
                <w:rFonts w:ascii="Arial" w:hAnsi="Arial" w:cs="Arial"/>
                <w:sz w:val="22"/>
                <w:szCs w:val="22"/>
              </w:rPr>
            </w:pPr>
            <w:r>
              <w:rPr>
                <w:rFonts w:ascii="Arial" w:hAnsi="Arial" w:cs="Arial"/>
                <w:sz w:val="22"/>
                <w:szCs w:val="22"/>
              </w:rPr>
              <w:t>MET2780</w:t>
            </w:r>
          </w:p>
        </w:tc>
        <w:tc>
          <w:tcPr>
            <w:tcW w:w="1430" w:type="dxa"/>
            <w:shd w:val="clear" w:color="auto" w:fill="auto"/>
          </w:tcPr>
          <w:p w:rsidR="002211B7" w:rsidRPr="00C80592" w:rsidRDefault="002211B7" w:rsidP="002211B7">
            <w:pPr>
              <w:rPr>
                <w:rFonts w:ascii="Arial" w:hAnsi="Arial" w:cs="Arial"/>
                <w:color w:val="000000" w:themeColor="text1"/>
                <w:sz w:val="22"/>
                <w:szCs w:val="22"/>
              </w:rPr>
            </w:pPr>
            <w:r w:rsidRPr="00C80592">
              <w:rPr>
                <w:rFonts w:ascii="Arial" w:hAnsi="Arial" w:cs="Arial"/>
                <w:color w:val="000000" w:themeColor="text1"/>
                <w:sz w:val="22"/>
                <w:szCs w:val="22"/>
              </w:rPr>
              <w:fldChar w:fldCharType="begin">
                <w:ffData>
                  <w:name w:val="Text1"/>
                  <w:enabled/>
                  <w:calcOnExit w:val="0"/>
                  <w:textInput/>
                </w:ffData>
              </w:fldChar>
            </w:r>
            <w:r w:rsidRPr="00C80592">
              <w:rPr>
                <w:rFonts w:ascii="Arial" w:hAnsi="Arial" w:cs="Arial"/>
                <w:color w:val="000000" w:themeColor="text1"/>
                <w:sz w:val="22"/>
                <w:szCs w:val="22"/>
              </w:rPr>
              <w:instrText xml:space="preserve"> FORMTEXT </w:instrText>
            </w:r>
            <w:r w:rsidRPr="00C80592">
              <w:rPr>
                <w:rFonts w:ascii="Arial" w:hAnsi="Arial" w:cs="Arial"/>
                <w:color w:val="000000" w:themeColor="text1"/>
                <w:sz w:val="22"/>
                <w:szCs w:val="22"/>
              </w:rPr>
            </w:r>
            <w:r w:rsidRPr="00C80592">
              <w:rPr>
                <w:rFonts w:ascii="Arial" w:hAnsi="Arial" w:cs="Arial"/>
                <w:color w:val="000000" w:themeColor="text1"/>
                <w:sz w:val="22"/>
                <w:szCs w:val="22"/>
              </w:rPr>
              <w:fldChar w:fldCharType="separate"/>
            </w:r>
            <w:r w:rsidRPr="00C80592">
              <w:rPr>
                <w:rFonts w:ascii="Arial" w:hAnsi="Arial" w:cs="Arial"/>
                <w:sz w:val="22"/>
                <w:szCs w:val="22"/>
              </w:rPr>
              <w:t>2013-14</w:t>
            </w:r>
            <w:r w:rsidRPr="00C80592">
              <w:rPr>
                <w:rFonts w:ascii="Arial" w:hAnsi="Arial" w:cs="Arial"/>
                <w:color w:val="000000" w:themeColor="text1"/>
                <w:sz w:val="22"/>
                <w:szCs w:val="22"/>
              </w:rPr>
              <w:fldChar w:fldCharType="end"/>
            </w:r>
          </w:p>
        </w:tc>
        <w:tc>
          <w:tcPr>
            <w:tcW w:w="2250" w:type="dxa"/>
          </w:tcPr>
          <w:p w:rsidR="002211B7" w:rsidRDefault="002211B7" w:rsidP="002211B7">
            <w:pPr>
              <w:ind w:left="72"/>
              <w:rPr>
                <w:rFonts w:ascii="Arial" w:hAnsi="Arial" w:cs="Arial"/>
                <w:color w:val="000000" w:themeColor="text1"/>
                <w:sz w:val="22"/>
                <w:szCs w:val="22"/>
              </w:rPr>
            </w:pPr>
            <w:r w:rsidRPr="00C80592">
              <w:rPr>
                <w:rFonts w:ascii="Arial" w:hAnsi="Arial" w:cs="Arial"/>
                <w:color w:val="000000" w:themeColor="text1"/>
                <w:sz w:val="22"/>
                <w:szCs w:val="22"/>
              </w:rPr>
              <w:t>Locally developed tests and quizzes.</w:t>
            </w:r>
          </w:p>
          <w:p w:rsidR="002211B7" w:rsidRDefault="002211B7" w:rsidP="002211B7">
            <w:pPr>
              <w:ind w:left="72"/>
              <w:rPr>
                <w:rFonts w:ascii="Arial" w:hAnsi="Arial" w:cs="Arial"/>
                <w:color w:val="000000" w:themeColor="text1"/>
                <w:sz w:val="22"/>
                <w:szCs w:val="22"/>
              </w:rPr>
            </w:pPr>
          </w:p>
          <w:p w:rsidR="002211B7" w:rsidRDefault="002211B7" w:rsidP="002211B7">
            <w:pPr>
              <w:ind w:left="72"/>
              <w:rPr>
                <w:rFonts w:ascii="Arial" w:hAnsi="Arial" w:cs="Arial"/>
                <w:color w:val="000000" w:themeColor="text1"/>
                <w:sz w:val="22"/>
                <w:szCs w:val="22"/>
              </w:rPr>
            </w:pPr>
            <w:r>
              <w:rPr>
                <w:rFonts w:ascii="Arial" w:hAnsi="Arial" w:cs="Arial"/>
                <w:color w:val="000000" w:themeColor="text1"/>
                <w:sz w:val="22"/>
                <w:szCs w:val="22"/>
              </w:rPr>
              <w:t>Lab observations.</w:t>
            </w:r>
          </w:p>
          <w:p w:rsidR="006411F4" w:rsidRDefault="006411F4" w:rsidP="002211B7">
            <w:pPr>
              <w:ind w:left="72"/>
              <w:rPr>
                <w:rFonts w:ascii="Arial" w:hAnsi="Arial" w:cs="Arial"/>
                <w:color w:val="000000" w:themeColor="text1"/>
                <w:sz w:val="22"/>
                <w:szCs w:val="22"/>
              </w:rPr>
            </w:pPr>
          </w:p>
          <w:p w:rsidR="006411F4" w:rsidRPr="00C80592" w:rsidRDefault="006411F4" w:rsidP="002211B7">
            <w:pPr>
              <w:ind w:left="72"/>
              <w:rPr>
                <w:rFonts w:ascii="Arial" w:hAnsi="Arial" w:cs="Arial"/>
                <w:color w:val="000000" w:themeColor="text1"/>
                <w:sz w:val="22"/>
                <w:szCs w:val="22"/>
              </w:rPr>
            </w:pPr>
            <w:r>
              <w:rPr>
                <w:rFonts w:ascii="Arial" w:hAnsi="Arial" w:cs="Arial"/>
                <w:color w:val="000000" w:themeColor="text1"/>
                <w:sz w:val="22"/>
                <w:szCs w:val="22"/>
              </w:rPr>
              <w:t>Candy Dispenser Project</w:t>
            </w:r>
          </w:p>
        </w:tc>
        <w:tc>
          <w:tcPr>
            <w:tcW w:w="4028" w:type="dxa"/>
          </w:tcPr>
          <w:p w:rsidR="002211B7" w:rsidRDefault="002211B7" w:rsidP="002211B7">
            <w:pPr>
              <w:ind w:left="72"/>
              <w:rPr>
                <w:rFonts w:ascii="Arial" w:hAnsi="Arial" w:cs="Arial"/>
                <w:color w:val="000000" w:themeColor="text1"/>
                <w:sz w:val="22"/>
                <w:szCs w:val="22"/>
              </w:rPr>
            </w:pPr>
            <w:r>
              <w:rPr>
                <w:rFonts w:ascii="Arial" w:hAnsi="Arial" w:cs="Arial"/>
                <w:color w:val="000000" w:themeColor="text1"/>
                <w:sz w:val="22"/>
                <w:szCs w:val="22"/>
              </w:rPr>
              <w:t>Students have a low rate of injury in the lab.  Student to teacher ratios are kept to a manageable number.</w:t>
            </w:r>
          </w:p>
          <w:p w:rsidR="006411F4" w:rsidRDefault="006411F4" w:rsidP="002211B7">
            <w:pPr>
              <w:ind w:left="72"/>
              <w:rPr>
                <w:rFonts w:ascii="Arial" w:hAnsi="Arial" w:cs="Arial"/>
                <w:color w:val="000000" w:themeColor="text1"/>
                <w:sz w:val="22"/>
                <w:szCs w:val="22"/>
              </w:rPr>
            </w:pPr>
          </w:p>
          <w:p w:rsidR="006411F4" w:rsidRPr="006411F4" w:rsidRDefault="006411F4" w:rsidP="006411F4">
            <w:pPr>
              <w:ind w:left="72"/>
              <w:rPr>
                <w:rFonts w:ascii="Arial" w:hAnsi="Arial" w:cs="Arial"/>
                <w:bCs/>
                <w:color w:val="000000" w:themeColor="text1"/>
                <w:sz w:val="22"/>
                <w:szCs w:val="22"/>
              </w:rPr>
            </w:pPr>
            <w:r>
              <w:rPr>
                <w:rFonts w:ascii="Arial" w:hAnsi="Arial" w:cs="Arial"/>
                <w:color w:val="000000" w:themeColor="text1"/>
                <w:sz w:val="22"/>
                <w:szCs w:val="22"/>
              </w:rPr>
              <w:t xml:space="preserve">2016:  </w:t>
            </w:r>
            <w:r w:rsidRPr="006411F4">
              <w:rPr>
                <w:rFonts w:ascii="Arial" w:hAnsi="Arial" w:cs="Arial"/>
                <w:bCs/>
                <w:color w:val="000000" w:themeColor="text1"/>
                <w:sz w:val="22"/>
                <w:szCs w:val="22"/>
              </w:rPr>
              <w:t xml:space="preserve">The FTF section had 80% successful completion of a 70% or better score on the project. </w:t>
            </w:r>
          </w:p>
          <w:p w:rsidR="006411F4" w:rsidRPr="006411F4" w:rsidRDefault="006411F4" w:rsidP="006411F4">
            <w:pPr>
              <w:ind w:left="72"/>
              <w:rPr>
                <w:rFonts w:ascii="Arial" w:hAnsi="Arial" w:cs="Arial"/>
                <w:bCs/>
                <w:color w:val="000000" w:themeColor="text1"/>
                <w:sz w:val="22"/>
                <w:szCs w:val="22"/>
              </w:rPr>
            </w:pPr>
            <w:r w:rsidRPr="006411F4">
              <w:rPr>
                <w:rFonts w:ascii="Arial" w:hAnsi="Arial" w:cs="Arial"/>
                <w:bCs/>
                <w:color w:val="000000" w:themeColor="text1"/>
                <w:sz w:val="22"/>
                <w:szCs w:val="22"/>
              </w:rPr>
              <w:t xml:space="preserve"> In the online section 66% of the students successfully completed the assignment with a score of 70% or better</w:t>
            </w:r>
            <w:r>
              <w:rPr>
                <w:rFonts w:ascii="Arial" w:hAnsi="Arial" w:cs="Arial"/>
                <w:bCs/>
                <w:color w:val="000000" w:themeColor="text1"/>
                <w:sz w:val="22"/>
                <w:szCs w:val="22"/>
              </w:rPr>
              <w:t xml:space="preserve">.  </w:t>
            </w:r>
            <w:bookmarkStart w:id="0" w:name="_GoBack"/>
            <w:bookmarkEnd w:id="0"/>
            <w:r w:rsidRPr="006411F4">
              <w:rPr>
                <w:rFonts w:ascii="Arial" w:hAnsi="Arial" w:cs="Arial"/>
                <w:bCs/>
                <w:color w:val="000000" w:themeColor="text1"/>
                <w:sz w:val="22"/>
                <w:szCs w:val="22"/>
              </w:rPr>
              <w:t xml:space="preserve">3 of the online students ran out of time in getting the assignments in. This contributed to the lower percentage score.  4 out of 4 of the successful completers of the course finished the project successfully. </w:t>
            </w:r>
          </w:p>
          <w:p w:rsidR="006411F4" w:rsidRPr="00C80592" w:rsidRDefault="006411F4" w:rsidP="002211B7">
            <w:pPr>
              <w:ind w:left="72"/>
              <w:rPr>
                <w:rFonts w:ascii="Arial" w:hAnsi="Arial" w:cs="Arial"/>
                <w:color w:val="000000" w:themeColor="text1"/>
                <w:sz w:val="22"/>
                <w:szCs w:val="22"/>
              </w:rPr>
            </w:pPr>
          </w:p>
        </w:tc>
      </w:tr>
    </w:tbl>
    <w:p w:rsidR="003C59D8" w:rsidRDefault="003C59D8" w:rsidP="001D736E">
      <w:pPr>
        <w:pStyle w:val="ListParagraph"/>
        <w:tabs>
          <w:tab w:val="left" w:pos="5040"/>
        </w:tabs>
        <w:ind w:left="360"/>
        <w:rPr>
          <w:rFonts w:ascii="Arial" w:hAnsi="Arial" w:cs="Arial"/>
          <w:color w:val="000000" w:themeColor="text1"/>
        </w:rPr>
      </w:pPr>
    </w:p>
    <w:p w:rsidR="003C59D8" w:rsidRDefault="003C59D8" w:rsidP="001D736E">
      <w:pPr>
        <w:pStyle w:val="ListParagraph"/>
        <w:tabs>
          <w:tab w:val="left" w:pos="5040"/>
        </w:tabs>
        <w:ind w:left="360"/>
        <w:rPr>
          <w:rFonts w:ascii="Arial" w:hAnsi="Arial" w:cs="Arial"/>
          <w:color w:val="000000" w:themeColor="text1"/>
        </w:rPr>
      </w:pPr>
    </w:p>
    <w:tbl>
      <w:tblPr>
        <w:tblStyle w:val="TableGrid"/>
        <w:tblW w:w="13275" w:type="dxa"/>
        <w:tblLayout w:type="fixed"/>
        <w:tblCellMar>
          <w:left w:w="115" w:type="dxa"/>
          <w:right w:w="115" w:type="dxa"/>
        </w:tblCellMar>
        <w:tblLook w:val="04A0" w:firstRow="1" w:lastRow="0" w:firstColumn="1" w:lastColumn="0" w:noHBand="0" w:noVBand="1"/>
      </w:tblPr>
      <w:tblGrid>
        <w:gridCol w:w="3741"/>
        <w:gridCol w:w="9534"/>
      </w:tblGrid>
      <w:tr w:rsidR="00D27F86" w:rsidTr="00D27F86">
        <w:trPr>
          <w:trHeight w:val="72"/>
        </w:trPr>
        <w:tc>
          <w:tcPr>
            <w:tcW w:w="3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D27F86" w:rsidRDefault="00D27F86">
            <w:pPr>
              <w:tabs>
                <w:tab w:val="left" w:pos="5040"/>
              </w:tabs>
              <w:rPr>
                <w:rFonts w:ascii="Arial" w:hAnsi="Arial" w:cs="Arial"/>
                <w:b/>
                <w:color w:val="000000" w:themeColor="text1"/>
              </w:rPr>
            </w:pPr>
            <w:r>
              <w:rPr>
                <w:rFonts w:ascii="Arial" w:hAnsi="Arial" w:cs="Arial"/>
                <w:b/>
                <w:color w:val="000000" w:themeColor="text1"/>
              </w:rPr>
              <w:t xml:space="preserve">Are changes planned as a result of the assessment of program outcomes?  If so, what are those changes? </w:t>
            </w:r>
          </w:p>
          <w:p w:rsidR="00D27F86" w:rsidRDefault="00D27F86">
            <w:pPr>
              <w:rPr>
                <w:rFonts w:ascii="Calibri" w:hAnsi="Calibri" w:cs="Calibri"/>
                <w:color w:val="000000"/>
              </w:rPr>
            </w:pPr>
          </w:p>
        </w:tc>
        <w:tc>
          <w:tcPr>
            <w:tcW w:w="94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D27F86" w:rsidRDefault="00543E07" w:rsidP="00B02892">
            <w:pPr>
              <w:pStyle w:val="ListParagraph"/>
              <w:tabs>
                <w:tab w:val="left" w:pos="5040"/>
              </w:tabs>
              <w:ind w:left="0"/>
              <w:rPr>
                <w:color w:val="000000" w:themeColor="text1"/>
              </w:rPr>
            </w:pPr>
            <w:r>
              <w:rPr>
                <w:color w:val="000000" w:themeColor="text1"/>
              </w:rPr>
              <w:t>Capstone conti</w:t>
            </w:r>
            <w:r w:rsidR="006F1B6A">
              <w:rPr>
                <w:color w:val="000000" w:themeColor="text1"/>
              </w:rPr>
              <w:t>nues to provide students with a challenging learning exercise that draws upon their prior coursework.  Capstone projects will continue to evolve as needs of industry present themselves.</w:t>
            </w:r>
          </w:p>
          <w:p w:rsidR="006F1B6A" w:rsidRDefault="006F1B6A" w:rsidP="00B02892">
            <w:pPr>
              <w:pStyle w:val="ListParagraph"/>
              <w:tabs>
                <w:tab w:val="left" w:pos="5040"/>
              </w:tabs>
              <w:ind w:left="0"/>
              <w:rPr>
                <w:color w:val="000000" w:themeColor="text1"/>
              </w:rPr>
            </w:pPr>
          </w:p>
          <w:p w:rsidR="006F1B6A" w:rsidRPr="00B02892" w:rsidRDefault="006F1B6A" w:rsidP="00410543">
            <w:pPr>
              <w:pStyle w:val="ListParagraph"/>
              <w:tabs>
                <w:tab w:val="left" w:pos="5040"/>
              </w:tabs>
              <w:ind w:left="0"/>
              <w:rPr>
                <w:color w:val="000000" w:themeColor="text1"/>
              </w:rPr>
            </w:pPr>
            <w:r>
              <w:rPr>
                <w:color w:val="000000" w:themeColor="text1"/>
              </w:rPr>
              <w:t xml:space="preserve">Working with industry partners also helps to give students ownership to capstone projects.  More partner projects will be sought. </w:t>
            </w:r>
          </w:p>
        </w:tc>
      </w:tr>
      <w:tr w:rsidR="00D27F86" w:rsidTr="00D27F86">
        <w:trPr>
          <w:trHeight w:val="72"/>
        </w:trPr>
        <w:tc>
          <w:tcPr>
            <w:tcW w:w="3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D27F86" w:rsidRDefault="00D27F86">
            <w:pPr>
              <w:tabs>
                <w:tab w:val="left" w:pos="5040"/>
              </w:tabs>
              <w:rPr>
                <w:rFonts w:ascii="Arial" w:hAnsi="Arial" w:cs="Arial"/>
                <w:b/>
                <w:color w:val="000000" w:themeColor="text1"/>
              </w:rPr>
            </w:pPr>
            <w:r>
              <w:rPr>
                <w:rFonts w:ascii="Arial" w:hAnsi="Arial" w:cs="Arial"/>
                <w:b/>
                <w:color w:val="000000" w:themeColor="text1"/>
              </w:rPr>
              <w:t xml:space="preserve">How will you determine whether those changes had an impact? </w:t>
            </w:r>
          </w:p>
          <w:p w:rsidR="00D27F86" w:rsidRDefault="00D27F86">
            <w:pPr>
              <w:rPr>
                <w:rFonts w:ascii="Calibri" w:hAnsi="Calibri" w:cs="Calibri"/>
                <w:color w:val="000000"/>
              </w:rPr>
            </w:pPr>
          </w:p>
        </w:tc>
        <w:tc>
          <w:tcPr>
            <w:tcW w:w="94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543E07" w:rsidRDefault="00543E07" w:rsidP="00543E07">
            <w:pPr>
              <w:pStyle w:val="ListParagraph"/>
              <w:tabs>
                <w:tab w:val="left" w:pos="5040"/>
              </w:tabs>
              <w:ind w:left="0"/>
              <w:rPr>
                <w:color w:val="000000" w:themeColor="text1"/>
              </w:rPr>
            </w:pPr>
            <w:r>
              <w:rPr>
                <w:color w:val="000000" w:themeColor="text1"/>
              </w:rPr>
              <w:t>Feedback from advisory board during Capstone midterm presentations</w:t>
            </w:r>
          </w:p>
          <w:p w:rsidR="00543E07" w:rsidRDefault="00543E07" w:rsidP="00543E07">
            <w:pPr>
              <w:pStyle w:val="ListParagraph"/>
              <w:tabs>
                <w:tab w:val="left" w:pos="5040"/>
              </w:tabs>
              <w:ind w:left="0"/>
              <w:rPr>
                <w:color w:val="000000" w:themeColor="text1"/>
              </w:rPr>
            </w:pPr>
          </w:p>
          <w:p w:rsidR="00543E07" w:rsidRDefault="00543E07" w:rsidP="00543E07">
            <w:pPr>
              <w:pStyle w:val="ListParagraph"/>
              <w:tabs>
                <w:tab w:val="left" w:pos="5040"/>
              </w:tabs>
              <w:ind w:left="0"/>
              <w:rPr>
                <w:color w:val="000000" w:themeColor="text1"/>
              </w:rPr>
            </w:pPr>
            <w:r>
              <w:rPr>
                <w:color w:val="000000" w:themeColor="text1"/>
              </w:rPr>
              <w:t>Feedback from advisory board members at Capstone Expo and dinner at end of semester</w:t>
            </w:r>
          </w:p>
          <w:p w:rsidR="00543E07" w:rsidRDefault="00543E07" w:rsidP="00543E07">
            <w:pPr>
              <w:pStyle w:val="ListParagraph"/>
              <w:tabs>
                <w:tab w:val="left" w:pos="5040"/>
              </w:tabs>
              <w:ind w:left="0"/>
              <w:rPr>
                <w:color w:val="000000" w:themeColor="text1"/>
              </w:rPr>
            </w:pPr>
          </w:p>
          <w:p w:rsidR="00543E07" w:rsidRDefault="00543E07" w:rsidP="00543E07">
            <w:pPr>
              <w:pStyle w:val="ListParagraph"/>
              <w:tabs>
                <w:tab w:val="left" w:pos="5040"/>
              </w:tabs>
              <w:ind w:left="0"/>
              <w:rPr>
                <w:color w:val="000000" w:themeColor="text1"/>
              </w:rPr>
            </w:pPr>
            <w:r>
              <w:rPr>
                <w:color w:val="000000" w:themeColor="text1"/>
              </w:rPr>
              <w:t>Results of accreditation efforts in October 2016.</w:t>
            </w:r>
          </w:p>
          <w:p w:rsidR="00543E07" w:rsidRDefault="00543E07" w:rsidP="00543E07">
            <w:pPr>
              <w:pStyle w:val="ListParagraph"/>
              <w:tabs>
                <w:tab w:val="left" w:pos="5040"/>
              </w:tabs>
              <w:ind w:left="0"/>
              <w:rPr>
                <w:color w:val="000000" w:themeColor="text1"/>
              </w:rPr>
            </w:pPr>
          </w:p>
          <w:p w:rsidR="00543E07" w:rsidRDefault="00543E07" w:rsidP="00543E07">
            <w:pPr>
              <w:pStyle w:val="ListParagraph"/>
              <w:tabs>
                <w:tab w:val="left" w:pos="5040"/>
              </w:tabs>
              <w:ind w:left="0"/>
              <w:rPr>
                <w:color w:val="000000" w:themeColor="text1"/>
              </w:rPr>
            </w:pPr>
            <w:r>
              <w:rPr>
                <w:color w:val="000000" w:themeColor="text1"/>
              </w:rPr>
              <w:t>Feedback from self-study report for accreditation.</w:t>
            </w:r>
          </w:p>
          <w:p w:rsidR="00543E07" w:rsidRDefault="00543E07" w:rsidP="00543E07">
            <w:pPr>
              <w:pStyle w:val="ListParagraph"/>
              <w:tabs>
                <w:tab w:val="left" w:pos="5040"/>
              </w:tabs>
              <w:ind w:left="0"/>
              <w:rPr>
                <w:color w:val="000000" w:themeColor="text1"/>
              </w:rPr>
            </w:pPr>
          </w:p>
          <w:p w:rsidR="00D27F86" w:rsidRPr="00E11916" w:rsidRDefault="00543E07">
            <w:pPr>
              <w:pStyle w:val="ListParagraph"/>
              <w:tabs>
                <w:tab w:val="left" w:pos="5040"/>
              </w:tabs>
              <w:ind w:left="0"/>
              <w:rPr>
                <w:color w:val="000000" w:themeColor="text1"/>
              </w:rPr>
            </w:pPr>
            <w:r>
              <w:rPr>
                <w:color w:val="000000" w:themeColor="text1"/>
              </w:rPr>
              <w:t>Feedback from internship partners.</w:t>
            </w:r>
          </w:p>
        </w:tc>
      </w:tr>
    </w:tbl>
    <w:p w:rsidR="003C59D8" w:rsidRDefault="003C59D8" w:rsidP="00FA24D1">
      <w:pPr>
        <w:pStyle w:val="ListParagraph"/>
        <w:tabs>
          <w:tab w:val="left" w:pos="5040"/>
        </w:tabs>
        <w:rPr>
          <w:rFonts w:ascii="Arial" w:hAnsi="Arial" w:cs="Arial"/>
          <w:b/>
          <w:color w:val="000000" w:themeColor="text1"/>
        </w:rPr>
      </w:pPr>
    </w:p>
    <w:sectPr w:rsidR="003C59D8" w:rsidSect="002672D3">
      <w:footerReference w:type="default" r:id="rId8"/>
      <w:pgSz w:w="15840" w:h="12240" w:orient="landscape"/>
      <w:pgMar w:top="1440" w:right="1152" w:bottom="1440" w:left="1152"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0090" w:rsidRDefault="001E0090" w:rsidP="0094204C">
      <w:r>
        <w:separator/>
      </w:r>
    </w:p>
  </w:endnote>
  <w:endnote w:type="continuationSeparator" w:id="0">
    <w:p w:rsidR="001E0090" w:rsidRDefault="001E0090" w:rsidP="00942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159078"/>
      <w:docPartObj>
        <w:docPartGallery w:val="Page Numbers (Bottom of Page)"/>
        <w:docPartUnique/>
      </w:docPartObj>
    </w:sdtPr>
    <w:sdtEndPr/>
    <w:sdtContent>
      <w:p w:rsidR="00517849" w:rsidRDefault="00517849">
        <w:pPr>
          <w:pStyle w:val="Footer"/>
          <w:jc w:val="right"/>
        </w:pPr>
        <w:r>
          <w:fldChar w:fldCharType="begin"/>
        </w:r>
        <w:r>
          <w:instrText xml:space="preserve"> PAGE   \* MERGEFORMAT </w:instrText>
        </w:r>
        <w:r>
          <w:fldChar w:fldCharType="separate"/>
        </w:r>
        <w:r w:rsidR="006411F4">
          <w:rPr>
            <w:noProof/>
          </w:rPr>
          <w:t>10</w:t>
        </w:r>
        <w:r>
          <w:rPr>
            <w:noProof/>
          </w:rPr>
          <w:fldChar w:fldCharType="end"/>
        </w:r>
      </w:p>
    </w:sdtContent>
  </w:sdt>
  <w:p w:rsidR="00517849" w:rsidRDefault="005178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0090" w:rsidRDefault="001E0090" w:rsidP="0094204C">
      <w:r>
        <w:separator/>
      </w:r>
    </w:p>
  </w:footnote>
  <w:footnote w:type="continuationSeparator" w:id="0">
    <w:p w:rsidR="001E0090" w:rsidRDefault="001E0090" w:rsidP="009420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91A29"/>
    <w:multiLevelType w:val="hybridMultilevel"/>
    <w:tmpl w:val="0CA6A0D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nsid w:val="067D1E3C"/>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9A415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5A4F41"/>
    <w:multiLevelType w:val="hybridMultilevel"/>
    <w:tmpl w:val="14AC8B24"/>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4">
    <w:nsid w:val="15D2477E"/>
    <w:multiLevelType w:val="hybridMultilevel"/>
    <w:tmpl w:val="F4786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19106F"/>
    <w:multiLevelType w:val="hybridMultilevel"/>
    <w:tmpl w:val="33A499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BA37643"/>
    <w:multiLevelType w:val="hybridMultilevel"/>
    <w:tmpl w:val="F70E759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1C4996"/>
    <w:multiLevelType w:val="hybridMultilevel"/>
    <w:tmpl w:val="97B20F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6C0327"/>
    <w:multiLevelType w:val="hybridMultilevel"/>
    <w:tmpl w:val="3C1A1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ABA6107"/>
    <w:multiLevelType w:val="hybridMultilevel"/>
    <w:tmpl w:val="A9F80A0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0A204CD"/>
    <w:multiLevelType w:val="hybridMultilevel"/>
    <w:tmpl w:val="E99A4096"/>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1">
    <w:nsid w:val="32245B57"/>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38773C8"/>
    <w:multiLevelType w:val="hybridMultilevel"/>
    <w:tmpl w:val="784EA36E"/>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A080841"/>
    <w:multiLevelType w:val="hybridMultilevel"/>
    <w:tmpl w:val="A030CE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461A280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AD34CB6"/>
    <w:multiLevelType w:val="hybridMultilevel"/>
    <w:tmpl w:val="6F9E67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187633D"/>
    <w:multiLevelType w:val="hybridMultilevel"/>
    <w:tmpl w:val="4E5451FC"/>
    <w:lvl w:ilvl="0" w:tplc="FE768044">
      <w:start w:val="1"/>
      <w:numFmt w:val="upperLetter"/>
      <w:lvlText w:val="%1."/>
      <w:lvlJc w:val="left"/>
      <w:pPr>
        <w:ind w:left="5400" w:hanging="36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17">
    <w:nsid w:val="669664D4"/>
    <w:multiLevelType w:val="hybridMultilevel"/>
    <w:tmpl w:val="C75ED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6D13D45"/>
    <w:multiLevelType w:val="hybridMultilevel"/>
    <w:tmpl w:val="77661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DC020E8"/>
    <w:multiLevelType w:val="hybridMultilevel"/>
    <w:tmpl w:val="9AE86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0F662F3"/>
    <w:multiLevelType w:val="hybridMultilevel"/>
    <w:tmpl w:val="A1305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18F4D5E"/>
    <w:multiLevelType w:val="hybridMultilevel"/>
    <w:tmpl w:val="4B36C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30A0D76"/>
    <w:multiLevelType w:val="hybridMultilevel"/>
    <w:tmpl w:val="51B4D06A"/>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23">
    <w:nsid w:val="74C87163"/>
    <w:multiLevelType w:val="hybridMultilevel"/>
    <w:tmpl w:val="428A16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6"/>
  </w:num>
  <w:num w:numId="3">
    <w:abstractNumId w:val="9"/>
  </w:num>
  <w:num w:numId="4">
    <w:abstractNumId w:val="14"/>
  </w:num>
  <w:num w:numId="5">
    <w:abstractNumId w:val="2"/>
  </w:num>
  <w:num w:numId="6">
    <w:abstractNumId w:val="11"/>
  </w:num>
  <w:num w:numId="7">
    <w:abstractNumId w:val="19"/>
  </w:num>
  <w:num w:numId="8">
    <w:abstractNumId w:val="16"/>
  </w:num>
  <w:num w:numId="9">
    <w:abstractNumId w:val="1"/>
  </w:num>
  <w:num w:numId="10">
    <w:abstractNumId w:val="21"/>
  </w:num>
  <w:num w:numId="11">
    <w:abstractNumId w:val="0"/>
  </w:num>
  <w:num w:numId="12">
    <w:abstractNumId w:val="18"/>
  </w:num>
  <w:num w:numId="13">
    <w:abstractNumId w:val="13"/>
  </w:num>
  <w:num w:numId="14">
    <w:abstractNumId w:val="4"/>
  </w:num>
  <w:num w:numId="15">
    <w:abstractNumId w:val="3"/>
  </w:num>
  <w:num w:numId="16">
    <w:abstractNumId w:val="10"/>
  </w:num>
  <w:num w:numId="17">
    <w:abstractNumId w:val="23"/>
  </w:num>
  <w:num w:numId="18">
    <w:abstractNumId w:val="5"/>
  </w:num>
  <w:num w:numId="19">
    <w:abstractNumId w:val="15"/>
  </w:num>
  <w:num w:numId="20">
    <w:abstractNumId w:val="5"/>
  </w:num>
  <w:num w:numId="21">
    <w:abstractNumId w:val="8"/>
  </w:num>
  <w:num w:numId="22">
    <w:abstractNumId w:val="17"/>
  </w:num>
  <w:num w:numId="23">
    <w:abstractNumId w:val="7"/>
  </w:num>
  <w:num w:numId="24">
    <w:abstractNumId w:val="20"/>
  </w:num>
  <w:num w:numId="25">
    <w:abstractNumId w:val="2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129"/>
    <w:rsid w:val="000008AF"/>
    <w:rsid w:val="0000419F"/>
    <w:rsid w:val="00004CAC"/>
    <w:rsid w:val="00010B07"/>
    <w:rsid w:val="00015E26"/>
    <w:rsid w:val="00025CDE"/>
    <w:rsid w:val="000279EB"/>
    <w:rsid w:val="00033358"/>
    <w:rsid w:val="000337E6"/>
    <w:rsid w:val="00033A23"/>
    <w:rsid w:val="00034CE6"/>
    <w:rsid w:val="00036DF9"/>
    <w:rsid w:val="00054BFD"/>
    <w:rsid w:val="0005621A"/>
    <w:rsid w:val="00056964"/>
    <w:rsid w:val="000616F3"/>
    <w:rsid w:val="00063778"/>
    <w:rsid w:val="00064D57"/>
    <w:rsid w:val="00065129"/>
    <w:rsid w:val="000738FE"/>
    <w:rsid w:val="00074BD5"/>
    <w:rsid w:val="00080933"/>
    <w:rsid w:val="00095265"/>
    <w:rsid w:val="00097843"/>
    <w:rsid w:val="000A089D"/>
    <w:rsid w:val="000A2A44"/>
    <w:rsid w:val="000A4EE0"/>
    <w:rsid w:val="000B0D23"/>
    <w:rsid w:val="000B261C"/>
    <w:rsid w:val="000C66EB"/>
    <w:rsid w:val="000D1111"/>
    <w:rsid w:val="000D3A39"/>
    <w:rsid w:val="000E207F"/>
    <w:rsid w:val="000E215A"/>
    <w:rsid w:val="000E2F79"/>
    <w:rsid w:val="000E4EFE"/>
    <w:rsid w:val="000E6D72"/>
    <w:rsid w:val="000F0AF3"/>
    <w:rsid w:val="000F154F"/>
    <w:rsid w:val="000F1823"/>
    <w:rsid w:val="000F21F2"/>
    <w:rsid w:val="000F2F76"/>
    <w:rsid w:val="000F4249"/>
    <w:rsid w:val="0010227C"/>
    <w:rsid w:val="001026AA"/>
    <w:rsid w:val="00115E77"/>
    <w:rsid w:val="001201D5"/>
    <w:rsid w:val="00120277"/>
    <w:rsid w:val="00120E81"/>
    <w:rsid w:val="001240D0"/>
    <w:rsid w:val="001324D2"/>
    <w:rsid w:val="0014175E"/>
    <w:rsid w:val="00142776"/>
    <w:rsid w:val="001429D4"/>
    <w:rsid w:val="00152170"/>
    <w:rsid w:val="001532B7"/>
    <w:rsid w:val="00157936"/>
    <w:rsid w:val="0016139D"/>
    <w:rsid w:val="001628B1"/>
    <w:rsid w:val="00167A2B"/>
    <w:rsid w:val="00174C4B"/>
    <w:rsid w:val="001803A0"/>
    <w:rsid w:val="00181457"/>
    <w:rsid w:val="00183806"/>
    <w:rsid w:val="00183A7F"/>
    <w:rsid w:val="00184AE5"/>
    <w:rsid w:val="0018798A"/>
    <w:rsid w:val="00190F5C"/>
    <w:rsid w:val="0019135D"/>
    <w:rsid w:val="00191DA6"/>
    <w:rsid w:val="00195B7B"/>
    <w:rsid w:val="001A1B67"/>
    <w:rsid w:val="001A7AF7"/>
    <w:rsid w:val="001B1DEC"/>
    <w:rsid w:val="001B6007"/>
    <w:rsid w:val="001C202C"/>
    <w:rsid w:val="001C408B"/>
    <w:rsid w:val="001C42D0"/>
    <w:rsid w:val="001C5DC3"/>
    <w:rsid w:val="001C62EC"/>
    <w:rsid w:val="001D3E1D"/>
    <w:rsid w:val="001D5757"/>
    <w:rsid w:val="001D7080"/>
    <w:rsid w:val="001D736E"/>
    <w:rsid w:val="001E0090"/>
    <w:rsid w:val="001E0764"/>
    <w:rsid w:val="001E7137"/>
    <w:rsid w:val="001F4B9E"/>
    <w:rsid w:val="002026E9"/>
    <w:rsid w:val="00202DE8"/>
    <w:rsid w:val="0021031C"/>
    <w:rsid w:val="002105E7"/>
    <w:rsid w:val="00210FF3"/>
    <w:rsid w:val="00220B12"/>
    <w:rsid w:val="002211B7"/>
    <w:rsid w:val="002245AB"/>
    <w:rsid w:val="00225B53"/>
    <w:rsid w:val="0022692B"/>
    <w:rsid w:val="002315EE"/>
    <w:rsid w:val="00251905"/>
    <w:rsid w:val="00254FF7"/>
    <w:rsid w:val="0025548D"/>
    <w:rsid w:val="00255C18"/>
    <w:rsid w:val="00255F7D"/>
    <w:rsid w:val="00256114"/>
    <w:rsid w:val="0025618C"/>
    <w:rsid w:val="00262914"/>
    <w:rsid w:val="00262EFB"/>
    <w:rsid w:val="00265A99"/>
    <w:rsid w:val="00266F2F"/>
    <w:rsid w:val="002672D3"/>
    <w:rsid w:val="0026791C"/>
    <w:rsid w:val="00275768"/>
    <w:rsid w:val="00276B75"/>
    <w:rsid w:val="00280C60"/>
    <w:rsid w:val="00281C63"/>
    <w:rsid w:val="0028603C"/>
    <w:rsid w:val="00286047"/>
    <w:rsid w:val="002909A0"/>
    <w:rsid w:val="002922CE"/>
    <w:rsid w:val="00293D8D"/>
    <w:rsid w:val="002A1D8C"/>
    <w:rsid w:val="002B7319"/>
    <w:rsid w:val="002C1797"/>
    <w:rsid w:val="002C56AC"/>
    <w:rsid w:val="002D1DFE"/>
    <w:rsid w:val="002D2748"/>
    <w:rsid w:val="002D3CAD"/>
    <w:rsid w:val="002D428E"/>
    <w:rsid w:val="002E175B"/>
    <w:rsid w:val="002E28B0"/>
    <w:rsid w:val="002E548B"/>
    <w:rsid w:val="002E6B01"/>
    <w:rsid w:val="002F63A2"/>
    <w:rsid w:val="00303041"/>
    <w:rsid w:val="003041DD"/>
    <w:rsid w:val="00305AE1"/>
    <w:rsid w:val="0030733F"/>
    <w:rsid w:val="00307A43"/>
    <w:rsid w:val="00315CE8"/>
    <w:rsid w:val="00320CDE"/>
    <w:rsid w:val="00320DF3"/>
    <w:rsid w:val="003233E7"/>
    <w:rsid w:val="003254BC"/>
    <w:rsid w:val="00330692"/>
    <w:rsid w:val="00336409"/>
    <w:rsid w:val="00337A3A"/>
    <w:rsid w:val="0034316E"/>
    <w:rsid w:val="00343C72"/>
    <w:rsid w:val="003454F6"/>
    <w:rsid w:val="00350D53"/>
    <w:rsid w:val="0035293D"/>
    <w:rsid w:val="003539C4"/>
    <w:rsid w:val="003641BA"/>
    <w:rsid w:val="00372B02"/>
    <w:rsid w:val="00373885"/>
    <w:rsid w:val="0037786D"/>
    <w:rsid w:val="00377D40"/>
    <w:rsid w:val="00396B7B"/>
    <w:rsid w:val="00396CC3"/>
    <w:rsid w:val="00396F2C"/>
    <w:rsid w:val="003A1DAE"/>
    <w:rsid w:val="003A298D"/>
    <w:rsid w:val="003B2034"/>
    <w:rsid w:val="003B5176"/>
    <w:rsid w:val="003B5F45"/>
    <w:rsid w:val="003B6EA6"/>
    <w:rsid w:val="003C0655"/>
    <w:rsid w:val="003C1C8E"/>
    <w:rsid w:val="003C3E54"/>
    <w:rsid w:val="003C59D8"/>
    <w:rsid w:val="003D07D2"/>
    <w:rsid w:val="003D2587"/>
    <w:rsid w:val="003D6946"/>
    <w:rsid w:val="003D6D6E"/>
    <w:rsid w:val="003E791C"/>
    <w:rsid w:val="00404810"/>
    <w:rsid w:val="00406228"/>
    <w:rsid w:val="00410543"/>
    <w:rsid w:val="00414645"/>
    <w:rsid w:val="00420480"/>
    <w:rsid w:val="00424E5D"/>
    <w:rsid w:val="00425F46"/>
    <w:rsid w:val="00427BB3"/>
    <w:rsid w:val="00434F56"/>
    <w:rsid w:val="004359FC"/>
    <w:rsid w:val="004467C4"/>
    <w:rsid w:val="0045262E"/>
    <w:rsid w:val="00455833"/>
    <w:rsid w:val="004604FB"/>
    <w:rsid w:val="00461386"/>
    <w:rsid w:val="00462D00"/>
    <w:rsid w:val="00464EA9"/>
    <w:rsid w:val="004654F4"/>
    <w:rsid w:val="004712EB"/>
    <w:rsid w:val="00473797"/>
    <w:rsid w:val="00476425"/>
    <w:rsid w:val="0048088F"/>
    <w:rsid w:val="00480BB2"/>
    <w:rsid w:val="004818E1"/>
    <w:rsid w:val="00481A7E"/>
    <w:rsid w:val="0048427F"/>
    <w:rsid w:val="00495C9D"/>
    <w:rsid w:val="004A14EC"/>
    <w:rsid w:val="004B7492"/>
    <w:rsid w:val="004C2B30"/>
    <w:rsid w:val="004C52FC"/>
    <w:rsid w:val="004C6F83"/>
    <w:rsid w:val="004C7DB2"/>
    <w:rsid w:val="004D3BE1"/>
    <w:rsid w:val="004D3C8C"/>
    <w:rsid w:val="004D3DC1"/>
    <w:rsid w:val="004E47AA"/>
    <w:rsid w:val="004E4BD6"/>
    <w:rsid w:val="004F0C1D"/>
    <w:rsid w:val="004F41D5"/>
    <w:rsid w:val="004F535D"/>
    <w:rsid w:val="00502A7D"/>
    <w:rsid w:val="0051294F"/>
    <w:rsid w:val="00516463"/>
    <w:rsid w:val="00517849"/>
    <w:rsid w:val="00520FBE"/>
    <w:rsid w:val="0052152C"/>
    <w:rsid w:val="005346A8"/>
    <w:rsid w:val="0054350A"/>
    <w:rsid w:val="00543E07"/>
    <w:rsid w:val="005531E8"/>
    <w:rsid w:val="0055523C"/>
    <w:rsid w:val="0056264A"/>
    <w:rsid w:val="005674F9"/>
    <w:rsid w:val="00573ECD"/>
    <w:rsid w:val="00585766"/>
    <w:rsid w:val="005863ED"/>
    <w:rsid w:val="005864A4"/>
    <w:rsid w:val="005918B2"/>
    <w:rsid w:val="00597F85"/>
    <w:rsid w:val="005B2B58"/>
    <w:rsid w:val="005B4CD1"/>
    <w:rsid w:val="005C6F9A"/>
    <w:rsid w:val="005D19D9"/>
    <w:rsid w:val="005E5598"/>
    <w:rsid w:val="005F4B50"/>
    <w:rsid w:val="005F5F7E"/>
    <w:rsid w:val="005F6B5B"/>
    <w:rsid w:val="005F7377"/>
    <w:rsid w:val="0060155C"/>
    <w:rsid w:val="0061454F"/>
    <w:rsid w:val="0061712A"/>
    <w:rsid w:val="00624906"/>
    <w:rsid w:val="0062556E"/>
    <w:rsid w:val="006368CC"/>
    <w:rsid w:val="00637591"/>
    <w:rsid w:val="00640611"/>
    <w:rsid w:val="006411F4"/>
    <w:rsid w:val="00643904"/>
    <w:rsid w:val="00644AC5"/>
    <w:rsid w:val="00651CF2"/>
    <w:rsid w:val="006532D6"/>
    <w:rsid w:val="0065453B"/>
    <w:rsid w:val="00654C15"/>
    <w:rsid w:val="006551C4"/>
    <w:rsid w:val="00660080"/>
    <w:rsid w:val="0066095F"/>
    <w:rsid w:val="0066285F"/>
    <w:rsid w:val="0066607A"/>
    <w:rsid w:val="00666164"/>
    <w:rsid w:val="00667251"/>
    <w:rsid w:val="0067184B"/>
    <w:rsid w:val="00677703"/>
    <w:rsid w:val="006835C1"/>
    <w:rsid w:val="00690A3D"/>
    <w:rsid w:val="006A0AB5"/>
    <w:rsid w:val="006A2AA3"/>
    <w:rsid w:val="006A39E0"/>
    <w:rsid w:val="006B5D02"/>
    <w:rsid w:val="006B6194"/>
    <w:rsid w:val="006B6639"/>
    <w:rsid w:val="006C142B"/>
    <w:rsid w:val="006C28B1"/>
    <w:rsid w:val="006C4C0B"/>
    <w:rsid w:val="006C4F5E"/>
    <w:rsid w:val="006D67EB"/>
    <w:rsid w:val="006E3686"/>
    <w:rsid w:val="006F0183"/>
    <w:rsid w:val="006F1B6A"/>
    <w:rsid w:val="00702011"/>
    <w:rsid w:val="00713F76"/>
    <w:rsid w:val="00716A26"/>
    <w:rsid w:val="00716A80"/>
    <w:rsid w:val="00740D35"/>
    <w:rsid w:val="00746675"/>
    <w:rsid w:val="00751FC5"/>
    <w:rsid w:val="007660ED"/>
    <w:rsid w:val="00781DA4"/>
    <w:rsid w:val="007825CC"/>
    <w:rsid w:val="007856A2"/>
    <w:rsid w:val="0078669D"/>
    <w:rsid w:val="00786F00"/>
    <w:rsid w:val="00791FF2"/>
    <w:rsid w:val="00792730"/>
    <w:rsid w:val="0079281D"/>
    <w:rsid w:val="00794EA2"/>
    <w:rsid w:val="007A2E02"/>
    <w:rsid w:val="007A43CE"/>
    <w:rsid w:val="007A4B8E"/>
    <w:rsid w:val="007B695B"/>
    <w:rsid w:val="007C1FEF"/>
    <w:rsid w:val="007C46D3"/>
    <w:rsid w:val="007C564B"/>
    <w:rsid w:val="007C74F5"/>
    <w:rsid w:val="007D68EA"/>
    <w:rsid w:val="007E36F4"/>
    <w:rsid w:val="007F45E6"/>
    <w:rsid w:val="007F66F9"/>
    <w:rsid w:val="0080292B"/>
    <w:rsid w:val="008034BE"/>
    <w:rsid w:val="008056C5"/>
    <w:rsid w:val="00805C23"/>
    <w:rsid w:val="00807113"/>
    <w:rsid w:val="00811766"/>
    <w:rsid w:val="00817DDA"/>
    <w:rsid w:val="00821011"/>
    <w:rsid w:val="008258DA"/>
    <w:rsid w:val="00827AE5"/>
    <w:rsid w:val="00847243"/>
    <w:rsid w:val="008642E1"/>
    <w:rsid w:val="008672B0"/>
    <w:rsid w:val="00875A7C"/>
    <w:rsid w:val="00877383"/>
    <w:rsid w:val="00880686"/>
    <w:rsid w:val="008823C2"/>
    <w:rsid w:val="008836F4"/>
    <w:rsid w:val="00884AC0"/>
    <w:rsid w:val="008860C1"/>
    <w:rsid w:val="008909D4"/>
    <w:rsid w:val="008942FA"/>
    <w:rsid w:val="00897A68"/>
    <w:rsid w:val="008A700A"/>
    <w:rsid w:val="008B52A0"/>
    <w:rsid w:val="008B565C"/>
    <w:rsid w:val="008B5B2E"/>
    <w:rsid w:val="008D4D55"/>
    <w:rsid w:val="008E063A"/>
    <w:rsid w:val="008F3D47"/>
    <w:rsid w:val="008F41A6"/>
    <w:rsid w:val="008F6C19"/>
    <w:rsid w:val="009108ED"/>
    <w:rsid w:val="00912C50"/>
    <w:rsid w:val="00912D18"/>
    <w:rsid w:val="00914DC3"/>
    <w:rsid w:val="00915CDA"/>
    <w:rsid w:val="009248F7"/>
    <w:rsid w:val="00925394"/>
    <w:rsid w:val="0092540D"/>
    <w:rsid w:val="009268A3"/>
    <w:rsid w:val="0094204C"/>
    <w:rsid w:val="009437A5"/>
    <w:rsid w:val="00952FA6"/>
    <w:rsid w:val="00963DD8"/>
    <w:rsid w:val="00967CBE"/>
    <w:rsid w:val="00971D45"/>
    <w:rsid w:val="00971EB2"/>
    <w:rsid w:val="00981D62"/>
    <w:rsid w:val="00990D45"/>
    <w:rsid w:val="00993B62"/>
    <w:rsid w:val="009A2F4E"/>
    <w:rsid w:val="009A616E"/>
    <w:rsid w:val="009A69F0"/>
    <w:rsid w:val="009A7187"/>
    <w:rsid w:val="009B0BEA"/>
    <w:rsid w:val="009B6429"/>
    <w:rsid w:val="009C1092"/>
    <w:rsid w:val="009D4970"/>
    <w:rsid w:val="009E2519"/>
    <w:rsid w:val="009F2769"/>
    <w:rsid w:val="009F71F8"/>
    <w:rsid w:val="00A02EB3"/>
    <w:rsid w:val="00A03C1A"/>
    <w:rsid w:val="00A06FCD"/>
    <w:rsid w:val="00A11155"/>
    <w:rsid w:val="00A14B89"/>
    <w:rsid w:val="00A201E2"/>
    <w:rsid w:val="00A21E6E"/>
    <w:rsid w:val="00A279B7"/>
    <w:rsid w:val="00A316A8"/>
    <w:rsid w:val="00A341DF"/>
    <w:rsid w:val="00A34632"/>
    <w:rsid w:val="00A36603"/>
    <w:rsid w:val="00A36DEE"/>
    <w:rsid w:val="00A51345"/>
    <w:rsid w:val="00A54831"/>
    <w:rsid w:val="00A6078F"/>
    <w:rsid w:val="00A62968"/>
    <w:rsid w:val="00A63ACE"/>
    <w:rsid w:val="00A8476F"/>
    <w:rsid w:val="00A91532"/>
    <w:rsid w:val="00A93BDE"/>
    <w:rsid w:val="00AC0386"/>
    <w:rsid w:val="00AC62F8"/>
    <w:rsid w:val="00AD4FA7"/>
    <w:rsid w:val="00AE4AD2"/>
    <w:rsid w:val="00AE5F43"/>
    <w:rsid w:val="00AF1271"/>
    <w:rsid w:val="00AF4B41"/>
    <w:rsid w:val="00AF6A23"/>
    <w:rsid w:val="00B02892"/>
    <w:rsid w:val="00B11028"/>
    <w:rsid w:val="00B11F28"/>
    <w:rsid w:val="00B261D3"/>
    <w:rsid w:val="00B27095"/>
    <w:rsid w:val="00B31728"/>
    <w:rsid w:val="00B34F9E"/>
    <w:rsid w:val="00B42C55"/>
    <w:rsid w:val="00B44B23"/>
    <w:rsid w:val="00B4625A"/>
    <w:rsid w:val="00B46965"/>
    <w:rsid w:val="00B50E5D"/>
    <w:rsid w:val="00B57D15"/>
    <w:rsid w:val="00B608D5"/>
    <w:rsid w:val="00B61167"/>
    <w:rsid w:val="00B61D81"/>
    <w:rsid w:val="00B700A5"/>
    <w:rsid w:val="00B71307"/>
    <w:rsid w:val="00B75DD0"/>
    <w:rsid w:val="00B764F8"/>
    <w:rsid w:val="00B81607"/>
    <w:rsid w:val="00B8227E"/>
    <w:rsid w:val="00B90F20"/>
    <w:rsid w:val="00B91F1E"/>
    <w:rsid w:val="00B95331"/>
    <w:rsid w:val="00B95D4E"/>
    <w:rsid w:val="00B96271"/>
    <w:rsid w:val="00B9789D"/>
    <w:rsid w:val="00BA3246"/>
    <w:rsid w:val="00BA411F"/>
    <w:rsid w:val="00BA4169"/>
    <w:rsid w:val="00BA527A"/>
    <w:rsid w:val="00BB272C"/>
    <w:rsid w:val="00BB28CF"/>
    <w:rsid w:val="00BB4ABC"/>
    <w:rsid w:val="00BB4C9F"/>
    <w:rsid w:val="00BB5574"/>
    <w:rsid w:val="00BC12BF"/>
    <w:rsid w:val="00BC374A"/>
    <w:rsid w:val="00BC5FF1"/>
    <w:rsid w:val="00BC6C11"/>
    <w:rsid w:val="00BD2C4F"/>
    <w:rsid w:val="00BD3EF3"/>
    <w:rsid w:val="00BE51FF"/>
    <w:rsid w:val="00BF3561"/>
    <w:rsid w:val="00BF556C"/>
    <w:rsid w:val="00C05015"/>
    <w:rsid w:val="00C05EFD"/>
    <w:rsid w:val="00C22083"/>
    <w:rsid w:val="00C24B8F"/>
    <w:rsid w:val="00C32DEA"/>
    <w:rsid w:val="00C45053"/>
    <w:rsid w:val="00C50A91"/>
    <w:rsid w:val="00C52D74"/>
    <w:rsid w:val="00C5365F"/>
    <w:rsid w:val="00C56C48"/>
    <w:rsid w:val="00C616FD"/>
    <w:rsid w:val="00C638EE"/>
    <w:rsid w:val="00C63B58"/>
    <w:rsid w:val="00C67AC8"/>
    <w:rsid w:val="00C7001F"/>
    <w:rsid w:val="00C71F16"/>
    <w:rsid w:val="00C7460D"/>
    <w:rsid w:val="00C77723"/>
    <w:rsid w:val="00C800A9"/>
    <w:rsid w:val="00C80222"/>
    <w:rsid w:val="00C84DED"/>
    <w:rsid w:val="00C86826"/>
    <w:rsid w:val="00C86A70"/>
    <w:rsid w:val="00C86D2C"/>
    <w:rsid w:val="00C90C76"/>
    <w:rsid w:val="00CA10D7"/>
    <w:rsid w:val="00CB09E0"/>
    <w:rsid w:val="00CC0679"/>
    <w:rsid w:val="00CC66AD"/>
    <w:rsid w:val="00CC69E8"/>
    <w:rsid w:val="00CC6AF3"/>
    <w:rsid w:val="00CD2613"/>
    <w:rsid w:val="00CD2A1C"/>
    <w:rsid w:val="00CD526F"/>
    <w:rsid w:val="00CE06A2"/>
    <w:rsid w:val="00CE118B"/>
    <w:rsid w:val="00CE4029"/>
    <w:rsid w:val="00CF0112"/>
    <w:rsid w:val="00CF34BC"/>
    <w:rsid w:val="00D07030"/>
    <w:rsid w:val="00D14D2A"/>
    <w:rsid w:val="00D23E74"/>
    <w:rsid w:val="00D27F86"/>
    <w:rsid w:val="00D31DDA"/>
    <w:rsid w:val="00D44D7D"/>
    <w:rsid w:val="00D52828"/>
    <w:rsid w:val="00D52978"/>
    <w:rsid w:val="00D57E53"/>
    <w:rsid w:val="00D60F74"/>
    <w:rsid w:val="00D632DC"/>
    <w:rsid w:val="00D708C3"/>
    <w:rsid w:val="00D72CCC"/>
    <w:rsid w:val="00D73E22"/>
    <w:rsid w:val="00D74E1D"/>
    <w:rsid w:val="00D9642E"/>
    <w:rsid w:val="00D976E2"/>
    <w:rsid w:val="00DA5E37"/>
    <w:rsid w:val="00DA7FA2"/>
    <w:rsid w:val="00DB041B"/>
    <w:rsid w:val="00DB17B2"/>
    <w:rsid w:val="00DB7F73"/>
    <w:rsid w:val="00DC0672"/>
    <w:rsid w:val="00DC4DB9"/>
    <w:rsid w:val="00DC5CEE"/>
    <w:rsid w:val="00DC76F8"/>
    <w:rsid w:val="00DD14AD"/>
    <w:rsid w:val="00DD42DB"/>
    <w:rsid w:val="00DF222A"/>
    <w:rsid w:val="00DF5973"/>
    <w:rsid w:val="00DF738A"/>
    <w:rsid w:val="00DF7501"/>
    <w:rsid w:val="00E11916"/>
    <w:rsid w:val="00E12A67"/>
    <w:rsid w:val="00E12CA9"/>
    <w:rsid w:val="00E12E4F"/>
    <w:rsid w:val="00E13C55"/>
    <w:rsid w:val="00E14C90"/>
    <w:rsid w:val="00E16205"/>
    <w:rsid w:val="00E16C56"/>
    <w:rsid w:val="00E24D49"/>
    <w:rsid w:val="00E25388"/>
    <w:rsid w:val="00E254D9"/>
    <w:rsid w:val="00E25ACC"/>
    <w:rsid w:val="00E4061E"/>
    <w:rsid w:val="00E47A53"/>
    <w:rsid w:val="00E501C6"/>
    <w:rsid w:val="00E55AD1"/>
    <w:rsid w:val="00E61F5A"/>
    <w:rsid w:val="00E642B3"/>
    <w:rsid w:val="00E66EBA"/>
    <w:rsid w:val="00E7049B"/>
    <w:rsid w:val="00E727F2"/>
    <w:rsid w:val="00E73A43"/>
    <w:rsid w:val="00E749F1"/>
    <w:rsid w:val="00E87116"/>
    <w:rsid w:val="00E90F22"/>
    <w:rsid w:val="00E93DF0"/>
    <w:rsid w:val="00E96021"/>
    <w:rsid w:val="00E97968"/>
    <w:rsid w:val="00EA7AFE"/>
    <w:rsid w:val="00EB3C20"/>
    <w:rsid w:val="00EC0B9E"/>
    <w:rsid w:val="00EC1EB5"/>
    <w:rsid w:val="00EC6B80"/>
    <w:rsid w:val="00ED0C45"/>
    <w:rsid w:val="00ED0CEE"/>
    <w:rsid w:val="00ED4142"/>
    <w:rsid w:val="00EF15CD"/>
    <w:rsid w:val="00EF5D1F"/>
    <w:rsid w:val="00EF6E21"/>
    <w:rsid w:val="00F0239E"/>
    <w:rsid w:val="00F07EFD"/>
    <w:rsid w:val="00F1164D"/>
    <w:rsid w:val="00F1200D"/>
    <w:rsid w:val="00F154DF"/>
    <w:rsid w:val="00F1676C"/>
    <w:rsid w:val="00F17C08"/>
    <w:rsid w:val="00F2478C"/>
    <w:rsid w:val="00F253BB"/>
    <w:rsid w:val="00F275B3"/>
    <w:rsid w:val="00F27B24"/>
    <w:rsid w:val="00F27D5C"/>
    <w:rsid w:val="00F340B8"/>
    <w:rsid w:val="00F37373"/>
    <w:rsid w:val="00F43F29"/>
    <w:rsid w:val="00F509AE"/>
    <w:rsid w:val="00F60941"/>
    <w:rsid w:val="00F60C52"/>
    <w:rsid w:val="00F60FAC"/>
    <w:rsid w:val="00F7110B"/>
    <w:rsid w:val="00F81080"/>
    <w:rsid w:val="00F8191D"/>
    <w:rsid w:val="00F84F87"/>
    <w:rsid w:val="00F86156"/>
    <w:rsid w:val="00F920EB"/>
    <w:rsid w:val="00F938A3"/>
    <w:rsid w:val="00F94D4D"/>
    <w:rsid w:val="00F95896"/>
    <w:rsid w:val="00FA24D1"/>
    <w:rsid w:val="00FA7DDB"/>
    <w:rsid w:val="00FB0E89"/>
    <w:rsid w:val="00FB231A"/>
    <w:rsid w:val="00FB4AA9"/>
    <w:rsid w:val="00FB5B51"/>
    <w:rsid w:val="00FC1435"/>
    <w:rsid w:val="00FC295E"/>
    <w:rsid w:val="00FC45CA"/>
    <w:rsid w:val="00FC49AB"/>
    <w:rsid w:val="00FC7F0C"/>
    <w:rsid w:val="00FD4866"/>
    <w:rsid w:val="00FD6986"/>
    <w:rsid w:val="00FE084D"/>
    <w:rsid w:val="00FF3007"/>
    <w:rsid w:val="00FF4BC4"/>
    <w:rsid w:val="00FF4BCA"/>
    <w:rsid w:val="00FF558C"/>
    <w:rsid w:val="00FF7279"/>
    <w:rsid w:val="00FF7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BFD1B9-419B-467D-A89B-B81EAE783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DD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129"/>
    <w:pPr>
      <w:ind w:left="720"/>
      <w:contextualSpacing/>
    </w:pPr>
  </w:style>
  <w:style w:type="table" w:styleId="TableGrid">
    <w:name w:val="Table Grid"/>
    <w:basedOn w:val="TableNormal"/>
    <w:rsid w:val="004D3C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D3C8C"/>
    <w:rPr>
      <w:strike w:val="0"/>
      <w:dstrike w:val="0"/>
      <w:color w:val="275E94"/>
      <w:u w:val="none"/>
      <w:effect w:val="none"/>
    </w:rPr>
  </w:style>
  <w:style w:type="paragraph" w:styleId="Header">
    <w:name w:val="header"/>
    <w:basedOn w:val="Normal"/>
    <w:link w:val="HeaderChar"/>
    <w:uiPriority w:val="99"/>
    <w:semiHidden/>
    <w:unhideWhenUsed/>
    <w:rsid w:val="0094204C"/>
    <w:pPr>
      <w:tabs>
        <w:tab w:val="center" w:pos="4680"/>
        <w:tab w:val="right" w:pos="9360"/>
      </w:tabs>
    </w:pPr>
  </w:style>
  <w:style w:type="character" w:customStyle="1" w:styleId="HeaderChar">
    <w:name w:val="Header Char"/>
    <w:basedOn w:val="DefaultParagraphFont"/>
    <w:link w:val="Header"/>
    <w:uiPriority w:val="99"/>
    <w:semiHidden/>
    <w:rsid w:val="009420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04C"/>
    <w:pPr>
      <w:tabs>
        <w:tab w:val="center" w:pos="4680"/>
        <w:tab w:val="right" w:pos="9360"/>
      </w:tabs>
    </w:pPr>
  </w:style>
  <w:style w:type="character" w:customStyle="1" w:styleId="FooterChar">
    <w:name w:val="Footer Char"/>
    <w:basedOn w:val="DefaultParagraphFont"/>
    <w:link w:val="Footer"/>
    <w:uiPriority w:val="99"/>
    <w:rsid w:val="009420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rsid w:val="00CC66A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4350A"/>
    <w:rPr>
      <w:color w:val="800080" w:themeColor="followedHyperlink"/>
      <w:u w:val="single"/>
    </w:rPr>
  </w:style>
  <w:style w:type="character" w:styleId="Strong">
    <w:name w:val="Strong"/>
    <w:basedOn w:val="DefaultParagraphFont"/>
    <w:uiPriority w:val="22"/>
    <w:qFormat/>
    <w:rsid w:val="008860C1"/>
    <w:rPr>
      <w:b/>
      <w:bCs/>
    </w:rPr>
  </w:style>
  <w:style w:type="character" w:styleId="CommentReference">
    <w:name w:val="annotation reference"/>
    <w:basedOn w:val="DefaultParagraphFont"/>
    <w:uiPriority w:val="99"/>
    <w:semiHidden/>
    <w:unhideWhenUsed/>
    <w:rsid w:val="001324D2"/>
    <w:rPr>
      <w:sz w:val="16"/>
      <w:szCs w:val="16"/>
    </w:rPr>
  </w:style>
  <w:style w:type="paragraph" w:styleId="CommentText">
    <w:name w:val="annotation text"/>
    <w:basedOn w:val="Normal"/>
    <w:link w:val="CommentTextChar"/>
    <w:uiPriority w:val="99"/>
    <w:semiHidden/>
    <w:unhideWhenUsed/>
    <w:rsid w:val="001324D2"/>
    <w:rPr>
      <w:sz w:val="20"/>
      <w:szCs w:val="20"/>
    </w:rPr>
  </w:style>
  <w:style w:type="character" w:customStyle="1" w:styleId="CommentTextChar">
    <w:name w:val="Comment Text Char"/>
    <w:basedOn w:val="DefaultParagraphFont"/>
    <w:link w:val="CommentText"/>
    <w:uiPriority w:val="99"/>
    <w:semiHidden/>
    <w:rsid w:val="001324D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324D2"/>
    <w:rPr>
      <w:b/>
      <w:bCs/>
    </w:rPr>
  </w:style>
  <w:style w:type="character" w:customStyle="1" w:styleId="CommentSubjectChar">
    <w:name w:val="Comment Subject Char"/>
    <w:basedOn w:val="CommentTextChar"/>
    <w:link w:val="CommentSubject"/>
    <w:uiPriority w:val="99"/>
    <w:semiHidden/>
    <w:rsid w:val="001324D2"/>
    <w:rPr>
      <w:rFonts w:ascii="Times New Roman" w:eastAsia="Times New Roman" w:hAnsi="Times New Roman" w:cs="Times New Roman"/>
      <w:b/>
      <w:bCs/>
      <w:sz w:val="20"/>
      <w:szCs w:val="20"/>
    </w:rPr>
  </w:style>
  <w:style w:type="character" w:styleId="Emphasis">
    <w:name w:val="Emphasis"/>
    <w:basedOn w:val="DefaultParagraphFont"/>
    <w:uiPriority w:val="20"/>
    <w:qFormat/>
    <w:rsid w:val="00FB0E89"/>
    <w:rPr>
      <w:b/>
      <w:bCs/>
      <w:i w:val="0"/>
      <w:iCs w:val="0"/>
    </w:rPr>
  </w:style>
  <w:style w:type="paragraph" w:styleId="Revision">
    <w:name w:val="Revision"/>
    <w:hidden/>
    <w:uiPriority w:val="99"/>
    <w:semiHidden/>
    <w:rsid w:val="004C7DB2"/>
    <w:pPr>
      <w:spacing w:after="0"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3C59D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32259">
      <w:bodyDiv w:val="1"/>
      <w:marLeft w:val="0"/>
      <w:marRight w:val="0"/>
      <w:marTop w:val="0"/>
      <w:marBottom w:val="0"/>
      <w:divBdr>
        <w:top w:val="none" w:sz="0" w:space="0" w:color="auto"/>
        <w:left w:val="none" w:sz="0" w:space="0" w:color="auto"/>
        <w:bottom w:val="none" w:sz="0" w:space="0" w:color="auto"/>
        <w:right w:val="none" w:sz="0" w:space="0" w:color="auto"/>
      </w:divBdr>
    </w:div>
    <w:div w:id="98374985">
      <w:bodyDiv w:val="1"/>
      <w:marLeft w:val="0"/>
      <w:marRight w:val="0"/>
      <w:marTop w:val="0"/>
      <w:marBottom w:val="0"/>
      <w:divBdr>
        <w:top w:val="none" w:sz="0" w:space="0" w:color="auto"/>
        <w:left w:val="none" w:sz="0" w:space="0" w:color="auto"/>
        <w:bottom w:val="none" w:sz="0" w:space="0" w:color="auto"/>
        <w:right w:val="none" w:sz="0" w:space="0" w:color="auto"/>
      </w:divBdr>
    </w:div>
    <w:div w:id="131753549">
      <w:bodyDiv w:val="1"/>
      <w:marLeft w:val="0"/>
      <w:marRight w:val="0"/>
      <w:marTop w:val="0"/>
      <w:marBottom w:val="0"/>
      <w:divBdr>
        <w:top w:val="none" w:sz="0" w:space="0" w:color="auto"/>
        <w:left w:val="none" w:sz="0" w:space="0" w:color="auto"/>
        <w:bottom w:val="none" w:sz="0" w:space="0" w:color="auto"/>
        <w:right w:val="none" w:sz="0" w:space="0" w:color="auto"/>
      </w:divBdr>
    </w:div>
    <w:div w:id="151802744">
      <w:bodyDiv w:val="1"/>
      <w:marLeft w:val="0"/>
      <w:marRight w:val="0"/>
      <w:marTop w:val="0"/>
      <w:marBottom w:val="0"/>
      <w:divBdr>
        <w:top w:val="none" w:sz="0" w:space="0" w:color="auto"/>
        <w:left w:val="none" w:sz="0" w:space="0" w:color="auto"/>
        <w:bottom w:val="none" w:sz="0" w:space="0" w:color="auto"/>
        <w:right w:val="none" w:sz="0" w:space="0" w:color="auto"/>
      </w:divBdr>
    </w:div>
    <w:div w:id="281151798">
      <w:bodyDiv w:val="1"/>
      <w:marLeft w:val="0"/>
      <w:marRight w:val="0"/>
      <w:marTop w:val="0"/>
      <w:marBottom w:val="0"/>
      <w:divBdr>
        <w:top w:val="none" w:sz="0" w:space="0" w:color="auto"/>
        <w:left w:val="none" w:sz="0" w:space="0" w:color="auto"/>
        <w:bottom w:val="none" w:sz="0" w:space="0" w:color="auto"/>
        <w:right w:val="none" w:sz="0" w:space="0" w:color="auto"/>
      </w:divBdr>
    </w:div>
    <w:div w:id="285966291">
      <w:bodyDiv w:val="1"/>
      <w:marLeft w:val="0"/>
      <w:marRight w:val="0"/>
      <w:marTop w:val="0"/>
      <w:marBottom w:val="0"/>
      <w:divBdr>
        <w:top w:val="none" w:sz="0" w:space="0" w:color="auto"/>
        <w:left w:val="none" w:sz="0" w:space="0" w:color="auto"/>
        <w:bottom w:val="none" w:sz="0" w:space="0" w:color="auto"/>
        <w:right w:val="none" w:sz="0" w:space="0" w:color="auto"/>
      </w:divBdr>
    </w:div>
    <w:div w:id="330958366">
      <w:bodyDiv w:val="1"/>
      <w:marLeft w:val="0"/>
      <w:marRight w:val="0"/>
      <w:marTop w:val="0"/>
      <w:marBottom w:val="0"/>
      <w:divBdr>
        <w:top w:val="none" w:sz="0" w:space="0" w:color="auto"/>
        <w:left w:val="none" w:sz="0" w:space="0" w:color="auto"/>
        <w:bottom w:val="none" w:sz="0" w:space="0" w:color="auto"/>
        <w:right w:val="none" w:sz="0" w:space="0" w:color="auto"/>
      </w:divBdr>
    </w:div>
    <w:div w:id="333993931">
      <w:bodyDiv w:val="1"/>
      <w:marLeft w:val="0"/>
      <w:marRight w:val="0"/>
      <w:marTop w:val="0"/>
      <w:marBottom w:val="0"/>
      <w:divBdr>
        <w:top w:val="none" w:sz="0" w:space="0" w:color="auto"/>
        <w:left w:val="none" w:sz="0" w:space="0" w:color="auto"/>
        <w:bottom w:val="none" w:sz="0" w:space="0" w:color="auto"/>
        <w:right w:val="none" w:sz="0" w:space="0" w:color="auto"/>
      </w:divBdr>
    </w:div>
    <w:div w:id="340664306">
      <w:bodyDiv w:val="1"/>
      <w:marLeft w:val="0"/>
      <w:marRight w:val="0"/>
      <w:marTop w:val="0"/>
      <w:marBottom w:val="0"/>
      <w:divBdr>
        <w:top w:val="none" w:sz="0" w:space="0" w:color="auto"/>
        <w:left w:val="none" w:sz="0" w:space="0" w:color="auto"/>
        <w:bottom w:val="none" w:sz="0" w:space="0" w:color="auto"/>
        <w:right w:val="none" w:sz="0" w:space="0" w:color="auto"/>
      </w:divBdr>
    </w:div>
    <w:div w:id="615790268">
      <w:bodyDiv w:val="1"/>
      <w:marLeft w:val="0"/>
      <w:marRight w:val="0"/>
      <w:marTop w:val="0"/>
      <w:marBottom w:val="0"/>
      <w:divBdr>
        <w:top w:val="none" w:sz="0" w:space="0" w:color="auto"/>
        <w:left w:val="none" w:sz="0" w:space="0" w:color="auto"/>
        <w:bottom w:val="none" w:sz="0" w:space="0" w:color="auto"/>
        <w:right w:val="none" w:sz="0" w:space="0" w:color="auto"/>
      </w:divBdr>
    </w:div>
    <w:div w:id="711224658">
      <w:bodyDiv w:val="1"/>
      <w:marLeft w:val="0"/>
      <w:marRight w:val="0"/>
      <w:marTop w:val="0"/>
      <w:marBottom w:val="0"/>
      <w:divBdr>
        <w:top w:val="none" w:sz="0" w:space="0" w:color="auto"/>
        <w:left w:val="none" w:sz="0" w:space="0" w:color="auto"/>
        <w:bottom w:val="none" w:sz="0" w:space="0" w:color="auto"/>
        <w:right w:val="none" w:sz="0" w:space="0" w:color="auto"/>
      </w:divBdr>
    </w:div>
    <w:div w:id="824857814">
      <w:bodyDiv w:val="1"/>
      <w:marLeft w:val="0"/>
      <w:marRight w:val="0"/>
      <w:marTop w:val="0"/>
      <w:marBottom w:val="0"/>
      <w:divBdr>
        <w:top w:val="none" w:sz="0" w:space="0" w:color="auto"/>
        <w:left w:val="none" w:sz="0" w:space="0" w:color="auto"/>
        <w:bottom w:val="none" w:sz="0" w:space="0" w:color="auto"/>
        <w:right w:val="none" w:sz="0" w:space="0" w:color="auto"/>
      </w:divBdr>
    </w:div>
    <w:div w:id="843087406">
      <w:bodyDiv w:val="1"/>
      <w:marLeft w:val="0"/>
      <w:marRight w:val="0"/>
      <w:marTop w:val="0"/>
      <w:marBottom w:val="0"/>
      <w:divBdr>
        <w:top w:val="none" w:sz="0" w:space="0" w:color="auto"/>
        <w:left w:val="none" w:sz="0" w:space="0" w:color="auto"/>
        <w:bottom w:val="none" w:sz="0" w:space="0" w:color="auto"/>
        <w:right w:val="none" w:sz="0" w:space="0" w:color="auto"/>
      </w:divBdr>
    </w:div>
    <w:div w:id="915171446">
      <w:bodyDiv w:val="1"/>
      <w:marLeft w:val="0"/>
      <w:marRight w:val="0"/>
      <w:marTop w:val="0"/>
      <w:marBottom w:val="0"/>
      <w:divBdr>
        <w:top w:val="none" w:sz="0" w:space="0" w:color="auto"/>
        <w:left w:val="none" w:sz="0" w:space="0" w:color="auto"/>
        <w:bottom w:val="none" w:sz="0" w:space="0" w:color="auto"/>
        <w:right w:val="none" w:sz="0" w:space="0" w:color="auto"/>
      </w:divBdr>
    </w:div>
    <w:div w:id="928729782">
      <w:bodyDiv w:val="1"/>
      <w:marLeft w:val="0"/>
      <w:marRight w:val="0"/>
      <w:marTop w:val="0"/>
      <w:marBottom w:val="0"/>
      <w:divBdr>
        <w:top w:val="none" w:sz="0" w:space="0" w:color="auto"/>
        <w:left w:val="none" w:sz="0" w:space="0" w:color="auto"/>
        <w:bottom w:val="none" w:sz="0" w:space="0" w:color="auto"/>
        <w:right w:val="none" w:sz="0" w:space="0" w:color="auto"/>
      </w:divBdr>
    </w:div>
    <w:div w:id="1186599483">
      <w:bodyDiv w:val="1"/>
      <w:marLeft w:val="0"/>
      <w:marRight w:val="0"/>
      <w:marTop w:val="0"/>
      <w:marBottom w:val="0"/>
      <w:divBdr>
        <w:top w:val="none" w:sz="0" w:space="0" w:color="auto"/>
        <w:left w:val="none" w:sz="0" w:space="0" w:color="auto"/>
        <w:bottom w:val="none" w:sz="0" w:space="0" w:color="auto"/>
        <w:right w:val="none" w:sz="0" w:space="0" w:color="auto"/>
      </w:divBdr>
    </w:div>
    <w:div w:id="1249920261">
      <w:bodyDiv w:val="1"/>
      <w:marLeft w:val="0"/>
      <w:marRight w:val="0"/>
      <w:marTop w:val="0"/>
      <w:marBottom w:val="0"/>
      <w:divBdr>
        <w:top w:val="none" w:sz="0" w:space="0" w:color="auto"/>
        <w:left w:val="none" w:sz="0" w:space="0" w:color="auto"/>
        <w:bottom w:val="none" w:sz="0" w:space="0" w:color="auto"/>
        <w:right w:val="none" w:sz="0" w:space="0" w:color="auto"/>
      </w:divBdr>
    </w:div>
    <w:div w:id="1335840435">
      <w:bodyDiv w:val="1"/>
      <w:marLeft w:val="0"/>
      <w:marRight w:val="0"/>
      <w:marTop w:val="0"/>
      <w:marBottom w:val="0"/>
      <w:divBdr>
        <w:top w:val="none" w:sz="0" w:space="0" w:color="auto"/>
        <w:left w:val="none" w:sz="0" w:space="0" w:color="auto"/>
        <w:bottom w:val="none" w:sz="0" w:space="0" w:color="auto"/>
        <w:right w:val="none" w:sz="0" w:space="0" w:color="auto"/>
      </w:divBdr>
    </w:div>
    <w:div w:id="1500003218">
      <w:bodyDiv w:val="1"/>
      <w:marLeft w:val="0"/>
      <w:marRight w:val="0"/>
      <w:marTop w:val="0"/>
      <w:marBottom w:val="0"/>
      <w:divBdr>
        <w:top w:val="none" w:sz="0" w:space="0" w:color="auto"/>
        <w:left w:val="none" w:sz="0" w:space="0" w:color="auto"/>
        <w:bottom w:val="none" w:sz="0" w:space="0" w:color="auto"/>
        <w:right w:val="none" w:sz="0" w:space="0" w:color="auto"/>
      </w:divBdr>
    </w:div>
    <w:div w:id="1511064972">
      <w:bodyDiv w:val="1"/>
      <w:marLeft w:val="0"/>
      <w:marRight w:val="0"/>
      <w:marTop w:val="0"/>
      <w:marBottom w:val="0"/>
      <w:divBdr>
        <w:top w:val="none" w:sz="0" w:space="0" w:color="auto"/>
        <w:left w:val="none" w:sz="0" w:space="0" w:color="auto"/>
        <w:bottom w:val="none" w:sz="0" w:space="0" w:color="auto"/>
        <w:right w:val="none" w:sz="0" w:space="0" w:color="auto"/>
      </w:divBdr>
    </w:div>
    <w:div w:id="1521119309">
      <w:bodyDiv w:val="1"/>
      <w:marLeft w:val="0"/>
      <w:marRight w:val="0"/>
      <w:marTop w:val="0"/>
      <w:marBottom w:val="0"/>
      <w:divBdr>
        <w:top w:val="none" w:sz="0" w:space="0" w:color="auto"/>
        <w:left w:val="none" w:sz="0" w:space="0" w:color="auto"/>
        <w:bottom w:val="none" w:sz="0" w:space="0" w:color="auto"/>
        <w:right w:val="none" w:sz="0" w:space="0" w:color="auto"/>
      </w:divBdr>
    </w:div>
    <w:div w:id="1532955792">
      <w:bodyDiv w:val="1"/>
      <w:marLeft w:val="0"/>
      <w:marRight w:val="0"/>
      <w:marTop w:val="0"/>
      <w:marBottom w:val="0"/>
      <w:divBdr>
        <w:top w:val="none" w:sz="0" w:space="0" w:color="auto"/>
        <w:left w:val="none" w:sz="0" w:space="0" w:color="auto"/>
        <w:bottom w:val="none" w:sz="0" w:space="0" w:color="auto"/>
        <w:right w:val="none" w:sz="0" w:space="0" w:color="auto"/>
      </w:divBdr>
    </w:div>
    <w:div w:id="1571887557">
      <w:bodyDiv w:val="1"/>
      <w:marLeft w:val="0"/>
      <w:marRight w:val="0"/>
      <w:marTop w:val="0"/>
      <w:marBottom w:val="0"/>
      <w:divBdr>
        <w:top w:val="none" w:sz="0" w:space="0" w:color="auto"/>
        <w:left w:val="none" w:sz="0" w:space="0" w:color="auto"/>
        <w:bottom w:val="none" w:sz="0" w:space="0" w:color="auto"/>
        <w:right w:val="none" w:sz="0" w:space="0" w:color="auto"/>
      </w:divBdr>
    </w:div>
    <w:div w:id="1855260892">
      <w:bodyDiv w:val="1"/>
      <w:marLeft w:val="0"/>
      <w:marRight w:val="0"/>
      <w:marTop w:val="0"/>
      <w:marBottom w:val="0"/>
      <w:divBdr>
        <w:top w:val="none" w:sz="0" w:space="0" w:color="auto"/>
        <w:left w:val="none" w:sz="0" w:space="0" w:color="auto"/>
        <w:bottom w:val="none" w:sz="0" w:space="0" w:color="auto"/>
        <w:right w:val="none" w:sz="0" w:space="0" w:color="auto"/>
      </w:divBdr>
    </w:div>
    <w:div w:id="1886872922">
      <w:bodyDiv w:val="1"/>
      <w:marLeft w:val="0"/>
      <w:marRight w:val="0"/>
      <w:marTop w:val="0"/>
      <w:marBottom w:val="0"/>
      <w:divBdr>
        <w:top w:val="none" w:sz="0" w:space="0" w:color="auto"/>
        <w:left w:val="none" w:sz="0" w:space="0" w:color="auto"/>
        <w:bottom w:val="none" w:sz="0" w:space="0" w:color="auto"/>
        <w:right w:val="none" w:sz="0" w:space="0" w:color="auto"/>
      </w:divBdr>
    </w:div>
    <w:div w:id="1961177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F3C28C3C1BA454EA4C5D9CC4EEADE3C"/>
        <w:category>
          <w:name w:val="General"/>
          <w:gallery w:val="placeholder"/>
        </w:category>
        <w:types>
          <w:type w:val="bbPlcHdr"/>
        </w:types>
        <w:behaviors>
          <w:behavior w:val="content"/>
        </w:behaviors>
        <w:guid w:val="{154F260A-B5F2-48A5-9FCE-549F12D26FAB}"/>
      </w:docPartPr>
      <w:docPartBody>
        <w:p w:rsidR="00AD6C60" w:rsidRDefault="00C956B8" w:rsidP="00C956B8">
          <w:pPr>
            <w:pStyle w:val="5F3C28C3C1BA454EA4C5D9CC4EEADE3C"/>
          </w:pPr>
          <w:r w:rsidRPr="008A102A">
            <w:rPr>
              <w:rStyle w:val="PlaceholderText"/>
            </w:rPr>
            <w:t>Click here to enter text.</w:t>
          </w:r>
        </w:p>
      </w:docPartBody>
    </w:docPart>
    <w:docPart>
      <w:docPartPr>
        <w:name w:val="EB8E1AD1C64F4161A995F3248EC1F899"/>
        <w:category>
          <w:name w:val="General"/>
          <w:gallery w:val="placeholder"/>
        </w:category>
        <w:types>
          <w:type w:val="bbPlcHdr"/>
        </w:types>
        <w:behaviors>
          <w:behavior w:val="content"/>
        </w:behaviors>
        <w:guid w:val="{371FB202-FB94-47BF-AD41-2FF2152E2298}"/>
      </w:docPartPr>
      <w:docPartBody>
        <w:p w:rsidR="00AD6C60" w:rsidRDefault="00C956B8" w:rsidP="00C956B8">
          <w:pPr>
            <w:pStyle w:val="EB8E1AD1C64F4161A995F3248EC1F899"/>
          </w:pPr>
          <w:r w:rsidRPr="008A102A">
            <w:rPr>
              <w:rStyle w:val="PlaceholderText"/>
            </w:rPr>
            <w:t>Click here to enter text.</w:t>
          </w:r>
        </w:p>
      </w:docPartBody>
    </w:docPart>
    <w:docPart>
      <w:docPartPr>
        <w:name w:val="DC79411A006A446685E336E7193D0493"/>
        <w:category>
          <w:name w:val="General"/>
          <w:gallery w:val="placeholder"/>
        </w:category>
        <w:types>
          <w:type w:val="bbPlcHdr"/>
        </w:types>
        <w:behaviors>
          <w:behavior w:val="content"/>
        </w:behaviors>
        <w:guid w:val="{37ACD3E1-72FA-419A-AA7D-E2858B71DAF0}"/>
      </w:docPartPr>
      <w:docPartBody>
        <w:p w:rsidR="00AD6C60" w:rsidRDefault="00C956B8" w:rsidP="00C956B8">
          <w:pPr>
            <w:pStyle w:val="DC79411A006A446685E336E7193D0493"/>
          </w:pPr>
          <w:r w:rsidRPr="008A102A">
            <w:rPr>
              <w:rStyle w:val="PlaceholderText"/>
            </w:rPr>
            <w:t>Click here to enter text.</w:t>
          </w:r>
        </w:p>
      </w:docPartBody>
    </w:docPart>
    <w:docPart>
      <w:docPartPr>
        <w:name w:val="88C8126C81614E2DA0E2C84ECD62660B"/>
        <w:category>
          <w:name w:val="General"/>
          <w:gallery w:val="placeholder"/>
        </w:category>
        <w:types>
          <w:type w:val="bbPlcHdr"/>
        </w:types>
        <w:behaviors>
          <w:behavior w:val="content"/>
        </w:behaviors>
        <w:guid w:val="{49A6D7EF-9345-42E4-9ACE-2A239F8C3ED6}"/>
      </w:docPartPr>
      <w:docPartBody>
        <w:p w:rsidR="00AD6C60" w:rsidRDefault="00C956B8" w:rsidP="00C956B8">
          <w:pPr>
            <w:pStyle w:val="88C8126C81614E2DA0E2C84ECD62660B"/>
          </w:pPr>
          <w:r w:rsidRPr="008A102A">
            <w:rPr>
              <w:rStyle w:val="PlaceholderText"/>
            </w:rPr>
            <w:t>Click here to enter text.</w:t>
          </w:r>
        </w:p>
      </w:docPartBody>
    </w:docPart>
    <w:docPart>
      <w:docPartPr>
        <w:name w:val="5D929A487D8341AEA29F7DE2B132A45D"/>
        <w:category>
          <w:name w:val="General"/>
          <w:gallery w:val="placeholder"/>
        </w:category>
        <w:types>
          <w:type w:val="bbPlcHdr"/>
        </w:types>
        <w:behaviors>
          <w:behavior w:val="content"/>
        </w:behaviors>
        <w:guid w:val="{4873E934-798E-4325-A131-19357D4EE137}"/>
      </w:docPartPr>
      <w:docPartBody>
        <w:p w:rsidR="00AD6C60" w:rsidRDefault="00C956B8" w:rsidP="00C956B8">
          <w:pPr>
            <w:pStyle w:val="5D929A487D8341AEA29F7DE2B132A45D"/>
          </w:pPr>
          <w:r w:rsidRPr="008A102A">
            <w:rPr>
              <w:rStyle w:val="PlaceholderText"/>
            </w:rPr>
            <w:t>Click here to enter text.</w:t>
          </w:r>
        </w:p>
      </w:docPartBody>
    </w:docPart>
    <w:docPart>
      <w:docPartPr>
        <w:name w:val="AC6405246F89492EB3C6363DD9F07B24"/>
        <w:category>
          <w:name w:val="General"/>
          <w:gallery w:val="placeholder"/>
        </w:category>
        <w:types>
          <w:type w:val="bbPlcHdr"/>
        </w:types>
        <w:behaviors>
          <w:behavior w:val="content"/>
        </w:behaviors>
        <w:guid w:val="{97EE9CA6-B365-4991-84BF-843FB9F76982}"/>
      </w:docPartPr>
      <w:docPartBody>
        <w:p w:rsidR="00AD6C60" w:rsidRDefault="00C956B8" w:rsidP="00C956B8">
          <w:pPr>
            <w:pStyle w:val="AC6405246F89492EB3C6363DD9F07B24"/>
          </w:pPr>
          <w:r w:rsidRPr="008A102A">
            <w:rPr>
              <w:rStyle w:val="PlaceholderText"/>
            </w:rPr>
            <w:t>Click here to enter text.</w:t>
          </w:r>
        </w:p>
      </w:docPartBody>
    </w:docPart>
    <w:docPart>
      <w:docPartPr>
        <w:name w:val="6F32F4B890604D4DBFF0C9AC9C44F6DD"/>
        <w:category>
          <w:name w:val="General"/>
          <w:gallery w:val="placeholder"/>
        </w:category>
        <w:types>
          <w:type w:val="bbPlcHdr"/>
        </w:types>
        <w:behaviors>
          <w:behavior w:val="content"/>
        </w:behaviors>
        <w:guid w:val="{A7F14EC3-BD70-4875-9556-39C46F09F3A7}"/>
      </w:docPartPr>
      <w:docPartBody>
        <w:p w:rsidR="00AD6C60" w:rsidRDefault="00C956B8" w:rsidP="00C956B8">
          <w:pPr>
            <w:pStyle w:val="6F32F4B890604D4DBFF0C9AC9C44F6DD"/>
          </w:pPr>
          <w:r w:rsidRPr="008A102A">
            <w:rPr>
              <w:rStyle w:val="PlaceholderText"/>
            </w:rPr>
            <w:t>Click here to enter text.</w:t>
          </w:r>
        </w:p>
      </w:docPartBody>
    </w:docPart>
    <w:docPart>
      <w:docPartPr>
        <w:name w:val="141822FEB60F448BAEF4C69878758E90"/>
        <w:category>
          <w:name w:val="General"/>
          <w:gallery w:val="placeholder"/>
        </w:category>
        <w:types>
          <w:type w:val="bbPlcHdr"/>
        </w:types>
        <w:behaviors>
          <w:behavior w:val="content"/>
        </w:behaviors>
        <w:guid w:val="{26660296-7CCF-4FA8-A4E1-BB74352994FD}"/>
      </w:docPartPr>
      <w:docPartBody>
        <w:p w:rsidR="00AD6C60" w:rsidRDefault="00C956B8" w:rsidP="00C956B8">
          <w:pPr>
            <w:pStyle w:val="141822FEB60F448BAEF4C69878758E90"/>
          </w:pPr>
          <w:r w:rsidRPr="008A102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6B8"/>
    <w:rsid w:val="0097077A"/>
    <w:rsid w:val="009C79E8"/>
    <w:rsid w:val="00AD6C60"/>
    <w:rsid w:val="00C956B8"/>
    <w:rsid w:val="00EA60DD"/>
    <w:rsid w:val="00EC7B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56B8"/>
    <w:rPr>
      <w:color w:val="808080"/>
    </w:rPr>
  </w:style>
  <w:style w:type="paragraph" w:customStyle="1" w:styleId="5F3C28C3C1BA454EA4C5D9CC4EEADE3C">
    <w:name w:val="5F3C28C3C1BA454EA4C5D9CC4EEADE3C"/>
    <w:rsid w:val="00C956B8"/>
  </w:style>
  <w:style w:type="paragraph" w:customStyle="1" w:styleId="EB8E1AD1C64F4161A995F3248EC1F899">
    <w:name w:val="EB8E1AD1C64F4161A995F3248EC1F899"/>
    <w:rsid w:val="00C956B8"/>
  </w:style>
  <w:style w:type="paragraph" w:customStyle="1" w:styleId="DC79411A006A446685E336E7193D0493">
    <w:name w:val="DC79411A006A446685E336E7193D0493"/>
    <w:rsid w:val="00C956B8"/>
  </w:style>
  <w:style w:type="paragraph" w:customStyle="1" w:styleId="88C8126C81614E2DA0E2C84ECD62660B">
    <w:name w:val="88C8126C81614E2DA0E2C84ECD62660B"/>
    <w:rsid w:val="00C956B8"/>
  </w:style>
  <w:style w:type="paragraph" w:customStyle="1" w:styleId="88D766757B03410E8AD3DBCD6B490F94">
    <w:name w:val="88D766757B03410E8AD3DBCD6B490F94"/>
    <w:rsid w:val="00C956B8"/>
  </w:style>
  <w:style w:type="paragraph" w:customStyle="1" w:styleId="FA0450E5EF9C45C98E2AC5D8D5CFE463">
    <w:name w:val="FA0450E5EF9C45C98E2AC5D8D5CFE463"/>
    <w:rsid w:val="00C956B8"/>
  </w:style>
  <w:style w:type="paragraph" w:customStyle="1" w:styleId="9BD98758EF2A42F79369266F6FA86C43">
    <w:name w:val="9BD98758EF2A42F79369266F6FA86C43"/>
    <w:rsid w:val="00C956B8"/>
  </w:style>
  <w:style w:type="paragraph" w:customStyle="1" w:styleId="5D929A487D8341AEA29F7DE2B132A45D">
    <w:name w:val="5D929A487D8341AEA29F7DE2B132A45D"/>
    <w:rsid w:val="00C956B8"/>
  </w:style>
  <w:style w:type="paragraph" w:customStyle="1" w:styleId="AC6405246F89492EB3C6363DD9F07B24">
    <w:name w:val="AC6405246F89492EB3C6363DD9F07B24"/>
    <w:rsid w:val="00C956B8"/>
  </w:style>
  <w:style w:type="paragraph" w:customStyle="1" w:styleId="6F32F4B890604D4DBFF0C9AC9C44F6DD">
    <w:name w:val="6F32F4B890604D4DBFF0C9AC9C44F6DD"/>
    <w:rsid w:val="00C956B8"/>
  </w:style>
  <w:style w:type="paragraph" w:customStyle="1" w:styleId="141822FEB60F448BAEF4C69878758E90">
    <w:name w:val="141822FEB60F448BAEF4C69878758E90"/>
    <w:rsid w:val="00C956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1A251B-B904-46F2-8CA0-56CF81580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2342</Words>
  <Characters>13352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15663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Sinclair Community College</dc:creator>
  <cp:lastModifiedBy>Dunn, Eric</cp:lastModifiedBy>
  <cp:revision>3</cp:revision>
  <cp:lastPrinted>2015-03-14T17:30:00Z</cp:lastPrinted>
  <dcterms:created xsi:type="dcterms:W3CDTF">2016-05-17T14:52:00Z</dcterms:created>
  <dcterms:modified xsi:type="dcterms:W3CDTF">2016-05-17T15:00:00Z</dcterms:modified>
</cp:coreProperties>
</file>