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083373">
        <w:rPr>
          <w:rFonts w:ascii="Arial" w:hAnsi="Arial" w:cs="Arial"/>
          <w:u w:val="single"/>
        </w:rPr>
        <w:t>Civil and Construction Technology</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9D4970" w:rsidRDefault="003E7672" w:rsidP="009D4970">
      <w:pPr>
        <w:pStyle w:val="ListParagraph"/>
        <w:rPr>
          <w:b/>
        </w:rPr>
      </w:pPr>
      <w:r w:rsidRPr="003E7672">
        <w:rPr>
          <w:b/>
          <w:noProof/>
        </w:rPr>
        <w:drawing>
          <wp:inline distT="0" distB="0" distL="0" distR="0">
            <wp:extent cx="5943600" cy="4526280"/>
            <wp:effectExtent l="19050" t="0" r="1905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E7672" w:rsidRDefault="003E7672" w:rsidP="003E7672">
      <w:pPr>
        <w:pStyle w:val="ListParagraph"/>
        <w:ind w:left="2160"/>
        <w:rPr>
          <w:b/>
        </w:rPr>
      </w:pPr>
    </w:p>
    <w:p w:rsidR="005864A4" w:rsidRDefault="005864A4" w:rsidP="005864A4">
      <w:pPr>
        <w:rPr>
          <w:rFonts w:ascii="Arial" w:hAnsi="Arial" w:cs="Arial"/>
          <w:b/>
        </w:rPr>
      </w:pPr>
    </w:p>
    <w:p w:rsidR="003E7672" w:rsidRDefault="003E7672" w:rsidP="005864A4">
      <w:pPr>
        <w:rPr>
          <w:rFonts w:ascii="Arial" w:hAnsi="Arial" w:cs="Arial"/>
          <w:b/>
        </w:rPr>
      </w:pPr>
    </w:p>
    <w:p w:rsidR="003E7672" w:rsidRDefault="003E7672" w:rsidP="005864A4">
      <w:pPr>
        <w:rPr>
          <w:rFonts w:ascii="Arial" w:hAnsi="Arial" w:cs="Arial"/>
          <w:b/>
        </w:rPr>
      </w:pPr>
    </w:p>
    <w:p w:rsidR="003E7672" w:rsidRDefault="003E7672" w:rsidP="005864A4">
      <w:pPr>
        <w:rPr>
          <w:rFonts w:ascii="Arial" w:hAnsi="Arial" w:cs="Arial"/>
          <w:b/>
        </w:rPr>
      </w:pPr>
    </w:p>
    <w:p w:rsidR="003E7672" w:rsidRDefault="003E7672" w:rsidP="005864A4">
      <w:pPr>
        <w:rPr>
          <w:rFonts w:ascii="Arial" w:hAnsi="Arial" w:cs="Arial"/>
          <w:b/>
        </w:rPr>
      </w:pPr>
    </w:p>
    <w:p w:rsidR="003E7672" w:rsidRDefault="003E7672" w:rsidP="005864A4">
      <w:pPr>
        <w:rPr>
          <w:rFonts w:ascii="Arial" w:hAnsi="Arial" w:cs="Arial"/>
          <w:b/>
        </w:rPr>
      </w:pPr>
    </w:p>
    <w:p w:rsidR="003E7672" w:rsidRDefault="003E7672" w:rsidP="005864A4">
      <w:pPr>
        <w:rPr>
          <w:rFonts w:ascii="Arial" w:hAnsi="Arial" w:cs="Arial"/>
          <w:b/>
        </w:rPr>
      </w:pPr>
    </w:p>
    <w:p w:rsidR="003E7672" w:rsidRDefault="003E7672" w:rsidP="005864A4">
      <w:pPr>
        <w:rPr>
          <w:rFonts w:ascii="Arial" w:hAnsi="Arial" w:cs="Arial"/>
          <w:b/>
        </w:rPr>
      </w:pPr>
    </w:p>
    <w:p w:rsidR="003E7672" w:rsidRDefault="003E7672" w:rsidP="005864A4">
      <w:pPr>
        <w:rPr>
          <w:rFonts w:ascii="Arial" w:hAnsi="Arial" w:cs="Arial"/>
          <w:b/>
        </w:rPr>
      </w:pPr>
    </w:p>
    <w:p w:rsidR="003E7672" w:rsidRDefault="003E7672" w:rsidP="005864A4">
      <w:pPr>
        <w:rPr>
          <w:rFonts w:ascii="Arial" w:hAnsi="Arial" w:cs="Arial"/>
          <w:b/>
        </w:rPr>
      </w:pPr>
    </w:p>
    <w:p w:rsidR="003E7672" w:rsidRDefault="003E7672" w:rsidP="005864A4">
      <w:pPr>
        <w:rPr>
          <w:rFonts w:ascii="Arial" w:hAnsi="Arial" w:cs="Arial"/>
          <w:b/>
        </w:rPr>
      </w:pPr>
      <w:r w:rsidRPr="003E7672">
        <w:rPr>
          <w:rFonts w:ascii="Arial" w:hAnsi="Arial" w:cs="Arial"/>
          <w:b/>
          <w:noProof/>
        </w:rPr>
        <w:lastRenderedPageBreak/>
        <w:drawing>
          <wp:inline distT="0" distB="0" distL="0" distR="0">
            <wp:extent cx="6160369" cy="3378467"/>
            <wp:effectExtent l="19050" t="0" r="11831"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2CFB" w:rsidRDefault="00372CFB" w:rsidP="005864A4">
      <w:pPr>
        <w:rPr>
          <w:rFonts w:ascii="Arial" w:hAnsi="Arial" w:cs="Arial"/>
          <w:b/>
        </w:rPr>
      </w:pPr>
    </w:p>
    <w:p w:rsidR="00372CFB" w:rsidRDefault="00372CFB" w:rsidP="005864A4">
      <w:pPr>
        <w:rPr>
          <w:rFonts w:ascii="Arial" w:hAnsi="Arial" w:cs="Arial"/>
          <w:b/>
        </w:rPr>
      </w:pPr>
    </w:p>
    <w:p w:rsidR="00372CFB" w:rsidRPr="005864A4" w:rsidRDefault="00372CFB" w:rsidP="005864A4">
      <w:pPr>
        <w:rPr>
          <w:rFonts w:ascii="Arial" w:hAnsi="Arial" w:cs="Arial"/>
          <w:b/>
        </w:rPr>
      </w:pPr>
    </w:p>
    <w:p w:rsidR="00847243" w:rsidRPr="004E47AA" w:rsidRDefault="00847243" w:rsidP="00827AE5">
      <w:pPr>
        <w:ind w:firstLine="360"/>
        <w:rPr>
          <w:b/>
        </w:rPr>
      </w:pPr>
    </w:p>
    <w:p w:rsidR="00847243" w:rsidRPr="004E47AA" w:rsidRDefault="00847243" w:rsidP="00827AE5">
      <w:pPr>
        <w:ind w:firstLine="360"/>
        <w:rPr>
          <w:b/>
        </w:rPr>
      </w:pPr>
    </w:p>
    <w:p w:rsidR="0028603C" w:rsidRPr="003A298D"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72CFB" w:rsidRDefault="00372CFB" w:rsidP="00BA3246">
      <w:pPr>
        <w:ind w:left="720" w:firstLine="720"/>
        <w:rPr>
          <w:rFonts w:ascii="Arial" w:hAnsi="Arial" w:cs="Arial"/>
        </w:rPr>
      </w:pPr>
    </w:p>
    <w:p w:rsidR="00951AE3" w:rsidRDefault="00F7651D" w:rsidP="00BA3246">
      <w:pPr>
        <w:ind w:left="720" w:firstLine="720"/>
        <w:rPr>
          <w:rStyle w:val="st1"/>
          <w:rFonts w:ascii="Arial" w:hAnsi="Arial" w:cs="Arial"/>
          <w:color w:val="222222"/>
        </w:rPr>
      </w:pPr>
      <w:r>
        <w:rPr>
          <w:rFonts w:ascii="Arial" w:hAnsi="Arial" w:cs="Arial"/>
        </w:rPr>
        <w:t xml:space="preserve">The Civil Architectural Engineering Technology Program (CAT) offers three Associate Degrees: Architectural Technology (ARC), Civil Engineering Technology (CEGT) and Construction Management Technology (CMO). </w:t>
      </w:r>
      <w:r w:rsidR="00372CFB">
        <w:rPr>
          <w:rFonts w:ascii="Arial" w:hAnsi="Arial" w:cs="Arial"/>
        </w:rPr>
        <w:t xml:space="preserve">There is also a Certificate program in Surveying.  </w:t>
      </w:r>
      <w:r w:rsidR="00C64C51">
        <w:rPr>
          <w:rFonts w:ascii="Arial" w:hAnsi="Arial" w:cs="Arial"/>
        </w:rPr>
        <w:t xml:space="preserve">These disciplines are connected to </w:t>
      </w:r>
      <w:r w:rsidR="00951AE3">
        <w:rPr>
          <w:rFonts w:ascii="Arial" w:hAnsi="Arial" w:cs="Arial"/>
        </w:rPr>
        <w:t xml:space="preserve">the </w:t>
      </w:r>
      <w:r w:rsidR="00C64C51">
        <w:rPr>
          <w:rFonts w:ascii="Arial" w:hAnsi="Arial" w:cs="Arial"/>
        </w:rPr>
        <w:t>design or constru</w:t>
      </w:r>
      <w:r w:rsidR="003D1801">
        <w:rPr>
          <w:rFonts w:ascii="Arial" w:hAnsi="Arial" w:cs="Arial"/>
        </w:rPr>
        <w:t>ction of the Built Environment (</w:t>
      </w:r>
      <w:r w:rsidR="00C64C51">
        <w:rPr>
          <w:rFonts w:ascii="Arial" w:hAnsi="Arial" w:cs="Arial"/>
        </w:rPr>
        <w:t>all of the man-made</w:t>
      </w:r>
      <w:r w:rsidR="00C64C51">
        <w:rPr>
          <w:rStyle w:val="st1"/>
          <w:rFonts w:ascii="Arial" w:hAnsi="Arial" w:cs="Arial"/>
          <w:color w:val="222222"/>
        </w:rPr>
        <w:t xml:space="preserve"> surroundings that provide the setting for human activity</w:t>
      </w:r>
      <w:r w:rsidR="003D1801">
        <w:rPr>
          <w:rStyle w:val="st1"/>
          <w:rFonts w:ascii="Arial" w:hAnsi="Arial" w:cs="Arial"/>
          <w:color w:val="222222"/>
        </w:rPr>
        <w:t>)</w:t>
      </w:r>
      <w:r w:rsidR="00951AE3">
        <w:rPr>
          <w:rStyle w:val="st1"/>
          <w:rFonts w:ascii="Arial" w:hAnsi="Arial" w:cs="Arial"/>
          <w:color w:val="222222"/>
        </w:rPr>
        <w:t>.</w:t>
      </w:r>
    </w:p>
    <w:p w:rsidR="00372CFB" w:rsidRDefault="00372CFB" w:rsidP="00BA3246">
      <w:pPr>
        <w:ind w:left="720" w:firstLine="720"/>
        <w:rPr>
          <w:rStyle w:val="st1"/>
          <w:rFonts w:ascii="Arial" w:hAnsi="Arial" w:cs="Arial"/>
          <w:color w:val="222222"/>
        </w:rPr>
      </w:pPr>
    </w:p>
    <w:p w:rsidR="00951AE3" w:rsidRDefault="00951AE3" w:rsidP="00BA3246">
      <w:pPr>
        <w:ind w:left="720" w:firstLine="720"/>
        <w:rPr>
          <w:rFonts w:ascii="Arial" w:hAnsi="Arial" w:cs="Arial"/>
        </w:rPr>
      </w:pPr>
      <w:r>
        <w:rPr>
          <w:rStyle w:val="st1"/>
          <w:rFonts w:ascii="Arial" w:hAnsi="Arial" w:cs="Arial"/>
          <w:color w:val="222222"/>
        </w:rPr>
        <w:t xml:space="preserve"> </w:t>
      </w:r>
      <w:r w:rsidR="00F7651D">
        <w:rPr>
          <w:rFonts w:ascii="Arial" w:hAnsi="Arial" w:cs="Arial"/>
        </w:rPr>
        <w:t>All three pr</w:t>
      </w:r>
      <w:r w:rsidR="00C56932">
        <w:rPr>
          <w:rFonts w:ascii="Arial" w:hAnsi="Arial" w:cs="Arial"/>
        </w:rPr>
        <w:t>ograms require several introduc</w:t>
      </w:r>
      <w:r w:rsidR="00F7651D">
        <w:rPr>
          <w:rFonts w:ascii="Arial" w:hAnsi="Arial" w:cs="Arial"/>
        </w:rPr>
        <w:t>tory courses dur</w:t>
      </w:r>
      <w:r w:rsidR="00C56932">
        <w:rPr>
          <w:rFonts w:ascii="Arial" w:hAnsi="Arial" w:cs="Arial"/>
        </w:rPr>
        <w:t xml:space="preserve">ing the first year of study with the second year consisting of courses directed toward the individual discipline. </w:t>
      </w:r>
      <w:r w:rsidR="00C56932">
        <w:rPr>
          <w:rFonts w:ascii="Arial" w:hAnsi="Arial" w:cs="Arial"/>
        </w:rPr>
        <w:tab/>
      </w:r>
    </w:p>
    <w:p w:rsidR="003A298D" w:rsidRDefault="00372CFB" w:rsidP="00BA3246">
      <w:pPr>
        <w:ind w:left="720" w:firstLine="720"/>
        <w:rPr>
          <w:rFonts w:ascii="Arial" w:hAnsi="Arial" w:cs="Arial"/>
        </w:rPr>
      </w:pPr>
      <w:r>
        <w:rPr>
          <w:rFonts w:ascii="Arial" w:hAnsi="Arial" w:cs="Arial"/>
        </w:rPr>
        <w:t xml:space="preserve">Average success rates have been trending down slightly for the department, division and college as shown in the table above.  The highest enrollment course, CAT 101 also has the lowest success rate.  This enrollment is made up of both CAT and Interior Design students.  For many students, it is both the first college course and the first hand drafting course they have seen, and success rates reflect this fact.  Student success starts to trend up after the classes taken in the first quarter.  </w:t>
      </w:r>
      <w:r w:rsidR="00C56932">
        <w:rPr>
          <w:rFonts w:ascii="Arial" w:hAnsi="Arial" w:cs="Arial"/>
        </w:rPr>
        <w:t xml:space="preserve">The most defining reason for students’ lack of </w:t>
      </w:r>
      <w:r w:rsidR="00C56932">
        <w:rPr>
          <w:rFonts w:ascii="Arial" w:hAnsi="Arial" w:cs="Arial"/>
        </w:rPr>
        <w:lastRenderedPageBreak/>
        <w:t>success has been their failure to stay on track and understand the rigor of college course work.</w:t>
      </w:r>
      <w:r w:rsidR="00951AE3">
        <w:rPr>
          <w:rFonts w:ascii="Arial" w:hAnsi="Arial" w:cs="Arial"/>
        </w:rPr>
        <w:t xml:space="preserve"> The reasons are the same as we consistently see in a community college setting, financial, family or work ethic.</w:t>
      </w:r>
    </w:p>
    <w:p w:rsidR="00951AE3" w:rsidRDefault="00951AE3" w:rsidP="00BA3246">
      <w:pPr>
        <w:ind w:left="720" w:firstLine="720"/>
        <w:rPr>
          <w:rFonts w:ascii="Arial" w:hAnsi="Arial" w:cs="Arial"/>
        </w:rPr>
      </w:pPr>
      <w:r>
        <w:rPr>
          <w:rFonts w:ascii="Arial" w:hAnsi="Arial" w:cs="Arial"/>
        </w:rPr>
        <w:t>Seat count declines</w:t>
      </w:r>
      <w:r w:rsidR="00A75BA8" w:rsidRPr="00A75BA8">
        <w:rPr>
          <w:rFonts w:ascii="Arial" w:hAnsi="Arial" w:cs="Arial"/>
        </w:rPr>
        <w:t xml:space="preserve"> </w:t>
      </w:r>
      <w:r w:rsidR="00A75BA8">
        <w:rPr>
          <w:rFonts w:ascii="Arial" w:hAnsi="Arial" w:cs="Arial"/>
        </w:rPr>
        <w:t>and success improves</w:t>
      </w:r>
      <w:r>
        <w:rPr>
          <w:rFonts w:ascii="Arial" w:hAnsi="Arial" w:cs="Arial"/>
        </w:rPr>
        <w:t xml:space="preserve"> in the second year courses because</w:t>
      </w:r>
      <w:r w:rsidR="00A75BA8">
        <w:rPr>
          <w:rFonts w:ascii="Arial" w:hAnsi="Arial" w:cs="Arial"/>
        </w:rPr>
        <w:t xml:space="preserve"> students have succeeded in th</w:t>
      </w:r>
      <w:r w:rsidR="00857B49">
        <w:rPr>
          <w:rFonts w:ascii="Arial" w:hAnsi="Arial" w:cs="Arial"/>
        </w:rPr>
        <w:t>e</w:t>
      </w:r>
      <w:r w:rsidR="00A75BA8">
        <w:rPr>
          <w:rFonts w:ascii="Arial" w:hAnsi="Arial" w:cs="Arial"/>
        </w:rPr>
        <w:t xml:space="preserve"> earlier courses and are mor</w:t>
      </w:r>
      <w:r w:rsidR="003D1801">
        <w:rPr>
          <w:rFonts w:ascii="Arial" w:hAnsi="Arial" w:cs="Arial"/>
        </w:rPr>
        <w:t>e serious about their education</w:t>
      </w:r>
      <w:r w:rsidR="00A75BA8">
        <w:rPr>
          <w:rFonts w:ascii="Arial" w:hAnsi="Arial" w:cs="Arial"/>
        </w:rPr>
        <w:t xml:space="preserve">. </w:t>
      </w:r>
      <w:r w:rsidR="00372CFB">
        <w:rPr>
          <w:rFonts w:ascii="Arial" w:hAnsi="Arial" w:cs="Arial"/>
        </w:rPr>
        <w:t xml:space="preserve">The second highest enrollment course, CAT 201, is a second0year course which also has higher success rates.  This is due both to student maturity as students as well as students relating to the material being covered as being very real-world.  The highest success rate is in the Capstone course, CAT 278, where 97% of students have been successful over the past 3 years.  </w:t>
      </w:r>
    </w:p>
    <w:p w:rsidR="00C56932" w:rsidRDefault="00857B49" w:rsidP="00BA3246">
      <w:pPr>
        <w:ind w:left="720" w:firstLine="720"/>
        <w:rPr>
          <w:rFonts w:ascii="Arial" w:hAnsi="Arial" w:cs="Arial"/>
        </w:rPr>
      </w:pPr>
      <w:r>
        <w:rPr>
          <w:rFonts w:ascii="Arial" w:hAnsi="Arial" w:cs="Arial"/>
        </w:rPr>
        <w:t>G</w:t>
      </w:r>
      <w:r w:rsidR="00A75BA8">
        <w:rPr>
          <w:rFonts w:ascii="Arial" w:hAnsi="Arial" w:cs="Arial"/>
        </w:rPr>
        <w:t>raduation rates fluctuate from year to yea</w:t>
      </w:r>
      <w:r>
        <w:rPr>
          <w:rFonts w:ascii="Arial" w:hAnsi="Arial" w:cs="Arial"/>
        </w:rPr>
        <w:t>r and discipline to discipline but average</w:t>
      </w:r>
      <w:r w:rsidR="00A17521">
        <w:rPr>
          <w:rFonts w:ascii="Arial" w:hAnsi="Arial" w:cs="Arial"/>
        </w:rPr>
        <w:t xml:space="preserve"> slightly over</w:t>
      </w:r>
      <w:r>
        <w:rPr>
          <w:rFonts w:ascii="Arial" w:hAnsi="Arial" w:cs="Arial"/>
        </w:rPr>
        <w:t xml:space="preserve"> 27</w:t>
      </w:r>
      <w:r w:rsidR="00372CFB">
        <w:rPr>
          <w:rFonts w:ascii="Arial" w:hAnsi="Arial" w:cs="Arial"/>
        </w:rPr>
        <w:t xml:space="preserve"> </w:t>
      </w:r>
      <w:r>
        <w:rPr>
          <w:rFonts w:ascii="Arial" w:hAnsi="Arial" w:cs="Arial"/>
        </w:rPr>
        <w:t>per year</w:t>
      </w:r>
      <w:r w:rsidR="00372CFB">
        <w:rPr>
          <w:rFonts w:ascii="Arial" w:hAnsi="Arial" w:cs="Arial"/>
        </w:rPr>
        <w:t xml:space="preserve"> in the degree programs</w:t>
      </w:r>
      <w:r>
        <w:rPr>
          <w:rFonts w:ascii="Arial" w:hAnsi="Arial" w:cs="Arial"/>
        </w:rPr>
        <w:t xml:space="preserve">. The percentage of those who choose to continue their education is consistent with the Division’s </w:t>
      </w:r>
      <w:r w:rsidR="0096331A">
        <w:rPr>
          <w:rFonts w:ascii="Arial" w:hAnsi="Arial" w:cs="Arial"/>
        </w:rPr>
        <w:t xml:space="preserve">average </w:t>
      </w:r>
      <w:r w:rsidR="003D1801">
        <w:rPr>
          <w:rFonts w:ascii="Arial" w:hAnsi="Arial" w:cs="Arial"/>
        </w:rPr>
        <w:t>of 25%</w:t>
      </w:r>
      <w:r w:rsidR="00665080">
        <w:rPr>
          <w:rFonts w:ascii="Arial" w:hAnsi="Arial" w:cs="Arial"/>
        </w:rPr>
        <w:t xml:space="preserve"> and m</w:t>
      </w:r>
      <w:r w:rsidR="003D1801">
        <w:rPr>
          <w:rFonts w:ascii="Arial" w:hAnsi="Arial" w:cs="Arial"/>
        </w:rPr>
        <w:t>ost students</w:t>
      </w:r>
      <w:r w:rsidR="0096331A">
        <w:rPr>
          <w:rFonts w:ascii="Arial" w:hAnsi="Arial" w:cs="Arial"/>
        </w:rPr>
        <w:t xml:space="preserve"> are emp</w:t>
      </w:r>
      <w:r w:rsidR="00665080">
        <w:rPr>
          <w:rFonts w:ascii="Arial" w:hAnsi="Arial" w:cs="Arial"/>
        </w:rPr>
        <w:t xml:space="preserve">loyed by the time they graduate. There is a </w:t>
      </w:r>
      <w:r w:rsidR="0096331A">
        <w:rPr>
          <w:rFonts w:ascii="Arial" w:hAnsi="Arial" w:cs="Arial"/>
        </w:rPr>
        <w:t>wide</w:t>
      </w:r>
      <w:r>
        <w:rPr>
          <w:rFonts w:ascii="Arial" w:hAnsi="Arial" w:cs="Arial"/>
        </w:rPr>
        <w:t xml:space="preserve"> range of career paths in both private industry and governmen</w:t>
      </w:r>
      <w:r w:rsidR="00665080">
        <w:rPr>
          <w:rFonts w:ascii="Arial" w:hAnsi="Arial" w:cs="Arial"/>
        </w:rPr>
        <w:t>t in our discipline of the Built Environment</w:t>
      </w:r>
      <w:r w:rsidR="0096331A">
        <w:rPr>
          <w:rFonts w:ascii="Arial" w:hAnsi="Arial" w:cs="Arial"/>
        </w:rPr>
        <w:t>.</w:t>
      </w:r>
      <w:r w:rsidR="00372CFB">
        <w:rPr>
          <w:rFonts w:ascii="Arial" w:hAnsi="Arial" w:cs="Arial"/>
        </w:rPr>
        <w:t xml:space="preserve">  </w:t>
      </w: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D04333" w:rsidRPr="00D04333"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10"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p>
    <w:p w:rsidR="00F0239E" w:rsidRPr="0094204C" w:rsidRDefault="008238D7" w:rsidP="00D04333">
      <w:pPr>
        <w:pStyle w:val="ListParagraph"/>
      </w:pPr>
      <w:r>
        <w:rPr>
          <w:rFonts w:ascii="Arial" w:hAnsi="Arial" w:cs="Arial"/>
        </w:rPr>
        <w:t>Our last formal program review was in 2005-06.</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Default="003773C6" w:rsidP="003773C6">
      <w:pPr>
        <w:tabs>
          <w:tab w:val="left" w:pos="1260"/>
          <w:tab w:val="left" w:pos="2340"/>
        </w:tabs>
        <w:spacing w:after="120"/>
        <w:ind w:left="1260" w:hanging="540"/>
      </w:pPr>
      <w:r>
        <w:rPr>
          <w:rFonts w:ascii="Arial" w:hAnsi="Arial" w:cs="Arial"/>
          <w:color w:val="000000"/>
        </w:rPr>
        <w:tab/>
      </w:r>
      <w:r w:rsidR="008238D7">
        <w:rPr>
          <w:rFonts w:ascii="Arial" w:hAnsi="Arial" w:cs="Arial"/>
          <w:color w:val="000000"/>
        </w:rPr>
        <w:t>At the time of our last review we were in the midst of combining the Mechanical Engineering Technology program with the Industrial Design Programs which led to the</w:t>
      </w:r>
      <w:r>
        <w:rPr>
          <w:rFonts w:ascii="Arial" w:hAnsi="Arial" w:cs="Arial"/>
          <w:color w:val="000000"/>
        </w:rPr>
        <w:t xml:space="preserve"> </w:t>
      </w:r>
      <w:r w:rsidR="008238D7">
        <w:rPr>
          <w:rFonts w:ascii="Arial" w:hAnsi="Arial" w:cs="Arial"/>
          <w:color w:val="000000"/>
        </w:rPr>
        <w:t xml:space="preserve">present department of Engineering Technology Design. Our goals were </w:t>
      </w:r>
      <w:r w:rsidR="000D0FAA">
        <w:rPr>
          <w:rFonts w:ascii="Arial" w:hAnsi="Arial" w:cs="Arial"/>
          <w:color w:val="000000"/>
        </w:rPr>
        <w:t>wide-</w:t>
      </w:r>
      <w:r w:rsidR="008238D7">
        <w:rPr>
          <w:rFonts w:ascii="Arial" w:hAnsi="Arial" w:cs="Arial"/>
          <w:color w:val="000000"/>
        </w:rPr>
        <w:t>ranged to accomplish this. The specific goals of the</w:t>
      </w:r>
      <w:r>
        <w:rPr>
          <w:rFonts w:ascii="Arial" w:hAnsi="Arial" w:cs="Arial"/>
          <w:color w:val="000000"/>
        </w:rPr>
        <w:t xml:space="preserve"> Built Environment programs were to succeed in ABET reaccreditation, combine two different course prefixes into one and eliminate unneeded and duplicative courses. </w:t>
      </w:r>
      <w:r w:rsidR="008238D7">
        <w:rPr>
          <w:rFonts w:ascii="Arial" w:hAnsi="Arial" w:cs="Arial"/>
          <w:color w:val="000000"/>
        </w:rPr>
        <w:t xml:space="preserve"> </w:t>
      </w:r>
      <w:r>
        <w:rPr>
          <w:rFonts w:ascii="Arial" w:hAnsi="Arial" w:cs="Arial"/>
          <w:color w:val="000000"/>
        </w:rPr>
        <w:t xml:space="preserve">In addition, we planned to parlay partnerships with the Tech Prep programs at the Career Technology Centers to increase our enrollment. </w:t>
      </w: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3C1C8E" w:rsidRDefault="003773C6" w:rsidP="00BF3561">
      <w:pPr>
        <w:pStyle w:val="ListParagraph"/>
      </w:pPr>
      <w:r>
        <w:rPr>
          <w:rFonts w:ascii="Arial" w:hAnsi="Arial" w:cs="Arial"/>
        </w:rPr>
        <w:t xml:space="preserve">The format of the review process at that time did not include specific </w:t>
      </w:r>
      <w:r w:rsidR="009942C5">
        <w:rPr>
          <w:rFonts w:ascii="Arial" w:hAnsi="Arial" w:cs="Arial"/>
        </w:rPr>
        <w:t>R</w:t>
      </w:r>
      <w:r>
        <w:rPr>
          <w:rFonts w:ascii="Arial" w:hAnsi="Arial" w:cs="Arial"/>
        </w:rPr>
        <w:t>ecommendations for Action</w:t>
      </w:r>
      <w:r w:rsidR="009942C5">
        <w:rPr>
          <w:rFonts w:ascii="Arial" w:hAnsi="Arial" w:cs="Arial"/>
        </w:rPr>
        <w:t>.</w:t>
      </w:r>
    </w:p>
    <w:p w:rsidR="003C1C8E" w:rsidRDefault="003C1C8E" w:rsidP="003C1C8E">
      <w:pPr>
        <w:pStyle w:val="ListParagraph"/>
        <w:tabs>
          <w:tab w:val="left" w:pos="504"/>
        </w:tabs>
        <w:spacing w:after="120"/>
        <w:rPr>
          <w:sz w:val="22"/>
          <w:szCs w:val="22"/>
        </w:rPr>
      </w:pPr>
    </w:p>
    <w:p w:rsidR="003233E7" w:rsidRPr="0094204C" w:rsidRDefault="003233E7"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9942C5" w:rsidRPr="009942C5" w:rsidRDefault="009942C5" w:rsidP="009942C5">
      <w:pPr>
        <w:tabs>
          <w:tab w:val="left" w:pos="1260"/>
        </w:tabs>
        <w:ind w:left="1260" w:hanging="540"/>
        <w:rPr>
          <w:rFonts w:ascii="Arial" w:hAnsi="Arial" w:cs="Arial"/>
        </w:rPr>
      </w:pPr>
      <w:r>
        <w:rPr>
          <w:rFonts w:ascii="Arial" w:hAnsi="Arial" w:cs="Arial"/>
        </w:rPr>
        <w:tab/>
        <w:t>ABET requires that programs establish objectives which are broadly defined as those things graduates should be doing 3 to 5 years after graduation.</w:t>
      </w:r>
    </w:p>
    <w:p w:rsidR="009942C5" w:rsidRDefault="009942C5" w:rsidP="009942C5">
      <w:pPr>
        <w:tabs>
          <w:tab w:val="left" w:pos="1260"/>
        </w:tabs>
        <w:ind w:left="1260" w:hanging="540"/>
        <w:rPr>
          <w:rFonts w:ascii="Arial" w:hAnsi="Arial" w:cs="Arial"/>
        </w:rPr>
      </w:pPr>
      <w:r>
        <w:rPr>
          <w:rFonts w:ascii="Arial" w:hAnsi="Arial" w:cs="Arial"/>
        </w:rPr>
        <w:tab/>
        <w:t>Our Program educational objectives have remained the same through two accreditation cycles and are concisely stated:</w:t>
      </w:r>
    </w:p>
    <w:p w:rsidR="009942C5" w:rsidRDefault="009942C5" w:rsidP="009942C5">
      <w:pPr>
        <w:numPr>
          <w:ilvl w:val="0"/>
          <w:numId w:val="24"/>
        </w:numPr>
        <w:tabs>
          <w:tab w:val="left" w:pos="1260"/>
        </w:tabs>
        <w:ind w:left="1260" w:hanging="540"/>
        <w:rPr>
          <w:rFonts w:ascii="Arial" w:hAnsi="Arial" w:cs="Arial"/>
        </w:rPr>
      </w:pPr>
      <w:r>
        <w:rPr>
          <w:rFonts w:ascii="Arial" w:hAnsi="Arial" w:cs="Arial"/>
        </w:rPr>
        <w:t>Graduates have the knowledge and skills necessary to function as a design or field technician in the specific discipline</w:t>
      </w:r>
    </w:p>
    <w:p w:rsidR="009942C5" w:rsidRDefault="009942C5" w:rsidP="009942C5">
      <w:pPr>
        <w:numPr>
          <w:ilvl w:val="0"/>
          <w:numId w:val="24"/>
        </w:numPr>
        <w:tabs>
          <w:tab w:val="left" w:pos="1260"/>
        </w:tabs>
        <w:ind w:left="1260" w:hanging="540"/>
        <w:rPr>
          <w:rFonts w:ascii="Arial" w:hAnsi="Arial" w:cs="Arial"/>
        </w:rPr>
      </w:pPr>
      <w:r>
        <w:rPr>
          <w:rFonts w:ascii="Arial" w:hAnsi="Arial" w:cs="Arial"/>
        </w:rPr>
        <w:t>Graduates have the knowledge and skills necessary to transfer into a baccalaureate program</w:t>
      </w:r>
    </w:p>
    <w:p w:rsidR="00320CDE" w:rsidRDefault="00320CDE" w:rsidP="00320CDE">
      <w:pPr>
        <w:pStyle w:val="ListParagraph"/>
      </w:pPr>
    </w:p>
    <w:p w:rsidR="00F86156" w:rsidRDefault="00F86156"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0337E6" w:rsidRDefault="009942C5" w:rsidP="000337E6">
      <w:pPr>
        <w:pStyle w:val="ListParagraph"/>
      </w:pPr>
      <w:r>
        <w:rPr>
          <w:rFonts w:ascii="Arial" w:hAnsi="Arial" w:cs="Arial"/>
        </w:rPr>
        <w:t>Our goals (ABET Objectives)</w:t>
      </w:r>
      <w:r w:rsidR="00D04333">
        <w:rPr>
          <w:rFonts w:ascii="Arial" w:hAnsi="Arial" w:cs="Arial"/>
        </w:rPr>
        <w:t xml:space="preserve"> continue to be achieved and</w:t>
      </w:r>
      <w:r>
        <w:rPr>
          <w:rFonts w:ascii="Arial" w:hAnsi="Arial" w:cs="Arial"/>
        </w:rPr>
        <w:t xml:space="preserve"> are ongoing.</w:t>
      </w:r>
    </w:p>
    <w:p w:rsidR="00266F2F" w:rsidRDefault="00266F2F" w:rsidP="000337E6">
      <w:pPr>
        <w:pStyle w:val="ListParagraph"/>
      </w:pPr>
    </w:p>
    <w:p w:rsidR="00BA3246" w:rsidRDefault="00BA3246">
      <w:pPr>
        <w:spacing w:after="200" w:line="276" w:lineRule="auto"/>
        <w:rPr>
          <w:b/>
          <w:u w:val="single"/>
        </w:rPr>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BF3561" w:rsidRDefault="00BF3561" w:rsidP="00BF3561">
      <w:pPr>
        <w:pStyle w:val="ListParagraph"/>
        <w:tabs>
          <w:tab w:val="left" w:pos="5040"/>
        </w:tabs>
      </w:pPr>
    </w:p>
    <w:tbl>
      <w:tblPr>
        <w:tblStyle w:val="TableGrid"/>
        <w:tblW w:w="10838" w:type="dxa"/>
        <w:tblInd w:w="-732" w:type="dxa"/>
        <w:shd w:val="clear" w:color="auto" w:fill="FFFFFF"/>
        <w:tblLayout w:type="fixed"/>
        <w:tblLook w:val="01E0"/>
      </w:tblPr>
      <w:tblGrid>
        <w:gridCol w:w="3900"/>
        <w:gridCol w:w="1350"/>
        <w:gridCol w:w="1620"/>
        <w:gridCol w:w="3968"/>
      </w:tblGrid>
      <w:tr w:rsidR="00083373" w:rsidRPr="006137FD" w:rsidTr="00ED3D63">
        <w:trPr>
          <w:trHeight w:val="71"/>
        </w:trPr>
        <w:tc>
          <w:tcPr>
            <w:tcW w:w="3900" w:type="dxa"/>
            <w:shd w:val="clear" w:color="auto" w:fill="FFFFFF"/>
            <w:vAlign w:val="center"/>
          </w:tcPr>
          <w:p w:rsidR="00083373" w:rsidRDefault="00083373" w:rsidP="00ED3D63">
            <w:pPr>
              <w:jc w:val="center"/>
              <w:rPr>
                <w:b/>
                <w:sz w:val="24"/>
                <w:szCs w:val="24"/>
                <w:u w:val="single"/>
              </w:rPr>
            </w:pPr>
            <w:r>
              <w:rPr>
                <w:b/>
                <w:sz w:val="24"/>
                <w:szCs w:val="24"/>
                <w:u w:val="single"/>
              </w:rPr>
              <w:t>Civil and Construction Technology</w:t>
            </w:r>
          </w:p>
          <w:p w:rsidR="00083373" w:rsidRPr="002C1797" w:rsidRDefault="00083373" w:rsidP="00ED3D63">
            <w:pPr>
              <w:jc w:val="center"/>
              <w:rPr>
                <w:sz w:val="24"/>
                <w:szCs w:val="24"/>
              </w:rPr>
            </w:pPr>
            <w:r w:rsidRPr="002C1797">
              <w:rPr>
                <w:sz w:val="24"/>
                <w:szCs w:val="24"/>
              </w:rPr>
              <w:t>Program Outcomes</w:t>
            </w:r>
          </w:p>
        </w:tc>
        <w:tc>
          <w:tcPr>
            <w:tcW w:w="1350" w:type="dxa"/>
            <w:vAlign w:val="center"/>
          </w:tcPr>
          <w:p w:rsidR="00083373" w:rsidRPr="002C1797" w:rsidRDefault="00083373" w:rsidP="00ED3D63">
            <w:pPr>
              <w:jc w:val="center"/>
              <w:rPr>
                <w:sz w:val="20"/>
                <w:szCs w:val="20"/>
              </w:rPr>
            </w:pPr>
            <w:r>
              <w:rPr>
                <w:sz w:val="20"/>
                <w:szCs w:val="20"/>
              </w:rPr>
              <w:t>In which courses are these program outcomes addressed</w:t>
            </w:r>
            <w:r w:rsidRPr="002C1797">
              <w:rPr>
                <w:sz w:val="20"/>
                <w:szCs w:val="20"/>
              </w:rPr>
              <w:t>?</w:t>
            </w:r>
          </w:p>
        </w:tc>
        <w:tc>
          <w:tcPr>
            <w:tcW w:w="1620" w:type="dxa"/>
            <w:shd w:val="clear" w:color="auto" w:fill="auto"/>
          </w:tcPr>
          <w:p w:rsidR="00083373" w:rsidRPr="002E548B" w:rsidRDefault="00083373" w:rsidP="00ED3D63">
            <w:pPr>
              <w:jc w:val="center"/>
              <w:rPr>
                <w:sz w:val="20"/>
                <w:szCs w:val="20"/>
              </w:rPr>
            </w:pPr>
            <w:r w:rsidRPr="002E548B">
              <w:rPr>
                <w:sz w:val="20"/>
                <w:szCs w:val="20"/>
              </w:rPr>
              <w:t>Which of these program outcomes were assessed during the last fiscal year? </w:t>
            </w:r>
          </w:p>
        </w:tc>
        <w:tc>
          <w:tcPr>
            <w:tcW w:w="3968" w:type="dxa"/>
          </w:tcPr>
          <w:p w:rsidR="00083373" w:rsidRPr="00660080" w:rsidRDefault="00083373" w:rsidP="00ED3D63">
            <w:pPr>
              <w:jc w:val="center"/>
              <w:rPr>
                <w:sz w:val="20"/>
                <w:szCs w:val="20"/>
              </w:rPr>
            </w:pPr>
            <w:r w:rsidRPr="00660080">
              <w:rPr>
                <w:sz w:val="20"/>
                <w:szCs w:val="20"/>
              </w:rPr>
              <w:t>Assessment Methods</w:t>
            </w:r>
          </w:p>
          <w:p w:rsidR="00083373" w:rsidRPr="00660080" w:rsidRDefault="00083373" w:rsidP="00ED3D63">
            <w:pPr>
              <w:jc w:val="center"/>
              <w:rPr>
                <w:sz w:val="20"/>
                <w:szCs w:val="20"/>
              </w:rPr>
            </w:pPr>
            <w:r w:rsidRPr="00660080">
              <w:rPr>
                <w:sz w:val="20"/>
                <w:szCs w:val="20"/>
              </w:rPr>
              <w:t>Used</w:t>
            </w:r>
          </w:p>
          <w:p w:rsidR="00083373" w:rsidRPr="00660080" w:rsidRDefault="00083373" w:rsidP="00ED3D63">
            <w:pPr>
              <w:jc w:val="center"/>
              <w:rPr>
                <w:sz w:val="20"/>
                <w:szCs w:val="20"/>
              </w:rPr>
            </w:pPr>
          </w:p>
        </w:tc>
      </w:tr>
      <w:tr w:rsidR="00083373" w:rsidRPr="00107027" w:rsidTr="00ED3D63">
        <w:trPr>
          <w:trHeight w:val="269"/>
        </w:trPr>
        <w:tc>
          <w:tcPr>
            <w:tcW w:w="3900" w:type="dxa"/>
            <w:shd w:val="clear" w:color="auto" w:fill="FFFFFF"/>
            <w:vAlign w:val="center"/>
          </w:tcPr>
          <w:p w:rsidR="00083373" w:rsidRPr="005B14B4" w:rsidRDefault="00083373" w:rsidP="005B14B4">
            <w:pPr>
              <w:pStyle w:val="ListParagraph"/>
              <w:numPr>
                <w:ilvl w:val="0"/>
                <w:numId w:val="31"/>
              </w:numPr>
              <w:rPr>
                <w:rFonts w:ascii="Arial" w:hAnsi="Arial" w:cs="Arial"/>
              </w:rPr>
            </w:pPr>
            <w:r w:rsidRPr="005B14B4">
              <w:rPr>
                <w:rFonts w:ascii="Arial" w:hAnsi="Arial" w:cs="Arial"/>
              </w:rPr>
              <w:t>Communicate effectively and professional in the architectural environment through proper usage of verbal, written and graphic skills.</w:t>
            </w:r>
          </w:p>
          <w:p w:rsidR="005B14B4" w:rsidRDefault="005B14B4" w:rsidP="005B14B4">
            <w:pPr>
              <w:pStyle w:val="ListParagraph"/>
              <w:rPr>
                <w:rFonts w:ascii="Arial" w:hAnsi="Arial" w:cs="Arial"/>
                <w:b/>
              </w:rPr>
            </w:pPr>
          </w:p>
          <w:p w:rsidR="005B14B4" w:rsidRPr="005B14B4" w:rsidRDefault="005B14B4" w:rsidP="005B14B4">
            <w:pPr>
              <w:pStyle w:val="ListParagraph"/>
              <w:rPr>
                <w:rFonts w:ascii="Arial" w:hAnsi="Arial" w:cs="Arial"/>
                <w:b/>
              </w:rPr>
            </w:pPr>
            <w:r>
              <w:rPr>
                <w:rFonts w:ascii="Arial" w:hAnsi="Arial" w:cs="Arial"/>
                <w:b/>
              </w:rPr>
              <w:t>(ARC, CEGT and CMO)</w:t>
            </w:r>
          </w:p>
        </w:tc>
        <w:tc>
          <w:tcPr>
            <w:tcW w:w="1350" w:type="dxa"/>
            <w:vAlign w:val="center"/>
          </w:tcPr>
          <w:p w:rsidR="00083373" w:rsidRPr="002C1797" w:rsidRDefault="00083373" w:rsidP="00ED3D63">
            <w:pPr>
              <w:jc w:val="center"/>
              <w:rPr>
                <w:sz w:val="20"/>
                <w:szCs w:val="20"/>
              </w:rPr>
            </w:pPr>
            <w:r w:rsidRPr="00376F90">
              <w:rPr>
                <w:rFonts w:ascii="Arial" w:hAnsi="Arial" w:cs="Arial"/>
              </w:rPr>
              <w:t>COM 206, ENG 111, ENG 112, CAT 101, CAT 121, CAT 201, CAT 216, CAT 221, CAT 223, CAT 227, CAT 245, CAT 255, CAT 278</w:t>
            </w:r>
          </w:p>
        </w:tc>
        <w:tc>
          <w:tcPr>
            <w:tcW w:w="1620" w:type="dxa"/>
            <w:shd w:val="clear" w:color="auto" w:fill="auto"/>
          </w:tcPr>
          <w:p w:rsidR="00580732" w:rsidRDefault="00580732" w:rsidP="00ED3D63">
            <w:pPr>
              <w:jc w:val="center"/>
              <w:rPr>
                <w:rFonts w:ascii="Arial" w:hAnsi="Arial" w:cs="Arial"/>
              </w:rPr>
            </w:pPr>
          </w:p>
          <w:p w:rsidR="00580732" w:rsidRDefault="00580732" w:rsidP="00ED3D63">
            <w:pPr>
              <w:jc w:val="center"/>
              <w:rPr>
                <w:rFonts w:ascii="Arial" w:hAnsi="Arial" w:cs="Arial"/>
              </w:rPr>
            </w:pPr>
          </w:p>
          <w:p w:rsidR="00083373" w:rsidRDefault="00580732" w:rsidP="00ED3D63">
            <w:pPr>
              <w:jc w:val="center"/>
              <w:rPr>
                <w:rFonts w:ascii="Arial" w:hAnsi="Arial" w:cs="Arial"/>
              </w:rPr>
            </w:pPr>
            <w:r>
              <w:rPr>
                <w:rFonts w:ascii="Arial" w:hAnsi="Arial" w:cs="Arial"/>
              </w:rPr>
              <w:t>A</w:t>
            </w:r>
            <w:r w:rsidR="00083373">
              <w:rPr>
                <w:rFonts w:ascii="Arial" w:hAnsi="Arial" w:cs="Arial"/>
              </w:rPr>
              <w:t xml:space="preserve">SSESSED IN </w:t>
            </w:r>
          </w:p>
          <w:p w:rsidR="00083373" w:rsidRPr="002C1797" w:rsidRDefault="00083373" w:rsidP="00ED3D63">
            <w:pPr>
              <w:jc w:val="center"/>
              <w:rPr>
                <w:sz w:val="20"/>
                <w:szCs w:val="20"/>
              </w:rPr>
            </w:pPr>
            <w:r>
              <w:rPr>
                <w:rFonts w:ascii="Arial" w:hAnsi="Arial" w:cs="Arial"/>
              </w:rPr>
              <w:t>FY 09-10</w:t>
            </w:r>
          </w:p>
        </w:tc>
        <w:tc>
          <w:tcPr>
            <w:tcW w:w="3968" w:type="dxa"/>
          </w:tcPr>
          <w:p w:rsidR="00580732" w:rsidRDefault="00580732" w:rsidP="00ED3D63">
            <w:pPr>
              <w:rPr>
                <w:rFonts w:ascii="Arial" w:hAnsi="Arial" w:cs="Arial"/>
              </w:rPr>
            </w:pPr>
          </w:p>
          <w:p w:rsidR="00580732" w:rsidRDefault="00580732" w:rsidP="00ED3D63">
            <w:pPr>
              <w:rPr>
                <w:rFonts w:ascii="Arial" w:hAnsi="Arial" w:cs="Arial"/>
              </w:rPr>
            </w:pPr>
          </w:p>
          <w:p w:rsidR="00580732" w:rsidRDefault="00580732" w:rsidP="00ED3D63">
            <w:pPr>
              <w:rPr>
                <w:rFonts w:ascii="Arial" w:hAnsi="Arial" w:cs="Arial"/>
              </w:rPr>
            </w:pPr>
          </w:p>
          <w:p w:rsidR="00083373" w:rsidRDefault="00083373" w:rsidP="00ED3D63">
            <w:pPr>
              <w:rPr>
                <w:rFonts w:ascii="Arial" w:hAnsi="Arial" w:cs="Arial"/>
              </w:rPr>
            </w:pPr>
            <w:r>
              <w:rPr>
                <w:rFonts w:ascii="Arial" w:hAnsi="Arial" w:cs="Arial"/>
              </w:rPr>
              <w:t>Faculty and Advisory Committee assessment of CAT 278 Capstone Course</w:t>
            </w:r>
          </w:p>
          <w:p w:rsidR="00083373" w:rsidRDefault="00083373" w:rsidP="00ED3D63">
            <w:pPr>
              <w:rPr>
                <w:rFonts w:ascii="Arial" w:hAnsi="Arial" w:cs="Arial"/>
              </w:rPr>
            </w:pPr>
          </w:p>
          <w:p w:rsidR="00083373" w:rsidRDefault="00083373" w:rsidP="00ED3D63">
            <w:pPr>
              <w:rPr>
                <w:rFonts w:ascii="Arial" w:hAnsi="Arial" w:cs="Arial"/>
              </w:rPr>
            </w:pPr>
            <w:r>
              <w:rPr>
                <w:rFonts w:ascii="Arial" w:hAnsi="Arial" w:cs="Arial"/>
              </w:rPr>
              <w:t>Core competency survey at the time of graduation</w:t>
            </w:r>
          </w:p>
          <w:p w:rsidR="00083373" w:rsidRDefault="00083373" w:rsidP="00ED3D63">
            <w:pPr>
              <w:rPr>
                <w:rFonts w:ascii="Arial" w:hAnsi="Arial" w:cs="Arial"/>
              </w:rPr>
            </w:pPr>
          </w:p>
          <w:p w:rsidR="00083373" w:rsidRDefault="00083373" w:rsidP="00ED3D63">
            <w:pPr>
              <w:rPr>
                <w:rFonts w:ascii="Arial" w:hAnsi="Arial" w:cs="Arial"/>
              </w:rPr>
            </w:pPr>
            <w:r>
              <w:rPr>
                <w:rFonts w:ascii="Arial" w:hAnsi="Arial" w:cs="Arial"/>
              </w:rPr>
              <w:t>Graduate Exit Interviews</w:t>
            </w:r>
          </w:p>
          <w:p w:rsidR="00083373" w:rsidRDefault="00083373" w:rsidP="00ED3D63">
            <w:pPr>
              <w:rPr>
                <w:rFonts w:ascii="Arial" w:hAnsi="Arial" w:cs="Arial"/>
              </w:rPr>
            </w:pPr>
          </w:p>
          <w:p w:rsidR="00083373" w:rsidRDefault="00083373" w:rsidP="00ED3D63">
            <w:pPr>
              <w:rPr>
                <w:rFonts w:ascii="Arial" w:hAnsi="Arial" w:cs="Arial"/>
              </w:rPr>
            </w:pPr>
            <w:r>
              <w:rPr>
                <w:rFonts w:ascii="Arial" w:hAnsi="Arial" w:cs="Arial"/>
              </w:rPr>
              <w:t>Employer Surveys</w:t>
            </w:r>
          </w:p>
          <w:p w:rsidR="00083373" w:rsidRDefault="00083373" w:rsidP="00ED3D63">
            <w:pPr>
              <w:rPr>
                <w:rFonts w:ascii="Arial" w:hAnsi="Arial" w:cs="Arial"/>
              </w:rPr>
            </w:pPr>
          </w:p>
          <w:p w:rsidR="00083373" w:rsidRDefault="00083373" w:rsidP="00ED3D63">
            <w:pPr>
              <w:rPr>
                <w:rFonts w:ascii="Arial" w:hAnsi="Arial" w:cs="Arial"/>
              </w:rPr>
            </w:pPr>
            <w:r w:rsidRPr="000E0B09">
              <w:rPr>
                <w:rFonts w:ascii="Arial" w:hAnsi="Arial" w:cs="Arial"/>
              </w:rPr>
              <w:t>Faculty review of student comments from course evaluations</w:t>
            </w:r>
          </w:p>
          <w:p w:rsidR="00580732" w:rsidRDefault="00580732" w:rsidP="00ED3D63">
            <w:pPr>
              <w:rPr>
                <w:rFonts w:ascii="Arial" w:hAnsi="Arial" w:cs="Arial"/>
              </w:rPr>
            </w:pPr>
          </w:p>
          <w:p w:rsidR="00580732" w:rsidRPr="000E0B09" w:rsidRDefault="00580732" w:rsidP="00ED3D63">
            <w:pPr>
              <w:rPr>
                <w:sz w:val="20"/>
                <w:szCs w:val="20"/>
              </w:rPr>
            </w:pPr>
          </w:p>
        </w:tc>
      </w:tr>
      <w:tr w:rsidR="00083373" w:rsidRPr="00107027" w:rsidTr="00ED3D63">
        <w:trPr>
          <w:trHeight w:val="71"/>
        </w:trPr>
        <w:tc>
          <w:tcPr>
            <w:tcW w:w="3900" w:type="dxa"/>
            <w:shd w:val="clear" w:color="auto" w:fill="FFFFFF"/>
            <w:vAlign w:val="center"/>
          </w:tcPr>
          <w:p w:rsidR="00083373" w:rsidRPr="005B14B4" w:rsidRDefault="00083373" w:rsidP="005B14B4">
            <w:pPr>
              <w:pStyle w:val="ListParagraph"/>
              <w:numPr>
                <w:ilvl w:val="0"/>
                <w:numId w:val="31"/>
              </w:numPr>
              <w:rPr>
                <w:rFonts w:ascii="Arial" w:hAnsi="Arial" w:cs="Arial"/>
              </w:rPr>
            </w:pPr>
            <w:r w:rsidRPr="005B14B4">
              <w:rPr>
                <w:rFonts w:ascii="Arial" w:hAnsi="Arial" w:cs="Arial"/>
              </w:rPr>
              <w:t>Employ logical and concise problem solving techniques to complex problems.</w:t>
            </w:r>
          </w:p>
          <w:p w:rsidR="005B14B4" w:rsidRDefault="005B14B4" w:rsidP="005B14B4">
            <w:pPr>
              <w:pStyle w:val="ListParagraph"/>
              <w:rPr>
                <w:sz w:val="20"/>
                <w:szCs w:val="20"/>
              </w:rPr>
            </w:pPr>
          </w:p>
          <w:p w:rsidR="005B14B4" w:rsidRPr="005B14B4" w:rsidRDefault="005B14B4" w:rsidP="005B14B4">
            <w:pPr>
              <w:pStyle w:val="ListParagraph"/>
              <w:rPr>
                <w:sz w:val="20"/>
                <w:szCs w:val="20"/>
              </w:rPr>
            </w:pPr>
            <w:r>
              <w:rPr>
                <w:rFonts w:ascii="Arial" w:hAnsi="Arial" w:cs="Arial"/>
                <w:b/>
              </w:rPr>
              <w:t>(ARC, CEGT and CMO)</w:t>
            </w:r>
          </w:p>
        </w:tc>
        <w:tc>
          <w:tcPr>
            <w:tcW w:w="1350" w:type="dxa"/>
            <w:vAlign w:val="center"/>
          </w:tcPr>
          <w:p w:rsidR="00083373" w:rsidRPr="00376F90" w:rsidRDefault="00083373" w:rsidP="00ED3D63">
            <w:pPr>
              <w:jc w:val="center"/>
              <w:rPr>
                <w:rFonts w:ascii="Arial" w:hAnsi="Arial" w:cs="Arial"/>
              </w:rPr>
            </w:pPr>
            <w:r w:rsidRPr="00376F90">
              <w:rPr>
                <w:rFonts w:ascii="Arial" w:hAnsi="Arial" w:cs="Arial"/>
              </w:rPr>
              <w:t>MAT 131, MAT 132, PHY 131, ETD 213, ETD 222, ETD 261, CAT 223, CAT 245, CAT   255, CAT 278</w:t>
            </w:r>
          </w:p>
          <w:p w:rsidR="00083373" w:rsidRPr="002C1797" w:rsidRDefault="00083373" w:rsidP="00ED3D63">
            <w:pPr>
              <w:jc w:val="center"/>
              <w:rPr>
                <w:sz w:val="20"/>
                <w:szCs w:val="20"/>
              </w:rPr>
            </w:pPr>
          </w:p>
        </w:tc>
        <w:tc>
          <w:tcPr>
            <w:tcW w:w="1620" w:type="dxa"/>
            <w:shd w:val="clear" w:color="auto" w:fill="auto"/>
          </w:tcPr>
          <w:p w:rsidR="00083373" w:rsidRPr="002C1797" w:rsidRDefault="00F008BD" w:rsidP="00ED3D63">
            <w:pPr>
              <w:jc w:val="center"/>
              <w:rPr>
                <w:sz w:val="20"/>
                <w:szCs w:val="20"/>
              </w:rPr>
            </w:pPr>
            <w:r>
              <w:rPr>
                <w:noProof/>
                <w:sz w:val="20"/>
                <w:szCs w:val="20"/>
              </w:rPr>
              <w:pict>
                <v:shapetype id="_x0000_t201" coordsize="21600,21600" o:spt="201" path="m,l,21600r21600,l21600,xe">
                  <v:stroke joinstyle="miter"/>
                  <v:path shadowok="f" o:extrusionok="f" strokeok="f" fillok="f" o:connecttype="rect"/>
                  <o:lock v:ext="edit" shapetype="t"/>
                </v:shapetype>
                <v:shape id="_x0000_s1086"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11" o:title=""/>
                  <o:lock v:ext="edit" aspectratio="t"/>
                  <w10:wrap type="tight"/>
                </v:shape>
                <w:control r:id="rId12" w:name="CheckBox11" w:shapeid="_x0000_s1086"/>
              </w:pict>
            </w:r>
          </w:p>
        </w:tc>
        <w:tc>
          <w:tcPr>
            <w:tcW w:w="3968" w:type="dxa"/>
          </w:tcPr>
          <w:p w:rsidR="00083373" w:rsidRDefault="00083373" w:rsidP="00ED3D63">
            <w:pPr>
              <w:rPr>
                <w:rFonts w:ascii="Arial" w:hAnsi="Arial" w:cs="Arial"/>
              </w:rPr>
            </w:pPr>
            <w:r>
              <w:rPr>
                <w:rFonts w:ascii="Arial" w:hAnsi="Arial" w:cs="Arial"/>
              </w:rPr>
              <w:t>Faculty and Advisory Committee assessment of CAT 278 Capstone Course</w:t>
            </w:r>
          </w:p>
          <w:p w:rsidR="00083373" w:rsidRDefault="00083373" w:rsidP="00ED3D63">
            <w:pPr>
              <w:rPr>
                <w:rFonts w:ascii="Arial" w:hAnsi="Arial" w:cs="Arial"/>
              </w:rPr>
            </w:pPr>
          </w:p>
          <w:p w:rsidR="00083373" w:rsidRDefault="00083373" w:rsidP="00ED3D63">
            <w:pPr>
              <w:rPr>
                <w:rFonts w:ascii="Arial" w:hAnsi="Arial" w:cs="Arial"/>
              </w:rPr>
            </w:pPr>
            <w:r>
              <w:rPr>
                <w:rFonts w:ascii="Arial" w:hAnsi="Arial" w:cs="Arial"/>
              </w:rPr>
              <w:t>Core competency survey at the time of graduation</w:t>
            </w:r>
          </w:p>
          <w:p w:rsidR="00083373" w:rsidRDefault="00083373" w:rsidP="00ED3D63">
            <w:pPr>
              <w:rPr>
                <w:rFonts w:ascii="Arial" w:hAnsi="Arial" w:cs="Arial"/>
              </w:rPr>
            </w:pPr>
          </w:p>
          <w:p w:rsidR="00083373" w:rsidRDefault="00083373" w:rsidP="00ED3D63">
            <w:pPr>
              <w:rPr>
                <w:rFonts w:ascii="Arial" w:hAnsi="Arial" w:cs="Arial"/>
              </w:rPr>
            </w:pPr>
            <w:r>
              <w:rPr>
                <w:rFonts w:ascii="Arial" w:hAnsi="Arial" w:cs="Arial"/>
              </w:rPr>
              <w:t>Graduate Exit Interviews</w:t>
            </w:r>
          </w:p>
          <w:p w:rsidR="00083373" w:rsidRDefault="00083373" w:rsidP="00ED3D63">
            <w:pPr>
              <w:rPr>
                <w:rFonts w:ascii="Arial" w:hAnsi="Arial" w:cs="Arial"/>
              </w:rPr>
            </w:pPr>
          </w:p>
          <w:p w:rsidR="00083373" w:rsidRDefault="00083373" w:rsidP="00ED3D63">
            <w:pPr>
              <w:rPr>
                <w:rFonts w:ascii="Arial" w:hAnsi="Arial" w:cs="Arial"/>
              </w:rPr>
            </w:pPr>
            <w:r>
              <w:rPr>
                <w:rFonts w:ascii="Arial" w:hAnsi="Arial" w:cs="Arial"/>
              </w:rPr>
              <w:t>Employer Surveys</w:t>
            </w:r>
          </w:p>
          <w:p w:rsidR="00083373" w:rsidRDefault="00083373" w:rsidP="00ED3D63">
            <w:pPr>
              <w:rPr>
                <w:rFonts w:ascii="Arial" w:hAnsi="Arial" w:cs="Arial"/>
              </w:rPr>
            </w:pPr>
          </w:p>
          <w:p w:rsidR="00083373" w:rsidRPr="000E0B09" w:rsidRDefault="00083373" w:rsidP="00ED3D63">
            <w:pPr>
              <w:rPr>
                <w:sz w:val="20"/>
                <w:szCs w:val="20"/>
              </w:rPr>
            </w:pPr>
            <w:r w:rsidRPr="000E0B09">
              <w:rPr>
                <w:rFonts w:ascii="Arial" w:hAnsi="Arial" w:cs="Arial"/>
              </w:rPr>
              <w:t>Faculty review of student comments from course evaluations</w:t>
            </w:r>
          </w:p>
        </w:tc>
      </w:tr>
      <w:tr w:rsidR="002D5E8F" w:rsidRPr="00107027" w:rsidTr="00ED3D63">
        <w:trPr>
          <w:trHeight w:val="71"/>
        </w:trPr>
        <w:tc>
          <w:tcPr>
            <w:tcW w:w="3900" w:type="dxa"/>
            <w:shd w:val="clear" w:color="auto" w:fill="FFFFFF"/>
            <w:vAlign w:val="center"/>
          </w:tcPr>
          <w:p w:rsidR="002D5E8F" w:rsidRDefault="002D5E8F" w:rsidP="005B14B4">
            <w:pPr>
              <w:pStyle w:val="ListParagraph"/>
              <w:numPr>
                <w:ilvl w:val="0"/>
                <w:numId w:val="31"/>
              </w:numPr>
              <w:rPr>
                <w:rFonts w:ascii="Arial" w:hAnsi="Arial" w:cs="Arial"/>
              </w:rPr>
            </w:pPr>
            <w:r>
              <w:rPr>
                <w:rFonts w:ascii="Arial" w:hAnsi="Arial" w:cs="Arial"/>
              </w:rPr>
              <w:t>Know building materials, components, mechanical systems and methods of construction for both residential and commercial buildings.</w:t>
            </w:r>
          </w:p>
          <w:p w:rsidR="002D5E8F" w:rsidRDefault="002D5E8F" w:rsidP="00ED3D63">
            <w:pPr>
              <w:pStyle w:val="ListParagraph"/>
              <w:rPr>
                <w:rFonts w:ascii="Arial" w:hAnsi="Arial" w:cs="Arial"/>
              </w:rPr>
            </w:pPr>
          </w:p>
          <w:p w:rsidR="002D5E8F" w:rsidRPr="00ED3D63" w:rsidRDefault="002D5E8F" w:rsidP="00ED3D63">
            <w:pPr>
              <w:pStyle w:val="ListParagraph"/>
              <w:rPr>
                <w:rFonts w:ascii="Arial" w:hAnsi="Arial" w:cs="Arial"/>
                <w:b/>
              </w:rPr>
            </w:pPr>
            <w:r w:rsidRPr="00ED3D63">
              <w:rPr>
                <w:rFonts w:ascii="Arial" w:hAnsi="Arial" w:cs="Arial"/>
                <w:b/>
              </w:rPr>
              <w:t>(ARC only)</w:t>
            </w:r>
          </w:p>
          <w:p w:rsidR="002D5E8F" w:rsidRPr="005B14B4" w:rsidRDefault="002D5E8F" w:rsidP="00ED3D63">
            <w:pPr>
              <w:pStyle w:val="ListParagraph"/>
              <w:rPr>
                <w:rFonts w:ascii="Arial" w:hAnsi="Arial" w:cs="Arial"/>
              </w:rPr>
            </w:pPr>
          </w:p>
        </w:tc>
        <w:tc>
          <w:tcPr>
            <w:tcW w:w="1350" w:type="dxa"/>
            <w:vAlign w:val="center"/>
          </w:tcPr>
          <w:p w:rsidR="002D5E8F" w:rsidRDefault="002D5E8F" w:rsidP="00ED3D63">
            <w:pPr>
              <w:jc w:val="center"/>
              <w:rPr>
                <w:rFonts w:ascii="Arial" w:hAnsi="Arial" w:cs="Arial"/>
              </w:rPr>
            </w:pPr>
            <w:r>
              <w:rPr>
                <w:rFonts w:ascii="Arial" w:hAnsi="Arial" w:cs="Arial"/>
              </w:rPr>
              <w:t>CAT 105, CAT 106, CAT 133, CAT 216, CAT 240,</w:t>
            </w:r>
          </w:p>
          <w:p w:rsidR="002D5E8F" w:rsidRPr="00376F90" w:rsidRDefault="002D5E8F" w:rsidP="00ED3D63">
            <w:pPr>
              <w:jc w:val="center"/>
              <w:rPr>
                <w:rFonts w:ascii="Arial" w:hAnsi="Arial" w:cs="Arial"/>
              </w:rPr>
            </w:pPr>
            <w:r>
              <w:rPr>
                <w:rFonts w:ascii="Arial" w:hAnsi="Arial" w:cs="Arial"/>
              </w:rPr>
              <w:t>CAT 241,  CAT 245, CAT 260, CAT 278</w:t>
            </w:r>
          </w:p>
        </w:tc>
        <w:tc>
          <w:tcPr>
            <w:tcW w:w="1620" w:type="dxa"/>
            <w:shd w:val="clear" w:color="auto" w:fill="auto"/>
          </w:tcPr>
          <w:p w:rsidR="002D5E8F" w:rsidRPr="00690A3D" w:rsidRDefault="00F008BD" w:rsidP="00ED3D63">
            <w:pPr>
              <w:rPr>
                <w:rFonts w:asciiTheme="minorHAnsi" w:hAnsiTheme="minorHAnsi"/>
                <w:sz w:val="16"/>
                <w:szCs w:val="16"/>
              </w:rPr>
            </w:pPr>
            <w:r w:rsidRPr="00F008BD">
              <w:rPr>
                <w:noProof/>
                <w:sz w:val="16"/>
                <w:szCs w:val="16"/>
              </w:rPr>
              <w:pict>
                <v:shape id="_x0000_s1101" type="#_x0000_t201" style="position:absolute;margin-left:34.9pt;margin-top:3.65pt;width:16.5pt;height:15pt;z-index:251697152;mso-position-horizontal-relative:text;mso-position-vertical-relative:text" o:preferrelative="t" wrapcoords="-982 0 -982 21228 21600 21228 21600 0 -982 0" filled="f" stroked="f">
                  <v:imagedata r:id="rId13" o:title=""/>
                  <o:lock v:ext="edit" aspectratio="t"/>
                  <w10:wrap type="tight"/>
                </v:shape>
                <w:control r:id="rId14" w:name="CheckBox121" w:shapeid="_x0000_s1101"/>
              </w:pict>
            </w:r>
          </w:p>
        </w:tc>
        <w:tc>
          <w:tcPr>
            <w:tcW w:w="3968" w:type="dxa"/>
          </w:tcPr>
          <w:p w:rsidR="002D5E8F" w:rsidRDefault="002D5E8F" w:rsidP="007F7E15">
            <w:pPr>
              <w:rPr>
                <w:rFonts w:ascii="Arial" w:hAnsi="Arial" w:cs="Arial"/>
              </w:rPr>
            </w:pPr>
            <w:r>
              <w:rPr>
                <w:rFonts w:ascii="Arial" w:hAnsi="Arial" w:cs="Arial"/>
              </w:rPr>
              <w:t>Faculty and Advisory Committee assessment of CAT 278 Capstone Course</w:t>
            </w:r>
          </w:p>
          <w:p w:rsidR="002D5E8F" w:rsidRDefault="002D5E8F" w:rsidP="007F7E15">
            <w:pPr>
              <w:rPr>
                <w:rFonts w:ascii="Arial" w:hAnsi="Arial" w:cs="Arial"/>
              </w:rPr>
            </w:pPr>
          </w:p>
          <w:p w:rsidR="002D5E8F" w:rsidRDefault="002D5E8F" w:rsidP="007F7E15">
            <w:pPr>
              <w:rPr>
                <w:rFonts w:ascii="Arial" w:hAnsi="Arial" w:cs="Arial"/>
              </w:rPr>
            </w:pPr>
            <w:r>
              <w:rPr>
                <w:rFonts w:ascii="Arial" w:hAnsi="Arial" w:cs="Arial"/>
              </w:rPr>
              <w:t>Core competency survey at the time of graduation</w:t>
            </w:r>
          </w:p>
          <w:p w:rsidR="002D5E8F" w:rsidRDefault="002D5E8F" w:rsidP="007F7E15">
            <w:pPr>
              <w:rPr>
                <w:rFonts w:ascii="Arial" w:hAnsi="Arial" w:cs="Arial"/>
              </w:rPr>
            </w:pPr>
          </w:p>
          <w:p w:rsidR="002D5E8F" w:rsidRDefault="002D5E8F" w:rsidP="007F7E15">
            <w:pPr>
              <w:rPr>
                <w:rFonts w:ascii="Arial" w:hAnsi="Arial" w:cs="Arial"/>
              </w:rPr>
            </w:pPr>
            <w:r>
              <w:rPr>
                <w:rFonts w:ascii="Arial" w:hAnsi="Arial" w:cs="Arial"/>
              </w:rPr>
              <w:t>Graduate Exit Interviews</w:t>
            </w:r>
          </w:p>
          <w:p w:rsidR="002D5E8F" w:rsidRDefault="002D5E8F" w:rsidP="007F7E15">
            <w:pPr>
              <w:rPr>
                <w:rFonts w:ascii="Arial" w:hAnsi="Arial" w:cs="Arial"/>
              </w:rPr>
            </w:pPr>
          </w:p>
          <w:p w:rsidR="002D5E8F" w:rsidRDefault="002D5E8F" w:rsidP="007F7E15">
            <w:pPr>
              <w:rPr>
                <w:rFonts w:ascii="Arial" w:hAnsi="Arial" w:cs="Arial"/>
              </w:rPr>
            </w:pPr>
            <w:r>
              <w:rPr>
                <w:rFonts w:ascii="Arial" w:hAnsi="Arial" w:cs="Arial"/>
              </w:rPr>
              <w:t>Employer Surveys</w:t>
            </w:r>
          </w:p>
          <w:p w:rsidR="002D5E8F" w:rsidRDefault="002D5E8F" w:rsidP="007F7E15">
            <w:pPr>
              <w:rPr>
                <w:rFonts w:ascii="Arial" w:hAnsi="Arial" w:cs="Arial"/>
              </w:rPr>
            </w:pPr>
          </w:p>
          <w:p w:rsidR="002D5E8F" w:rsidRPr="000E0B09" w:rsidRDefault="002D5E8F" w:rsidP="007F7E15">
            <w:pPr>
              <w:rPr>
                <w:sz w:val="20"/>
                <w:szCs w:val="20"/>
              </w:rPr>
            </w:pPr>
            <w:r w:rsidRPr="000E0B09">
              <w:rPr>
                <w:rFonts w:ascii="Arial" w:hAnsi="Arial" w:cs="Arial"/>
              </w:rPr>
              <w:t xml:space="preserve">Faculty review of student comments </w:t>
            </w:r>
            <w:r w:rsidRPr="000E0B09">
              <w:rPr>
                <w:rFonts w:ascii="Arial" w:hAnsi="Arial" w:cs="Arial"/>
              </w:rPr>
              <w:lastRenderedPageBreak/>
              <w:t>from course evaluations</w:t>
            </w:r>
          </w:p>
        </w:tc>
      </w:tr>
      <w:tr w:rsidR="002D5E8F" w:rsidRPr="00107027" w:rsidTr="00ED3D63">
        <w:trPr>
          <w:trHeight w:val="71"/>
        </w:trPr>
        <w:tc>
          <w:tcPr>
            <w:tcW w:w="3900" w:type="dxa"/>
            <w:shd w:val="clear" w:color="auto" w:fill="FFFFFF"/>
            <w:vAlign w:val="center"/>
          </w:tcPr>
          <w:p w:rsidR="00676B7D" w:rsidRDefault="002D5E8F" w:rsidP="005B14B4">
            <w:pPr>
              <w:pStyle w:val="ListParagraph"/>
              <w:numPr>
                <w:ilvl w:val="0"/>
                <w:numId w:val="31"/>
              </w:numPr>
              <w:rPr>
                <w:rFonts w:ascii="Arial" w:hAnsi="Arial" w:cs="Arial"/>
              </w:rPr>
            </w:pPr>
            <w:r w:rsidRPr="005B14B4">
              <w:rPr>
                <w:rFonts w:ascii="Arial" w:hAnsi="Arial" w:cs="Arial"/>
              </w:rPr>
              <w:lastRenderedPageBreak/>
              <w:t xml:space="preserve">Understand the mechanics of </w:t>
            </w:r>
            <w:r w:rsidR="00676B7D">
              <w:rPr>
                <w:rFonts w:ascii="Arial" w:hAnsi="Arial" w:cs="Arial"/>
              </w:rPr>
              <w:t xml:space="preserve">  </w:t>
            </w:r>
          </w:p>
          <w:p w:rsidR="002D5E8F" w:rsidRPr="00676B7D" w:rsidRDefault="00676B7D" w:rsidP="00676B7D">
            <w:pPr>
              <w:pStyle w:val="ListParagraph"/>
              <w:rPr>
                <w:rFonts w:ascii="Arial" w:hAnsi="Arial" w:cs="Arial"/>
              </w:rPr>
            </w:pPr>
            <w:proofErr w:type="gramStart"/>
            <w:r>
              <w:rPr>
                <w:rFonts w:ascii="Arial" w:hAnsi="Arial" w:cs="Arial"/>
              </w:rPr>
              <w:t>s</w:t>
            </w:r>
            <w:r w:rsidR="002D5E8F" w:rsidRPr="00676B7D">
              <w:rPr>
                <w:rFonts w:ascii="Arial" w:hAnsi="Arial" w:cs="Arial"/>
              </w:rPr>
              <w:t>tructural</w:t>
            </w:r>
            <w:proofErr w:type="gramEnd"/>
            <w:r w:rsidR="002D5E8F" w:rsidRPr="00676B7D">
              <w:rPr>
                <w:rFonts w:ascii="Arial" w:hAnsi="Arial" w:cs="Arial"/>
              </w:rPr>
              <w:t xml:space="preserve"> design.</w:t>
            </w:r>
          </w:p>
          <w:p w:rsidR="002D5E8F" w:rsidRPr="005B14B4" w:rsidRDefault="002D5E8F" w:rsidP="005B14B4">
            <w:pPr>
              <w:pStyle w:val="ListParagraph"/>
              <w:rPr>
                <w:rFonts w:ascii="Arial" w:hAnsi="Arial" w:cs="Arial"/>
                <w:b/>
              </w:rPr>
            </w:pPr>
          </w:p>
          <w:p w:rsidR="002D5E8F" w:rsidRDefault="002D5E8F" w:rsidP="00ED3D63">
            <w:pPr>
              <w:rPr>
                <w:rFonts w:ascii="Arial" w:hAnsi="Arial" w:cs="Arial"/>
                <w:b/>
              </w:rPr>
            </w:pPr>
          </w:p>
          <w:p w:rsidR="002D5E8F" w:rsidRPr="000E0B09" w:rsidRDefault="002D5E8F" w:rsidP="005B14B4">
            <w:pPr>
              <w:jc w:val="center"/>
              <w:rPr>
                <w:rFonts w:ascii="Arial" w:hAnsi="Arial" w:cs="Arial"/>
                <w:b/>
              </w:rPr>
            </w:pPr>
            <w:r>
              <w:rPr>
                <w:rFonts w:ascii="Arial" w:hAnsi="Arial" w:cs="Arial"/>
                <w:b/>
              </w:rPr>
              <w:t>(CEGT and CMO)</w:t>
            </w:r>
          </w:p>
        </w:tc>
        <w:tc>
          <w:tcPr>
            <w:tcW w:w="1350" w:type="dxa"/>
            <w:vAlign w:val="center"/>
          </w:tcPr>
          <w:p w:rsidR="002D5E8F" w:rsidRPr="002C1797" w:rsidRDefault="002D5E8F" w:rsidP="00ED3D63">
            <w:pPr>
              <w:jc w:val="center"/>
              <w:rPr>
                <w:sz w:val="20"/>
                <w:szCs w:val="20"/>
              </w:rPr>
            </w:pPr>
            <w:r w:rsidRPr="00376F90">
              <w:rPr>
                <w:rFonts w:ascii="Arial" w:hAnsi="Arial" w:cs="Arial"/>
              </w:rPr>
              <w:t>MAT 131, MAT 132, PHY 131,  ETD 213,</w:t>
            </w:r>
            <w:r>
              <w:rPr>
                <w:rFonts w:ascii="Arial" w:hAnsi="Arial" w:cs="Arial"/>
              </w:rPr>
              <w:t xml:space="preserve"> ETD 222, CAT</w:t>
            </w:r>
            <w:r w:rsidRPr="00376F90">
              <w:rPr>
                <w:rFonts w:ascii="Arial" w:hAnsi="Arial" w:cs="Arial"/>
              </w:rPr>
              <w:t xml:space="preserve"> 245</w:t>
            </w:r>
          </w:p>
        </w:tc>
        <w:tc>
          <w:tcPr>
            <w:tcW w:w="1620" w:type="dxa"/>
            <w:shd w:val="clear" w:color="auto" w:fill="auto"/>
          </w:tcPr>
          <w:p w:rsidR="002D5E8F" w:rsidRPr="00690A3D" w:rsidRDefault="00F008BD" w:rsidP="00ED3D63">
            <w:pPr>
              <w:rPr>
                <w:rFonts w:asciiTheme="minorHAnsi" w:hAnsiTheme="minorHAnsi"/>
                <w:sz w:val="16"/>
                <w:szCs w:val="16"/>
              </w:rPr>
            </w:pPr>
            <w:r w:rsidRPr="00F008BD">
              <w:rPr>
                <w:noProof/>
                <w:sz w:val="16"/>
                <w:szCs w:val="16"/>
              </w:rPr>
              <w:pict>
                <v:shape id="_x0000_s1100" type="#_x0000_t201" style="position:absolute;margin-left:34.9pt;margin-top:3.65pt;width:16.5pt;height:15pt;z-index:251696128;mso-position-horizontal-relative:text;mso-position-vertical-relative:text" o:preferrelative="t" wrapcoords="-982 0 -982 21228 21600 21228 21600 0 -982 0" filled="f" stroked="f">
                  <v:imagedata r:id="rId13" o:title=""/>
                  <o:lock v:ext="edit" aspectratio="t"/>
                  <w10:wrap type="tight"/>
                </v:shape>
                <w:control r:id="rId15" w:name="CheckBox12" w:shapeid="_x0000_s1100"/>
              </w:pict>
            </w:r>
          </w:p>
        </w:tc>
        <w:tc>
          <w:tcPr>
            <w:tcW w:w="3968" w:type="dxa"/>
          </w:tcPr>
          <w:p w:rsidR="002D5E8F" w:rsidRDefault="002D5E8F" w:rsidP="00ED3D63">
            <w:pPr>
              <w:rPr>
                <w:rFonts w:ascii="Arial" w:hAnsi="Arial" w:cs="Arial"/>
              </w:rPr>
            </w:pPr>
            <w:r>
              <w:rPr>
                <w:rFonts w:ascii="Arial" w:hAnsi="Arial" w:cs="Arial"/>
              </w:rPr>
              <w:t>Faculty and Advisory Committee assessment of CAT 278 Capstone Course</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Core competency survey at the time of graduation</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Graduate Exit Interviews</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Employer Surveys</w:t>
            </w:r>
          </w:p>
          <w:p w:rsidR="002D5E8F" w:rsidRDefault="002D5E8F" w:rsidP="00ED3D63">
            <w:pPr>
              <w:rPr>
                <w:rFonts w:ascii="Arial" w:hAnsi="Arial" w:cs="Arial"/>
              </w:rPr>
            </w:pPr>
          </w:p>
          <w:p w:rsidR="002D5E8F" w:rsidRPr="000E0B09" w:rsidRDefault="002D5E8F" w:rsidP="00ED3D63">
            <w:pPr>
              <w:rPr>
                <w:sz w:val="20"/>
                <w:szCs w:val="20"/>
              </w:rPr>
            </w:pPr>
            <w:r w:rsidRPr="000E0B09">
              <w:rPr>
                <w:rFonts w:ascii="Arial" w:hAnsi="Arial" w:cs="Arial"/>
              </w:rPr>
              <w:t>Faculty review of student comments from course evaluations</w:t>
            </w:r>
          </w:p>
        </w:tc>
      </w:tr>
      <w:tr w:rsidR="002D5E8F" w:rsidRPr="00107027" w:rsidTr="00ED3D63">
        <w:trPr>
          <w:trHeight w:val="71"/>
        </w:trPr>
        <w:tc>
          <w:tcPr>
            <w:tcW w:w="3900" w:type="dxa"/>
            <w:shd w:val="clear" w:color="auto" w:fill="FFFFFF"/>
            <w:vAlign w:val="center"/>
          </w:tcPr>
          <w:p w:rsidR="002D5E8F" w:rsidRDefault="002D5E8F" w:rsidP="00ED3D63">
            <w:pPr>
              <w:pStyle w:val="ListParagraph"/>
              <w:numPr>
                <w:ilvl w:val="0"/>
                <w:numId w:val="31"/>
              </w:numPr>
              <w:rPr>
                <w:rFonts w:ascii="Arial" w:hAnsi="Arial" w:cs="Arial"/>
              </w:rPr>
            </w:pPr>
            <w:r w:rsidRPr="00676B7D">
              <w:rPr>
                <w:rFonts w:ascii="Arial" w:hAnsi="Arial" w:cs="Arial"/>
              </w:rPr>
              <w:t>Understand th</w:t>
            </w:r>
            <w:r w:rsidR="00676B7D" w:rsidRPr="00676B7D">
              <w:rPr>
                <w:rFonts w:ascii="Arial" w:hAnsi="Arial" w:cs="Arial"/>
              </w:rPr>
              <w:t>e</w:t>
            </w:r>
            <w:r w:rsidRPr="00676B7D">
              <w:rPr>
                <w:rFonts w:ascii="Arial" w:hAnsi="Arial" w:cs="Arial"/>
              </w:rPr>
              <w:t xml:space="preserve"> Architectural Design process.</w:t>
            </w:r>
            <w:r w:rsidR="00676B7D">
              <w:rPr>
                <w:rFonts w:ascii="Arial" w:hAnsi="Arial" w:cs="Arial"/>
              </w:rPr>
              <w:t xml:space="preserve">  </w:t>
            </w:r>
          </w:p>
          <w:p w:rsidR="00676B7D" w:rsidRPr="00676B7D" w:rsidRDefault="00676B7D" w:rsidP="00676B7D">
            <w:pPr>
              <w:pStyle w:val="ListParagraph"/>
              <w:rPr>
                <w:rFonts w:ascii="Arial" w:hAnsi="Arial" w:cs="Arial"/>
              </w:rPr>
            </w:pPr>
          </w:p>
          <w:p w:rsidR="002D5E8F" w:rsidRPr="00ED3D63" w:rsidRDefault="002D5E8F" w:rsidP="00676B7D">
            <w:pPr>
              <w:jc w:val="center"/>
              <w:rPr>
                <w:rFonts w:ascii="Arial" w:hAnsi="Arial" w:cs="Arial"/>
                <w:b/>
              </w:rPr>
            </w:pPr>
            <w:r w:rsidRPr="00ED3D63">
              <w:rPr>
                <w:rFonts w:ascii="Arial" w:hAnsi="Arial" w:cs="Arial"/>
                <w:b/>
              </w:rPr>
              <w:t>(AR</w:t>
            </w:r>
            <w:r w:rsidR="00676B7D">
              <w:rPr>
                <w:rFonts w:ascii="Arial" w:hAnsi="Arial" w:cs="Arial"/>
                <w:b/>
              </w:rPr>
              <w:t>C o</w:t>
            </w:r>
            <w:r w:rsidRPr="00ED3D63">
              <w:rPr>
                <w:rFonts w:ascii="Arial" w:hAnsi="Arial" w:cs="Arial"/>
                <w:b/>
              </w:rPr>
              <w:t>nly)</w:t>
            </w:r>
          </w:p>
        </w:tc>
        <w:tc>
          <w:tcPr>
            <w:tcW w:w="1350" w:type="dxa"/>
            <w:vAlign w:val="center"/>
          </w:tcPr>
          <w:p w:rsidR="002D5E8F" w:rsidRDefault="002D5E8F" w:rsidP="00ED3D63">
            <w:pPr>
              <w:jc w:val="center"/>
              <w:rPr>
                <w:rFonts w:ascii="Arial" w:hAnsi="Arial" w:cs="Arial"/>
              </w:rPr>
            </w:pPr>
            <w:r w:rsidRPr="00ED3D63">
              <w:rPr>
                <w:rFonts w:ascii="Arial" w:hAnsi="Arial" w:cs="Arial"/>
              </w:rPr>
              <w:t xml:space="preserve">CAT 105, CAT 106, CAT 110, </w:t>
            </w:r>
          </w:p>
          <w:p w:rsidR="002D5E8F" w:rsidRDefault="002D5E8F" w:rsidP="00ED3D63">
            <w:pPr>
              <w:jc w:val="center"/>
              <w:rPr>
                <w:rFonts w:ascii="Arial" w:hAnsi="Arial" w:cs="Arial"/>
              </w:rPr>
            </w:pPr>
            <w:r>
              <w:rPr>
                <w:rFonts w:ascii="Arial" w:hAnsi="Arial" w:cs="Arial"/>
              </w:rPr>
              <w:t xml:space="preserve">CAT 201, </w:t>
            </w:r>
          </w:p>
          <w:p w:rsidR="002D5E8F" w:rsidRPr="00376F90" w:rsidRDefault="002D5E8F" w:rsidP="00676B7D">
            <w:pPr>
              <w:jc w:val="center"/>
              <w:rPr>
                <w:rFonts w:ascii="Arial" w:hAnsi="Arial" w:cs="Arial"/>
              </w:rPr>
            </w:pPr>
            <w:r>
              <w:rPr>
                <w:rFonts w:ascii="Arial" w:hAnsi="Arial" w:cs="Arial"/>
              </w:rPr>
              <w:t xml:space="preserve">CAT 212, </w:t>
            </w:r>
            <w:r w:rsidRPr="00ED3D63">
              <w:rPr>
                <w:rFonts w:ascii="Arial" w:hAnsi="Arial" w:cs="Arial"/>
              </w:rPr>
              <w:t>CAT 240, CAT 241,</w:t>
            </w:r>
            <w:r w:rsidR="00676B7D">
              <w:rPr>
                <w:rFonts w:ascii="Arial" w:hAnsi="Arial" w:cs="Arial"/>
              </w:rPr>
              <w:t xml:space="preserve"> </w:t>
            </w:r>
            <w:r w:rsidRPr="00ED3D63">
              <w:rPr>
                <w:rFonts w:ascii="Arial" w:hAnsi="Arial" w:cs="Arial"/>
              </w:rPr>
              <w:t>CAT 260, CAT 278</w:t>
            </w:r>
          </w:p>
        </w:tc>
        <w:tc>
          <w:tcPr>
            <w:tcW w:w="1620" w:type="dxa"/>
            <w:shd w:val="clear" w:color="auto" w:fill="auto"/>
          </w:tcPr>
          <w:p w:rsidR="002D5E8F" w:rsidRPr="00690A3D" w:rsidRDefault="00F008BD" w:rsidP="00ED3D63">
            <w:pPr>
              <w:rPr>
                <w:rFonts w:asciiTheme="minorHAnsi" w:hAnsiTheme="minorHAnsi"/>
                <w:sz w:val="16"/>
                <w:szCs w:val="16"/>
              </w:rPr>
            </w:pPr>
            <w:r w:rsidRPr="00F008BD">
              <w:rPr>
                <w:noProof/>
                <w:sz w:val="16"/>
                <w:szCs w:val="16"/>
              </w:rPr>
              <w:pict>
                <v:shape id="_x0000_s1108" type="#_x0000_t201" style="position:absolute;margin-left:34.9pt;margin-top:3.65pt;width:16.5pt;height:15pt;z-index:251705344;mso-position-horizontal-relative:text;mso-position-vertical-relative:text" o:preferrelative="t" wrapcoords="-982 0 -982 21228 21600 21228 21600 0 -982 0" filled="f" stroked="f">
                  <v:imagedata r:id="rId13" o:title=""/>
                  <o:lock v:ext="edit" aspectratio="t"/>
                  <w10:wrap type="tight"/>
                </v:shape>
                <w:control r:id="rId16" w:name="CheckBox122" w:shapeid="_x0000_s1108"/>
              </w:pict>
            </w:r>
          </w:p>
        </w:tc>
        <w:tc>
          <w:tcPr>
            <w:tcW w:w="3968" w:type="dxa"/>
          </w:tcPr>
          <w:p w:rsidR="002D5E8F" w:rsidRDefault="002D5E8F" w:rsidP="007F7E15">
            <w:pPr>
              <w:rPr>
                <w:rFonts w:ascii="Arial" w:hAnsi="Arial" w:cs="Arial"/>
              </w:rPr>
            </w:pPr>
            <w:r>
              <w:rPr>
                <w:rFonts w:ascii="Arial" w:hAnsi="Arial" w:cs="Arial"/>
              </w:rPr>
              <w:t>Faculty and Advisory Committee assessment of CAT 278 Capstone Course</w:t>
            </w:r>
          </w:p>
          <w:p w:rsidR="002D5E8F" w:rsidRDefault="002D5E8F" w:rsidP="007F7E15">
            <w:pPr>
              <w:rPr>
                <w:rFonts w:ascii="Arial" w:hAnsi="Arial" w:cs="Arial"/>
              </w:rPr>
            </w:pPr>
          </w:p>
          <w:p w:rsidR="002D5E8F" w:rsidRDefault="002D5E8F" w:rsidP="007F7E15">
            <w:pPr>
              <w:rPr>
                <w:rFonts w:ascii="Arial" w:hAnsi="Arial" w:cs="Arial"/>
              </w:rPr>
            </w:pPr>
            <w:r>
              <w:rPr>
                <w:rFonts w:ascii="Arial" w:hAnsi="Arial" w:cs="Arial"/>
              </w:rPr>
              <w:t>Core competency survey at the time of graduation</w:t>
            </w:r>
          </w:p>
          <w:p w:rsidR="002D5E8F" w:rsidRDefault="002D5E8F" w:rsidP="007F7E15">
            <w:pPr>
              <w:rPr>
                <w:rFonts w:ascii="Arial" w:hAnsi="Arial" w:cs="Arial"/>
              </w:rPr>
            </w:pPr>
          </w:p>
          <w:p w:rsidR="002D5E8F" w:rsidRDefault="002D5E8F" w:rsidP="007F7E15">
            <w:pPr>
              <w:rPr>
                <w:rFonts w:ascii="Arial" w:hAnsi="Arial" w:cs="Arial"/>
              </w:rPr>
            </w:pPr>
            <w:r>
              <w:rPr>
                <w:rFonts w:ascii="Arial" w:hAnsi="Arial" w:cs="Arial"/>
              </w:rPr>
              <w:t>Graduate Exit Interviews</w:t>
            </w:r>
          </w:p>
          <w:p w:rsidR="002D5E8F" w:rsidRDefault="002D5E8F" w:rsidP="007F7E15">
            <w:pPr>
              <w:rPr>
                <w:rFonts w:ascii="Arial" w:hAnsi="Arial" w:cs="Arial"/>
              </w:rPr>
            </w:pPr>
          </w:p>
          <w:p w:rsidR="002D5E8F" w:rsidRDefault="002D5E8F" w:rsidP="007F7E15">
            <w:pPr>
              <w:rPr>
                <w:rFonts w:ascii="Arial" w:hAnsi="Arial" w:cs="Arial"/>
              </w:rPr>
            </w:pPr>
            <w:r>
              <w:rPr>
                <w:rFonts w:ascii="Arial" w:hAnsi="Arial" w:cs="Arial"/>
              </w:rPr>
              <w:t>Employer Surveys</w:t>
            </w:r>
          </w:p>
          <w:p w:rsidR="002D5E8F" w:rsidRDefault="002D5E8F" w:rsidP="007F7E15">
            <w:pPr>
              <w:rPr>
                <w:rFonts w:ascii="Arial" w:hAnsi="Arial" w:cs="Arial"/>
              </w:rPr>
            </w:pPr>
          </w:p>
          <w:p w:rsidR="002D5E8F" w:rsidRPr="000E0B09" w:rsidRDefault="002D5E8F" w:rsidP="007F7E15">
            <w:pPr>
              <w:rPr>
                <w:sz w:val="20"/>
                <w:szCs w:val="20"/>
              </w:rPr>
            </w:pPr>
            <w:r w:rsidRPr="000E0B09">
              <w:rPr>
                <w:rFonts w:ascii="Arial" w:hAnsi="Arial" w:cs="Arial"/>
              </w:rPr>
              <w:t>Faculty review of student comments from course evaluations</w:t>
            </w:r>
          </w:p>
        </w:tc>
      </w:tr>
      <w:tr w:rsidR="002D5E8F" w:rsidRPr="00107027" w:rsidTr="00ED3D63">
        <w:trPr>
          <w:trHeight w:val="71"/>
        </w:trPr>
        <w:tc>
          <w:tcPr>
            <w:tcW w:w="3900" w:type="dxa"/>
            <w:shd w:val="clear" w:color="auto" w:fill="FFFFFF"/>
            <w:vAlign w:val="center"/>
          </w:tcPr>
          <w:p w:rsidR="002D5E8F" w:rsidRPr="00580732" w:rsidRDefault="002D5E8F" w:rsidP="00676B7D">
            <w:pPr>
              <w:pStyle w:val="ListParagraph"/>
              <w:numPr>
                <w:ilvl w:val="0"/>
                <w:numId w:val="31"/>
              </w:numPr>
              <w:rPr>
                <w:rFonts w:ascii="Arial" w:hAnsi="Arial" w:cs="Arial"/>
              </w:rPr>
            </w:pPr>
            <w:r w:rsidRPr="00580732">
              <w:rPr>
                <w:rFonts w:ascii="Arial" w:hAnsi="Arial" w:cs="Arial"/>
              </w:rPr>
              <w:t xml:space="preserve">Use surveying equipment and software applications to safely collect data, solve technical problems and layout </w:t>
            </w:r>
            <w:r w:rsidR="00676B7D" w:rsidRPr="00580732">
              <w:rPr>
                <w:rFonts w:ascii="Arial" w:hAnsi="Arial" w:cs="Arial"/>
              </w:rPr>
              <w:t>co</w:t>
            </w:r>
            <w:r w:rsidRPr="00580732">
              <w:rPr>
                <w:rFonts w:ascii="Arial" w:hAnsi="Arial" w:cs="Arial"/>
              </w:rPr>
              <w:t>nstruction projects.</w:t>
            </w:r>
          </w:p>
          <w:p w:rsidR="002D5E8F" w:rsidRDefault="002D5E8F" w:rsidP="005B14B4">
            <w:pPr>
              <w:pStyle w:val="ListParagraph"/>
              <w:rPr>
                <w:sz w:val="20"/>
                <w:szCs w:val="20"/>
              </w:rPr>
            </w:pPr>
          </w:p>
          <w:p w:rsidR="002D5E8F" w:rsidRPr="005B14B4" w:rsidRDefault="002D5E8F" w:rsidP="005B14B4">
            <w:pPr>
              <w:jc w:val="center"/>
              <w:rPr>
                <w:sz w:val="20"/>
                <w:szCs w:val="20"/>
              </w:rPr>
            </w:pPr>
            <w:r w:rsidRPr="005B14B4">
              <w:rPr>
                <w:rFonts w:ascii="Arial" w:hAnsi="Arial" w:cs="Arial"/>
                <w:b/>
              </w:rPr>
              <w:t>(CEGT and CMO)</w:t>
            </w:r>
          </w:p>
        </w:tc>
        <w:tc>
          <w:tcPr>
            <w:tcW w:w="1350" w:type="dxa"/>
            <w:vAlign w:val="center"/>
          </w:tcPr>
          <w:p w:rsidR="002D5E8F" w:rsidRPr="002C1797" w:rsidRDefault="002D5E8F" w:rsidP="00ED3D63">
            <w:pPr>
              <w:jc w:val="center"/>
              <w:rPr>
                <w:sz w:val="20"/>
                <w:szCs w:val="20"/>
              </w:rPr>
            </w:pPr>
            <w:r w:rsidRPr="00376F90">
              <w:rPr>
                <w:rFonts w:ascii="Arial" w:hAnsi="Arial" w:cs="Arial"/>
              </w:rPr>
              <w:t>CAT 121, CAT 123, CAT 221, CAT 223, CAT 227, CAT 229, CAT 278</w:t>
            </w:r>
          </w:p>
        </w:tc>
        <w:tc>
          <w:tcPr>
            <w:tcW w:w="1620" w:type="dxa"/>
            <w:shd w:val="clear" w:color="auto" w:fill="auto"/>
          </w:tcPr>
          <w:p w:rsidR="002D5E8F" w:rsidRPr="002C1797" w:rsidRDefault="00F008BD" w:rsidP="00ED3D63">
            <w:pPr>
              <w:jc w:val="center"/>
              <w:rPr>
                <w:sz w:val="20"/>
                <w:szCs w:val="20"/>
              </w:rPr>
            </w:pPr>
            <w:r>
              <w:rPr>
                <w:noProof/>
                <w:sz w:val="20"/>
                <w:szCs w:val="20"/>
              </w:rPr>
              <w:pict>
                <v:shape id="_x0000_s1107" type="#_x0000_t201" style="position:absolute;left:0;text-align:left;margin-left:34.9pt;margin-top:3.35pt;width:16.5pt;height:19.5pt;z-index:251704320;mso-position-horizontal-relative:text;mso-position-vertical-relative:text" o:preferrelative="t" wrapcoords="-982 0 -982 21228 21600 21228 21600 0 -982 0" filled="f" stroked="f">
                  <v:imagedata r:id="rId17" o:title=""/>
                  <o:lock v:ext="edit" aspectratio="t"/>
                  <w10:wrap type="tight"/>
                </v:shape>
                <w:control r:id="rId18" w:name="CheckBox111" w:shapeid="_x0000_s1107"/>
              </w:pict>
            </w:r>
          </w:p>
        </w:tc>
        <w:tc>
          <w:tcPr>
            <w:tcW w:w="3968" w:type="dxa"/>
          </w:tcPr>
          <w:p w:rsidR="002D5E8F" w:rsidRDefault="002D5E8F" w:rsidP="00ED3D63">
            <w:pPr>
              <w:rPr>
                <w:rFonts w:ascii="Arial" w:hAnsi="Arial" w:cs="Arial"/>
              </w:rPr>
            </w:pPr>
            <w:r>
              <w:rPr>
                <w:rFonts w:ascii="Arial" w:hAnsi="Arial" w:cs="Arial"/>
              </w:rPr>
              <w:t>Faculty and Advisory Committee assessment of CAT 278 Capstone Course</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Core competency survey at the time of graduation</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Graduate Exit Interviews</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Employer Surveys</w:t>
            </w:r>
          </w:p>
          <w:p w:rsidR="002D5E8F" w:rsidRDefault="002D5E8F" w:rsidP="00ED3D63">
            <w:pPr>
              <w:rPr>
                <w:rFonts w:ascii="Arial" w:hAnsi="Arial" w:cs="Arial"/>
              </w:rPr>
            </w:pPr>
          </w:p>
          <w:p w:rsidR="002D5E8F" w:rsidRPr="000E0B09" w:rsidRDefault="002D5E8F" w:rsidP="00ED3D63">
            <w:pPr>
              <w:rPr>
                <w:sz w:val="20"/>
                <w:szCs w:val="20"/>
              </w:rPr>
            </w:pPr>
            <w:r w:rsidRPr="000E0B09">
              <w:rPr>
                <w:rFonts w:ascii="Arial" w:hAnsi="Arial" w:cs="Arial"/>
              </w:rPr>
              <w:t>Faculty review of student comments from course evaluations</w:t>
            </w:r>
          </w:p>
        </w:tc>
      </w:tr>
      <w:tr w:rsidR="002D5E8F" w:rsidRPr="00107027" w:rsidTr="00ED3D63">
        <w:trPr>
          <w:trHeight w:val="71"/>
        </w:trPr>
        <w:tc>
          <w:tcPr>
            <w:tcW w:w="3900" w:type="dxa"/>
            <w:shd w:val="clear" w:color="auto" w:fill="FFFFFF"/>
            <w:vAlign w:val="center"/>
          </w:tcPr>
          <w:p w:rsidR="002D5E8F" w:rsidRPr="00676B7D" w:rsidRDefault="002D5E8F" w:rsidP="00ED3D63">
            <w:pPr>
              <w:pStyle w:val="ListParagraph"/>
              <w:numPr>
                <w:ilvl w:val="0"/>
                <w:numId w:val="31"/>
              </w:numPr>
              <w:jc w:val="center"/>
              <w:rPr>
                <w:rFonts w:ascii="Arial" w:hAnsi="Arial" w:cs="Arial"/>
                <w:b/>
              </w:rPr>
            </w:pPr>
            <w:r w:rsidRPr="00676B7D">
              <w:rPr>
                <w:rFonts w:ascii="Arial" w:hAnsi="Arial" w:cs="Arial"/>
              </w:rPr>
              <w:t>Produce a complete set of working drawings for both a single family home and a commercial building.</w:t>
            </w:r>
          </w:p>
          <w:p w:rsidR="00676B7D" w:rsidRPr="00676B7D" w:rsidRDefault="00676B7D" w:rsidP="00676B7D">
            <w:pPr>
              <w:pStyle w:val="ListParagraph"/>
              <w:rPr>
                <w:rFonts w:ascii="Arial" w:hAnsi="Arial" w:cs="Arial"/>
                <w:b/>
              </w:rPr>
            </w:pPr>
          </w:p>
          <w:p w:rsidR="002D5E8F" w:rsidRPr="00ED3D63" w:rsidRDefault="002D5E8F" w:rsidP="00ED3D63">
            <w:pPr>
              <w:jc w:val="center"/>
              <w:rPr>
                <w:rFonts w:ascii="Arial" w:hAnsi="Arial" w:cs="Arial"/>
              </w:rPr>
            </w:pPr>
            <w:r w:rsidRPr="00ED3D63">
              <w:rPr>
                <w:rFonts w:ascii="Arial" w:hAnsi="Arial" w:cs="Arial"/>
                <w:b/>
              </w:rPr>
              <w:t>(ARC only)</w:t>
            </w:r>
          </w:p>
        </w:tc>
        <w:tc>
          <w:tcPr>
            <w:tcW w:w="1350" w:type="dxa"/>
            <w:vAlign w:val="center"/>
          </w:tcPr>
          <w:p w:rsidR="002D5E8F" w:rsidRDefault="002D5E8F" w:rsidP="00ED3D63">
            <w:pPr>
              <w:jc w:val="center"/>
              <w:rPr>
                <w:rFonts w:ascii="Arial" w:hAnsi="Arial" w:cs="Arial"/>
              </w:rPr>
            </w:pPr>
            <w:r>
              <w:rPr>
                <w:rFonts w:ascii="Arial" w:hAnsi="Arial" w:cs="Arial"/>
              </w:rPr>
              <w:t>CAT 101, CAT 102, CAT 105, CAT 106, CAT 110,</w:t>
            </w:r>
          </w:p>
          <w:p w:rsidR="00676B7D" w:rsidRDefault="002D5E8F" w:rsidP="00ED3D63">
            <w:pPr>
              <w:jc w:val="center"/>
              <w:rPr>
                <w:rFonts w:ascii="Arial" w:hAnsi="Arial" w:cs="Arial"/>
              </w:rPr>
            </w:pPr>
            <w:r>
              <w:rPr>
                <w:rFonts w:ascii="Arial" w:hAnsi="Arial" w:cs="Arial"/>
              </w:rPr>
              <w:t>CAT 201, CAT 212,  CAT 240, CAT 241,</w:t>
            </w:r>
          </w:p>
          <w:p w:rsidR="002D5E8F" w:rsidRPr="00376F90" w:rsidRDefault="002D5E8F" w:rsidP="00ED3D63">
            <w:pPr>
              <w:jc w:val="center"/>
              <w:rPr>
                <w:rFonts w:ascii="Arial" w:hAnsi="Arial" w:cs="Arial"/>
              </w:rPr>
            </w:pPr>
            <w:r>
              <w:rPr>
                <w:rFonts w:ascii="Arial" w:hAnsi="Arial" w:cs="Arial"/>
              </w:rPr>
              <w:t xml:space="preserve"> CAT 278</w:t>
            </w:r>
          </w:p>
        </w:tc>
        <w:tc>
          <w:tcPr>
            <w:tcW w:w="1620" w:type="dxa"/>
            <w:shd w:val="clear" w:color="auto" w:fill="auto"/>
          </w:tcPr>
          <w:p w:rsidR="002D5E8F" w:rsidRPr="00ED3D63" w:rsidRDefault="00F008BD" w:rsidP="00ED3D63">
            <w:pPr>
              <w:jc w:val="center"/>
              <w:rPr>
                <w:rFonts w:asciiTheme="minorHAnsi" w:hAnsiTheme="minorHAnsi"/>
                <w:sz w:val="20"/>
                <w:szCs w:val="20"/>
              </w:rPr>
            </w:pPr>
            <w:r>
              <w:rPr>
                <w:rFonts w:asciiTheme="minorHAnsi" w:hAnsiTheme="minorHAnsi"/>
                <w:sz w:val="20"/>
                <w:szCs w:val="20"/>
              </w:rPr>
              <w:pict>
                <v:shape id="_x0000_s1114" type="#_x0000_t201" style="position:absolute;left:0;text-align:left;margin-left:34.9pt;margin-top:3.65pt;width:16.5pt;height:15pt;z-index:251712512;mso-position-horizontal-relative:text;mso-position-vertical-relative:text" o:preferrelative="t" wrapcoords="-982 0 -982 21228 21600 21228 21600 0 -982 0" filled="f" stroked="f">
                  <v:imagedata r:id="rId13" o:title=""/>
                  <o:lock v:ext="edit" aspectratio="t"/>
                  <w10:wrap type="tight"/>
                </v:shape>
                <w:control r:id="rId19" w:name="CheckBox123" w:shapeid="_x0000_s1114"/>
              </w:pict>
            </w:r>
          </w:p>
        </w:tc>
        <w:tc>
          <w:tcPr>
            <w:tcW w:w="3968" w:type="dxa"/>
          </w:tcPr>
          <w:p w:rsidR="002D5E8F" w:rsidRDefault="002D5E8F" w:rsidP="007F7E15">
            <w:pPr>
              <w:rPr>
                <w:rFonts w:ascii="Arial" w:hAnsi="Arial" w:cs="Arial"/>
              </w:rPr>
            </w:pPr>
            <w:r>
              <w:rPr>
                <w:rFonts w:ascii="Arial" w:hAnsi="Arial" w:cs="Arial"/>
              </w:rPr>
              <w:t>Faculty and Advisory Committee assessment of CAT 278 Capstone Course</w:t>
            </w:r>
          </w:p>
          <w:p w:rsidR="002D5E8F" w:rsidRDefault="002D5E8F" w:rsidP="007F7E15">
            <w:pPr>
              <w:rPr>
                <w:rFonts w:ascii="Arial" w:hAnsi="Arial" w:cs="Arial"/>
              </w:rPr>
            </w:pPr>
          </w:p>
          <w:p w:rsidR="002D5E8F" w:rsidRDefault="002D5E8F" w:rsidP="007F7E15">
            <w:pPr>
              <w:rPr>
                <w:rFonts w:ascii="Arial" w:hAnsi="Arial" w:cs="Arial"/>
              </w:rPr>
            </w:pPr>
            <w:r>
              <w:rPr>
                <w:rFonts w:ascii="Arial" w:hAnsi="Arial" w:cs="Arial"/>
              </w:rPr>
              <w:t>Core competency survey at the time of graduation</w:t>
            </w:r>
          </w:p>
          <w:p w:rsidR="002D5E8F" w:rsidRDefault="002D5E8F" w:rsidP="007F7E15">
            <w:pPr>
              <w:rPr>
                <w:rFonts w:ascii="Arial" w:hAnsi="Arial" w:cs="Arial"/>
              </w:rPr>
            </w:pPr>
          </w:p>
          <w:p w:rsidR="002D5E8F" w:rsidRDefault="002D5E8F" w:rsidP="007F7E15">
            <w:pPr>
              <w:rPr>
                <w:rFonts w:ascii="Arial" w:hAnsi="Arial" w:cs="Arial"/>
              </w:rPr>
            </w:pPr>
            <w:r>
              <w:rPr>
                <w:rFonts w:ascii="Arial" w:hAnsi="Arial" w:cs="Arial"/>
              </w:rPr>
              <w:t>Graduate Exit Interviews</w:t>
            </w:r>
          </w:p>
          <w:p w:rsidR="002D5E8F" w:rsidRDefault="002D5E8F" w:rsidP="007F7E15">
            <w:pPr>
              <w:rPr>
                <w:rFonts w:ascii="Arial" w:hAnsi="Arial" w:cs="Arial"/>
              </w:rPr>
            </w:pPr>
          </w:p>
          <w:p w:rsidR="002D5E8F" w:rsidRDefault="002D5E8F" w:rsidP="007F7E15">
            <w:pPr>
              <w:rPr>
                <w:rFonts w:ascii="Arial" w:hAnsi="Arial" w:cs="Arial"/>
              </w:rPr>
            </w:pPr>
            <w:r>
              <w:rPr>
                <w:rFonts w:ascii="Arial" w:hAnsi="Arial" w:cs="Arial"/>
              </w:rPr>
              <w:t>Employer Surveys</w:t>
            </w:r>
          </w:p>
          <w:p w:rsidR="002D5E8F" w:rsidRDefault="002D5E8F" w:rsidP="007F7E15">
            <w:pPr>
              <w:rPr>
                <w:rFonts w:ascii="Arial" w:hAnsi="Arial" w:cs="Arial"/>
              </w:rPr>
            </w:pPr>
          </w:p>
          <w:p w:rsidR="00676B7D" w:rsidRPr="000E0B09" w:rsidRDefault="002D5E8F" w:rsidP="00580732">
            <w:pPr>
              <w:rPr>
                <w:sz w:val="20"/>
                <w:szCs w:val="20"/>
              </w:rPr>
            </w:pPr>
            <w:r w:rsidRPr="000E0B09">
              <w:rPr>
                <w:rFonts w:ascii="Arial" w:hAnsi="Arial" w:cs="Arial"/>
              </w:rPr>
              <w:t xml:space="preserve">Faculty review of student comments </w:t>
            </w:r>
            <w:r w:rsidRPr="000E0B09">
              <w:rPr>
                <w:rFonts w:ascii="Arial" w:hAnsi="Arial" w:cs="Arial"/>
              </w:rPr>
              <w:lastRenderedPageBreak/>
              <w:t>from course evaluations</w:t>
            </w:r>
          </w:p>
        </w:tc>
      </w:tr>
      <w:tr w:rsidR="002D5E8F" w:rsidRPr="00107027" w:rsidTr="00ED3D63">
        <w:trPr>
          <w:trHeight w:val="71"/>
        </w:trPr>
        <w:tc>
          <w:tcPr>
            <w:tcW w:w="3900" w:type="dxa"/>
            <w:shd w:val="clear" w:color="auto" w:fill="FFFFFF"/>
            <w:vAlign w:val="center"/>
          </w:tcPr>
          <w:p w:rsidR="002D5E8F" w:rsidRPr="005B14B4" w:rsidRDefault="002D5E8F" w:rsidP="005B14B4">
            <w:pPr>
              <w:pStyle w:val="ListParagraph"/>
              <w:numPr>
                <w:ilvl w:val="0"/>
                <w:numId w:val="31"/>
              </w:numPr>
              <w:rPr>
                <w:rFonts w:ascii="Arial" w:hAnsi="Arial" w:cs="Arial"/>
              </w:rPr>
            </w:pPr>
            <w:r w:rsidRPr="005B14B4">
              <w:rPr>
                <w:rFonts w:ascii="Arial" w:hAnsi="Arial" w:cs="Arial"/>
              </w:rPr>
              <w:lastRenderedPageBreak/>
              <w:t>Assist in the management of construction projects with emphasis on safety, quality and continuous improvement.</w:t>
            </w:r>
          </w:p>
          <w:p w:rsidR="002D5E8F" w:rsidRDefault="002D5E8F" w:rsidP="005B14B4">
            <w:pPr>
              <w:pStyle w:val="ListParagraph"/>
              <w:rPr>
                <w:rFonts w:ascii="Arial" w:hAnsi="Arial" w:cs="Arial"/>
              </w:rPr>
            </w:pPr>
          </w:p>
          <w:p w:rsidR="002D5E8F" w:rsidRPr="005B14B4" w:rsidRDefault="002D5E8F" w:rsidP="005B14B4">
            <w:pPr>
              <w:pStyle w:val="ListParagraph"/>
              <w:rPr>
                <w:rFonts w:ascii="Arial" w:hAnsi="Arial" w:cs="Arial"/>
              </w:rPr>
            </w:pPr>
            <w:r>
              <w:rPr>
                <w:rFonts w:ascii="Arial" w:hAnsi="Arial" w:cs="Arial"/>
                <w:b/>
              </w:rPr>
              <w:t>(ARC, CEGT and CMO)</w:t>
            </w:r>
          </w:p>
        </w:tc>
        <w:tc>
          <w:tcPr>
            <w:tcW w:w="1350" w:type="dxa"/>
            <w:vAlign w:val="center"/>
          </w:tcPr>
          <w:p w:rsidR="002D5E8F" w:rsidRPr="002C1797" w:rsidRDefault="002D5E8F" w:rsidP="00ED3D63">
            <w:pPr>
              <w:jc w:val="center"/>
              <w:rPr>
                <w:sz w:val="20"/>
                <w:szCs w:val="20"/>
              </w:rPr>
            </w:pPr>
            <w:r w:rsidRPr="00376F90">
              <w:rPr>
                <w:rFonts w:ascii="Arial" w:hAnsi="Arial" w:cs="Arial"/>
              </w:rPr>
              <w:t>ETD 198, CAT 105, CAT 106, CAT 145, CAT 216, CAT 255, CAT 278</w:t>
            </w:r>
          </w:p>
        </w:tc>
        <w:tc>
          <w:tcPr>
            <w:tcW w:w="1620" w:type="dxa"/>
            <w:shd w:val="clear" w:color="auto" w:fill="auto"/>
          </w:tcPr>
          <w:p w:rsidR="002D5E8F" w:rsidRPr="00690A3D" w:rsidRDefault="00F008BD" w:rsidP="00ED3D63">
            <w:pPr>
              <w:rPr>
                <w:rFonts w:asciiTheme="minorHAnsi" w:hAnsiTheme="minorHAnsi"/>
                <w:sz w:val="16"/>
                <w:szCs w:val="16"/>
              </w:rPr>
            </w:pPr>
            <w:r w:rsidRPr="00F008BD">
              <w:rPr>
                <w:noProof/>
                <w:sz w:val="16"/>
                <w:szCs w:val="16"/>
              </w:rPr>
              <w:pict>
                <v:shape id="_x0000_s1112" type="#_x0000_t201" style="position:absolute;margin-left:34.9pt;margin-top:8.2pt;width:16.5pt;height:15pt;z-index:251710464;mso-position-horizontal-relative:text;mso-position-vertical-relative:text" o:preferrelative="t" wrapcoords="-982 0 -982 21228 21600 21228 21600 0 -982 0" filled="f" stroked="f">
                  <v:imagedata r:id="rId20" o:title=""/>
                  <o:lock v:ext="edit" aspectratio="t"/>
                  <w10:wrap type="tight"/>
                </v:shape>
                <w:control r:id="rId21" w:name="CheckBox13" w:shapeid="_x0000_s1112"/>
              </w:pict>
            </w:r>
          </w:p>
        </w:tc>
        <w:tc>
          <w:tcPr>
            <w:tcW w:w="3968" w:type="dxa"/>
          </w:tcPr>
          <w:p w:rsidR="002D5E8F" w:rsidRDefault="002D5E8F" w:rsidP="00ED3D63">
            <w:pPr>
              <w:rPr>
                <w:rFonts w:ascii="Arial" w:hAnsi="Arial" w:cs="Arial"/>
              </w:rPr>
            </w:pPr>
            <w:r>
              <w:rPr>
                <w:rFonts w:ascii="Arial" w:hAnsi="Arial" w:cs="Arial"/>
              </w:rPr>
              <w:t>Faculty and Advisory Committee assessment of CAT 278 Capstone Course</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Core competency survey at the time of graduation</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Graduate Exit Interviews</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Employer Surveys</w:t>
            </w:r>
          </w:p>
          <w:p w:rsidR="002D5E8F" w:rsidRDefault="002D5E8F" w:rsidP="00ED3D63">
            <w:pPr>
              <w:rPr>
                <w:rFonts w:ascii="Arial" w:hAnsi="Arial" w:cs="Arial"/>
              </w:rPr>
            </w:pPr>
          </w:p>
          <w:p w:rsidR="002D5E8F" w:rsidRPr="000E0B09" w:rsidRDefault="002D5E8F" w:rsidP="00ED3D63">
            <w:pPr>
              <w:rPr>
                <w:sz w:val="20"/>
                <w:szCs w:val="20"/>
              </w:rPr>
            </w:pPr>
            <w:r w:rsidRPr="000E0B09">
              <w:rPr>
                <w:rFonts w:ascii="Arial" w:hAnsi="Arial" w:cs="Arial"/>
              </w:rPr>
              <w:t>Faculty review of student comments from course evaluations</w:t>
            </w:r>
          </w:p>
        </w:tc>
      </w:tr>
      <w:tr w:rsidR="002D5E8F" w:rsidRPr="00107027" w:rsidTr="00ED3D63">
        <w:trPr>
          <w:trHeight w:val="71"/>
        </w:trPr>
        <w:tc>
          <w:tcPr>
            <w:tcW w:w="3900" w:type="dxa"/>
            <w:shd w:val="clear" w:color="auto" w:fill="FFFFFF"/>
            <w:vAlign w:val="center"/>
          </w:tcPr>
          <w:p w:rsidR="002D5E8F" w:rsidRPr="005B14B4" w:rsidRDefault="002D5E8F" w:rsidP="005B14B4">
            <w:pPr>
              <w:pStyle w:val="ListParagraph"/>
              <w:numPr>
                <w:ilvl w:val="0"/>
                <w:numId w:val="31"/>
              </w:numPr>
              <w:rPr>
                <w:rFonts w:ascii="Arial" w:hAnsi="Arial" w:cs="Arial"/>
              </w:rPr>
            </w:pPr>
            <w:r w:rsidRPr="005B14B4">
              <w:rPr>
                <w:rFonts w:ascii="Arial" w:hAnsi="Arial" w:cs="Arial"/>
              </w:rPr>
              <w:t>Function effectively in teams—demonstrating a cooperative effort to evaluate and solve problems and to develop and implement plans.</w:t>
            </w:r>
          </w:p>
          <w:p w:rsidR="002D5E8F" w:rsidRDefault="002D5E8F" w:rsidP="005B14B4">
            <w:pPr>
              <w:pStyle w:val="ListParagraph"/>
              <w:rPr>
                <w:rFonts w:ascii="Arial" w:hAnsi="Arial" w:cs="Arial"/>
              </w:rPr>
            </w:pPr>
          </w:p>
          <w:p w:rsidR="002D5E8F" w:rsidRPr="005B14B4" w:rsidRDefault="002D5E8F" w:rsidP="005B14B4">
            <w:pPr>
              <w:pStyle w:val="ListParagraph"/>
              <w:rPr>
                <w:rFonts w:ascii="Arial" w:hAnsi="Arial" w:cs="Arial"/>
              </w:rPr>
            </w:pPr>
            <w:r>
              <w:rPr>
                <w:rFonts w:ascii="Arial" w:hAnsi="Arial" w:cs="Arial"/>
                <w:b/>
              </w:rPr>
              <w:t>(ARC, CEGT and CMO)</w:t>
            </w:r>
          </w:p>
        </w:tc>
        <w:tc>
          <w:tcPr>
            <w:tcW w:w="1350" w:type="dxa"/>
            <w:vAlign w:val="center"/>
          </w:tcPr>
          <w:p w:rsidR="002D5E8F" w:rsidRPr="00376F90" w:rsidRDefault="002D5E8F" w:rsidP="00ED3D63">
            <w:pPr>
              <w:jc w:val="center"/>
              <w:rPr>
                <w:rFonts w:ascii="Arial" w:hAnsi="Arial" w:cs="Arial"/>
              </w:rPr>
            </w:pPr>
            <w:r w:rsidRPr="00376F90">
              <w:rPr>
                <w:rFonts w:ascii="Arial" w:hAnsi="Arial" w:cs="Arial"/>
              </w:rPr>
              <w:t>COM 206, CAT 110, CAT 123, CAT 221, CAT 227, CAT 229, CAT 245, CAT 278</w:t>
            </w:r>
          </w:p>
          <w:p w:rsidR="002D5E8F" w:rsidRPr="000E0B09" w:rsidRDefault="002D5E8F" w:rsidP="00ED3D63">
            <w:pPr>
              <w:jc w:val="center"/>
              <w:rPr>
                <w:rFonts w:ascii="Arial" w:hAnsi="Arial" w:cs="Arial"/>
              </w:rPr>
            </w:pPr>
          </w:p>
        </w:tc>
        <w:tc>
          <w:tcPr>
            <w:tcW w:w="1620" w:type="dxa"/>
            <w:shd w:val="clear" w:color="auto" w:fill="auto"/>
          </w:tcPr>
          <w:p w:rsidR="002D5E8F" w:rsidRPr="002C1797" w:rsidRDefault="00F008BD" w:rsidP="00ED3D63">
            <w:pPr>
              <w:jc w:val="center"/>
              <w:rPr>
                <w:sz w:val="20"/>
                <w:szCs w:val="20"/>
              </w:rPr>
            </w:pPr>
            <w:r>
              <w:rPr>
                <w:noProof/>
                <w:sz w:val="20"/>
                <w:szCs w:val="20"/>
              </w:rPr>
              <w:pict>
                <v:shape id="_x0000_s1113" type="#_x0000_t201" style="position:absolute;left:0;text-align:left;margin-left:34.9pt;margin-top:3.35pt;width:16.5pt;height:19.5pt;z-index:251711488;mso-position-horizontal-relative:text;mso-position-vertical-relative:text" o:preferrelative="t" wrapcoords="-982 0 -982 21228 21600 21228 21600 0 -982 0" filled="f" stroked="f">
                  <v:imagedata r:id="rId11" o:title=""/>
                  <o:lock v:ext="edit" aspectratio="t"/>
                  <w10:wrap type="tight"/>
                </v:shape>
                <w:control r:id="rId22" w:name="CheckBox112" w:shapeid="_x0000_s1113"/>
              </w:pict>
            </w:r>
          </w:p>
        </w:tc>
        <w:tc>
          <w:tcPr>
            <w:tcW w:w="3968" w:type="dxa"/>
          </w:tcPr>
          <w:p w:rsidR="002D5E8F" w:rsidRDefault="002D5E8F" w:rsidP="00ED3D63">
            <w:pPr>
              <w:rPr>
                <w:rFonts w:ascii="Arial" w:hAnsi="Arial" w:cs="Arial"/>
              </w:rPr>
            </w:pPr>
            <w:r>
              <w:rPr>
                <w:rFonts w:ascii="Arial" w:hAnsi="Arial" w:cs="Arial"/>
              </w:rPr>
              <w:t>Faculty and Advisory Committee assessment of CAT 278 Capstone Course</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Core competency survey at the time of graduation</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Graduate Exit Interviews</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Employer Surveys</w:t>
            </w:r>
          </w:p>
          <w:p w:rsidR="002D5E8F" w:rsidRDefault="002D5E8F" w:rsidP="00ED3D63">
            <w:pPr>
              <w:rPr>
                <w:rFonts w:ascii="Arial" w:hAnsi="Arial" w:cs="Arial"/>
              </w:rPr>
            </w:pPr>
          </w:p>
          <w:p w:rsidR="002D5E8F" w:rsidRPr="000E0B09" w:rsidRDefault="002D5E8F" w:rsidP="00ED3D63">
            <w:pPr>
              <w:rPr>
                <w:sz w:val="20"/>
                <w:szCs w:val="20"/>
              </w:rPr>
            </w:pPr>
            <w:r w:rsidRPr="000E0B09">
              <w:rPr>
                <w:rFonts w:ascii="Arial" w:hAnsi="Arial" w:cs="Arial"/>
              </w:rPr>
              <w:t>Faculty review of student comments from course evaluations</w:t>
            </w:r>
          </w:p>
        </w:tc>
      </w:tr>
      <w:tr w:rsidR="002D5E8F" w:rsidRPr="00107027" w:rsidTr="00ED3D63">
        <w:trPr>
          <w:trHeight w:val="71"/>
        </w:trPr>
        <w:tc>
          <w:tcPr>
            <w:tcW w:w="3900" w:type="dxa"/>
            <w:shd w:val="clear" w:color="auto" w:fill="FFFFFF"/>
            <w:vAlign w:val="center"/>
          </w:tcPr>
          <w:p w:rsidR="002D5E8F" w:rsidRPr="005B14B4" w:rsidRDefault="002D5E8F" w:rsidP="005B14B4">
            <w:pPr>
              <w:pStyle w:val="ListParagraph"/>
              <w:numPr>
                <w:ilvl w:val="0"/>
                <w:numId w:val="31"/>
              </w:numPr>
              <w:rPr>
                <w:rFonts w:ascii="Arial" w:hAnsi="Arial" w:cs="Arial"/>
              </w:rPr>
            </w:pPr>
            <w:r w:rsidRPr="005B14B4">
              <w:rPr>
                <w:rFonts w:ascii="Arial" w:hAnsi="Arial" w:cs="Arial"/>
              </w:rPr>
              <w:t>Recognize professional, ethical and societal responsibilities, respect diversity and commit to lifelong learning.</w:t>
            </w:r>
          </w:p>
          <w:p w:rsidR="002D5E8F" w:rsidRDefault="002D5E8F" w:rsidP="005B14B4">
            <w:pPr>
              <w:pStyle w:val="ListParagraph"/>
              <w:rPr>
                <w:rFonts w:ascii="Arial" w:hAnsi="Arial" w:cs="Arial"/>
              </w:rPr>
            </w:pPr>
          </w:p>
          <w:p w:rsidR="002D5E8F" w:rsidRPr="005B14B4" w:rsidRDefault="002D5E8F" w:rsidP="005B14B4">
            <w:pPr>
              <w:pStyle w:val="ListParagraph"/>
              <w:rPr>
                <w:rFonts w:ascii="Arial" w:hAnsi="Arial" w:cs="Arial"/>
              </w:rPr>
            </w:pPr>
            <w:r>
              <w:rPr>
                <w:rFonts w:ascii="Arial" w:hAnsi="Arial" w:cs="Arial"/>
                <w:b/>
              </w:rPr>
              <w:t>(ARC, CEGT and CMO)</w:t>
            </w:r>
          </w:p>
        </w:tc>
        <w:tc>
          <w:tcPr>
            <w:tcW w:w="1350" w:type="dxa"/>
            <w:vAlign w:val="center"/>
          </w:tcPr>
          <w:p w:rsidR="002D5E8F" w:rsidRDefault="002D5E8F" w:rsidP="00ED3D63">
            <w:pPr>
              <w:jc w:val="center"/>
              <w:rPr>
                <w:rFonts w:ascii="Arial" w:hAnsi="Arial" w:cs="Arial"/>
              </w:rPr>
            </w:pPr>
            <w:r>
              <w:rPr>
                <w:rFonts w:ascii="Arial" w:hAnsi="Arial" w:cs="Arial"/>
              </w:rPr>
              <w:t>SCC 101</w:t>
            </w:r>
          </w:p>
          <w:p w:rsidR="002D5E8F" w:rsidRPr="00376F90" w:rsidRDefault="002D5E8F" w:rsidP="00ED3D63">
            <w:pPr>
              <w:jc w:val="center"/>
              <w:rPr>
                <w:rFonts w:ascii="Arial" w:hAnsi="Arial" w:cs="Arial"/>
              </w:rPr>
            </w:pPr>
            <w:r w:rsidRPr="00376F90">
              <w:rPr>
                <w:rFonts w:ascii="Arial" w:hAnsi="Arial" w:cs="Arial"/>
              </w:rPr>
              <w:t>CAT 110, CAT 216, CAT 245, CAT 255, CAT 270, CAT 278, ETD 121</w:t>
            </w:r>
          </w:p>
        </w:tc>
        <w:tc>
          <w:tcPr>
            <w:tcW w:w="1620" w:type="dxa"/>
            <w:shd w:val="clear" w:color="auto" w:fill="auto"/>
          </w:tcPr>
          <w:p w:rsidR="002D5E8F" w:rsidRDefault="002D5E8F" w:rsidP="00ED3D63">
            <w:pPr>
              <w:jc w:val="center"/>
              <w:rPr>
                <w:rFonts w:ascii="Arial" w:hAnsi="Arial" w:cs="Arial"/>
              </w:rPr>
            </w:pPr>
            <w:r>
              <w:rPr>
                <w:rFonts w:ascii="Arial" w:hAnsi="Arial" w:cs="Arial"/>
              </w:rPr>
              <w:t xml:space="preserve">ASSESSED IN </w:t>
            </w:r>
          </w:p>
          <w:p w:rsidR="002D5E8F" w:rsidRPr="002C1797" w:rsidRDefault="002D5E8F" w:rsidP="00ED3D63">
            <w:pPr>
              <w:jc w:val="center"/>
              <w:rPr>
                <w:sz w:val="20"/>
                <w:szCs w:val="20"/>
              </w:rPr>
            </w:pPr>
            <w:r>
              <w:rPr>
                <w:rFonts w:ascii="Arial" w:hAnsi="Arial" w:cs="Arial"/>
              </w:rPr>
              <w:t>FY 09-10</w:t>
            </w:r>
          </w:p>
        </w:tc>
        <w:tc>
          <w:tcPr>
            <w:tcW w:w="3968" w:type="dxa"/>
          </w:tcPr>
          <w:p w:rsidR="002D5E8F" w:rsidRDefault="002D5E8F" w:rsidP="00ED3D63">
            <w:pPr>
              <w:rPr>
                <w:rFonts w:ascii="Arial" w:hAnsi="Arial" w:cs="Arial"/>
              </w:rPr>
            </w:pPr>
            <w:r>
              <w:rPr>
                <w:rFonts w:ascii="Arial" w:hAnsi="Arial" w:cs="Arial"/>
              </w:rPr>
              <w:t>Faculty and Advisory Committee assessment of CAT 278 Capstone Course</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Core competency survey at the time of graduation</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Graduate Exit Interviews</w:t>
            </w:r>
          </w:p>
          <w:p w:rsidR="002D5E8F" w:rsidRDefault="002D5E8F" w:rsidP="00ED3D63">
            <w:pPr>
              <w:rPr>
                <w:rFonts w:ascii="Arial" w:hAnsi="Arial" w:cs="Arial"/>
              </w:rPr>
            </w:pPr>
          </w:p>
          <w:p w:rsidR="002D5E8F" w:rsidRDefault="002D5E8F" w:rsidP="00ED3D63">
            <w:pPr>
              <w:rPr>
                <w:rFonts w:ascii="Arial" w:hAnsi="Arial" w:cs="Arial"/>
              </w:rPr>
            </w:pPr>
            <w:r>
              <w:rPr>
                <w:rFonts w:ascii="Arial" w:hAnsi="Arial" w:cs="Arial"/>
              </w:rPr>
              <w:t>Employer Surveys</w:t>
            </w:r>
          </w:p>
          <w:p w:rsidR="002D5E8F" w:rsidRDefault="002D5E8F" w:rsidP="00ED3D63">
            <w:pPr>
              <w:rPr>
                <w:rFonts w:ascii="Arial" w:hAnsi="Arial" w:cs="Arial"/>
              </w:rPr>
            </w:pPr>
          </w:p>
          <w:p w:rsidR="002D5E8F" w:rsidRPr="000E0B09" w:rsidRDefault="002D5E8F" w:rsidP="00ED3D63">
            <w:pPr>
              <w:rPr>
                <w:sz w:val="20"/>
                <w:szCs w:val="20"/>
              </w:rPr>
            </w:pPr>
            <w:r w:rsidRPr="000E0B09">
              <w:rPr>
                <w:rFonts w:ascii="Arial" w:hAnsi="Arial" w:cs="Arial"/>
              </w:rPr>
              <w:t>Faculty review of student comments from course evaluations</w:t>
            </w:r>
          </w:p>
        </w:tc>
      </w:tr>
    </w:tbl>
    <w:p w:rsidR="0069298C" w:rsidRDefault="0069298C" w:rsidP="00BF3561">
      <w:pPr>
        <w:pStyle w:val="ListParagraph"/>
        <w:tabs>
          <w:tab w:val="left" w:pos="5040"/>
        </w:tabs>
      </w:pPr>
    </w:p>
    <w:p w:rsidR="0069298C" w:rsidRDefault="0069298C" w:rsidP="00BF3561">
      <w:pPr>
        <w:pStyle w:val="ListParagraph"/>
        <w:tabs>
          <w:tab w:val="left" w:pos="5040"/>
        </w:tabs>
      </w:pPr>
    </w:p>
    <w:p w:rsidR="005531E8" w:rsidRPr="00BF3561"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BF3561" w:rsidRDefault="000D0FAA" w:rsidP="00623F72">
      <w:pPr>
        <w:pStyle w:val="ListParagraph"/>
        <w:numPr>
          <w:ilvl w:val="0"/>
          <w:numId w:val="30"/>
        </w:numPr>
        <w:tabs>
          <w:tab w:val="left" w:pos="5040"/>
        </w:tabs>
        <w:rPr>
          <w:rFonts w:ascii="Arial" w:hAnsi="Arial" w:cs="Arial"/>
        </w:rPr>
      </w:pPr>
      <w:r w:rsidRPr="000D0FAA">
        <w:rPr>
          <w:rFonts w:ascii="Arial" w:hAnsi="Arial" w:cs="Arial"/>
        </w:rPr>
        <w:t>The ABET Reaccre</w:t>
      </w:r>
      <w:r w:rsidR="006E6052">
        <w:rPr>
          <w:rFonts w:ascii="Arial" w:hAnsi="Arial" w:cs="Arial"/>
        </w:rPr>
        <w:t>ditation self-</w:t>
      </w:r>
      <w:r w:rsidRPr="000D0FAA">
        <w:rPr>
          <w:rFonts w:ascii="Arial" w:hAnsi="Arial" w:cs="Arial"/>
        </w:rPr>
        <w:t>study</w:t>
      </w:r>
      <w:r>
        <w:rPr>
          <w:rFonts w:ascii="Arial" w:hAnsi="Arial" w:cs="Arial"/>
        </w:rPr>
        <w:t xml:space="preserve"> allowed us the opp</w:t>
      </w:r>
      <w:r w:rsidR="006E6052">
        <w:rPr>
          <w:rFonts w:ascii="Arial" w:hAnsi="Arial" w:cs="Arial"/>
        </w:rPr>
        <w:t>ortunity to assess ourselves. W</w:t>
      </w:r>
      <w:r>
        <w:rPr>
          <w:rFonts w:ascii="Arial" w:hAnsi="Arial" w:cs="Arial"/>
        </w:rPr>
        <w:t>e completed and studied several of the assessment tools listed above:</w:t>
      </w:r>
    </w:p>
    <w:p w:rsidR="000D0FAA" w:rsidRDefault="000D0FAA" w:rsidP="006E6052">
      <w:pPr>
        <w:pStyle w:val="ListParagraph"/>
        <w:numPr>
          <w:ilvl w:val="0"/>
          <w:numId w:val="27"/>
        </w:numPr>
        <w:rPr>
          <w:rFonts w:ascii="Arial" w:hAnsi="Arial" w:cs="Arial"/>
        </w:rPr>
      </w:pPr>
      <w:r w:rsidRPr="000D0FAA">
        <w:rPr>
          <w:rFonts w:ascii="Arial" w:hAnsi="Arial" w:cs="Arial"/>
        </w:rPr>
        <w:t>Faculty and Advisory Committee assessment of CAT 278 Capstone Course</w:t>
      </w:r>
    </w:p>
    <w:p w:rsidR="000D0FAA" w:rsidRDefault="000D0FAA" w:rsidP="006E6052">
      <w:pPr>
        <w:pStyle w:val="ListParagraph"/>
        <w:numPr>
          <w:ilvl w:val="0"/>
          <w:numId w:val="27"/>
        </w:numPr>
        <w:rPr>
          <w:rFonts w:ascii="Arial" w:hAnsi="Arial" w:cs="Arial"/>
        </w:rPr>
      </w:pPr>
      <w:r>
        <w:rPr>
          <w:rFonts w:ascii="Arial" w:hAnsi="Arial" w:cs="Arial"/>
        </w:rPr>
        <w:t>Graduate exit Interviews</w:t>
      </w:r>
    </w:p>
    <w:p w:rsidR="000D0FAA" w:rsidRDefault="000D0FAA" w:rsidP="006E6052">
      <w:pPr>
        <w:pStyle w:val="ListParagraph"/>
        <w:numPr>
          <w:ilvl w:val="0"/>
          <w:numId w:val="27"/>
        </w:numPr>
        <w:rPr>
          <w:rFonts w:ascii="Arial" w:hAnsi="Arial" w:cs="Arial"/>
        </w:rPr>
      </w:pPr>
      <w:r>
        <w:rPr>
          <w:rFonts w:ascii="Arial" w:hAnsi="Arial" w:cs="Arial"/>
        </w:rPr>
        <w:t>Employer Surveys</w:t>
      </w:r>
    </w:p>
    <w:p w:rsidR="000D0FAA" w:rsidRDefault="000D0FAA" w:rsidP="006E6052">
      <w:pPr>
        <w:pStyle w:val="ListParagraph"/>
        <w:numPr>
          <w:ilvl w:val="0"/>
          <w:numId w:val="27"/>
        </w:numPr>
        <w:rPr>
          <w:rFonts w:ascii="Arial" w:hAnsi="Arial" w:cs="Arial"/>
        </w:rPr>
      </w:pPr>
      <w:r>
        <w:rPr>
          <w:rFonts w:ascii="Arial" w:hAnsi="Arial" w:cs="Arial"/>
        </w:rPr>
        <w:lastRenderedPageBreak/>
        <w:t>Faculty review of student comments</w:t>
      </w:r>
    </w:p>
    <w:p w:rsidR="006E6052" w:rsidRDefault="006E6052" w:rsidP="00580732">
      <w:pPr>
        <w:ind w:left="720" w:hanging="720"/>
        <w:rPr>
          <w:rFonts w:ascii="Arial" w:hAnsi="Arial" w:cs="Arial"/>
        </w:rPr>
      </w:pPr>
      <w:r>
        <w:rPr>
          <w:rFonts w:ascii="Arial" w:hAnsi="Arial" w:cs="Arial"/>
        </w:rPr>
        <w:tab/>
        <w:t>To summarize, we concluded that our program</w:t>
      </w:r>
      <w:r w:rsidR="00623F72">
        <w:rPr>
          <w:rFonts w:ascii="Arial" w:hAnsi="Arial" w:cs="Arial"/>
        </w:rPr>
        <w:t>s are</w:t>
      </w:r>
      <w:r>
        <w:rPr>
          <w:rFonts w:ascii="Arial" w:hAnsi="Arial" w:cs="Arial"/>
        </w:rPr>
        <w:t xml:space="preserve"> effective and meet</w:t>
      </w:r>
      <w:r w:rsidR="003B3F37">
        <w:rPr>
          <w:rFonts w:ascii="Arial" w:hAnsi="Arial" w:cs="Arial"/>
        </w:rPr>
        <w:t xml:space="preserve"> </w:t>
      </w:r>
      <w:r w:rsidR="00580732">
        <w:rPr>
          <w:rFonts w:ascii="Arial" w:hAnsi="Arial" w:cs="Arial"/>
        </w:rPr>
        <w:t xml:space="preserve">the </w:t>
      </w:r>
      <w:r>
        <w:rPr>
          <w:rFonts w:ascii="Arial" w:hAnsi="Arial" w:cs="Arial"/>
        </w:rPr>
        <w:t>highest standards required by this national accreditation board. After their scrutiny, they agreed and as previously stated we received a new six (6) year full reaccreditation.</w:t>
      </w:r>
    </w:p>
    <w:p w:rsidR="00580732" w:rsidRDefault="00580732" w:rsidP="00580732">
      <w:pPr>
        <w:ind w:left="720" w:hanging="720"/>
        <w:rPr>
          <w:rFonts w:ascii="Arial" w:hAnsi="Arial" w:cs="Arial"/>
        </w:rPr>
      </w:pPr>
    </w:p>
    <w:p w:rsidR="00623F72" w:rsidRPr="00623F72" w:rsidRDefault="00623F72" w:rsidP="00623F72">
      <w:pPr>
        <w:pStyle w:val="ListParagraph"/>
        <w:numPr>
          <w:ilvl w:val="0"/>
          <w:numId w:val="30"/>
        </w:numPr>
        <w:rPr>
          <w:rFonts w:ascii="Arial" w:hAnsi="Arial" w:cs="Arial"/>
        </w:rPr>
      </w:pPr>
      <w:r w:rsidRPr="00623F72">
        <w:rPr>
          <w:rFonts w:ascii="Arial" w:hAnsi="Arial" w:cs="Arial"/>
        </w:rPr>
        <w:t xml:space="preserve">In the Capstone course (CAT 278) special emphasis was placed on students’ </w:t>
      </w:r>
      <w:r w:rsidR="00CC256B">
        <w:rPr>
          <w:rFonts w:ascii="Arial" w:hAnsi="Arial" w:cs="Arial"/>
        </w:rPr>
        <w:t xml:space="preserve">abilities </w:t>
      </w:r>
      <w:r w:rsidRPr="00623F72">
        <w:rPr>
          <w:rFonts w:ascii="Arial" w:hAnsi="Arial" w:cs="Arial"/>
        </w:rPr>
        <w:t xml:space="preserve">to function as teams in a construction management environment. Results of assessments by faculty and advisory board members indicate that students </w:t>
      </w:r>
      <w:r w:rsidRPr="00623F72">
        <w:rPr>
          <w:rFonts w:ascii="Arial" w:hAnsi="Arial" w:cs="Arial"/>
        </w:rPr>
        <w:tab/>
        <w:t>performed well.</w:t>
      </w:r>
    </w:p>
    <w:p w:rsidR="005531E8" w:rsidRPr="00BF3561" w:rsidRDefault="005531E8">
      <w:pPr>
        <w:pStyle w:val="ListParagraph"/>
        <w:tabs>
          <w:tab w:val="left" w:pos="5040"/>
        </w:tabs>
      </w:pPr>
    </w:p>
    <w:p w:rsid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623F72" w:rsidRPr="00BF3561" w:rsidRDefault="00623F72" w:rsidP="00623F72">
      <w:pPr>
        <w:pStyle w:val="ListParagraph"/>
        <w:tabs>
          <w:tab w:val="left" w:pos="5040"/>
        </w:tabs>
      </w:pPr>
    </w:p>
    <w:p w:rsidR="00BF3561" w:rsidRPr="00FB5AFC" w:rsidRDefault="006E6052" w:rsidP="00BF3561">
      <w:pPr>
        <w:pStyle w:val="ListParagraph"/>
        <w:tabs>
          <w:tab w:val="left" w:pos="5040"/>
        </w:tabs>
        <w:rPr>
          <w:rFonts w:ascii="Arial" w:hAnsi="Arial" w:cs="Arial"/>
        </w:rPr>
      </w:pPr>
      <w:r w:rsidRPr="00FB5AFC">
        <w:rPr>
          <w:rFonts w:ascii="Arial" w:hAnsi="Arial" w:cs="Arial"/>
        </w:rPr>
        <w:t>No major changes have been ini</w:t>
      </w:r>
      <w:r w:rsidR="00FB5AFC" w:rsidRPr="00FB5AFC">
        <w:rPr>
          <w:rFonts w:ascii="Arial" w:hAnsi="Arial" w:cs="Arial"/>
        </w:rPr>
        <w:t>tiated other than to prepare a semester c</w:t>
      </w:r>
      <w:r w:rsidRPr="00FB5AFC">
        <w:rPr>
          <w:rFonts w:ascii="Arial" w:hAnsi="Arial" w:cs="Arial"/>
        </w:rPr>
        <w:t xml:space="preserve">urriculum that will continue to meet the </w:t>
      </w:r>
      <w:r w:rsidR="00FB5AFC" w:rsidRPr="00FB5AFC">
        <w:rPr>
          <w:rFonts w:ascii="Arial" w:hAnsi="Arial" w:cs="Arial"/>
        </w:rPr>
        <w:t>program goal and outcomes.</w:t>
      </w:r>
    </w:p>
    <w:p w:rsidR="00BF3561" w:rsidRPr="00BF3561" w:rsidRDefault="00BF3561" w:rsidP="00BF3561">
      <w:pPr>
        <w:pStyle w:val="ListParagraph"/>
        <w:tabs>
          <w:tab w:val="left" w:pos="5040"/>
        </w:tabs>
      </w:pPr>
    </w:p>
    <w:p w:rsidR="00BF3561" w:rsidRPr="00BF3561" w:rsidRDefault="00BF3561" w:rsidP="00BF3561">
      <w:pPr>
        <w:pStyle w:val="ListParagraph"/>
        <w:tabs>
          <w:tab w:val="left" w:pos="5040"/>
        </w:tabs>
      </w:pPr>
    </w:p>
    <w:p w:rsid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623F72" w:rsidRPr="00BF3561" w:rsidRDefault="00623F72" w:rsidP="00623F72">
      <w:pPr>
        <w:pStyle w:val="ListParagraph"/>
        <w:tabs>
          <w:tab w:val="left" w:pos="5040"/>
        </w:tabs>
      </w:pPr>
    </w:p>
    <w:p w:rsidR="00BF3561" w:rsidRPr="00FB5AFC" w:rsidRDefault="00FB5AFC" w:rsidP="00BF3561">
      <w:pPr>
        <w:pStyle w:val="ListParagraph"/>
        <w:tabs>
          <w:tab w:val="left" w:pos="5040"/>
        </w:tabs>
        <w:rPr>
          <w:rFonts w:ascii="Arial" w:hAnsi="Arial" w:cs="Arial"/>
        </w:rPr>
      </w:pPr>
      <w:r>
        <w:rPr>
          <w:rFonts w:ascii="Arial" w:hAnsi="Arial" w:cs="Arial"/>
        </w:rPr>
        <w:t>Like everyone else, we will have to assess new data tied to the semester format and look to see if we continue to achieve the goals of students and employers.</w:t>
      </w:r>
    </w:p>
    <w:p w:rsidR="005531E8" w:rsidRPr="00BF3561" w:rsidRDefault="005531E8" w:rsidP="00BF3561">
      <w:pPr>
        <w:pStyle w:val="ListParagraph"/>
        <w:tabs>
          <w:tab w:val="left" w:pos="5040"/>
        </w:tabs>
      </w:pPr>
    </w:p>
    <w:p w:rsidR="00F86156" w:rsidRDefault="00F86156"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Pr="00BF3561" w:rsidRDefault="00BF3561" w:rsidP="00034CE6">
      <w:pPr>
        <w:tabs>
          <w:tab w:val="left" w:pos="5040"/>
        </w:tabs>
      </w:pPr>
    </w:p>
    <w:p w:rsidR="00FB5AFC" w:rsidRDefault="00F17C08" w:rsidP="00FB5AFC">
      <w:pPr>
        <w:pStyle w:val="ListParagraph"/>
        <w:numPr>
          <w:ilvl w:val="0"/>
          <w:numId w:val="22"/>
        </w:numPr>
        <w:tabs>
          <w:tab w:val="left" w:pos="5040"/>
        </w:tabs>
      </w:pPr>
      <w:r w:rsidRPr="00BF3561">
        <w:t xml:space="preserve">Does your department have courses where there are common assignments or exams across all sections of the course?  If so, please list those courses, and indicate whether you are currently examining results across all sections of those courses.   </w:t>
      </w:r>
    </w:p>
    <w:p w:rsidR="00623F72" w:rsidRDefault="00623F72" w:rsidP="00623F72">
      <w:pPr>
        <w:pStyle w:val="ListParagraph"/>
        <w:tabs>
          <w:tab w:val="left" w:pos="5040"/>
        </w:tabs>
      </w:pPr>
    </w:p>
    <w:p w:rsidR="00F17C08" w:rsidRPr="00BF3561" w:rsidRDefault="00FB5AFC" w:rsidP="00FB5AFC">
      <w:pPr>
        <w:pStyle w:val="ListParagraph"/>
        <w:tabs>
          <w:tab w:val="left" w:pos="5040"/>
        </w:tabs>
      </w:pPr>
      <w:r>
        <w:rPr>
          <w:rFonts w:ascii="Arial" w:hAnsi="Arial" w:cs="Arial"/>
        </w:rPr>
        <w:t>We do not have common assignments or exams.</w:t>
      </w:r>
      <w:r w:rsidR="00F17C08" w:rsidRPr="00BF3561">
        <w:t xml:space="preserve">  </w:t>
      </w:r>
    </w:p>
    <w:p w:rsidR="00847243" w:rsidRPr="00BF3561" w:rsidRDefault="00847243" w:rsidP="00034CE6">
      <w:pPr>
        <w:tabs>
          <w:tab w:val="left" w:pos="5040"/>
        </w:tabs>
        <w:rPr>
          <w:b/>
          <w:u w:val="single"/>
        </w:rPr>
      </w:pPr>
    </w:p>
    <w:p w:rsidR="00FA24D1" w:rsidRPr="00034CE6" w:rsidRDefault="00CC66AD" w:rsidP="00BA3246">
      <w:pPr>
        <w:spacing w:after="200" w:line="276" w:lineRule="auto"/>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77285C" w:rsidRDefault="001201D5" w:rsidP="0077285C">
      <w:pPr>
        <w:pStyle w:val="ListParagraph"/>
        <w:numPr>
          <w:ilvl w:val="0"/>
          <w:numId w:val="11"/>
        </w:numPr>
        <w:tabs>
          <w:tab w:val="left" w:pos="5040"/>
        </w:tabs>
      </w:pPr>
      <w:r w:rsidRPr="00827AE5">
        <w:rPr>
          <w:b/>
          <w:u w:val="single"/>
        </w:rPr>
        <w:t xml:space="preserve">FY </w:t>
      </w:r>
      <w:r w:rsidR="00CC256B">
        <w:rPr>
          <w:b/>
          <w:u w:val="single"/>
        </w:rPr>
        <w:t>10-11</w:t>
      </w:r>
      <w:r w:rsidRPr="00827AE5">
        <w:rPr>
          <w:b/>
        </w:rPr>
        <w:t>:</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77285C" w:rsidRDefault="0077285C" w:rsidP="0077285C">
      <w:pPr>
        <w:pStyle w:val="ListParagraph"/>
        <w:tabs>
          <w:tab w:val="left" w:pos="5040"/>
        </w:tabs>
      </w:pPr>
    </w:p>
    <w:p w:rsidR="00847243" w:rsidRDefault="00997F7D" w:rsidP="0077285C">
      <w:pPr>
        <w:pStyle w:val="Normal2"/>
        <w:numPr>
          <w:ilvl w:val="0"/>
          <w:numId w:val="29"/>
        </w:numPr>
        <w:rPr>
          <w:rFonts w:ascii="Arial" w:hAnsi="Arial" w:cs="Arial"/>
          <w:b w:val="0"/>
          <w:bCs/>
          <w:u w:val="none"/>
        </w:rPr>
      </w:pPr>
      <w:r w:rsidRPr="000C2759">
        <w:rPr>
          <w:rFonts w:ascii="Arial" w:hAnsi="Arial" w:cs="Arial"/>
          <w:b w:val="0"/>
          <w:bCs/>
          <w:u w:val="none"/>
        </w:rPr>
        <w:t xml:space="preserve">Constructed a separate doorway to allow direct access from the common area to the civil materials lab </w:t>
      </w:r>
      <w:r>
        <w:rPr>
          <w:rFonts w:ascii="Arial" w:hAnsi="Arial" w:cs="Arial"/>
          <w:b w:val="0"/>
          <w:bCs/>
          <w:u w:val="none"/>
        </w:rPr>
        <w:t>and survey equipment storage area.</w:t>
      </w:r>
    </w:p>
    <w:p w:rsidR="00580732" w:rsidRDefault="00580732" w:rsidP="0077285C">
      <w:pPr>
        <w:pStyle w:val="Normal2"/>
        <w:numPr>
          <w:ilvl w:val="0"/>
          <w:numId w:val="29"/>
        </w:numPr>
        <w:rPr>
          <w:rFonts w:ascii="Arial" w:hAnsi="Arial" w:cs="Arial"/>
          <w:b w:val="0"/>
          <w:bCs/>
          <w:u w:val="none"/>
        </w:rPr>
      </w:pPr>
    </w:p>
    <w:p w:rsidR="00CC256B" w:rsidRDefault="002D5E8F" w:rsidP="0077285C">
      <w:pPr>
        <w:pStyle w:val="Normal2"/>
        <w:numPr>
          <w:ilvl w:val="0"/>
          <w:numId w:val="29"/>
        </w:numPr>
        <w:rPr>
          <w:rFonts w:ascii="Arial" w:hAnsi="Arial" w:cs="Arial"/>
          <w:b w:val="0"/>
          <w:bCs/>
          <w:u w:val="none"/>
        </w:rPr>
      </w:pPr>
      <w:r>
        <w:rPr>
          <w:rFonts w:ascii="Arial" w:hAnsi="Arial" w:cs="Arial"/>
          <w:b w:val="0"/>
          <w:bCs/>
          <w:u w:val="none"/>
        </w:rPr>
        <w:t>Reconfigured a hand drafting lab to be able to do both hand drafting and computer-aided drafting.</w:t>
      </w:r>
    </w:p>
    <w:p w:rsidR="00580732" w:rsidRDefault="00580732" w:rsidP="0077285C">
      <w:pPr>
        <w:pStyle w:val="Normal2"/>
        <w:numPr>
          <w:ilvl w:val="0"/>
          <w:numId w:val="29"/>
        </w:numPr>
        <w:rPr>
          <w:rFonts w:ascii="Arial" w:hAnsi="Arial" w:cs="Arial"/>
          <w:b w:val="0"/>
          <w:bCs/>
          <w:u w:val="none"/>
        </w:rPr>
      </w:pPr>
    </w:p>
    <w:p w:rsidR="002D5E8F" w:rsidRPr="0077285C" w:rsidRDefault="002D5E8F" w:rsidP="0077285C">
      <w:pPr>
        <w:pStyle w:val="Normal2"/>
        <w:numPr>
          <w:ilvl w:val="0"/>
          <w:numId w:val="29"/>
        </w:numPr>
        <w:rPr>
          <w:rFonts w:ascii="Arial" w:hAnsi="Arial" w:cs="Arial"/>
          <w:b w:val="0"/>
          <w:bCs/>
          <w:u w:val="none"/>
        </w:rPr>
      </w:pPr>
      <w:r>
        <w:rPr>
          <w:rFonts w:ascii="Arial" w:hAnsi="Arial" w:cs="Arial"/>
          <w:b w:val="0"/>
          <w:bCs/>
          <w:u w:val="none"/>
        </w:rPr>
        <w:lastRenderedPageBreak/>
        <w:t>Dedicated an open computer lab for CAT, ETD and HVA student use with computers robust enough to run</w:t>
      </w:r>
      <w:r w:rsidR="00580732">
        <w:rPr>
          <w:rFonts w:ascii="Arial" w:hAnsi="Arial" w:cs="Arial"/>
          <w:b w:val="0"/>
          <w:bCs/>
          <w:u w:val="none"/>
        </w:rPr>
        <w:t xml:space="preserve"> </w:t>
      </w:r>
      <w:r>
        <w:rPr>
          <w:rFonts w:ascii="Arial" w:hAnsi="Arial" w:cs="Arial"/>
          <w:b w:val="0"/>
          <w:bCs/>
          <w:u w:val="none"/>
        </w:rPr>
        <w:t xml:space="preserve">the high-intensity graphics programs used in </w:t>
      </w:r>
      <w:proofErr w:type="gramStart"/>
      <w:r>
        <w:rPr>
          <w:rFonts w:ascii="Arial" w:hAnsi="Arial" w:cs="Arial"/>
          <w:b w:val="0"/>
          <w:bCs/>
          <w:u w:val="none"/>
        </w:rPr>
        <w:t>these program</w:t>
      </w:r>
      <w:proofErr w:type="gramEnd"/>
      <w:r>
        <w:rPr>
          <w:rFonts w:ascii="Arial" w:hAnsi="Arial" w:cs="Arial"/>
          <w:b w:val="0"/>
          <w:bCs/>
          <w:u w:val="none"/>
        </w:rPr>
        <w:t xml:space="preserve"> of study.</w:t>
      </w: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3D153D" w:rsidRDefault="003D153D" w:rsidP="003D153D">
      <w:pPr>
        <w:pStyle w:val="ListParagraph"/>
        <w:tabs>
          <w:tab w:val="left" w:pos="5040"/>
        </w:tabs>
      </w:pPr>
    </w:p>
    <w:p w:rsidR="00FA24D1" w:rsidRDefault="0077285C" w:rsidP="00FA24D1">
      <w:pPr>
        <w:pStyle w:val="ListParagraph"/>
        <w:tabs>
          <w:tab w:val="left" w:pos="5040"/>
        </w:tabs>
        <w:rPr>
          <w:rFonts w:ascii="Arial" w:hAnsi="Arial" w:cs="Arial"/>
        </w:rPr>
      </w:pPr>
      <w:r>
        <w:rPr>
          <w:rFonts w:ascii="Arial" w:hAnsi="Arial" w:cs="Arial"/>
        </w:rPr>
        <w:t>Continue to prepare to implement the Semester curriculum in all Built Environment Programs.</w:t>
      </w:r>
      <w:r w:rsidR="002D5E8F">
        <w:rPr>
          <w:rFonts w:ascii="Arial" w:hAnsi="Arial" w:cs="Arial"/>
        </w:rPr>
        <w:t xml:space="preserve">  Success will become evident after we have run at least one cycle of all courses. </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F008BD"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CC256B" w:rsidRDefault="00CC256B"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23"/>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56B" w:rsidRDefault="00CC256B" w:rsidP="0094204C">
      <w:r>
        <w:separator/>
      </w:r>
    </w:p>
  </w:endnote>
  <w:endnote w:type="continuationSeparator" w:id="0">
    <w:p w:rsidR="00CC256B" w:rsidRDefault="00CC256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6B" w:rsidRPr="00E16205" w:rsidRDefault="00CC256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CC256B" w:rsidRDefault="00CC256B">
    <w:pPr>
      <w:pStyle w:val="Footer"/>
    </w:pPr>
  </w:p>
  <w:p w:rsidR="00CC256B" w:rsidRDefault="00CC25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56B" w:rsidRDefault="00CC256B" w:rsidP="0094204C">
      <w:r>
        <w:separator/>
      </w:r>
    </w:p>
  </w:footnote>
  <w:footnote w:type="continuationSeparator" w:id="0">
    <w:p w:rsidR="00CC256B" w:rsidRDefault="00CC256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D3283"/>
    <w:multiLevelType w:val="hybridMultilevel"/>
    <w:tmpl w:val="F9DA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1933D8"/>
    <w:multiLevelType w:val="hybridMultilevel"/>
    <w:tmpl w:val="CF50C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F112623"/>
    <w:multiLevelType w:val="hybridMultilevel"/>
    <w:tmpl w:val="1ACC4AA4"/>
    <w:lvl w:ilvl="0" w:tplc="DB144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274C0"/>
    <w:multiLevelType w:val="hybridMultilevel"/>
    <w:tmpl w:val="D754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FA3440"/>
    <w:multiLevelType w:val="hybridMultilevel"/>
    <w:tmpl w:val="8CDA25C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B14592"/>
    <w:multiLevelType w:val="hybridMultilevel"/>
    <w:tmpl w:val="69348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15286C"/>
    <w:multiLevelType w:val="hybridMultilevel"/>
    <w:tmpl w:val="3E0A7130"/>
    <w:lvl w:ilvl="0" w:tplc="48984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86D500F"/>
    <w:multiLevelType w:val="hybridMultilevel"/>
    <w:tmpl w:val="C6E2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8"/>
  </w:num>
  <w:num w:numId="4">
    <w:abstractNumId w:val="13"/>
  </w:num>
  <w:num w:numId="5">
    <w:abstractNumId w:val="16"/>
  </w:num>
  <w:num w:numId="6">
    <w:abstractNumId w:val="9"/>
  </w:num>
  <w:num w:numId="7">
    <w:abstractNumId w:val="14"/>
  </w:num>
  <w:num w:numId="8">
    <w:abstractNumId w:val="17"/>
  </w:num>
  <w:num w:numId="9">
    <w:abstractNumId w:val="27"/>
  </w:num>
  <w:num w:numId="10">
    <w:abstractNumId w:val="23"/>
  </w:num>
  <w:num w:numId="11">
    <w:abstractNumId w:val="10"/>
  </w:num>
  <w:num w:numId="12">
    <w:abstractNumId w:val="1"/>
  </w:num>
  <w:num w:numId="13">
    <w:abstractNumId w:val="2"/>
  </w:num>
  <w:num w:numId="14">
    <w:abstractNumId w:val="24"/>
  </w:num>
  <w:num w:numId="15">
    <w:abstractNumId w:val="21"/>
  </w:num>
  <w:num w:numId="16">
    <w:abstractNumId w:val="5"/>
  </w:num>
  <w:num w:numId="17">
    <w:abstractNumId w:val="7"/>
  </w:num>
  <w:num w:numId="18">
    <w:abstractNumId w:val="15"/>
  </w:num>
  <w:num w:numId="19">
    <w:abstractNumId w:val="3"/>
  </w:num>
  <w:num w:numId="20">
    <w:abstractNumId w:val="8"/>
  </w:num>
  <w:num w:numId="21">
    <w:abstractNumId w:val="9"/>
  </w:num>
  <w:num w:numId="22">
    <w:abstractNumId w:val="26"/>
  </w:num>
  <w:num w:numId="23">
    <w:abstractNumId w:val="6"/>
  </w:num>
  <w:num w:numId="24">
    <w:abstractNumId w:val="19"/>
  </w:num>
  <w:num w:numId="25">
    <w:abstractNumId w:val="22"/>
  </w:num>
  <w:num w:numId="26">
    <w:abstractNumId w:val="4"/>
  </w:num>
  <w:num w:numId="27">
    <w:abstractNumId w:val="11"/>
  </w:num>
  <w:num w:numId="28">
    <w:abstractNumId w:val="18"/>
  </w:num>
  <w:num w:numId="29">
    <w:abstractNumId w:val="29"/>
  </w:num>
  <w:num w:numId="30">
    <w:abstractNumId w:val="12"/>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56964"/>
    <w:rsid w:val="000616F3"/>
    <w:rsid w:val="00063778"/>
    <w:rsid w:val="00065129"/>
    <w:rsid w:val="00083373"/>
    <w:rsid w:val="000A4EE0"/>
    <w:rsid w:val="000B0D23"/>
    <w:rsid w:val="000D0FAA"/>
    <w:rsid w:val="000D3A39"/>
    <w:rsid w:val="000E4EFE"/>
    <w:rsid w:val="0010227C"/>
    <w:rsid w:val="001026AA"/>
    <w:rsid w:val="00115194"/>
    <w:rsid w:val="001201D5"/>
    <w:rsid w:val="00120E81"/>
    <w:rsid w:val="001240D0"/>
    <w:rsid w:val="00183806"/>
    <w:rsid w:val="00184AE5"/>
    <w:rsid w:val="00195B7B"/>
    <w:rsid w:val="001A1B67"/>
    <w:rsid w:val="001B6007"/>
    <w:rsid w:val="001D5757"/>
    <w:rsid w:val="001D7080"/>
    <w:rsid w:val="001E7137"/>
    <w:rsid w:val="002245AB"/>
    <w:rsid w:val="0022692B"/>
    <w:rsid w:val="0025548D"/>
    <w:rsid w:val="00255C18"/>
    <w:rsid w:val="00256114"/>
    <w:rsid w:val="00265A99"/>
    <w:rsid w:val="00266F2F"/>
    <w:rsid w:val="0026791C"/>
    <w:rsid w:val="00281C63"/>
    <w:rsid w:val="0028603C"/>
    <w:rsid w:val="00293D8D"/>
    <w:rsid w:val="002C1797"/>
    <w:rsid w:val="002C56AC"/>
    <w:rsid w:val="002D2748"/>
    <w:rsid w:val="002D5E8F"/>
    <w:rsid w:val="002E175B"/>
    <w:rsid w:val="002E28B0"/>
    <w:rsid w:val="002E548B"/>
    <w:rsid w:val="00303041"/>
    <w:rsid w:val="0030733F"/>
    <w:rsid w:val="00320CDE"/>
    <w:rsid w:val="003233E7"/>
    <w:rsid w:val="003254BC"/>
    <w:rsid w:val="00330692"/>
    <w:rsid w:val="003454F6"/>
    <w:rsid w:val="00372CFB"/>
    <w:rsid w:val="003773C6"/>
    <w:rsid w:val="003A298D"/>
    <w:rsid w:val="003B3F37"/>
    <w:rsid w:val="003B5176"/>
    <w:rsid w:val="003C1C8E"/>
    <w:rsid w:val="003D153D"/>
    <w:rsid w:val="003D1801"/>
    <w:rsid w:val="003D2587"/>
    <w:rsid w:val="003E7672"/>
    <w:rsid w:val="00414645"/>
    <w:rsid w:val="00424E5D"/>
    <w:rsid w:val="00425F46"/>
    <w:rsid w:val="00461386"/>
    <w:rsid w:val="00462D00"/>
    <w:rsid w:val="004712EB"/>
    <w:rsid w:val="004818E1"/>
    <w:rsid w:val="00481A7E"/>
    <w:rsid w:val="0048427F"/>
    <w:rsid w:val="00495C9D"/>
    <w:rsid w:val="004B7492"/>
    <w:rsid w:val="004C2B30"/>
    <w:rsid w:val="004D3BE1"/>
    <w:rsid w:val="004D3C8C"/>
    <w:rsid w:val="004E47AA"/>
    <w:rsid w:val="004E4BD6"/>
    <w:rsid w:val="004F41D5"/>
    <w:rsid w:val="00516463"/>
    <w:rsid w:val="0054350A"/>
    <w:rsid w:val="005531E8"/>
    <w:rsid w:val="00573ECD"/>
    <w:rsid w:val="00580732"/>
    <w:rsid w:val="005863ED"/>
    <w:rsid w:val="005864A4"/>
    <w:rsid w:val="005B14B4"/>
    <w:rsid w:val="005F7377"/>
    <w:rsid w:val="0061712A"/>
    <w:rsid w:val="00623F72"/>
    <w:rsid w:val="006368CC"/>
    <w:rsid w:val="00640611"/>
    <w:rsid w:val="006532D6"/>
    <w:rsid w:val="0065453B"/>
    <w:rsid w:val="006551C4"/>
    <w:rsid w:val="00660080"/>
    <w:rsid w:val="00665080"/>
    <w:rsid w:val="0066607A"/>
    <w:rsid w:val="00676B7D"/>
    <w:rsid w:val="006816AA"/>
    <w:rsid w:val="006835C1"/>
    <w:rsid w:val="00690A3D"/>
    <w:rsid w:val="0069298C"/>
    <w:rsid w:val="006A2AA3"/>
    <w:rsid w:val="006E3686"/>
    <w:rsid w:val="006E6052"/>
    <w:rsid w:val="00746675"/>
    <w:rsid w:val="0077285C"/>
    <w:rsid w:val="007807E9"/>
    <w:rsid w:val="007825CC"/>
    <w:rsid w:val="0078669D"/>
    <w:rsid w:val="00786F00"/>
    <w:rsid w:val="007C1FEF"/>
    <w:rsid w:val="007C46D3"/>
    <w:rsid w:val="007F66F9"/>
    <w:rsid w:val="008056C5"/>
    <w:rsid w:val="00821011"/>
    <w:rsid w:val="008238D7"/>
    <w:rsid w:val="00827AE5"/>
    <w:rsid w:val="00847243"/>
    <w:rsid w:val="00857B49"/>
    <w:rsid w:val="008642E1"/>
    <w:rsid w:val="00875A7C"/>
    <w:rsid w:val="00877383"/>
    <w:rsid w:val="008860C1"/>
    <w:rsid w:val="008909D4"/>
    <w:rsid w:val="008942FA"/>
    <w:rsid w:val="00897A68"/>
    <w:rsid w:val="008F3D47"/>
    <w:rsid w:val="00941EA1"/>
    <w:rsid w:val="0094204C"/>
    <w:rsid w:val="00951AE3"/>
    <w:rsid w:val="0096331A"/>
    <w:rsid w:val="00963DD8"/>
    <w:rsid w:val="009942C5"/>
    <w:rsid w:val="00997F7D"/>
    <w:rsid w:val="009A69F0"/>
    <w:rsid w:val="009C1092"/>
    <w:rsid w:val="009D4970"/>
    <w:rsid w:val="009E2519"/>
    <w:rsid w:val="009F2769"/>
    <w:rsid w:val="00A17521"/>
    <w:rsid w:val="00A21588"/>
    <w:rsid w:val="00A21E6E"/>
    <w:rsid w:val="00A341DF"/>
    <w:rsid w:val="00A36DEE"/>
    <w:rsid w:val="00A6078F"/>
    <w:rsid w:val="00A63ACE"/>
    <w:rsid w:val="00A75BA8"/>
    <w:rsid w:val="00A8476F"/>
    <w:rsid w:val="00A9687E"/>
    <w:rsid w:val="00AC0386"/>
    <w:rsid w:val="00AC62F8"/>
    <w:rsid w:val="00AE4AD2"/>
    <w:rsid w:val="00AE5F43"/>
    <w:rsid w:val="00AF6A23"/>
    <w:rsid w:val="00B27095"/>
    <w:rsid w:val="00B44B23"/>
    <w:rsid w:val="00B4625A"/>
    <w:rsid w:val="00B608D5"/>
    <w:rsid w:val="00B71307"/>
    <w:rsid w:val="00B81607"/>
    <w:rsid w:val="00B8227E"/>
    <w:rsid w:val="00BA3246"/>
    <w:rsid w:val="00BC5FF1"/>
    <w:rsid w:val="00BE51FF"/>
    <w:rsid w:val="00BF3561"/>
    <w:rsid w:val="00BF556C"/>
    <w:rsid w:val="00C5365F"/>
    <w:rsid w:val="00C56932"/>
    <w:rsid w:val="00C56C48"/>
    <w:rsid w:val="00C63B58"/>
    <w:rsid w:val="00C64C51"/>
    <w:rsid w:val="00C7001F"/>
    <w:rsid w:val="00C71F16"/>
    <w:rsid w:val="00C800A9"/>
    <w:rsid w:val="00C80222"/>
    <w:rsid w:val="00C86D2C"/>
    <w:rsid w:val="00C90C76"/>
    <w:rsid w:val="00CA10D7"/>
    <w:rsid w:val="00CB09E0"/>
    <w:rsid w:val="00CC256B"/>
    <w:rsid w:val="00CC66AD"/>
    <w:rsid w:val="00CC69E8"/>
    <w:rsid w:val="00CE06A2"/>
    <w:rsid w:val="00D04333"/>
    <w:rsid w:val="00D31DDA"/>
    <w:rsid w:val="00D44D7D"/>
    <w:rsid w:val="00D57E53"/>
    <w:rsid w:val="00D60F74"/>
    <w:rsid w:val="00D632DC"/>
    <w:rsid w:val="00D708C3"/>
    <w:rsid w:val="00D960C0"/>
    <w:rsid w:val="00DA5E37"/>
    <w:rsid w:val="00DC0672"/>
    <w:rsid w:val="00DD42DB"/>
    <w:rsid w:val="00DF5973"/>
    <w:rsid w:val="00DF6FB6"/>
    <w:rsid w:val="00E12E4F"/>
    <w:rsid w:val="00E16096"/>
    <w:rsid w:val="00E16205"/>
    <w:rsid w:val="00E25ACC"/>
    <w:rsid w:val="00E501C6"/>
    <w:rsid w:val="00E7049B"/>
    <w:rsid w:val="00E727F2"/>
    <w:rsid w:val="00E73A43"/>
    <w:rsid w:val="00E749F1"/>
    <w:rsid w:val="00E87116"/>
    <w:rsid w:val="00E90F22"/>
    <w:rsid w:val="00E96021"/>
    <w:rsid w:val="00E97968"/>
    <w:rsid w:val="00EB3C20"/>
    <w:rsid w:val="00EC0B9E"/>
    <w:rsid w:val="00EC1EB5"/>
    <w:rsid w:val="00ED0C45"/>
    <w:rsid w:val="00ED3D63"/>
    <w:rsid w:val="00ED4142"/>
    <w:rsid w:val="00EF6E21"/>
    <w:rsid w:val="00F008BD"/>
    <w:rsid w:val="00F0239E"/>
    <w:rsid w:val="00F07EFD"/>
    <w:rsid w:val="00F1164D"/>
    <w:rsid w:val="00F1200D"/>
    <w:rsid w:val="00F154DF"/>
    <w:rsid w:val="00F17C08"/>
    <w:rsid w:val="00F27D5C"/>
    <w:rsid w:val="00F60C52"/>
    <w:rsid w:val="00F72580"/>
    <w:rsid w:val="00F7651D"/>
    <w:rsid w:val="00F81080"/>
    <w:rsid w:val="00F86156"/>
    <w:rsid w:val="00FA24D1"/>
    <w:rsid w:val="00FB231A"/>
    <w:rsid w:val="00FB5AFC"/>
    <w:rsid w:val="00FC1435"/>
    <w:rsid w:val="00FC45CA"/>
    <w:rsid w:val="00FF545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customStyle="1" w:styleId="st1">
    <w:name w:val="st1"/>
    <w:basedOn w:val="DefaultParagraphFont"/>
    <w:rsid w:val="00C64C51"/>
  </w:style>
  <w:style w:type="paragraph" w:customStyle="1" w:styleId="Normal2">
    <w:name w:val="Normal 2"/>
    <w:basedOn w:val="Header"/>
    <w:rsid w:val="00997F7D"/>
    <w:pPr>
      <w:tabs>
        <w:tab w:val="clear" w:pos="4680"/>
        <w:tab w:val="clear" w:pos="9360"/>
        <w:tab w:val="left" w:pos="720"/>
        <w:tab w:val="center" w:pos="4320"/>
        <w:tab w:val="right" w:pos="8640"/>
      </w:tabs>
      <w:ind w:left="-187" w:right="-54"/>
      <w:jc w:val="both"/>
    </w:pPr>
    <w:rPr>
      <w:b/>
      <w:u w:val="single"/>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10" Type="http://schemas.openxmlformats.org/officeDocument/2006/relationships/hyperlink" Target="http://www.sinclair.edu/about/administrative/vpi/pdreview/" TargetMode="Externa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ontrol" Target="activeX/activeX2.xml"/><Relationship Id="rId22" Type="http://schemas.openxmlformats.org/officeDocument/2006/relationships/control" Target="activeX/activeX8.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Course Success Rates</a:t>
            </a:r>
          </a:p>
        </c:rich>
      </c:tx>
      <c:layout/>
    </c:title>
    <c:plotArea>
      <c:layout/>
      <c:lineChart>
        <c:grouping val="standard"/>
        <c:ser>
          <c:idx val="0"/>
          <c:order val="0"/>
          <c:tx>
            <c:strRef>
              <c:f>Sheet1!$A$2</c:f>
              <c:strCache>
                <c:ptCount val="1"/>
                <c:pt idx="0">
                  <c:v>CAT</c:v>
                </c:pt>
              </c:strCache>
            </c:strRef>
          </c:tx>
          <c:marker>
            <c:symbol val="none"/>
          </c:marker>
          <c:cat>
            <c:strRef>
              <c:f>Sheet1!$B$1:$D$1</c:f>
              <c:strCache>
                <c:ptCount val="3"/>
                <c:pt idx="0">
                  <c:v>08-09</c:v>
                </c:pt>
                <c:pt idx="1">
                  <c:v>09-10</c:v>
                </c:pt>
                <c:pt idx="2">
                  <c:v>10-11</c:v>
                </c:pt>
              </c:strCache>
            </c:strRef>
          </c:cat>
          <c:val>
            <c:numRef>
              <c:f>Sheet1!$B$2:$D$2</c:f>
              <c:numCache>
                <c:formatCode>0.00%</c:formatCode>
                <c:ptCount val="3"/>
                <c:pt idx="0">
                  <c:v>0.82099999999999995</c:v>
                </c:pt>
                <c:pt idx="1">
                  <c:v>0.77700000000000014</c:v>
                </c:pt>
                <c:pt idx="2">
                  <c:v>0.78100000000000003</c:v>
                </c:pt>
              </c:numCache>
            </c:numRef>
          </c:val>
        </c:ser>
        <c:ser>
          <c:idx val="1"/>
          <c:order val="1"/>
          <c:tx>
            <c:strRef>
              <c:f>Sheet1!$A$3</c:f>
              <c:strCache>
                <c:ptCount val="1"/>
                <c:pt idx="0">
                  <c:v>SME</c:v>
                </c:pt>
              </c:strCache>
            </c:strRef>
          </c:tx>
          <c:marker>
            <c:symbol val="none"/>
          </c:marker>
          <c:cat>
            <c:strRef>
              <c:f>Sheet1!$B$1:$D$1</c:f>
              <c:strCache>
                <c:ptCount val="3"/>
                <c:pt idx="0">
                  <c:v>08-09</c:v>
                </c:pt>
                <c:pt idx="1">
                  <c:v>09-10</c:v>
                </c:pt>
                <c:pt idx="2">
                  <c:v>10-11</c:v>
                </c:pt>
              </c:strCache>
            </c:strRef>
          </c:cat>
          <c:val>
            <c:numRef>
              <c:f>Sheet1!$B$3:$D$3</c:f>
              <c:numCache>
                <c:formatCode>0.00%</c:formatCode>
                <c:ptCount val="3"/>
                <c:pt idx="0">
                  <c:v>0.66900000000000015</c:v>
                </c:pt>
                <c:pt idx="1">
                  <c:v>0.65700000000000014</c:v>
                </c:pt>
                <c:pt idx="2">
                  <c:v>0.64600000000000013</c:v>
                </c:pt>
              </c:numCache>
            </c:numRef>
          </c:val>
        </c:ser>
        <c:ser>
          <c:idx val="2"/>
          <c:order val="2"/>
          <c:tx>
            <c:strRef>
              <c:f>Sheet1!$A$4</c:f>
              <c:strCache>
                <c:ptCount val="1"/>
                <c:pt idx="0">
                  <c:v>SCC</c:v>
                </c:pt>
              </c:strCache>
            </c:strRef>
          </c:tx>
          <c:marker>
            <c:symbol val="none"/>
          </c:marker>
          <c:cat>
            <c:strRef>
              <c:f>Sheet1!$B$1:$D$1</c:f>
              <c:strCache>
                <c:ptCount val="3"/>
                <c:pt idx="0">
                  <c:v>08-09</c:v>
                </c:pt>
                <c:pt idx="1">
                  <c:v>09-10</c:v>
                </c:pt>
                <c:pt idx="2">
                  <c:v>10-11</c:v>
                </c:pt>
              </c:strCache>
            </c:strRef>
          </c:cat>
          <c:val>
            <c:numRef>
              <c:f>Sheet1!$B$4:$D$4</c:f>
              <c:numCache>
                <c:formatCode>0.00%</c:formatCode>
                <c:ptCount val="3"/>
                <c:pt idx="0">
                  <c:v>0.70600000000000007</c:v>
                </c:pt>
                <c:pt idx="1">
                  <c:v>0.69799999999999995</c:v>
                </c:pt>
                <c:pt idx="2">
                  <c:v>0.68700000000000017</c:v>
                </c:pt>
              </c:numCache>
            </c:numRef>
          </c:val>
        </c:ser>
        <c:ser>
          <c:idx val="3"/>
          <c:order val="3"/>
          <c:tx>
            <c:strRef>
              <c:f>Sheet1!$A$5</c:f>
              <c:strCache>
                <c:ptCount val="1"/>
                <c:pt idx="0">
                  <c:v>CAT 101 (High enroll, low success)</c:v>
                </c:pt>
              </c:strCache>
            </c:strRef>
          </c:tx>
          <c:marker>
            <c:symbol val="none"/>
          </c:marker>
          <c:cat>
            <c:strRef>
              <c:f>Sheet1!$B$1:$D$1</c:f>
              <c:strCache>
                <c:ptCount val="3"/>
                <c:pt idx="0">
                  <c:v>08-09</c:v>
                </c:pt>
                <c:pt idx="1">
                  <c:v>09-10</c:v>
                </c:pt>
                <c:pt idx="2">
                  <c:v>10-11</c:v>
                </c:pt>
              </c:strCache>
            </c:strRef>
          </c:cat>
          <c:val>
            <c:numRef>
              <c:f>Sheet1!$B$5:$D$5</c:f>
              <c:numCache>
                <c:formatCode>0.00%</c:formatCode>
                <c:ptCount val="3"/>
                <c:pt idx="0">
                  <c:v>0.65470000000000006</c:v>
                </c:pt>
                <c:pt idx="1">
                  <c:v>0.54</c:v>
                </c:pt>
                <c:pt idx="2">
                  <c:v>0.63600000000000012</c:v>
                </c:pt>
              </c:numCache>
            </c:numRef>
          </c:val>
        </c:ser>
        <c:ser>
          <c:idx val="4"/>
          <c:order val="4"/>
          <c:tx>
            <c:strRef>
              <c:f>Sheet1!$A$6</c:f>
              <c:strCache>
                <c:ptCount val="1"/>
                <c:pt idx="0">
                  <c:v>CAT 201 (High enroll)</c:v>
                </c:pt>
              </c:strCache>
            </c:strRef>
          </c:tx>
          <c:marker>
            <c:symbol val="none"/>
          </c:marker>
          <c:cat>
            <c:strRef>
              <c:f>Sheet1!$B$1:$D$1</c:f>
              <c:strCache>
                <c:ptCount val="3"/>
                <c:pt idx="0">
                  <c:v>08-09</c:v>
                </c:pt>
                <c:pt idx="1">
                  <c:v>09-10</c:v>
                </c:pt>
                <c:pt idx="2">
                  <c:v>10-11</c:v>
                </c:pt>
              </c:strCache>
            </c:strRef>
          </c:cat>
          <c:val>
            <c:numRef>
              <c:f>Sheet1!$B$6:$D$6</c:f>
              <c:numCache>
                <c:formatCode>0.00%</c:formatCode>
                <c:ptCount val="3"/>
                <c:pt idx="1">
                  <c:v>0.85400000000000009</c:v>
                </c:pt>
                <c:pt idx="2">
                  <c:v>0.88600000000000001</c:v>
                </c:pt>
              </c:numCache>
            </c:numRef>
          </c:val>
        </c:ser>
        <c:ser>
          <c:idx val="5"/>
          <c:order val="5"/>
          <c:tx>
            <c:strRef>
              <c:f>Sheet1!$A$7</c:f>
              <c:strCache>
                <c:ptCount val="1"/>
                <c:pt idx="0">
                  <c:v>CAT 278 (High success)</c:v>
                </c:pt>
              </c:strCache>
            </c:strRef>
          </c:tx>
          <c:marker>
            <c:symbol val="none"/>
          </c:marker>
          <c:cat>
            <c:strRef>
              <c:f>Sheet1!$B$1:$D$1</c:f>
              <c:strCache>
                <c:ptCount val="3"/>
                <c:pt idx="0">
                  <c:v>08-09</c:v>
                </c:pt>
                <c:pt idx="1">
                  <c:v>09-10</c:v>
                </c:pt>
                <c:pt idx="2">
                  <c:v>10-11</c:v>
                </c:pt>
              </c:strCache>
            </c:strRef>
          </c:cat>
          <c:val>
            <c:numRef>
              <c:f>Sheet1!$B$7:$D$7</c:f>
              <c:numCache>
                <c:formatCode>0.00%</c:formatCode>
                <c:ptCount val="3"/>
                <c:pt idx="0">
                  <c:v>0.96700000000000008</c:v>
                </c:pt>
                <c:pt idx="1">
                  <c:v>0.97200000000000009</c:v>
                </c:pt>
                <c:pt idx="2">
                  <c:v>0.96700000000000008</c:v>
                </c:pt>
              </c:numCache>
            </c:numRef>
          </c:val>
        </c:ser>
        <c:marker val="1"/>
        <c:axId val="88457216"/>
        <c:axId val="88459136"/>
      </c:lineChart>
      <c:catAx>
        <c:axId val="88457216"/>
        <c:scaling>
          <c:orientation val="minMax"/>
        </c:scaling>
        <c:axPos val="b"/>
        <c:tickLblPos val="nextTo"/>
        <c:crossAx val="88459136"/>
        <c:crosses val="autoZero"/>
        <c:auto val="1"/>
        <c:lblAlgn val="ctr"/>
        <c:lblOffset val="100"/>
      </c:catAx>
      <c:valAx>
        <c:axId val="88459136"/>
        <c:scaling>
          <c:orientation val="minMax"/>
        </c:scaling>
        <c:axPos val="l"/>
        <c:majorGridlines/>
        <c:numFmt formatCode="0.00%" sourceLinked="1"/>
        <c:tickLblPos val="nextTo"/>
        <c:crossAx val="88457216"/>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Degree and Certificate Completions</a:t>
            </a:r>
          </a:p>
        </c:rich>
      </c:tx>
      <c:layout/>
    </c:title>
    <c:plotArea>
      <c:layout/>
      <c:barChart>
        <c:barDir val="col"/>
        <c:grouping val="clustered"/>
        <c:ser>
          <c:idx val="0"/>
          <c:order val="0"/>
          <c:tx>
            <c:strRef>
              <c:f>Sheet1!$B$34</c:f>
              <c:strCache>
                <c:ptCount val="1"/>
                <c:pt idx="0">
                  <c:v>08-09</c:v>
                </c:pt>
              </c:strCache>
            </c:strRef>
          </c:tx>
          <c:cat>
            <c:strRef>
              <c:f>Sheet1!$A$35:$A$38</c:f>
              <c:strCache>
                <c:ptCount val="4"/>
                <c:pt idx="0">
                  <c:v>ARC.AAS</c:v>
                </c:pt>
                <c:pt idx="1">
                  <c:v>CEGT.AAS</c:v>
                </c:pt>
                <c:pt idx="2">
                  <c:v>CMO.AAS</c:v>
                </c:pt>
                <c:pt idx="3">
                  <c:v>SUR.CRT</c:v>
                </c:pt>
              </c:strCache>
            </c:strRef>
          </c:cat>
          <c:val>
            <c:numRef>
              <c:f>Sheet1!$B$35:$B$38</c:f>
              <c:numCache>
                <c:formatCode>General</c:formatCode>
                <c:ptCount val="4"/>
                <c:pt idx="0" formatCode="0">
                  <c:v>7</c:v>
                </c:pt>
                <c:pt idx="1">
                  <c:v>6</c:v>
                </c:pt>
                <c:pt idx="2">
                  <c:v>9</c:v>
                </c:pt>
                <c:pt idx="3">
                  <c:v>5</c:v>
                </c:pt>
              </c:numCache>
            </c:numRef>
          </c:val>
        </c:ser>
        <c:ser>
          <c:idx val="1"/>
          <c:order val="1"/>
          <c:tx>
            <c:strRef>
              <c:f>Sheet1!$C$34</c:f>
              <c:strCache>
                <c:ptCount val="1"/>
                <c:pt idx="0">
                  <c:v>09-10</c:v>
                </c:pt>
              </c:strCache>
            </c:strRef>
          </c:tx>
          <c:cat>
            <c:strRef>
              <c:f>Sheet1!$A$35:$A$38</c:f>
              <c:strCache>
                <c:ptCount val="4"/>
                <c:pt idx="0">
                  <c:v>ARC.AAS</c:v>
                </c:pt>
                <c:pt idx="1">
                  <c:v>CEGT.AAS</c:v>
                </c:pt>
                <c:pt idx="2">
                  <c:v>CMO.AAS</c:v>
                </c:pt>
                <c:pt idx="3">
                  <c:v>SUR.CRT</c:v>
                </c:pt>
              </c:strCache>
            </c:strRef>
          </c:cat>
          <c:val>
            <c:numRef>
              <c:f>Sheet1!$C$35:$C$38</c:f>
              <c:numCache>
                <c:formatCode>General</c:formatCode>
                <c:ptCount val="4"/>
                <c:pt idx="0">
                  <c:v>14</c:v>
                </c:pt>
                <c:pt idx="1">
                  <c:v>6</c:v>
                </c:pt>
                <c:pt idx="2">
                  <c:v>15</c:v>
                </c:pt>
                <c:pt idx="3">
                  <c:v>4</c:v>
                </c:pt>
              </c:numCache>
            </c:numRef>
          </c:val>
        </c:ser>
        <c:ser>
          <c:idx val="2"/>
          <c:order val="2"/>
          <c:tx>
            <c:strRef>
              <c:f>Sheet1!$D$34</c:f>
              <c:strCache>
                <c:ptCount val="1"/>
                <c:pt idx="0">
                  <c:v>10-11</c:v>
                </c:pt>
              </c:strCache>
            </c:strRef>
          </c:tx>
          <c:cat>
            <c:strRef>
              <c:f>Sheet1!$A$35:$A$38</c:f>
              <c:strCache>
                <c:ptCount val="4"/>
                <c:pt idx="0">
                  <c:v>ARC.AAS</c:v>
                </c:pt>
                <c:pt idx="1">
                  <c:v>CEGT.AAS</c:v>
                </c:pt>
                <c:pt idx="2">
                  <c:v>CMO.AAS</c:v>
                </c:pt>
                <c:pt idx="3">
                  <c:v>SUR.CRT</c:v>
                </c:pt>
              </c:strCache>
            </c:strRef>
          </c:cat>
          <c:val>
            <c:numRef>
              <c:f>Sheet1!$D$35:$D$38</c:f>
              <c:numCache>
                <c:formatCode>General</c:formatCode>
                <c:ptCount val="4"/>
                <c:pt idx="0">
                  <c:v>10</c:v>
                </c:pt>
                <c:pt idx="1">
                  <c:v>13</c:v>
                </c:pt>
                <c:pt idx="2">
                  <c:v>8</c:v>
                </c:pt>
                <c:pt idx="3">
                  <c:v>9</c:v>
                </c:pt>
              </c:numCache>
            </c:numRef>
          </c:val>
        </c:ser>
        <c:axId val="91091712"/>
        <c:axId val="91093632"/>
      </c:barChart>
      <c:catAx>
        <c:axId val="91091712"/>
        <c:scaling>
          <c:orientation val="minMax"/>
        </c:scaling>
        <c:axPos val="b"/>
        <c:tickLblPos val="nextTo"/>
        <c:crossAx val="91093632"/>
        <c:crosses val="autoZero"/>
        <c:auto val="1"/>
        <c:lblAlgn val="ctr"/>
        <c:lblOffset val="100"/>
      </c:catAx>
      <c:valAx>
        <c:axId val="91093632"/>
        <c:scaling>
          <c:orientation val="minMax"/>
        </c:scaling>
        <c:axPos val="l"/>
        <c:majorGridlines/>
        <c:numFmt formatCode="0" sourceLinked="1"/>
        <c:tickLblPos val="nextTo"/>
        <c:crossAx val="9109171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168E-27A2-4988-B4D8-C69ACA91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8</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larraine.kapka</cp:lastModifiedBy>
  <cp:revision>14</cp:revision>
  <cp:lastPrinted>2011-12-04T20:47:00Z</cp:lastPrinted>
  <dcterms:created xsi:type="dcterms:W3CDTF">2011-10-20T20:52:00Z</dcterms:created>
  <dcterms:modified xsi:type="dcterms:W3CDTF">2011-12-09T18:22:00Z</dcterms:modified>
</cp:coreProperties>
</file>