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FA79D3">
        <w:rPr>
          <w:rFonts w:ascii="Arial" w:hAnsi="Arial" w:cs="Arial"/>
          <w:u w:val="single"/>
        </w:rPr>
        <w:t>Academic Foundations</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567A9D" w:rsidRPr="00F0239E" w:rsidRDefault="00567A9D" w:rsidP="00567A9D">
      <w:pPr>
        <w:pStyle w:val="ListParagraph"/>
        <w:rPr>
          <w:b/>
        </w:rPr>
      </w:pPr>
    </w:p>
    <w:p w:rsidR="00CC69E8" w:rsidRPr="00D24254" w:rsidRDefault="0072425B" w:rsidP="00B6388E">
      <w:pPr>
        <w:ind w:left="720"/>
      </w:pPr>
      <w:r w:rsidRPr="00D24254">
        <w:t xml:space="preserve">Academic Foundations enrolls </w:t>
      </w:r>
      <w:r w:rsidR="00B6388E" w:rsidRPr="00D24254">
        <w:t>6500 students per quarter</w:t>
      </w:r>
      <w:r w:rsidR="00874FD1" w:rsidRPr="00D24254">
        <w:t>,</w:t>
      </w:r>
      <w:r w:rsidR="00B6388E" w:rsidRPr="00D24254">
        <w:t xml:space="preserve"> and our goal is to help students complete their course sequences in the time frame set by their advisors</w:t>
      </w:r>
      <w:r w:rsidR="00874FD1" w:rsidRPr="00D24254">
        <w:t xml:space="preserve"> and/or help them complete their courses at a faster pace</w:t>
      </w:r>
      <w:r w:rsidR="00B6388E" w:rsidRPr="00D24254">
        <w:t xml:space="preserve">.  </w:t>
      </w:r>
      <w:r w:rsidR="00567A9D" w:rsidRPr="00D24254">
        <w:t xml:space="preserve">Current trends indicate DEV students do not complete their courses or take more than three quarters to complete their coursework.  </w:t>
      </w:r>
      <w:r w:rsidR="00B6388E" w:rsidRPr="00D24254">
        <w:t xml:space="preserve">In an effort to help student complete their courses at a faster pace, the department has </w:t>
      </w:r>
      <w:r w:rsidR="00E87618" w:rsidRPr="00D24254">
        <w:t xml:space="preserve">created three </w:t>
      </w:r>
      <w:r w:rsidR="00567A9D" w:rsidRPr="00D24254">
        <w:t xml:space="preserve">new </w:t>
      </w:r>
      <w:r w:rsidR="00E87618" w:rsidRPr="00D24254">
        <w:t>initiatives/c</w:t>
      </w:r>
      <w:r w:rsidR="00567A9D" w:rsidRPr="00D24254">
        <w:t>ourses</w:t>
      </w:r>
      <w:r w:rsidR="00E87618" w:rsidRPr="00D24254">
        <w:t xml:space="preserve"> that are currently being taught.  </w:t>
      </w:r>
    </w:p>
    <w:p w:rsidR="00847243" w:rsidRDefault="00847243" w:rsidP="00827AE5">
      <w:pPr>
        <w:ind w:firstLine="360"/>
      </w:pPr>
    </w:p>
    <w:p w:rsidR="0028603C" w:rsidRPr="00567A9D" w:rsidRDefault="0028603C" w:rsidP="0028603C">
      <w:pPr>
        <w:pStyle w:val="ListParagraph"/>
        <w:numPr>
          <w:ilvl w:val="0"/>
          <w:numId w:val="5"/>
        </w:numPr>
        <w:rPr>
          <w:b/>
        </w:rPr>
      </w:pPr>
      <w:r w:rsidRPr="00F0239E">
        <w:rPr>
          <w:b/>
        </w:rPr>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567A9D" w:rsidRPr="003A298D" w:rsidRDefault="00567A9D" w:rsidP="00567A9D">
      <w:pPr>
        <w:pStyle w:val="ListParagraph"/>
        <w:rPr>
          <w:b/>
        </w:rPr>
      </w:pPr>
    </w:p>
    <w:p w:rsidR="00567A9D" w:rsidRPr="00D24254" w:rsidRDefault="00567A9D" w:rsidP="00567A9D">
      <w:pPr>
        <w:ind w:left="720"/>
      </w:pPr>
      <w:r w:rsidRPr="00D24254">
        <w:t xml:space="preserve">We are currently offering eight sections of Accelerated English 111/DEV 110 English.  This format allows students testing into the top range of 82-87 for DEV 110 the opportunity to complete both </w:t>
      </w:r>
      <w:r w:rsidR="0042562A" w:rsidRPr="00D24254">
        <w:t>courses in one quarter.</w:t>
      </w:r>
    </w:p>
    <w:p w:rsidR="0042562A" w:rsidRPr="00D24254" w:rsidRDefault="0042562A" w:rsidP="00567A9D">
      <w:pPr>
        <w:ind w:left="720"/>
      </w:pPr>
    </w:p>
    <w:p w:rsidR="0042562A" w:rsidRPr="00D24254" w:rsidRDefault="0042562A" w:rsidP="00567A9D">
      <w:pPr>
        <w:ind w:left="720"/>
      </w:pPr>
      <w:r w:rsidRPr="00D24254">
        <w:t xml:space="preserve">The second new course is My Math Lab courses where students testing into DEV 085 can complete both 085 and 108 in one quarter.  We are currently offering </w:t>
      </w:r>
      <w:r w:rsidR="00874FD1" w:rsidRPr="00D24254">
        <w:t>ten sections of this math format.</w:t>
      </w:r>
    </w:p>
    <w:p w:rsidR="00874FD1" w:rsidRPr="00D24254" w:rsidRDefault="00874FD1" w:rsidP="00567A9D">
      <w:pPr>
        <w:ind w:left="720"/>
      </w:pPr>
    </w:p>
    <w:p w:rsidR="00874FD1" w:rsidRPr="00D24254" w:rsidRDefault="00874FD1" w:rsidP="00567A9D">
      <w:pPr>
        <w:ind w:left="720"/>
      </w:pPr>
      <w:r w:rsidRPr="00D24254">
        <w:t>The third new course initiative is the Boot Camp classes.  During the summer, fall, and winter breaks students ha</w:t>
      </w:r>
      <w:r w:rsidR="008206BF">
        <w:t>d</w:t>
      </w:r>
      <w:r w:rsidRPr="00D24254">
        <w:t xml:space="preserve"> the opportunity to complete their DEV 085, 108, 064, 065, 075 and 110 classes in a fifteen hour one week content intensive class.  Offering the classes during quarter breaks give the student who passes a Boot Camp class the opportunity to register for the next sequence.  The students also have the opportunity to complete two </w:t>
      </w:r>
      <w:r w:rsidR="008206BF">
        <w:t xml:space="preserve">different </w:t>
      </w:r>
      <w:r w:rsidRPr="00D24254">
        <w:t>classes during the one week Book Camps.</w:t>
      </w:r>
    </w:p>
    <w:p w:rsidR="00827AE5" w:rsidRDefault="009168B0" w:rsidP="00874FD1">
      <w:pPr>
        <w:spacing w:after="200" w:line="276" w:lineRule="auto"/>
        <w:rPr>
          <w:b/>
        </w:rPr>
      </w:pPr>
      <w:r>
        <w:rPr>
          <w:b/>
        </w:rPr>
        <w:tab/>
      </w:r>
    </w:p>
    <w:p w:rsidR="009168B0" w:rsidRPr="00D24254" w:rsidRDefault="009168B0" w:rsidP="00874FD1">
      <w:pPr>
        <w:spacing w:after="200" w:line="276" w:lineRule="auto"/>
        <w:ind w:left="720"/>
      </w:pPr>
      <w:r>
        <w:t>T</w:t>
      </w:r>
      <w:r w:rsidR="00874FD1" w:rsidRPr="00D24254">
        <w:t>he new initiatives will have a great impact on our student population</w:t>
      </w:r>
      <w:r>
        <w:t xml:space="preserve"> and help them move through Academic Foundations at a faster pace.</w:t>
      </w:r>
    </w:p>
    <w:p w:rsidR="003A298D" w:rsidRDefault="003A298D" w:rsidP="006A2AA3">
      <w:pPr>
        <w:spacing w:after="200" w:line="276" w:lineRule="auto"/>
        <w:jc w:val="center"/>
        <w:rPr>
          <w:b/>
        </w:rPr>
      </w:pPr>
    </w:p>
    <w:p w:rsidR="00874FD1" w:rsidRDefault="00874FD1" w:rsidP="006A2AA3">
      <w:pPr>
        <w:spacing w:after="200" w:line="276" w:lineRule="auto"/>
        <w:jc w:val="center"/>
        <w:rPr>
          <w:b/>
        </w:rPr>
      </w:pPr>
    </w:p>
    <w:p w:rsidR="00874FD1" w:rsidRDefault="00874FD1" w:rsidP="006A2AA3">
      <w:pPr>
        <w:spacing w:after="200" w:line="276" w:lineRule="auto"/>
        <w:jc w:val="center"/>
        <w:rPr>
          <w:b/>
        </w:rPr>
      </w:pPr>
    </w:p>
    <w:p w:rsidR="00F0239E" w:rsidRPr="00D708C3" w:rsidRDefault="00F0239E" w:rsidP="00D708C3">
      <w:pPr>
        <w:spacing w:after="200" w:line="276" w:lineRule="auto"/>
        <w:rPr>
          <w:b/>
          <w:u w:val="single"/>
        </w:rPr>
      </w:pPr>
      <w:r w:rsidRPr="00D708C3">
        <w:rPr>
          <w:b/>
          <w:u w:val="single"/>
        </w:rPr>
        <w:lastRenderedPageBreak/>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0239E" w:rsidRPr="00133B70" w:rsidRDefault="00F0239E" w:rsidP="00F0239E">
      <w:pPr>
        <w:pStyle w:val="ListParagraph"/>
        <w:numPr>
          <w:ilvl w:val="0"/>
          <w:numId w:val="6"/>
        </w:numPr>
      </w:pPr>
      <w:r>
        <w:t>What was the fiscal year of the most recent Program Review for this program?</w:t>
      </w:r>
      <w:r w:rsidRPr="00F0239E">
        <w:rPr>
          <w:rFonts w:ascii="Arial" w:hAnsi="Arial" w:cs="Arial"/>
        </w:rPr>
        <w:t xml:space="preserve"> </w:t>
      </w:r>
    </w:p>
    <w:p w:rsidR="00133B70" w:rsidRDefault="00133B70" w:rsidP="00133B70">
      <w:pPr>
        <w:pStyle w:val="ListParagraph"/>
        <w:rPr>
          <w:rFonts w:ascii="Arial" w:hAnsi="Arial" w:cs="Arial"/>
        </w:rPr>
      </w:pPr>
    </w:p>
    <w:p w:rsidR="00133B70" w:rsidRPr="0094204C" w:rsidRDefault="00133B70" w:rsidP="00133B70">
      <w:pPr>
        <w:pStyle w:val="ListParagraph"/>
      </w:pPr>
      <w:r>
        <w:t>The most recent Program Review for Academic Foundations was 2006-2007</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94204C" w:rsidRDefault="00133B70" w:rsidP="0094204C">
      <w:pPr>
        <w:pStyle w:val="ListParagraph"/>
      </w:pPr>
      <w:r>
        <w:t xml:space="preserve">Academic Foundations has made significant strides in preparing students for success and helping them achieve their academic goals at a faster pace.  The department has created four new </w:t>
      </w:r>
      <w:r w:rsidR="008206BF">
        <w:t xml:space="preserve">math </w:t>
      </w:r>
      <w:r>
        <w:t xml:space="preserve">courses and is now offering accelerated Boot Camps courses to help students complete their courses on schedule or </w:t>
      </w:r>
      <w:r w:rsidR="009F71CF">
        <w:t>at a faster pace.</w:t>
      </w:r>
    </w:p>
    <w:p w:rsidR="009F71CF" w:rsidRDefault="009F71CF" w:rsidP="0094204C">
      <w:pPr>
        <w:pStyle w:val="ListParagraph"/>
      </w:pPr>
    </w:p>
    <w:p w:rsidR="00320CDE" w:rsidRPr="002E548B" w:rsidRDefault="00320CDE" w:rsidP="00320CDE">
      <w:pPr>
        <w:pStyle w:val="ListParagraph"/>
        <w:numPr>
          <w:ilvl w:val="0"/>
          <w:numId w:val="6"/>
        </w:numPr>
      </w:pPr>
      <w:r w:rsidRPr="002E548B">
        <w:t>Have these goals changed since your last Program Review Self-Study?  If so, please describe the changes.</w:t>
      </w:r>
    </w:p>
    <w:p w:rsidR="00320CDE" w:rsidRDefault="00320CDE" w:rsidP="00320CDE">
      <w:pPr>
        <w:pStyle w:val="ListParagraph"/>
        <w:rPr>
          <w:rFonts w:ascii="Arial" w:hAnsi="Arial" w:cs="Arial"/>
        </w:rPr>
      </w:pPr>
    </w:p>
    <w:p w:rsidR="009F71CF" w:rsidRPr="009F71CF" w:rsidRDefault="009F71CF" w:rsidP="00320CDE">
      <w:pPr>
        <w:pStyle w:val="ListParagraph"/>
      </w:pPr>
      <w:r>
        <w:t>The departmental goals have not changed, but we have made great strides in how we offer our courses and how we help our students with their academic goals.</w:t>
      </w:r>
    </w:p>
    <w:p w:rsidR="00320CDE" w:rsidRDefault="00320CDE"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p>
    <w:p w:rsidR="000337E6" w:rsidRDefault="000337E6" w:rsidP="000337E6">
      <w:pPr>
        <w:pStyle w:val="ListParagraph"/>
        <w:rPr>
          <w:rFonts w:ascii="Arial" w:hAnsi="Arial" w:cs="Arial"/>
        </w:rPr>
      </w:pPr>
    </w:p>
    <w:p w:rsidR="009F71CF" w:rsidRPr="009F71CF" w:rsidRDefault="00B74158" w:rsidP="000337E6">
      <w:pPr>
        <w:pStyle w:val="ListParagraph"/>
      </w:pPr>
      <w:r>
        <w:t>During t</w:t>
      </w:r>
      <w:r w:rsidR="009F71CF">
        <w:t>he summer, fall and winter breaks of 2010, the department offered Boot Camps so that students could complete at least one their DEV classes in this learning format and then register for the higher level DEV class</w:t>
      </w:r>
      <w:r>
        <w:t xml:space="preserve"> before the next quarter started</w:t>
      </w:r>
      <w:r w:rsidR="009F71CF">
        <w:t xml:space="preserve">.  </w:t>
      </w:r>
    </w:p>
    <w:p w:rsidR="0094204C" w:rsidRDefault="0094204C" w:rsidP="000337E6">
      <w:pPr>
        <w:pStyle w:val="ListParagraph"/>
      </w:pPr>
    </w:p>
    <w:p w:rsidR="0094204C" w:rsidRDefault="0094204C" w:rsidP="000337E6">
      <w:pPr>
        <w:pStyle w:val="ListParagraph"/>
      </w:pPr>
    </w:p>
    <w:p w:rsidR="0094204C" w:rsidRPr="009168B0"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r w:rsidR="0094204C" w:rsidRPr="0094204C">
        <w:rPr>
          <w:rFonts w:ascii="Arial" w:hAnsi="Arial" w:cs="Arial"/>
        </w:rPr>
        <w:t xml:space="preserve"> </w:t>
      </w:r>
    </w:p>
    <w:p w:rsidR="009168B0" w:rsidRDefault="009168B0" w:rsidP="009168B0">
      <w:pPr>
        <w:pStyle w:val="ListParagraph"/>
        <w:rPr>
          <w:rFonts w:ascii="Arial" w:hAnsi="Arial" w:cs="Arial"/>
        </w:rPr>
      </w:pPr>
    </w:p>
    <w:p w:rsidR="00EA2180" w:rsidRDefault="00EA2180" w:rsidP="009168B0">
      <w:pPr>
        <w:pStyle w:val="ListParagraph"/>
      </w:pPr>
      <w:r>
        <w:t xml:space="preserve">The recommendations of the 2006-2007 review were:  </w:t>
      </w:r>
    </w:p>
    <w:p w:rsidR="00895A11" w:rsidRDefault="00895A11" w:rsidP="00EA2180">
      <w:pPr>
        <w:pStyle w:val="ListParagraph"/>
        <w:numPr>
          <w:ilvl w:val="0"/>
          <w:numId w:val="22"/>
        </w:numPr>
      </w:pPr>
      <w:r>
        <w:t>Create English and math modules that will address the gaps in learning, and enable students to efficiently move forward in their studies.  Also, create in-class assessment tools to address possible gaps between English 110/ENG111 and Math 108/101.</w:t>
      </w:r>
    </w:p>
    <w:p w:rsidR="00895A11" w:rsidRDefault="00895A11" w:rsidP="00EA2180">
      <w:pPr>
        <w:pStyle w:val="ListParagraph"/>
        <w:numPr>
          <w:ilvl w:val="0"/>
          <w:numId w:val="22"/>
        </w:numPr>
      </w:pPr>
      <w:r>
        <w:t>Faculty mentoring to help at-risk students.</w:t>
      </w:r>
    </w:p>
    <w:p w:rsidR="00895A11" w:rsidRDefault="00895A11" w:rsidP="00EA2180">
      <w:pPr>
        <w:pStyle w:val="ListParagraph"/>
        <w:numPr>
          <w:ilvl w:val="0"/>
          <w:numId w:val="22"/>
        </w:numPr>
      </w:pPr>
      <w:r>
        <w:t>Require that all adjuncts complete the Adjunct Training Certification Program.</w:t>
      </w:r>
    </w:p>
    <w:p w:rsidR="00895A11" w:rsidRDefault="00895A11" w:rsidP="00EA2180">
      <w:pPr>
        <w:pStyle w:val="ListParagraph"/>
        <w:numPr>
          <w:ilvl w:val="0"/>
          <w:numId w:val="22"/>
        </w:numPr>
      </w:pPr>
      <w:r>
        <w:t>Evaluate professional tutors and adjuncts quarterly to assess their qualifications and skills.</w:t>
      </w:r>
    </w:p>
    <w:p w:rsidR="00895A11" w:rsidRDefault="00895A11" w:rsidP="00895A11"/>
    <w:p w:rsidR="00895A11" w:rsidRDefault="00895A11" w:rsidP="00895A11">
      <w:pPr>
        <w:ind w:left="720"/>
      </w:pPr>
    </w:p>
    <w:p w:rsidR="00895A11" w:rsidRDefault="00895A11" w:rsidP="00895A11">
      <w:pPr>
        <w:ind w:left="720"/>
      </w:pPr>
    </w:p>
    <w:p w:rsidR="000337E6" w:rsidRDefault="000337E6" w:rsidP="0094204C">
      <w:pPr>
        <w:pStyle w:val="ListParagraph"/>
        <w:rPr>
          <w:rFonts w:ascii="Arial" w:hAnsi="Arial" w:cs="Arial"/>
        </w:rPr>
      </w:pPr>
    </w:p>
    <w:p w:rsidR="00895A11" w:rsidRDefault="00895A11" w:rsidP="0094204C">
      <w:pPr>
        <w:pStyle w:val="ListParagraph"/>
      </w:pPr>
      <w:r>
        <w:lastRenderedPageBreak/>
        <w:t>The department has made the following progress to meet the recommendations in the past year:</w:t>
      </w:r>
    </w:p>
    <w:p w:rsidR="00895A11" w:rsidRDefault="00895A11" w:rsidP="0094204C">
      <w:pPr>
        <w:pStyle w:val="ListParagraph"/>
      </w:pPr>
    </w:p>
    <w:p w:rsidR="00895A11" w:rsidRDefault="00D254E2" w:rsidP="00895A11">
      <w:pPr>
        <w:pStyle w:val="ListParagraph"/>
        <w:numPr>
          <w:ilvl w:val="0"/>
          <w:numId w:val="23"/>
        </w:numPr>
      </w:pPr>
      <w:r>
        <w:t>Use common exit assessments as well as faculty feedback and observations as it pertained to students’ ability to verbally communicate.  We found that the common exit assessments were not the correct tool to use for this program outcome and developed separate instruments to measure verbal communication.</w:t>
      </w:r>
    </w:p>
    <w:p w:rsidR="00F704C2" w:rsidRDefault="00F704C2" w:rsidP="00895A11">
      <w:pPr>
        <w:pStyle w:val="ListParagraph"/>
        <w:numPr>
          <w:ilvl w:val="0"/>
          <w:numId w:val="23"/>
        </w:numPr>
      </w:pPr>
      <w:r>
        <w:t xml:space="preserve">Created and implemented the Accelerated ENG 110/ENG 111 classes that help students testing into the high range of the </w:t>
      </w:r>
      <w:proofErr w:type="spellStart"/>
      <w:r>
        <w:t>Accuplacer</w:t>
      </w:r>
      <w:proofErr w:type="spellEnd"/>
      <w:r>
        <w:t xml:space="preserve"> Placement test the opportunity to complete both classes in one quarter.  Also, created and implemented the Math Modules Lab courses that </w:t>
      </w:r>
      <w:r w:rsidR="008206BF">
        <w:t>give</w:t>
      </w:r>
      <w:r w:rsidR="00450767">
        <w:t xml:space="preserve"> students </w:t>
      </w:r>
      <w:r w:rsidR="008206BF">
        <w:t xml:space="preserve">the opportunity </w:t>
      </w:r>
      <w:r w:rsidR="00450767">
        <w:t>to complete DEV 085 and DEV 108 in one quarter.</w:t>
      </w:r>
    </w:p>
    <w:p w:rsidR="00D254E2" w:rsidRDefault="00D254E2" w:rsidP="00895A11">
      <w:pPr>
        <w:pStyle w:val="ListParagraph"/>
        <w:numPr>
          <w:ilvl w:val="0"/>
          <w:numId w:val="23"/>
        </w:numPr>
      </w:pPr>
      <w:r>
        <w:t>Gathered feedback from faculty observations and impressions which were generally positive.  The department also made a more dedicated effort to embed opportunities for verbal communication in the DEV classes.</w:t>
      </w:r>
    </w:p>
    <w:p w:rsidR="00D254E2" w:rsidRDefault="00D254E2" w:rsidP="00895A11">
      <w:pPr>
        <w:pStyle w:val="ListParagraph"/>
        <w:numPr>
          <w:ilvl w:val="0"/>
          <w:numId w:val="23"/>
        </w:numPr>
      </w:pPr>
      <w:r>
        <w:t xml:space="preserve">Created informal mentoring to help at-risk students </w:t>
      </w:r>
      <w:r w:rsidR="00450767">
        <w:t>and support the Learning Communities that were designed to help Academic Foundations complete their course sequences with the aid of Student Success classes.</w:t>
      </w:r>
    </w:p>
    <w:p w:rsidR="00450767" w:rsidRDefault="00450767" w:rsidP="00895A11">
      <w:pPr>
        <w:pStyle w:val="ListParagraph"/>
        <w:numPr>
          <w:ilvl w:val="0"/>
          <w:numId w:val="23"/>
        </w:numPr>
      </w:pPr>
      <w:r>
        <w:t xml:space="preserve">All adjuncts complete the Adjunct Training Certification Program and the department now requires all new adjuncts complete the </w:t>
      </w:r>
      <w:proofErr w:type="spellStart"/>
      <w:r>
        <w:t>Accuplacer</w:t>
      </w:r>
      <w:proofErr w:type="spellEnd"/>
      <w:r>
        <w:t xml:space="preserve"> Placement test before teaching classes in Academic Foundations.  The department also holds mandatory orientation sessions to update faculty on updates and training.</w:t>
      </w:r>
    </w:p>
    <w:p w:rsidR="00450767" w:rsidRPr="00895A11" w:rsidRDefault="00450767" w:rsidP="00895A11">
      <w:pPr>
        <w:pStyle w:val="ListParagraph"/>
        <w:numPr>
          <w:ilvl w:val="0"/>
          <w:numId w:val="23"/>
        </w:numPr>
      </w:pPr>
      <w:r>
        <w:t>The department require</w:t>
      </w:r>
      <w:r w:rsidR="008206BF">
        <w:t>s</w:t>
      </w:r>
      <w:r>
        <w:t xml:space="preserve"> all new tutors complete the </w:t>
      </w:r>
      <w:proofErr w:type="spellStart"/>
      <w:r>
        <w:t>Accuplacer</w:t>
      </w:r>
      <w:proofErr w:type="spellEnd"/>
      <w:r>
        <w:t xml:space="preserve"> Placement test before they work with students, and the department trains tutors so they are prepared to help students.</w:t>
      </w:r>
    </w:p>
    <w:p w:rsidR="00B74158" w:rsidRDefault="00B74158" w:rsidP="0094204C">
      <w:pPr>
        <w:pStyle w:val="ListParagraph"/>
        <w:rPr>
          <w:rFonts w:ascii="Arial" w:hAnsi="Arial" w:cs="Arial"/>
        </w:rPr>
      </w:pPr>
    </w:p>
    <w:p w:rsidR="00C6512D" w:rsidRDefault="00C6512D" w:rsidP="0094204C">
      <w:pPr>
        <w:pStyle w:val="ListParagraph"/>
        <w:rPr>
          <w:rFonts w:ascii="Arial" w:hAnsi="Arial" w:cs="Arial"/>
        </w:rPr>
      </w:pPr>
    </w:p>
    <w:p w:rsidR="00C6512D" w:rsidRDefault="00C6512D" w:rsidP="0094204C">
      <w:pPr>
        <w:pStyle w:val="ListParagraph"/>
        <w:rPr>
          <w:rFonts w:ascii="Arial" w:hAnsi="Arial" w:cs="Arial"/>
        </w:rPr>
      </w:pPr>
    </w:p>
    <w:p w:rsidR="00C6512D" w:rsidRDefault="00C6512D" w:rsidP="0094204C">
      <w:pPr>
        <w:pStyle w:val="ListParagraph"/>
        <w:rPr>
          <w:rFonts w:ascii="Arial" w:hAnsi="Arial" w:cs="Arial"/>
        </w:rPr>
      </w:pPr>
    </w:p>
    <w:p w:rsidR="00C6512D" w:rsidRDefault="00C6512D" w:rsidP="0094204C">
      <w:pPr>
        <w:pStyle w:val="ListParagraph"/>
        <w:rPr>
          <w:rFonts w:ascii="Arial" w:hAnsi="Arial" w:cs="Arial"/>
        </w:rPr>
      </w:pPr>
    </w:p>
    <w:p w:rsidR="00C6512D" w:rsidRDefault="00C6512D" w:rsidP="0094204C">
      <w:pPr>
        <w:pStyle w:val="ListParagraph"/>
        <w:rPr>
          <w:rFonts w:ascii="Arial" w:hAnsi="Arial" w:cs="Arial"/>
        </w:rPr>
      </w:pPr>
    </w:p>
    <w:p w:rsidR="00B74158" w:rsidRDefault="00B74158" w:rsidP="0094204C">
      <w:pPr>
        <w:pStyle w:val="ListParagraph"/>
      </w:pPr>
    </w:p>
    <w:p w:rsidR="00450767" w:rsidRDefault="00450767" w:rsidP="0094204C">
      <w:pPr>
        <w:pStyle w:val="ListParagraph"/>
      </w:pPr>
    </w:p>
    <w:p w:rsidR="00450767" w:rsidRDefault="00450767" w:rsidP="0094204C">
      <w:pPr>
        <w:pStyle w:val="ListParagraph"/>
      </w:pPr>
    </w:p>
    <w:p w:rsidR="00450767" w:rsidRDefault="00450767" w:rsidP="0094204C">
      <w:pPr>
        <w:pStyle w:val="ListParagraph"/>
      </w:pPr>
    </w:p>
    <w:p w:rsidR="00450767" w:rsidRDefault="00450767" w:rsidP="0094204C">
      <w:pPr>
        <w:pStyle w:val="ListParagraph"/>
      </w:pPr>
    </w:p>
    <w:p w:rsidR="00450767" w:rsidRDefault="00450767" w:rsidP="0094204C">
      <w:pPr>
        <w:pStyle w:val="ListParagraph"/>
      </w:pPr>
    </w:p>
    <w:p w:rsidR="00450767" w:rsidRDefault="00450767" w:rsidP="0094204C">
      <w:pPr>
        <w:pStyle w:val="ListParagraph"/>
      </w:pPr>
    </w:p>
    <w:p w:rsidR="00450767" w:rsidRDefault="00450767" w:rsidP="0094204C">
      <w:pPr>
        <w:pStyle w:val="ListParagraph"/>
      </w:pPr>
    </w:p>
    <w:p w:rsidR="00450767" w:rsidRDefault="00450767" w:rsidP="0094204C">
      <w:pPr>
        <w:pStyle w:val="ListParagraph"/>
      </w:pPr>
    </w:p>
    <w:p w:rsidR="00450767" w:rsidRDefault="00450767" w:rsidP="0094204C">
      <w:pPr>
        <w:pStyle w:val="ListParagraph"/>
      </w:pPr>
    </w:p>
    <w:p w:rsidR="00450767" w:rsidRDefault="00450767" w:rsidP="0094204C">
      <w:pPr>
        <w:pStyle w:val="ListParagraph"/>
      </w:pPr>
    </w:p>
    <w:p w:rsidR="00450767" w:rsidRDefault="00450767" w:rsidP="0094204C">
      <w:pPr>
        <w:pStyle w:val="ListParagraph"/>
      </w:pPr>
    </w:p>
    <w:p w:rsidR="00450767" w:rsidRDefault="00450767" w:rsidP="0094204C">
      <w:pPr>
        <w:pStyle w:val="ListParagraph"/>
      </w:pPr>
    </w:p>
    <w:p w:rsidR="00450767" w:rsidRDefault="00450767" w:rsidP="0094204C">
      <w:pPr>
        <w:pStyle w:val="ListParagraph"/>
      </w:pPr>
    </w:p>
    <w:p w:rsidR="00450767" w:rsidRDefault="00450767" w:rsidP="0094204C">
      <w:pPr>
        <w:pStyle w:val="ListParagraph"/>
      </w:pPr>
    </w:p>
    <w:p w:rsidR="00450767" w:rsidRDefault="00450767" w:rsidP="0094204C">
      <w:pPr>
        <w:pStyle w:val="ListParagraph"/>
      </w:pPr>
    </w:p>
    <w:p w:rsidR="00450767" w:rsidRDefault="00450767" w:rsidP="0094204C">
      <w:pPr>
        <w:pStyle w:val="ListParagraph"/>
      </w:pPr>
    </w:p>
    <w:p w:rsidR="0094204C" w:rsidRPr="00D708C3" w:rsidRDefault="0094204C" w:rsidP="00D708C3">
      <w:pPr>
        <w:rPr>
          <w:b/>
          <w:u w:val="single"/>
        </w:rPr>
      </w:pPr>
      <w:r w:rsidRPr="00D708C3">
        <w:rPr>
          <w:b/>
          <w:u w:val="single"/>
        </w:rPr>
        <w:lastRenderedPageBreak/>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6137FD" w:rsidTr="00827AE5">
        <w:trPr>
          <w:trHeight w:val="71"/>
        </w:trPr>
        <w:tc>
          <w:tcPr>
            <w:tcW w:w="5340" w:type="dxa"/>
            <w:shd w:val="clear" w:color="auto" w:fill="FFFFFF"/>
            <w:vAlign w:val="center"/>
          </w:tcPr>
          <w:p w:rsidR="002C1797" w:rsidRPr="002C1797" w:rsidRDefault="00FA79D3" w:rsidP="008860C1">
            <w:pPr>
              <w:jc w:val="center"/>
              <w:rPr>
                <w:sz w:val="24"/>
                <w:szCs w:val="24"/>
              </w:rPr>
            </w:pPr>
            <w:r>
              <w:rPr>
                <w:b/>
                <w:sz w:val="24"/>
                <w:szCs w:val="24"/>
                <w:u w:val="single"/>
              </w:rPr>
              <w:t>Academic Foundations</w:t>
            </w:r>
            <w:r w:rsidR="002C1797" w:rsidRPr="002C1797">
              <w:rPr>
                <w:sz w:val="24"/>
                <w:szCs w:val="24"/>
              </w:rPr>
              <w:t xml:space="preserve"> Program Outcomes</w:t>
            </w:r>
          </w:p>
        </w:tc>
        <w:tc>
          <w:tcPr>
            <w:tcW w:w="144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827AE5">
        <w:trPr>
          <w:trHeight w:val="269"/>
        </w:trPr>
        <w:tc>
          <w:tcPr>
            <w:tcW w:w="5340" w:type="dxa"/>
            <w:shd w:val="clear" w:color="auto" w:fill="FFFFFF"/>
            <w:vAlign w:val="center"/>
          </w:tcPr>
          <w:p w:rsidR="002C1797" w:rsidRPr="002C1797" w:rsidRDefault="002C1797" w:rsidP="008860C1">
            <w:pPr>
              <w:rPr>
                <w:i/>
                <w:sz w:val="20"/>
                <w:szCs w:val="20"/>
              </w:rPr>
            </w:pPr>
            <w:r w:rsidRPr="002C1797">
              <w:rPr>
                <w:b/>
                <w:sz w:val="20"/>
                <w:szCs w:val="20"/>
              </w:rPr>
              <w:t xml:space="preserve">1) </w:t>
            </w:r>
            <w:r w:rsidR="00FA79D3" w:rsidRPr="00FA79D3">
              <w:rPr>
                <w:sz w:val="20"/>
                <w:szCs w:val="20"/>
              </w:rPr>
              <w:t>Demonstrate effective written communication skills in a college setting</w:t>
            </w:r>
            <w:r w:rsidR="00FA79D3">
              <w:rPr>
                <w:sz w:val="20"/>
                <w:szCs w:val="20"/>
              </w:rPr>
              <w:t>.</w:t>
            </w:r>
          </w:p>
        </w:tc>
        <w:tc>
          <w:tcPr>
            <w:tcW w:w="1440" w:type="dxa"/>
          </w:tcPr>
          <w:p w:rsidR="002C1797" w:rsidRPr="00450767" w:rsidRDefault="00450767" w:rsidP="008860C1">
            <w:pPr>
              <w:jc w:val="center"/>
              <w:rPr>
                <w:sz w:val="20"/>
                <w:szCs w:val="20"/>
              </w:rPr>
            </w:pPr>
            <w:r w:rsidRPr="00450767">
              <w:t>DEV 064, 065, 075, and 108</w:t>
            </w:r>
          </w:p>
        </w:tc>
        <w:tc>
          <w:tcPr>
            <w:tcW w:w="2160" w:type="dxa"/>
            <w:shd w:val="clear" w:color="auto" w:fill="auto"/>
          </w:tcPr>
          <w:p w:rsidR="002C1797" w:rsidRPr="00690A3D" w:rsidRDefault="00662FBE" w:rsidP="00690A3D">
            <w:pPr>
              <w:rPr>
                <w:rFonts w:asciiTheme="minorHAnsi" w:hAnsiTheme="minorHAnsi"/>
                <w:sz w:val="16"/>
                <w:szCs w:val="16"/>
              </w:rPr>
            </w:pPr>
            <w:r w:rsidRPr="00662FBE">
              <w:rPr>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38"/>
              </w:pict>
            </w:r>
          </w:p>
        </w:tc>
        <w:tc>
          <w:tcPr>
            <w:tcW w:w="1898" w:type="dxa"/>
          </w:tcPr>
          <w:p w:rsidR="002C1797" w:rsidRPr="00660080" w:rsidRDefault="00450767" w:rsidP="00C10069">
            <w:pPr>
              <w:pStyle w:val="ListParagraph"/>
              <w:numPr>
                <w:ilvl w:val="0"/>
                <w:numId w:val="14"/>
              </w:numPr>
              <w:ind w:left="252" w:hanging="180"/>
              <w:rPr>
                <w:sz w:val="20"/>
                <w:szCs w:val="20"/>
              </w:rPr>
            </w:pPr>
            <w:r>
              <w:t xml:space="preserve">The department </w:t>
            </w:r>
            <w:r w:rsidR="00C10069">
              <w:t>uses common exit assessments, as</w:t>
            </w:r>
            <w:r>
              <w:t xml:space="preserve"> well </w:t>
            </w:r>
            <w:r w:rsidR="00C10069">
              <w:t xml:space="preserve">as </w:t>
            </w:r>
            <w:r>
              <w:t>faculty feedback</w:t>
            </w:r>
          </w:p>
        </w:tc>
      </w:tr>
      <w:tr w:rsidR="002C1797" w:rsidRPr="00107027" w:rsidTr="00827AE5">
        <w:trPr>
          <w:trHeight w:val="71"/>
        </w:trPr>
        <w:tc>
          <w:tcPr>
            <w:tcW w:w="5340" w:type="dxa"/>
            <w:shd w:val="clear" w:color="auto" w:fill="FFFFFF"/>
            <w:vAlign w:val="center"/>
          </w:tcPr>
          <w:p w:rsidR="002C1797" w:rsidRPr="002C1797" w:rsidRDefault="002C1797" w:rsidP="008860C1">
            <w:pPr>
              <w:rPr>
                <w:sz w:val="20"/>
                <w:szCs w:val="20"/>
              </w:rPr>
            </w:pPr>
            <w:r w:rsidRPr="002C1797">
              <w:rPr>
                <w:b/>
                <w:sz w:val="20"/>
                <w:szCs w:val="20"/>
              </w:rPr>
              <w:t xml:space="preserve">2) </w:t>
            </w:r>
            <w:r w:rsidR="00FA79D3" w:rsidRPr="00FA79D3">
              <w:rPr>
                <w:sz w:val="20"/>
                <w:szCs w:val="20"/>
              </w:rPr>
              <w:t>Demonstrate effective verbal communication skills in a college setting</w:t>
            </w:r>
            <w:r w:rsidR="00FA79D3">
              <w:rPr>
                <w:sz w:val="20"/>
                <w:szCs w:val="20"/>
              </w:rPr>
              <w:t>.</w:t>
            </w:r>
          </w:p>
        </w:tc>
        <w:tc>
          <w:tcPr>
            <w:tcW w:w="1440" w:type="dxa"/>
          </w:tcPr>
          <w:p w:rsidR="002C1797" w:rsidRPr="00947786" w:rsidRDefault="00947786" w:rsidP="008860C1">
            <w:pPr>
              <w:jc w:val="center"/>
            </w:pPr>
            <w:r w:rsidRPr="00947786">
              <w:t>DEV 075, 110, 064, 065, 108 and ESL</w:t>
            </w:r>
          </w:p>
          <w:p w:rsidR="00B73CEA" w:rsidRPr="002C1797" w:rsidRDefault="00B73CEA" w:rsidP="008860C1">
            <w:pPr>
              <w:jc w:val="center"/>
              <w:rPr>
                <w:sz w:val="20"/>
                <w:szCs w:val="20"/>
              </w:rPr>
            </w:pPr>
          </w:p>
        </w:tc>
        <w:tc>
          <w:tcPr>
            <w:tcW w:w="2160" w:type="dxa"/>
            <w:shd w:val="clear" w:color="auto" w:fill="auto"/>
          </w:tcPr>
          <w:p w:rsidR="002C1797" w:rsidRPr="002C1797" w:rsidRDefault="00662FBE" w:rsidP="008860C1">
            <w:pPr>
              <w:jc w:val="center"/>
              <w:rPr>
                <w:sz w:val="20"/>
                <w:szCs w:val="20"/>
              </w:rPr>
            </w:pPr>
            <w:r>
              <w:rPr>
                <w:noProof/>
                <w:sz w:val="20"/>
                <w:szCs w:val="20"/>
              </w:rPr>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39"/>
              </w:pict>
            </w:r>
          </w:p>
        </w:tc>
        <w:tc>
          <w:tcPr>
            <w:tcW w:w="1898" w:type="dxa"/>
          </w:tcPr>
          <w:p w:rsidR="002C1797" w:rsidRPr="00947786" w:rsidRDefault="00947786" w:rsidP="002C1797">
            <w:pPr>
              <w:pStyle w:val="ListParagraph"/>
              <w:numPr>
                <w:ilvl w:val="0"/>
                <w:numId w:val="14"/>
              </w:numPr>
              <w:ind w:left="252" w:hanging="180"/>
              <w:rPr>
                <w:sz w:val="20"/>
                <w:szCs w:val="20"/>
              </w:rPr>
            </w:pPr>
            <w:r w:rsidRPr="00947786">
              <w:t>The department has collected and analyzed data, and improved assessments and tests</w:t>
            </w:r>
          </w:p>
        </w:tc>
      </w:tr>
      <w:tr w:rsidR="00690A3D" w:rsidRPr="00107027" w:rsidTr="00827AE5">
        <w:trPr>
          <w:trHeight w:val="71"/>
        </w:trPr>
        <w:tc>
          <w:tcPr>
            <w:tcW w:w="5340" w:type="dxa"/>
            <w:shd w:val="clear" w:color="auto" w:fill="FFFFFF"/>
            <w:vAlign w:val="center"/>
          </w:tcPr>
          <w:p w:rsidR="00690A3D" w:rsidRPr="002C1797" w:rsidRDefault="00690A3D" w:rsidP="000D3A39">
            <w:pPr>
              <w:rPr>
                <w:sz w:val="20"/>
                <w:szCs w:val="20"/>
              </w:rPr>
            </w:pPr>
            <w:r w:rsidRPr="002C1797">
              <w:rPr>
                <w:b/>
                <w:sz w:val="20"/>
                <w:szCs w:val="20"/>
              </w:rPr>
              <w:t xml:space="preserve">3) </w:t>
            </w:r>
            <w:r w:rsidR="00FA79D3" w:rsidRPr="00FA79D3">
              <w:rPr>
                <w:sz w:val="20"/>
                <w:szCs w:val="20"/>
              </w:rPr>
              <w:t>Demonstrate creative and critical thinking skills in a college setting</w:t>
            </w:r>
            <w:r w:rsidR="00FA79D3">
              <w:rPr>
                <w:sz w:val="20"/>
                <w:szCs w:val="20"/>
              </w:rPr>
              <w:t>.</w:t>
            </w:r>
          </w:p>
        </w:tc>
        <w:tc>
          <w:tcPr>
            <w:tcW w:w="1440" w:type="dxa"/>
          </w:tcPr>
          <w:p w:rsidR="00690A3D" w:rsidRPr="00947786" w:rsidRDefault="00947786" w:rsidP="008860C1">
            <w:pPr>
              <w:jc w:val="center"/>
              <w:rPr>
                <w:sz w:val="20"/>
                <w:szCs w:val="20"/>
              </w:rPr>
            </w:pPr>
            <w:r w:rsidRPr="00947786">
              <w:t>DEV 110, 065, 084, 085, 108</w:t>
            </w:r>
          </w:p>
        </w:tc>
        <w:tc>
          <w:tcPr>
            <w:tcW w:w="2160" w:type="dxa"/>
            <w:shd w:val="clear" w:color="auto" w:fill="auto"/>
          </w:tcPr>
          <w:p w:rsidR="00690A3D" w:rsidRPr="00690A3D" w:rsidRDefault="00662FBE" w:rsidP="006E27E7">
            <w:pPr>
              <w:rPr>
                <w:rFonts w:asciiTheme="minorHAnsi" w:hAnsiTheme="minorHAnsi"/>
                <w:sz w:val="16"/>
                <w:szCs w:val="16"/>
              </w:rPr>
            </w:pPr>
            <w:r w:rsidRPr="00662FBE">
              <w:rPr>
                <w:noProof/>
                <w:sz w:val="16"/>
                <w:szCs w:val="16"/>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8" o:title=""/>
                  <o:lock v:ext="edit" aspectratio="t"/>
                  <w10:wrap type="tight"/>
                </v:shape>
                <w:control r:id="rId12" w:name="CheckBox12" w:shapeid="_x0000_s1040"/>
              </w:pict>
            </w:r>
          </w:p>
        </w:tc>
        <w:tc>
          <w:tcPr>
            <w:tcW w:w="1898" w:type="dxa"/>
          </w:tcPr>
          <w:p w:rsidR="00690A3D" w:rsidRPr="00947786" w:rsidRDefault="00947786" w:rsidP="002C1797">
            <w:pPr>
              <w:pStyle w:val="ListParagraph"/>
              <w:numPr>
                <w:ilvl w:val="0"/>
                <w:numId w:val="14"/>
              </w:numPr>
              <w:ind w:left="252" w:hanging="180"/>
              <w:rPr>
                <w:sz w:val="20"/>
                <w:szCs w:val="20"/>
              </w:rPr>
            </w:pPr>
            <w:r w:rsidRPr="00947786">
              <w:t>The department</w:t>
            </w:r>
            <w:r>
              <w:t xml:space="preserve"> collected, </w:t>
            </w:r>
            <w:r w:rsidRPr="00947786">
              <w:t xml:space="preserve"> measured and analyzed data</w:t>
            </w: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2C1797">
              <w:rPr>
                <w:b/>
                <w:sz w:val="20"/>
                <w:szCs w:val="20"/>
              </w:rPr>
              <w:t xml:space="preserve">4) </w:t>
            </w:r>
            <w:r w:rsidR="00FA79D3" w:rsidRPr="00FA79D3">
              <w:rPr>
                <w:sz w:val="20"/>
                <w:szCs w:val="20"/>
              </w:rPr>
              <w:t>Demonstrate a basic understanding and use of computer and information literacy in a college setting</w:t>
            </w:r>
            <w:r w:rsidR="00FA79D3">
              <w:rPr>
                <w:sz w:val="20"/>
                <w:szCs w:val="20"/>
              </w:rPr>
              <w:t>.</w:t>
            </w:r>
          </w:p>
        </w:tc>
        <w:tc>
          <w:tcPr>
            <w:tcW w:w="1440" w:type="dxa"/>
          </w:tcPr>
          <w:p w:rsidR="00690A3D" w:rsidRPr="00947786" w:rsidRDefault="00947786" w:rsidP="008860C1">
            <w:pPr>
              <w:jc w:val="center"/>
              <w:rPr>
                <w:sz w:val="20"/>
                <w:szCs w:val="20"/>
              </w:rPr>
            </w:pPr>
            <w:r w:rsidRPr="00947786">
              <w:t>DEV 110, 064, 065</w:t>
            </w:r>
          </w:p>
        </w:tc>
        <w:tc>
          <w:tcPr>
            <w:tcW w:w="2160" w:type="dxa"/>
            <w:shd w:val="clear" w:color="auto" w:fill="auto"/>
          </w:tcPr>
          <w:p w:rsidR="00690A3D" w:rsidRPr="002C1797" w:rsidRDefault="00662FBE" w:rsidP="006E27E7">
            <w:pPr>
              <w:jc w:val="center"/>
              <w:rPr>
                <w:sz w:val="20"/>
                <w:szCs w:val="20"/>
              </w:rPr>
            </w:pPr>
            <w:r>
              <w:rPr>
                <w:noProof/>
                <w:sz w:val="20"/>
                <w:szCs w:val="20"/>
              </w:rPr>
              <w:pict>
                <v:shape id="_x0000_s1041"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0" o:title=""/>
                  <o:lock v:ext="edit" aspectratio="t"/>
                  <w10:wrap type="tight"/>
                </v:shape>
                <w:control r:id="rId13" w:name="CheckBox111" w:shapeid="_x0000_s1041"/>
              </w:pict>
            </w:r>
          </w:p>
        </w:tc>
        <w:tc>
          <w:tcPr>
            <w:tcW w:w="1898" w:type="dxa"/>
          </w:tcPr>
          <w:p w:rsidR="00690A3D" w:rsidRPr="00947786" w:rsidRDefault="00947786" w:rsidP="002C1797">
            <w:pPr>
              <w:pStyle w:val="ListParagraph"/>
              <w:numPr>
                <w:ilvl w:val="0"/>
                <w:numId w:val="14"/>
              </w:numPr>
              <w:ind w:left="252" w:hanging="180"/>
              <w:rPr>
                <w:sz w:val="20"/>
                <w:szCs w:val="20"/>
              </w:rPr>
            </w:pPr>
            <w:r w:rsidRPr="00947786">
              <w:t>The department collected, measured and analyzed data</w:t>
            </w: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2C1797">
              <w:rPr>
                <w:b/>
                <w:sz w:val="20"/>
                <w:szCs w:val="20"/>
              </w:rPr>
              <w:t xml:space="preserve">5) </w:t>
            </w:r>
            <w:r w:rsidR="00FA79D3" w:rsidRPr="00FA79D3">
              <w:rPr>
                <w:sz w:val="20"/>
                <w:szCs w:val="20"/>
              </w:rPr>
              <w:t>Demonstrate a sense of citizenship and community and a sense of values towards oneself and others in a college setting</w:t>
            </w:r>
            <w:r w:rsidR="00FA79D3">
              <w:rPr>
                <w:sz w:val="20"/>
                <w:szCs w:val="20"/>
              </w:rPr>
              <w:t>.</w:t>
            </w:r>
          </w:p>
        </w:tc>
        <w:tc>
          <w:tcPr>
            <w:tcW w:w="1440" w:type="dxa"/>
          </w:tcPr>
          <w:p w:rsidR="00690A3D" w:rsidRPr="00947786" w:rsidRDefault="00947786" w:rsidP="008860C1">
            <w:pPr>
              <w:jc w:val="center"/>
              <w:rPr>
                <w:sz w:val="20"/>
                <w:szCs w:val="20"/>
              </w:rPr>
            </w:pPr>
            <w:r w:rsidRPr="00947786">
              <w:t>All DEV and ESL</w:t>
            </w:r>
          </w:p>
        </w:tc>
        <w:tc>
          <w:tcPr>
            <w:tcW w:w="2160" w:type="dxa"/>
            <w:shd w:val="clear" w:color="auto" w:fill="auto"/>
          </w:tcPr>
          <w:p w:rsidR="00690A3D" w:rsidRPr="00690A3D" w:rsidRDefault="00662FBE" w:rsidP="006E27E7">
            <w:pPr>
              <w:rPr>
                <w:rFonts w:asciiTheme="minorHAnsi" w:hAnsiTheme="minorHAnsi"/>
                <w:sz w:val="16"/>
                <w:szCs w:val="16"/>
              </w:rPr>
            </w:pPr>
            <w:r w:rsidRPr="00662FBE">
              <w:rPr>
                <w:noProof/>
                <w:sz w:val="16"/>
                <w:szCs w:val="16"/>
              </w:rPr>
              <w:pict>
                <v:shape id="_x0000_s1042" type="#_x0000_t201" style="position:absolute;margin-left:34.9pt;margin-top:8.2pt;width:16.5pt;height:15pt;z-index:251677696;mso-position-horizontal-relative:text;mso-position-vertical-relative:text" o:preferrelative="t" wrapcoords="-982 0 -982 21228 21600 21228 21600 0 -982 0" filled="f" stroked="f">
                  <v:imagedata r:id="rId8" o:title=""/>
                  <o:lock v:ext="edit" aspectratio="t"/>
                  <w10:wrap type="tight"/>
                </v:shape>
                <w:control r:id="rId14" w:name="CheckBox13" w:shapeid="_x0000_s1042"/>
              </w:pict>
            </w:r>
          </w:p>
        </w:tc>
        <w:tc>
          <w:tcPr>
            <w:tcW w:w="1898" w:type="dxa"/>
          </w:tcPr>
          <w:p w:rsidR="00690A3D" w:rsidRPr="00947786" w:rsidRDefault="00947786" w:rsidP="002C1797">
            <w:pPr>
              <w:pStyle w:val="ListParagraph"/>
              <w:numPr>
                <w:ilvl w:val="0"/>
                <w:numId w:val="14"/>
              </w:numPr>
              <w:ind w:left="252" w:hanging="180"/>
              <w:rPr>
                <w:sz w:val="20"/>
                <w:szCs w:val="20"/>
              </w:rPr>
            </w:pPr>
            <w:r w:rsidRPr="00947786">
              <w:t>The department engages students through Service Learning and volunteerism</w:t>
            </w:r>
          </w:p>
        </w:tc>
      </w:tr>
    </w:tbl>
    <w:p w:rsidR="00847243" w:rsidRDefault="00847243" w:rsidP="0028603C">
      <w:pPr>
        <w:tabs>
          <w:tab w:val="left" w:pos="5040"/>
        </w:tabs>
      </w:pPr>
    </w:p>
    <w:p w:rsidR="00847243" w:rsidRDefault="00847243" w:rsidP="0028603C">
      <w:pPr>
        <w:tabs>
          <w:tab w:val="left" w:pos="5040"/>
        </w:tabs>
      </w:pPr>
    </w:p>
    <w:p w:rsidR="00947786" w:rsidRDefault="00947786" w:rsidP="0028603C">
      <w:pPr>
        <w:tabs>
          <w:tab w:val="left" w:pos="5040"/>
        </w:tabs>
      </w:pPr>
    </w:p>
    <w:p w:rsidR="00947786" w:rsidRDefault="00947786" w:rsidP="0028603C">
      <w:pPr>
        <w:tabs>
          <w:tab w:val="left" w:pos="5040"/>
        </w:tabs>
      </w:pPr>
    </w:p>
    <w:p w:rsidR="00947786" w:rsidRDefault="00947786" w:rsidP="0028603C">
      <w:pPr>
        <w:tabs>
          <w:tab w:val="left" w:pos="5040"/>
        </w:tabs>
      </w:pPr>
    </w:p>
    <w:p w:rsidR="00947786" w:rsidRDefault="00947786" w:rsidP="0028603C">
      <w:pPr>
        <w:tabs>
          <w:tab w:val="left" w:pos="5040"/>
        </w:tabs>
      </w:pPr>
    </w:p>
    <w:p w:rsidR="00947786" w:rsidRDefault="00947786" w:rsidP="0028603C">
      <w:pPr>
        <w:tabs>
          <w:tab w:val="left" w:pos="5040"/>
        </w:tabs>
      </w:pPr>
    </w:p>
    <w:p w:rsidR="00947786" w:rsidRDefault="00947786" w:rsidP="0028603C">
      <w:pPr>
        <w:tabs>
          <w:tab w:val="left" w:pos="5040"/>
        </w:tabs>
      </w:pPr>
    </w:p>
    <w:p w:rsidR="00947786" w:rsidRDefault="00947786" w:rsidP="0028603C">
      <w:pPr>
        <w:tabs>
          <w:tab w:val="left" w:pos="5040"/>
        </w:tabs>
      </w:pPr>
    </w:p>
    <w:p w:rsidR="00947786" w:rsidRDefault="00947786" w:rsidP="0028603C">
      <w:pPr>
        <w:tabs>
          <w:tab w:val="left" w:pos="5040"/>
        </w:tabs>
      </w:pPr>
    </w:p>
    <w:p w:rsidR="00947786" w:rsidRDefault="00947786" w:rsidP="0028603C">
      <w:pPr>
        <w:tabs>
          <w:tab w:val="left" w:pos="5040"/>
        </w:tabs>
      </w:pPr>
    </w:p>
    <w:p w:rsidR="00947786" w:rsidRDefault="00947786" w:rsidP="0028603C">
      <w:pPr>
        <w:tabs>
          <w:tab w:val="left" w:pos="5040"/>
        </w:tabs>
      </w:pPr>
    </w:p>
    <w:p w:rsidR="00947786" w:rsidRDefault="00947786" w:rsidP="0028603C">
      <w:pPr>
        <w:tabs>
          <w:tab w:val="left" w:pos="5040"/>
        </w:tabs>
      </w:pPr>
    </w:p>
    <w:p w:rsidR="00947786" w:rsidRDefault="00947786" w:rsidP="0028603C">
      <w:pPr>
        <w:tabs>
          <w:tab w:val="left" w:pos="5040"/>
        </w:tabs>
      </w:pPr>
    </w:p>
    <w:p w:rsidR="00FA24D1" w:rsidRDefault="00320CDE" w:rsidP="00F367E0">
      <w:pPr>
        <w:pStyle w:val="ListParagraph"/>
        <w:numPr>
          <w:ilvl w:val="0"/>
          <w:numId w:val="25"/>
        </w:numPr>
        <w:tabs>
          <w:tab w:val="left" w:pos="5040"/>
        </w:tabs>
      </w:pPr>
      <w:r w:rsidRPr="00E96021">
        <w:lastRenderedPageBreak/>
        <w:t>For the assessment methods listed in the table above,</w:t>
      </w:r>
      <w:r>
        <w:t xml:space="preserve"> w</w:t>
      </w:r>
      <w:r w:rsidR="00A63ACE">
        <w:t>hat were the results?  What changes are planned as a result of the data?</w:t>
      </w:r>
      <w:r w:rsidR="006A2AA3">
        <w:t xml:space="preserve">  How will you determine whether those changes had an impact?</w:t>
      </w:r>
    </w:p>
    <w:p w:rsidR="00F367E0" w:rsidRDefault="00F367E0" w:rsidP="00F367E0">
      <w:pPr>
        <w:pStyle w:val="ListParagraph"/>
        <w:tabs>
          <w:tab w:val="left" w:pos="5040"/>
        </w:tabs>
      </w:pPr>
    </w:p>
    <w:p w:rsidR="00F367E0" w:rsidRPr="00A63ACE" w:rsidRDefault="00F367E0" w:rsidP="00F367E0">
      <w:pPr>
        <w:tabs>
          <w:tab w:val="left" w:pos="5040"/>
        </w:tabs>
        <w:ind w:left="360"/>
      </w:pPr>
      <w:r>
        <w:t xml:space="preserve">The following information lists the methods created to address the table:  </w:t>
      </w:r>
    </w:p>
    <w:p w:rsidR="00F367E0" w:rsidRPr="00F367E0" w:rsidRDefault="00F367E0" w:rsidP="00F367E0">
      <w:pPr>
        <w:pStyle w:val="ListParagraph"/>
        <w:numPr>
          <w:ilvl w:val="0"/>
          <w:numId w:val="24"/>
        </w:numPr>
        <w:spacing w:after="200" w:line="276" w:lineRule="auto"/>
      </w:pPr>
      <w:r w:rsidRPr="00F367E0">
        <w:t xml:space="preserve">Create DEV 085 and 108 Math Modules that include </w:t>
      </w:r>
      <w:proofErr w:type="spellStart"/>
      <w:r w:rsidRPr="00F367E0">
        <w:t>MyMathLab</w:t>
      </w:r>
      <w:proofErr w:type="spellEnd"/>
      <w:r w:rsidRPr="00F367E0">
        <w:t xml:space="preserve"> online instruction to assess student skills and help students utilize online math assignments, tools and tutoring.</w:t>
      </w:r>
    </w:p>
    <w:p w:rsidR="00F367E0" w:rsidRPr="00F367E0" w:rsidRDefault="00F367E0" w:rsidP="00F367E0">
      <w:pPr>
        <w:pStyle w:val="ListParagraph"/>
        <w:numPr>
          <w:ilvl w:val="0"/>
          <w:numId w:val="24"/>
        </w:numPr>
        <w:spacing w:after="200" w:line="276" w:lineRule="auto"/>
      </w:pPr>
      <w:r w:rsidRPr="00F367E0">
        <w:t>Create online DEV 110 research assignments to help students utilize critical thinking skills while assessing the authenticity of online materials.</w:t>
      </w:r>
    </w:p>
    <w:p w:rsidR="00F367E0" w:rsidRDefault="00F367E0" w:rsidP="00F367E0">
      <w:pPr>
        <w:pStyle w:val="ListParagraph"/>
        <w:numPr>
          <w:ilvl w:val="0"/>
          <w:numId w:val="24"/>
        </w:numPr>
        <w:spacing w:after="200" w:line="276" w:lineRule="auto"/>
      </w:pPr>
      <w:r w:rsidRPr="00F367E0">
        <w:t>Utilize the online Davidson Ultimate Speed Reader in DEV 065 to enhance student’s critical reading skills and assess their reading rate.</w:t>
      </w:r>
    </w:p>
    <w:p w:rsidR="00F367E0" w:rsidRDefault="00F367E0" w:rsidP="00F367E0">
      <w:pPr>
        <w:spacing w:after="200" w:line="276" w:lineRule="auto"/>
      </w:pPr>
      <w:r>
        <w:t xml:space="preserve">     The results of the assessment methods are:</w:t>
      </w:r>
    </w:p>
    <w:p w:rsidR="00F367E0" w:rsidRDefault="00F367E0" w:rsidP="00F367E0">
      <w:pPr>
        <w:pStyle w:val="ListParagraph"/>
        <w:numPr>
          <w:ilvl w:val="0"/>
          <w:numId w:val="26"/>
        </w:numPr>
        <w:spacing w:after="200" w:line="276" w:lineRule="auto"/>
      </w:pPr>
      <w:r>
        <w:t>The DEV 085/108 Math Modules Lab was created and instituted fall quarter, 2010.  The lab helps student’s complete two DEV classes within one quarter, and has been very beneficial to DEV students.  Students in these classes use both textbook, paper and online assessments and tests, and they have the opportunity to work at their own pace and get immediate help when they have questions or concerns.</w:t>
      </w:r>
    </w:p>
    <w:p w:rsidR="00242191" w:rsidRDefault="00242191" w:rsidP="00F367E0">
      <w:pPr>
        <w:pStyle w:val="ListParagraph"/>
        <w:numPr>
          <w:ilvl w:val="0"/>
          <w:numId w:val="26"/>
        </w:numPr>
        <w:spacing w:after="200" w:line="276" w:lineRule="auto"/>
      </w:pPr>
      <w:r>
        <w:t>The Accelerated English course (ACA 297/ENG111) was created to help students testing into DEV 110 complete this course and the English 111 course in one quarter.  There is an online research component that helps students utilize critical thinking skills and assess the authenticity on online materials.</w:t>
      </w:r>
    </w:p>
    <w:p w:rsidR="00FA24D1" w:rsidRPr="00114C49" w:rsidRDefault="00242191" w:rsidP="0028603C">
      <w:pPr>
        <w:pStyle w:val="ListParagraph"/>
        <w:numPr>
          <w:ilvl w:val="0"/>
          <w:numId w:val="26"/>
        </w:numPr>
        <w:tabs>
          <w:tab w:val="left" w:pos="5040"/>
        </w:tabs>
        <w:spacing w:after="200" w:line="276" w:lineRule="auto"/>
        <w:rPr>
          <w:rFonts w:ascii="Arial" w:hAnsi="Arial" w:cs="Arial"/>
        </w:rPr>
      </w:pPr>
      <w:r>
        <w:t>The DEV 064 and DEV 065 classes utilize the Davidson Ultimate Speed Reader to enhance student learning, critical reading skills, and reading skills assessments.</w:t>
      </w:r>
    </w:p>
    <w:p w:rsidR="00114C49" w:rsidRPr="00114C49" w:rsidRDefault="00114C49" w:rsidP="00114C49">
      <w:pPr>
        <w:tabs>
          <w:tab w:val="left" w:pos="5040"/>
        </w:tabs>
        <w:spacing w:after="200" w:line="276" w:lineRule="auto"/>
        <w:ind w:left="360"/>
      </w:pPr>
      <w:r w:rsidRPr="00114C49">
        <w:t>The department plans to determine whether the changes have an impact by tracking students in the current and next course to measure success rates.</w:t>
      </w:r>
    </w:p>
    <w:p w:rsidR="008942FA" w:rsidRDefault="00414645" w:rsidP="008942FA">
      <w:pPr>
        <w:spacing w:after="200"/>
      </w:pPr>
      <w:r>
        <w:t>b</w:t>
      </w:r>
      <w:r w:rsidR="00A63ACE">
        <w:t>)   What other changes have been made in past years as a result of assessment of program outcomes?  What evidence is there that these changes have had an impact?</w:t>
      </w:r>
    </w:p>
    <w:p w:rsidR="00847243" w:rsidRDefault="007C3529" w:rsidP="008942FA">
      <w:pPr>
        <w:spacing w:after="200"/>
      </w:pPr>
      <w:r w:rsidRPr="007C3529">
        <w:t xml:space="preserve">The department used common exit assessments as well as faculty feedback and observations as it pertained to students’ ability to verbally communicate.  We found that the common exit assessments were not the correct tool to use for this outcome; we developed separate instruments to measure verbal communication in the next year.  We received good feedback, however, from faculty observations and impressions which were generally positive.  We </w:t>
      </w:r>
      <w:r>
        <w:t xml:space="preserve">found we </w:t>
      </w:r>
      <w:r w:rsidRPr="007C3529">
        <w:t>needed to make a more dedicated effort to embed opportunities for verbal communication in the DEV classes.</w:t>
      </w:r>
    </w:p>
    <w:p w:rsidR="00242191" w:rsidRDefault="00242191" w:rsidP="008942FA">
      <w:pPr>
        <w:spacing w:after="200"/>
      </w:pPr>
    </w:p>
    <w:p w:rsidR="00242191" w:rsidRDefault="00242191" w:rsidP="008942FA">
      <w:pPr>
        <w:spacing w:after="200"/>
      </w:pPr>
    </w:p>
    <w:p w:rsidR="00242191" w:rsidRDefault="00242191" w:rsidP="008942FA">
      <w:pPr>
        <w:spacing w:after="200"/>
      </w:pPr>
    </w:p>
    <w:p w:rsidR="00242191" w:rsidRPr="007C3529" w:rsidRDefault="00242191" w:rsidP="008942FA">
      <w:pPr>
        <w:spacing w:after="200"/>
      </w:pPr>
    </w:p>
    <w:p w:rsidR="00847243" w:rsidRDefault="00847243" w:rsidP="00034CE6">
      <w:pPr>
        <w:tabs>
          <w:tab w:val="left" w:pos="5040"/>
        </w:tabs>
      </w:pPr>
    </w:p>
    <w:p w:rsidR="00034CE6" w:rsidRDefault="00414645" w:rsidP="00034CE6">
      <w:pPr>
        <w:tabs>
          <w:tab w:val="left" w:pos="5040"/>
        </w:tabs>
      </w:pPr>
      <w:r>
        <w:t>c</w:t>
      </w:r>
      <w:r w:rsidR="006A2AA3">
        <w:t xml:space="preserve">)   </w:t>
      </w:r>
      <w:r w:rsidR="006A2AA3" w:rsidRPr="00D57E53">
        <w:t>Describe general education changes/improvements in your program/department during this past academic year (0</w:t>
      </w:r>
      <w:r w:rsidR="00A8476F">
        <w:t>9</w:t>
      </w:r>
      <w:r w:rsidR="006A2AA3" w:rsidRPr="00D57E53">
        <w:t>-</w:t>
      </w:r>
      <w:r w:rsidR="00A8476F">
        <w:t>10</w:t>
      </w:r>
      <w:r w:rsidR="006A2AA3" w:rsidRPr="00D57E53">
        <w:t>).</w:t>
      </w:r>
    </w:p>
    <w:p w:rsidR="007F682A" w:rsidRDefault="007F682A" w:rsidP="00034CE6">
      <w:pPr>
        <w:tabs>
          <w:tab w:val="left" w:pos="5040"/>
        </w:tabs>
      </w:pPr>
    </w:p>
    <w:p w:rsidR="00034CE6" w:rsidRPr="007F682A" w:rsidRDefault="007C3529" w:rsidP="00034CE6">
      <w:pPr>
        <w:tabs>
          <w:tab w:val="left" w:pos="5040"/>
        </w:tabs>
      </w:pPr>
      <w:r w:rsidRPr="007F682A">
        <w:t>We created and implemented the following education changes/improvements in the program/department during the pas</w:t>
      </w:r>
      <w:r w:rsidR="00222806">
        <w:t>t</w:t>
      </w:r>
      <w:r w:rsidRPr="007F682A">
        <w:t xml:space="preserve"> academic year (09-10):</w:t>
      </w:r>
    </w:p>
    <w:p w:rsidR="007C3529" w:rsidRDefault="007C3529" w:rsidP="00034CE6">
      <w:pPr>
        <w:tabs>
          <w:tab w:val="left" w:pos="5040"/>
        </w:tabs>
        <w:rPr>
          <w:rFonts w:ascii="Arial" w:hAnsi="Arial" w:cs="Arial"/>
        </w:rPr>
      </w:pPr>
    </w:p>
    <w:p w:rsidR="00222806" w:rsidRPr="00222806" w:rsidRDefault="00222806" w:rsidP="00222806">
      <w:pPr>
        <w:pStyle w:val="ListParagraph"/>
        <w:numPr>
          <w:ilvl w:val="0"/>
          <w:numId w:val="24"/>
        </w:numPr>
        <w:spacing w:after="200" w:line="276" w:lineRule="auto"/>
      </w:pPr>
      <w:r w:rsidRPr="00222806">
        <w:t>Create</w:t>
      </w:r>
      <w:r w:rsidR="00114C49">
        <w:t>d</w:t>
      </w:r>
      <w:r w:rsidRPr="00222806">
        <w:t xml:space="preserve"> DEV 085 and 108 Math Modules that include </w:t>
      </w:r>
      <w:proofErr w:type="spellStart"/>
      <w:r w:rsidRPr="00222806">
        <w:t>MyMathLab</w:t>
      </w:r>
      <w:proofErr w:type="spellEnd"/>
      <w:r w:rsidRPr="00222806">
        <w:t xml:space="preserve"> online instruction to assess student skills and help students utilize online math assignments, tools and tutoring.</w:t>
      </w:r>
    </w:p>
    <w:p w:rsidR="00222806" w:rsidRPr="00222806" w:rsidRDefault="00222806" w:rsidP="00222806">
      <w:pPr>
        <w:pStyle w:val="ListParagraph"/>
        <w:numPr>
          <w:ilvl w:val="0"/>
          <w:numId w:val="24"/>
        </w:numPr>
        <w:spacing w:after="200" w:line="276" w:lineRule="auto"/>
      </w:pPr>
      <w:r w:rsidRPr="00222806">
        <w:t>Create</w:t>
      </w:r>
      <w:r w:rsidR="00114C49">
        <w:t>d</w:t>
      </w:r>
      <w:r w:rsidRPr="00222806">
        <w:t xml:space="preserve"> online DEV 110 research assignments to help students utilize critical thinking skills while assessing the a</w:t>
      </w:r>
      <w:r w:rsidR="00114C49">
        <w:t>uthenticity of online materials.  These assignments are used in both the DEV 110 face-to-face and Accelerated English 110/111 classes.</w:t>
      </w:r>
    </w:p>
    <w:p w:rsidR="00222806" w:rsidRPr="00222806" w:rsidRDefault="00222806" w:rsidP="00222806">
      <w:pPr>
        <w:pStyle w:val="ListParagraph"/>
        <w:numPr>
          <w:ilvl w:val="0"/>
          <w:numId w:val="24"/>
        </w:numPr>
        <w:spacing w:after="200" w:line="276" w:lineRule="auto"/>
      </w:pPr>
      <w:r w:rsidRPr="00222806">
        <w:t>Utilize the online Davidson Ultimate Speed Reader in DEV 065 to enhance student’s critical reading skills and assess their reading rate.</w:t>
      </w:r>
    </w:p>
    <w:p w:rsidR="00847243" w:rsidRDefault="00847243" w:rsidP="00034CE6">
      <w:pPr>
        <w:tabs>
          <w:tab w:val="left" w:pos="5040"/>
        </w:tabs>
        <w:rPr>
          <w:b/>
          <w:u w:val="single"/>
        </w:rPr>
      </w:pPr>
    </w:p>
    <w:p w:rsidR="00847243" w:rsidRDefault="00847243">
      <w:pPr>
        <w:spacing w:after="200" w:line="276" w:lineRule="auto"/>
        <w:rPr>
          <w:b/>
          <w:u w:val="single"/>
        </w:rPr>
      </w:pPr>
      <w:r>
        <w:rPr>
          <w:b/>
          <w:u w:val="single"/>
        </w:rPr>
        <w:br w:type="page"/>
      </w:r>
    </w:p>
    <w:p w:rsidR="00FA24D1" w:rsidRPr="00034CE6" w:rsidRDefault="00CC66AD" w:rsidP="00034CE6">
      <w:pPr>
        <w:tabs>
          <w:tab w:val="left" w:pos="5040"/>
        </w:tabs>
      </w:pPr>
      <w:r w:rsidRPr="00D708C3">
        <w:rPr>
          <w:b/>
          <w:u w:val="single"/>
        </w:rPr>
        <w:lastRenderedPageBreak/>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7F682A" w:rsidRDefault="007F682A" w:rsidP="007F682A">
      <w:pPr>
        <w:pStyle w:val="ListParagraph"/>
        <w:tabs>
          <w:tab w:val="left" w:pos="5040"/>
        </w:tabs>
      </w:pPr>
    </w:p>
    <w:p w:rsidR="007F682A" w:rsidRPr="00242191" w:rsidRDefault="00FA24D1" w:rsidP="007F682A">
      <w:pPr>
        <w:pStyle w:val="ListParagraph"/>
        <w:numPr>
          <w:ilvl w:val="0"/>
          <w:numId w:val="27"/>
        </w:numPr>
        <w:tabs>
          <w:tab w:val="left" w:pos="5040"/>
        </w:tabs>
      </w:pPr>
      <w:r>
        <w:t xml:space="preserve"> </w:t>
      </w:r>
      <w:r w:rsidR="007F682A" w:rsidRPr="00242191">
        <w:t xml:space="preserve">Created DEV 085 and 108 Math Modules that include </w:t>
      </w:r>
      <w:proofErr w:type="spellStart"/>
      <w:r w:rsidR="007F682A" w:rsidRPr="00242191">
        <w:t>MyMathLab</w:t>
      </w:r>
      <w:proofErr w:type="spellEnd"/>
      <w:r w:rsidR="007F682A" w:rsidRPr="00242191">
        <w:t xml:space="preserve"> online instruction to assess student skills and help students utilize online math assignment, tools, and tutoring.</w:t>
      </w:r>
    </w:p>
    <w:p w:rsidR="007F682A" w:rsidRPr="00242191" w:rsidRDefault="007F682A" w:rsidP="007F682A">
      <w:pPr>
        <w:pStyle w:val="ListParagraph"/>
        <w:numPr>
          <w:ilvl w:val="0"/>
          <w:numId w:val="27"/>
        </w:numPr>
        <w:tabs>
          <w:tab w:val="left" w:pos="5040"/>
        </w:tabs>
      </w:pPr>
      <w:r w:rsidRPr="00242191">
        <w:t xml:space="preserve">Created the Accelerated ACA/ENG English classes. Students can complete both DEV 110 and English 111 classes in one quarter.  The department also created the DEV 110 research assignments that support the Accelerated English classes.  These assignments help students utilize critical thinking skills while assessing the authenticity of online materials. </w:t>
      </w:r>
    </w:p>
    <w:p w:rsidR="007F682A" w:rsidRPr="00242191" w:rsidRDefault="007F682A" w:rsidP="007F682A">
      <w:pPr>
        <w:pStyle w:val="ListParagraph"/>
        <w:numPr>
          <w:ilvl w:val="0"/>
          <w:numId w:val="27"/>
        </w:numPr>
        <w:tabs>
          <w:tab w:val="left" w:pos="5040"/>
        </w:tabs>
      </w:pPr>
      <w:r w:rsidRPr="00242191">
        <w:t>Created the math, reading, and English area Boot Camps that allow students to complete a comprehensive one week/fifteen hour course and possibly skip a level in math, reading, and English.  The Boot Camps are offered between quarters and this helps students that pass the camps register for the next level in their schedule.</w:t>
      </w:r>
    </w:p>
    <w:p w:rsidR="007F682A" w:rsidRPr="00242191" w:rsidRDefault="007F682A" w:rsidP="007F682A">
      <w:pPr>
        <w:pStyle w:val="ListParagraph"/>
        <w:numPr>
          <w:ilvl w:val="0"/>
          <w:numId w:val="27"/>
        </w:numPr>
        <w:tabs>
          <w:tab w:val="left" w:pos="5040"/>
        </w:tabs>
      </w:pPr>
      <w:r w:rsidRPr="00242191">
        <w:t>Utilize the online Davidson Ultimate Speed Reader in DEV 065 to enhance student’s critical reading skills and assess their reading rate.</w:t>
      </w:r>
    </w:p>
    <w:p w:rsidR="00FA24D1" w:rsidRPr="00222806" w:rsidRDefault="00FA24D1" w:rsidP="00827AE5">
      <w:pPr>
        <w:pStyle w:val="ListParagraph"/>
        <w:tabs>
          <w:tab w:val="left" w:pos="5040"/>
        </w:tabs>
        <w:rPr>
          <w:b/>
        </w:rPr>
      </w:pPr>
    </w:p>
    <w:p w:rsidR="00FA24D1" w:rsidRDefault="00FA24D1"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242191" w:rsidRDefault="00242191" w:rsidP="00242191">
      <w:pPr>
        <w:pStyle w:val="ListParagraph"/>
        <w:tabs>
          <w:tab w:val="left" w:pos="5040"/>
        </w:tabs>
      </w:pPr>
    </w:p>
    <w:p w:rsidR="00FA24D1" w:rsidRPr="00172626" w:rsidRDefault="00242191" w:rsidP="00FA24D1">
      <w:pPr>
        <w:pStyle w:val="ListParagraph"/>
        <w:tabs>
          <w:tab w:val="left" w:pos="5040"/>
        </w:tabs>
      </w:pPr>
      <w:r w:rsidRPr="00172626">
        <w:t>The department plans to enhance the following initiatives:</w:t>
      </w:r>
    </w:p>
    <w:p w:rsidR="00242191" w:rsidRPr="00172626" w:rsidRDefault="00242191" w:rsidP="00FA24D1">
      <w:pPr>
        <w:pStyle w:val="ListParagraph"/>
        <w:tabs>
          <w:tab w:val="left" w:pos="5040"/>
        </w:tabs>
      </w:pPr>
    </w:p>
    <w:p w:rsidR="00242191" w:rsidRPr="00172626" w:rsidRDefault="00242191" w:rsidP="00114C49">
      <w:pPr>
        <w:pStyle w:val="ListParagraph"/>
        <w:numPr>
          <w:ilvl w:val="0"/>
          <w:numId w:val="29"/>
        </w:numPr>
        <w:tabs>
          <w:tab w:val="left" w:pos="5040"/>
        </w:tabs>
      </w:pPr>
      <w:r w:rsidRPr="00172626">
        <w:t>Improve the Math Modules classes and offer DEV 085, 108 and Math 191</w:t>
      </w:r>
      <w:r w:rsidR="00114C49">
        <w:t xml:space="preserve"> in one quarter</w:t>
      </w:r>
      <w:r w:rsidRPr="00172626">
        <w:t>.  This will allow students testing into the DEV 085 math class the opportunity to complete 085, 108, and start their Math 191 course.</w:t>
      </w:r>
      <w:r w:rsidR="00172626">
        <w:t xml:space="preserve">  This form of instruction will also be offered at the center (Course View, Englewood, and Huber Heights).</w:t>
      </w:r>
    </w:p>
    <w:p w:rsidR="00242191" w:rsidRPr="00172626" w:rsidRDefault="00172626" w:rsidP="00114C49">
      <w:pPr>
        <w:pStyle w:val="ListParagraph"/>
        <w:numPr>
          <w:ilvl w:val="0"/>
          <w:numId w:val="29"/>
        </w:numPr>
        <w:tabs>
          <w:tab w:val="left" w:pos="5040"/>
        </w:tabs>
      </w:pPr>
      <w:r>
        <w:t xml:space="preserve">Offer </w:t>
      </w:r>
      <w:r w:rsidR="00242191" w:rsidRPr="00172626">
        <w:t>the Accelerated ACA297/ENG 111 courses at the centers (Course View, Englewood, and Huber Heights).</w:t>
      </w:r>
    </w:p>
    <w:p w:rsidR="00242191" w:rsidRPr="00172626" w:rsidRDefault="00172626" w:rsidP="00114C49">
      <w:pPr>
        <w:pStyle w:val="ListParagraph"/>
        <w:numPr>
          <w:ilvl w:val="0"/>
          <w:numId w:val="29"/>
        </w:numPr>
        <w:tabs>
          <w:tab w:val="left" w:pos="5040"/>
        </w:tabs>
      </w:pPr>
      <w:r>
        <w:t>Offer</w:t>
      </w:r>
      <w:r w:rsidR="00242191" w:rsidRPr="00172626">
        <w:t xml:space="preserve"> the Boot Camps to the centers (Course View</w:t>
      </w:r>
      <w:r w:rsidRPr="00172626">
        <w:t>, Englewood, and Huber Heights</w:t>
      </w:r>
      <w:r w:rsidR="00242191" w:rsidRPr="00172626">
        <w:t xml:space="preserve">).  </w: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662FBE"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2E548B" w:rsidRDefault="002E548B"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5"/>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48B" w:rsidRDefault="002E548B" w:rsidP="0094204C">
      <w:r>
        <w:separator/>
      </w:r>
    </w:p>
  </w:endnote>
  <w:endnote w:type="continuationSeparator" w:id="0">
    <w:p w:rsidR="002E548B" w:rsidRDefault="002E548B"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8B" w:rsidRPr="00E16205" w:rsidRDefault="002E548B"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2E548B" w:rsidRDefault="002E548B">
    <w:pPr>
      <w:pStyle w:val="Footer"/>
    </w:pPr>
  </w:p>
  <w:p w:rsidR="002E548B" w:rsidRDefault="002E5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48B" w:rsidRDefault="002E548B" w:rsidP="0094204C">
      <w:r>
        <w:separator/>
      </w:r>
    </w:p>
  </w:footnote>
  <w:footnote w:type="continuationSeparator" w:id="0">
    <w:p w:rsidR="002E548B" w:rsidRDefault="002E548B"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CA7E20"/>
    <w:multiLevelType w:val="hybridMultilevel"/>
    <w:tmpl w:val="ED42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B42B4"/>
    <w:multiLevelType w:val="hybridMultilevel"/>
    <w:tmpl w:val="48DC7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D5CFB"/>
    <w:multiLevelType w:val="hybridMultilevel"/>
    <w:tmpl w:val="B16E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FC7A2A"/>
    <w:multiLevelType w:val="hybridMultilevel"/>
    <w:tmpl w:val="BA68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736F12"/>
    <w:multiLevelType w:val="hybridMultilevel"/>
    <w:tmpl w:val="820C7DCE"/>
    <w:lvl w:ilvl="0" w:tplc="D2324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EA2729D"/>
    <w:multiLevelType w:val="hybridMultilevel"/>
    <w:tmpl w:val="7D964120"/>
    <w:lvl w:ilvl="0" w:tplc="3632A1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1133DC"/>
    <w:multiLevelType w:val="hybridMultilevel"/>
    <w:tmpl w:val="5366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0000323"/>
    <w:multiLevelType w:val="hybridMultilevel"/>
    <w:tmpl w:val="A14AFE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26"/>
  </w:num>
  <w:num w:numId="4">
    <w:abstractNumId w:val="13"/>
  </w:num>
  <w:num w:numId="5">
    <w:abstractNumId w:val="16"/>
  </w:num>
  <w:num w:numId="6">
    <w:abstractNumId w:val="10"/>
  </w:num>
  <w:num w:numId="7">
    <w:abstractNumId w:val="14"/>
  </w:num>
  <w:num w:numId="8">
    <w:abstractNumId w:val="17"/>
  </w:num>
  <w:num w:numId="9">
    <w:abstractNumId w:val="25"/>
  </w:num>
  <w:num w:numId="10">
    <w:abstractNumId w:val="23"/>
  </w:num>
  <w:num w:numId="11">
    <w:abstractNumId w:val="11"/>
  </w:num>
  <w:num w:numId="12">
    <w:abstractNumId w:val="2"/>
  </w:num>
  <w:num w:numId="13">
    <w:abstractNumId w:val="4"/>
  </w:num>
  <w:num w:numId="14">
    <w:abstractNumId w:val="24"/>
  </w:num>
  <w:num w:numId="15">
    <w:abstractNumId w:val="21"/>
  </w:num>
  <w:num w:numId="16">
    <w:abstractNumId w:val="7"/>
  </w:num>
  <w:num w:numId="17">
    <w:abstractNumId w:val="8"/>
  </w:num>
  <w:num w:numId="18">
    <w:abstractNumId w:val="15"/>
  </w:num>
  <w:num w:numId="19">
    <w:abstractNumId w:val="6"/>
  </w:num>
  <w:num w:numId="20">
    <w:abstractNumId w:val="9"/>
  </w:num>
  <w:num w:numId="21">
    <w:abstractNumId w:val="10"/>
  </w:num>
  <w:num w:numId="22">
    <w:abstractNumId w:val="18"/>
  </w:num>
  <w:num w:numId="23">
    <w:abstractNumId w:val="20"/>
  </w:num>
  <w:num w:numId="24">
    <w:abstractNumId w:val="1"/>
  </w:num>
  <w:num w:numId="25">
    <w:abstractNumId w:val="27"/>
  </w:num>
  <w:num w:numId="26">
    <w:abstractNumId w:val="5"/>
  </w:num>
  <w:num w:numId="27">
    <w:abstractNumId w:val="12"/>
  </w:num>
  <w:num w:numId="28">
    <w:abstractNumId w:val="3"/>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27F58"/>
    <w:rsid w:val="000337E6"/>
    <w:rsid w:val="00034CE6"/>
    <w:rsid w:val="00056964"/>
    <w:rsid w:val="000616F3"/>
    <w:rsid w:val="00063778"/>
    <w:rsid w:val="00065129"/>
    <w:rsid w:val="000A4EE0"/>
    <w:rsid w:val="000D3A39"/>
    <w:rsid w:val="0010227C"/>
    <w:rsid w:val="001026AA"/>
    <w:rsid w:val="00114C49"/>
    <w:rsid w:val="001201D5"/>
    <w:rsid w:val="00120E81"/>
    <w:rsid w:val="001240D0"/>
    <w:rsid w:val="00133B70"/>
    <w:rsid w:val="00172626"/>
    <w:rsid w:val="00183806"/>
    <w:rsid w:val="00184AE5"/>
    <w:rsid w:val="00195B7B"/>
    <w:rsid w:val="001A1B67"/>
    <w:rsid w:val="001B6007"/>
    <w:rsid w:val="001D5757"/>
    <w:rsid w:val="001D7080"/>
    <w:rsid w:val="00222806"/>
    <w:rsid w:val="002245AB"/>
    <w:rsid w:val="0022692B"/>
    <w:rsid w:val="00242191"/>
    <w:rsid w:val="0025548D"/>
    <w:rsid w:val="00255C18"/>
    <w:rsid w:val="00256114"/>
    <w:rsid w:val="00265A99"/>
    <w:rsid w:val="0026791C"/>
    <w:rsid w:val="00281C63"/>
    <w:rsid w:val="0028603C"/>
    <w:rsid w:val="00293D8D"/>
    <w:rsid w:val="002C1797"/>
    <w:rsid w:val="002C56AC"/>
    <w:rsid w:val="002E175B"/>
    <w:rsid w:val="002E28B0"/>
    <w:rsid w:val="002E548B"/>
    <w:rsid w:val="00303041"/>
    <w:rsid w:val="00320CDE"/>
    <w:rsid w:val="003254BC"/>
    <w:rsid w:val="00330692"/>
    <w:rsid w:val="003454F6"/>
    <w:rsid w:val="00373B86"/>
    <w:rsid w:val="003A298D"/>
    <w:rsid w:val="003B5176"/>
    <w:rsid w:val="00414645"/>
    <w:rsid w:val="00424E5D"/>
    <w:rsid w:val="0042562A"/>
    <w:rsid w:val="00425F46"/>
    <w:rsid w:val="00450767"/>
    <w:rsid w:val="00461386"/>
    <w:rsid w:val="00462D00"/>
    <w:rsid w:val="004712EB"/>
    <w:rsid w:val="004818E1"/>
    <w:rsid w:val="00481A7E"/>
    <w:rsid w:val="0048427F"/>
    <w:rsid w:val="00495C9D"/>
    <w:rsid w:val="004B7492"/>
    <w:rsid w:val="004C2B30"/>
    <w:rsid w:val="004D3BE1"/>
    <w:rsid w:val="004D3C8C"/>
    <w:rsid w:val="004E4BD6"/>
    <w:rsid w:val="00516463"/>
    <w:rsid w:val="0054350A"/>
    <w:rsid w:val="00567A9D"/>
    <w:rsid w:val="00573ECD"/>
    <w:rsid w:val="005863ED"/>
    <w:rsid w:val="005F7377"/>
    <w:rsid w:val="0061712A"/>
    <w:rsid w:val="0062593D"/>
    <w:rsid w:val="006368CC"/>
    <w:rsid w:val="00640611"/>
    <w:rsid w:val="006532D6"/>
    <w:rsid w:val="006551C4"/>
    <w:rsid w:val="00660080"/>
    <w:rsid w:val="00662FBE"/>
    <w:rsid w:val="0066607A"/>
    <w:rsid w:val="006835C1"/>
    <w:rsid w:val="00690A3D"/>
    <w:rsid w:val="006A2AA3"/>
    <w:rsid w:val="006E3686"/>
    <w:rsid w:val="0072425B"/>
    <w:rsid w:val="00746675"/>
    <w:rsid w:val="007825CC"/>
    <w:rsid w:val="0078669D"/>
    <w:rsid w:val="00786F00"/>
    <w:rsid w:val="007C1FEF"/>
    <w:rsid w:val="007C3529"/>
    <w:rsid w:val="007C46D3"/>
    <w:rsid w:val="007F66F9"/>
    <w:rsid w:val="007F682A"/>
    <w:rsid w:val="008206BF"/>
    <w:rsid w:val="00827AE5"/>
    <w:rsid w:val="00847243"/>
    <w:rsid w:val="008642E1"/>
    <w:rsid w:val="00874FD1"/>
    <w:rsid w:val="00877383"/>
    <w:rsid w:val="008860C1"/>
    <w:rsid w:val="008909D4"/>
    <w:rsid w:val="008942FA"/>
    <w:rsid w:val="00895A11"/>
    <w:rsid w:val="00896B43"/>
    <w:rsid w:val="008D06A4"/>
    <w:rsid w:val="008F3D47"/>
    <w:rsid w:val="009168B0"/>
    <w:rsid w:val="0094204C"/>
    <w:rsid w:val="00947786"/>
    <w:rsid w:val="00963DD8"/>
    <w:rsid w:val="009A69F0"/>
    <w:rsid w:val="009C1092"/>
    <w:rsid w:val="009E2519"/>
    <w:rsid w:val="009F2769"/>
    <w:rsid w:val="009F71CF"/>
    <w:rsid w:val="00A21E6E"/>
    <w:rsid w:val="00A341DF"/>
    <w:rsid w:val="00A36DEE"/>
    <w:rsid w:val="00A4181B"/>
    <w:rsid w:val="00A63ACE"/>
    <w:rsid w:val="00A8476F"/>
    <w:rsid w:val="00AC0386"/>
    <w:rsid w:val="00AC62F8"/>
    <w:rsid w:val="00AE4AD2"/>
    <w:rsid w:val="00AE5F43"/>
    <w:rsid w:val="00AF6A23"/>
    <w:rsid w:val="00B4625A"/>
    <w:rsid w:val="00B6388E"/>
    <w:rsid w:val="00B71307"/>
    <w:rsid w:val="00B73CEA"/>
    <w:rsid w:val="00B74158"/>
    <w:rsid w:val="00B81607"/>
    <w:rsid w:val="00B8227E"/>
    <w:rsid w:val="00BC5FF1"/>
    <w:rsid w:val="00BE51FF"/>
    <w:rsid w:val="00BF556C"/>
    <w:rsid w:val="00C10069"/>
    <w:rsid w:val="00C5365F"/>
    <w:rsid w:val="00C56C48"/>
    <w:rsid w:val="00C63B58"/>
    <w:rsid w:val="00C6512D"/>
    <w:rsid w:val="00C7001F"/>
    <w:rsid w:val="00C71F16"/>
    <w:rsid w:val="00C86D2C"/>
    <w:rsid w:val="00C90C76"/>
    <w:rsid w:val="00CA10D7"/>
    <w:rsid w:val="00CB09E0"/>
    <w:rsid w:val="00CC66AD"/>
    <w:rsid w:val="00CC69E8"/>
    <w:rsid w:val="00D1311B"/>
    <w:rsid w:val="00D24254"/>
    <w:rsid w:val="00D254E2"/>
    <w:rsid w:val="00D31DDA"/>
    <w:rsid w:val="00D57E53"/>
    <w:rsid w:val="00D60F74"/>
    <w:rsid w:val="00D632DC"/>
    <w:rsid w:val="00D708C3"/>
    <w:rsid w:val="00DA5E37"/>
    <w:rsid w:val="00DC0672"/>
    <w:rsid w:val="00DD42DB"/>
    <w:rsid w:val="00E16205"/>
    <w:rsid w:val="00E501C6"/>
    <w:rsid w:val="00E7049B"/>
    <w:rsid w:val="00E727F2"/>
    <w:rsid w:val="00E73A43"/>
    <w:rsid w:val="00E749F1"/>
    <w:rsid w:val="00E77FD5"/>
    <w:rsid w:val="00E87116"/>
    <w:rsid w:val="00E87618"/>
    <w:rsid w:val="00E90F22"/>
    <w:rsid w:val="00E96021"/>
    <w:rsid w:val="00E97968"/>
    <w:rsid w:val="00EA2180"/>
    <w:rsid w:val="00EB3C20"/>
    <w:rsid w:val="00EC0B9E"/>
    <w:rsid w:val="00EC1EB5"/>
    <w:rsid w:val="00ED0C45"/>
    <w:rsid w:val="00EF6E21"/>
    <w:rsid w:val="00F0239E"/>
    <w:rsid w:val="00F07EFD"/>
    <w:rsid w:val="00F1164D"/>
    <w:rsid w:val="00F1200D"/>
    <w:rsid w:val="00F154DF"/>
    <w:rsid w:val="00F27D5C"/>
    <w:rsid w:val="00F367E0"/>
    <w:rsid w:val="00F60C52"/>
    <w:rsid w:val="00F704C2"/>
    <w:rsid w:val="00F81080"/>
    <w:rsid w:val="00FA24D1"/>
    <w:rsid w:val="00FA79D3"/>
    <w:rsid w:val="00FB231A"/>
    <w:rsid w:val="00FC45C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AD91C-07A9-4F79-9847-ED2127B8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Brown, Bernice</cp:lastModifiedBy>
  <cp:revision>2</cp:revision>
  <cp:lastPrinted>2011-04-19T20:26:00Z</cp:lastPrinted>
  <dcterms:created xsi:type="dcterms:W3CDTF">2011-04-19T21:04:00Z</dcterms:created>
  <dcterms:modified xsi:type="dcterms:W3CDTF">2011-04-19T21:04:00Z</dcterms:modified>
</cp:coreProperties>
</file>