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w:t>
      </w:r>
      <w:r w:rsidR="00A6078F">
        <w:rPr>
          <w:rFonts w:ascii="Arial" w:hAnsi="Arial" w:cs="Arial"/>
          <w:b/>
          <w:sz w:val="28"/>
          <w:szCs w:val="28"/>
        </w:rPr>
        <w:t>1</w:t>
      </w:r>
      <w:r>
        <w:rPr>
          <w:rFonts w:ascii="Arial" w:hAnsi="Arial" w:cs="Arial"/>
          <w:b/>
          <w:sz w:val="28"/>
          <w:szCs w:val="28"/>
        </w:rPr>
        <w:t>-1</w:t>
      </w:r>
      <w:r w:rsidR="00A6078F">
        <w:rPr>
          <w:rFonts w:ascii="Arial" w:hAnsi="Arial" w:cs="Arial"/>
          <w:b/>
          <w:sz w:val="28"/>
          <w:szCs w:val="28"/>
        </w:rPr>
        <w:t>2</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E86A1A">
        <w:rPr>
          <w:rFonts w:ascii="Arial" w:hAnsi="Arial" w:cs="Arial"/>
          <w:u w:val="single"/>
        </w:rPr>
        <w:t>Interior Design / Visual Communications</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E47AA" w:rsidRPr="004E47AA" w:rsidRDefault="000279EB" w:rsidP="004E47AA">
      <w:pPr>
        <w:pStyle w:val="ListParagraph"/>
        <w:numPr>
          <w:ilvl w:val="1"/>
          <w:numId w:val="5"/>
        </w:numPr>
        <w:rPr>
          <w:b/>
        </w:rPr>
      </w:pPr>
      <w:r>
        <w:rPr>
          <w:b/>
        </w:rPr>
        <w:t>Program</w:t>
      </w:r>
      <w:r w:rsidR="004D3C8C" w:rsidRPr="00F0239E">
        <w:rPr>
          <w:b/>
        </w:rPr>
        <w:t xml:space="preserve"> </w:t>
      </w:r>
      <w:r w:rsidR="00786F00">
        <w:rPr>
          <w:b/>
        </w:rPr>
        <w:t>Trend</w:t>
      </w:r>
      <w:r w:rsidR="004D3C8C" w:rsidRPr="00F0239E">
        <w:rPr>
          <w:b/>
        </w:rPr>
        <w:t xml:space="preserve"> Data</w:t>
      </w:r>
      <w:r w:rsidR="004E47AA" w:rsidRPr="004E47AA">
        <w:rPr>
          <w:b/>
        </w:rPr>
        <w:t xml:space="preserve">– Please include </w:t>
      </w:r>
      <w:r w:rsidR="004E47AA" w:rsidRPr="00BA3246">
        <w:rPr>
          <w:b/>
          <w:u w:val="single"/>
        </w:rPr>
        <w:t>the three most recent years of data</w:t>
      </w:r>
      <w:r w:rsidR="004E47AA" w:rsidRPr="004E47AA">
        <w:rPr>
          <w:b/>
        </w:rPr>
        <w:t xml:space="preserve"> </w:t>
      </w:r>
      <w:r w:rsidR="004E47AA">
        <w:rPr>
          <w:b/>
        </w:rPr>
        <w:t xml:space="preserve">in each area </w:t>
      </w:r>
      <w:r w:rsidR="004E47AA" w:rsidRPr="004E47AA">
        <w:rPr>
          <w:b/>
        </w:rPr>
        <w:t>so that trends may be examined.</w:t>
      </w:r>
    </w:p>
    <w:p w:rsidR="004E47AA" w:rsidRDefault="004E47AA" w:rsidP="004E47AA">
      <w:pPr>
        <w:pStyle w:val="ListParagraph"/>
        <w:rPr>
          <w:b/>
        </w:rPr>
      </w:pPr>
    </w:p>
    <w:p w:rsidR="004E47AA" w:rsidRDefault="004E47AA" w:rsidP="004E47AA">
      <w:pPr>
        <w:pStyle w:val="ListParagraph"/>
        <w:numPr>
          <w:ilvl w:val="2"/>
          <w:numId w:val="5"/>
        </w:numPr>
        <w:rPr>
          <w:b/>
        </w:rPr>
      </w:pPr>
      <w:r>
        <w:rPr>
          <w:b/>
        </w:rPr>
        <w:t>Course Success Rates – Please report the course success rates for:</w:t>
      </w:r>
    </w:p>
    <w:p w:rsidR="00B44B23" w:rsidRDefault="00B44B23" w:rsidP="00B44B23">
      <w:pPr>
        <w:pStyle w:val="ListParagraph"/>
        <w:ind w:left="2160"/>
        <w:rPr>
          <w:b/>
        </w:rPr>
      </w:pPr>
    </w:p>
    <w:p w:rsidR="007B777E" w:rsidRPr="00533F09" w:rsidRDefault="007B777E" w:rsidP="00EB6AD1">
      <w:pPr>
        <w:ind w:left="1800"/>
        <w:rPr>
          <w:rFonts w:ascii="Arial" w:hAnsi="Arial" w:cs="Arial"/>
          <w:b/>
        </w:rPr>
      </w:pPr>
      <w:r w:rsidRPr="00533F09">
        <w:rPr>
          <w:rFonts w:ascii="Arial" w:hAnsi="Arial" w:cs="Arial"/>
          <w:b/>
        </w:rPr>
        <w:t>Success rates for highest enrollment courses:</w:t>
      </w:r>
    </w:p>
    <w:p w:rsidR="004E47AA" w:rsidRPr="00533F09" w:rsidRDefault="007B777E" w:rsidP="00EB6AD1">
      <w:pPr>
        <w:ind w:left="1800"/>
        <w:rPr>
          <w:b/>
        </w:rPr>
      </w:pPr>
      <w:r w:rsidRPr="00533F09">
        <w:rPr>
          <w:b/>
        </w:rPr>
        <w:t>Course</w:t>
      </w:r>
      <w:r w:rsidRPr="00533F09">
        <w:rPr>
          <w:b/>
        </w:rPr>
        <w:tab/>
      </w:r>
      <w:r w:rsidR="00EB6AD1" w:rsidRPr="00533F09">
        <w:rPr>
          <w:b/>
        </w:rPr>
        <w:tab/>
      </w:r>
      <w:r w:rsidR="00EB6AD1" w:rsidRPr="00533F09">
        <w:rPr>
          <w:b/>
        </w:rPr>
        <w:tab/>
      </w:r>
      <w:r w:rsidR="00EB6AD1" w:rsidRPr="00533F09">
        <w:rPr>
          <w:b/>
        </w:rPr>
        <w:tab/>
      </w:r>
      <w:r w:rsidRPr="00533F09">
        <w:rPr>
          <w:b/>
        </w:rPr>
        <w:t>seat count</w:t>
      </w:r>
      <w:r w:rsidRPr="00533F09">
        <w:rPr>
          <w:b/>
        </w:rPr>
        <w:tab/>
        <w:t>08/09</w:t>
      </w:r>
      <w:r w:rsidRPr="00533F09">
        <w:rPr>
          <w:b/>
        </w:rPr>
        <w:tab/>
        <w:t>09/10</w:t>
      </w:r>
      <w:r w:rsidRPr="00533F09">
        <w:rPr>
          <w:b/>
        </w:rPr>
        <w:tab/>
        <w:t>10/11</w:t>
      </w:r>
    </w:p>
    <w:p w:rsidR="007B777E" w:rsidRPr="00533F09" w:rsidRDefault="007B777E" w:rsidP="00EB6AD1">
      <w:pPr>
        <w:ind w:left="1800"/>
      </w:pPr>
      <w:r w:rsidRPr="00533F09">
        <w:t>VIS 106</w:t>
      </w:r>
      <w:r w:rsidRPr="00533F09">
        <w:tab/>
      </w:r>
      <w:r w:rsidR="00924FDD" w:rsidRPr="00533F09">
        <w:t>Design B</w:t>
      </w:r>
      <w:r w:rsidR="00EB6AD1" w:rsidRPr="00533F09">
        <w:t>asics: 2D</w:t>
      </w:r>
      <w:r w:rsidR="00EB6AD1" w:rsidRPr="00533F09">
        <w:tab/>
      </w:r>
      <w:r w:rsidRPr="00533F09">
        <w:t>279</w:t>
      </w:r>
      <w:r w:rsidRPr="00533F09">
        <w:tab/>
      </w:r>
      <w:r w:rsidRPr="00533F09">
        <w:tab/>
        <w:t>73.84</w:t>
      </w:r>
      <w:r w:rsidRPr="00533F09">
        <w:tab/>
        <w:t>68.75</w:t>
      </w:r>
      <w:r w:rsidRPr="00533F09">
        <w:tab/>
        <w:t>65.82</w:t>
      </w:r>
    </w:p>
    <w:p w:rsidR="007B777E" w:rsidRPr="00533F09" w:rsidRDefault="00EB6AD1" w:rsidP="00EB6AD1">
      <w:pPr>
        <w:ind w:left="1800"/>
      </w:pPr>
      <w:proofErr w:type="gramStart"/>
      <w:r w:rsidRPr="00533F09">
        <w:t xml:space="preserve">VIS </w:t>
      </w:r>
      <w:r w:rsidR="007B777E" w:rsidRPr="00533F09">
        <w:t>110</w:t>
      </w:r>
      <w:r w:rsidR="007B777E" w:rsidRPr="00533F09">
        <w:tab/>
      </w:r>
      <w:r w:rsidRPr="00533F09">
        <w:t>Des.</w:t>
      </w:r>
      <w:proofErr w:type="gramEnd"/>
      <w:r w:rsidRPr="00533F09">
        <w:t xml:space="preserve"> </w:t>
      </w:r>
      <w:proofErr w:type="gramStart"/>
      <w:r w:rsidRPr="00533F09">
        <w:t>Lab Orient.</w:t>
      </w:r>
      <w:proofErr w:type="gramEnd"/>
      <w:r w:rsidRPr="00533F09">
        <w:tab/>
      </w:r>
      <w:r w:rsidR="007B777E" w:rsidRPr="00533F09">
        <w:t>332</w:t>
      </w:r>
      <w:r w:rsidR="007B777E" w:rsidRPr="00533F09">
        <w:tab/>
      </w:r>
      <w:r w:rsidR="007B777E" w:rsidRPr="00533F09">
        <w:tab/>
        <w:t>70.32</w:t>
      </w:r>
      <w:r w:rsidR="007B777E" w:rsidRPr="00533F09">
        <w:tab/>
        <w:t>65.68</w:t>
      </w:r>
      <w:r w:rsidR="007B777E" w:rsidRPr="00533F09">
        <w:tab/>
        <w:t>69.13</w:t>
      </w:r>
    </w:p>
    <w:p w:rsidR="007B777E" w:rsidRPr="00533F09" w:rsidRDefault="007B777E" w:rsidP="00EB6AD1">
      <w:pPr>
        <w:pStyle w:val="ListParagraph"/>
        <w:ind w:left="1800"/>
        <w:rPr>
          <w:rFonts w:ascii="Arial" w:hAnsi="Arial" w:cs="Arial"/>
          <w:b/>
        </w:rPr>
      </w:pPr>
    </w:p>
    <w:p w:rsidR="00B715F3" w:rsidRPr="00533F09" w:rsidRDefault="00B715F3" w:rsidP="00EB6AD1">
      <w:pPr>
        <w:ind w:left="1800"/>
        <w:rPr>
          <w:rFonts w:ascii="Arial" w:hAnsi="Arial" w:cs="Arial"/>
          <w:b/>
        </w:rPr>
      </w:pPr>
      <w:r w:rsidRPr="00533F09">
        <w:rPr>
          <w:rFonts w:ascii="Arial" w:hAnsi="Arial" w:cs="Arial"/>
          <w:b/>
        </w:rPr>
        <w:t xml:space="preserve">Courses that deviate high from the typical success rate of </w:t>
      </w:r>
      <w:r w:rsidR="00EB6AD1" w:rsidRPr="00533F09">
        <w:rPr>
          <w:rFonts w:ascii="Arial" w:hAnsi="Arial" w:cs="Arial"/>
          <w:b/>
        </w:rPr>
        <w:t>90.48</w:t>
      </w:r>
      <w:r w:rsidRPr="00533F09">
        <w:rPr>
          <w:rFonts w:ascii="Arial" w:hAnsi="Arial" w:cs="Arial"/>
          <w:b/>
        </w:rPr>
        <w:t xml:space="preserve"> for </w:t>
      </w:r>
      <w:r w:rsidR="00EB6AD1" w:rsidRPr="00533F09">
        <w:rPr>
          <w:rFonts w:ascii="Arial" w:hAnsi="Arial" w:cs="Arial"/>
          <w:b/>
        </w:rPr>
        <w:t>IND</w:t>
      </w:r>
      <w:r w:rsidRPr="00533F09">
        <w:rPr>
          <w:rFonts w:ascii="Arial" w:hAnsi="Arial" w:cs="Arial"/>
          <w:b/>
        </w:rPr>
        <w:t>:</w:t>
      </w:r>
    </w:p>
    <w:p w:rsidR="00EB6AD1" w:rsidRPr="00D148ED" w:rsidRDefault="00EB6AD1" w:rsidP="00EB6AD1">
      <w:pPr>
        <w:ind w:left="1800"/>
        <w:rPr>
          <w:b/>
        </w:rPr>
      </w:pPr>
      <w:r w:rsidRPr="00D148ED">
        <w:rPr>
          <w:b/>
        </w:rPr>
        <w:t>Course</w:t>
      </w:r>
      <w:r w:rsidRPr="00D148ED">
        <w:rPr>
          <w:b/>
        </w:rPr>
        <w:tab/>
      </w:r>
      <w:r w:rsidRPr="00D148ED">
        <w:rPr>
          <w:b/>
        </w:rPr>
        <w:tab/>
      </w:r>
      <w:r w:rsidRPr="00D148ED">
        <w:rPr>
          <w:b/>
        </w:rPr>
        <w:tab/>
      </w:r>
      <w:r w:rsidRPr="00D148ED">
        <w:rPr>
          <w:b/>
        </w:rPr>
        <w:tab/>
      </w:r>
      <w:r w:rsidRPr="00D148ED">
        <w:rPr>
          <w:b/>
        </w:rPr>
        <w:tab/>
      </w:r>
      <w:r w:rsidRPr="00D148ED">
        <w:rPr>
          <w:b/>
        </w:rPr>
        <w:tab/>
        <w:t>08/09</w:t>
      </w:r>
      <w:r w:rsidRPr="00D148ED">
        <w:rPr>
          <w:b/>
        </w:rPr>
        <w:tab/>
        <w:t>09/10</w:t>
      </w:r>
      <w:r w:rsidRPr="00D148ED">
        <w:rPr>
          <w:b/>
        </w:rPr>
        <w:tab/>
        <w:t>10/11</w:t>
      </w:r>
    </w:p>
    <w:p w:rsidR="00B715F3" w:rsidRPr="00D148ED" w:rsidRDefault="00EB6AD1" w:rsidP="00EB6AD1">
      <w:pPr>
        <w:ind w:left="1800"/>
      </w:pPr>
      <w:r w:rsidRPr="00D148ED">
        <w:t>IND 135</w:t>
      </w:r>
      <w:r w:rsidRPr="00D148ED">
        <w:tab/>
        <w:t>Rendering</w:t>
      </w:r>
      <w:r w:rsidRPr="00D148ED">
        <w:tab/>
      </w:r>
      <w:r w:rsidRPr="00D148ED">
        <w:tab/>
      </w:r>
      <w:r w:rsidRPr="00D148ED">
        <w:tab/>
      </w:r>
      <w:r w:rsidRPr="00D148ED">
        <w:tab/>
        <w:t>100</w:t>
      </w:r>
      <w:r w:rsidRPr="00D148ED">
        <w:tab/>
        <w:t>85.71</w:t>
      </w:r>
      <w:r w:rsidRPr="00D148ED">
        <w:tab/>
        <w:t>100</w:t>
      </w:r>
    </w:p>
    <w:p w:rsidR="00EB6AD1" w:rsidRPr="00D148ED" w:rsidRDefault="00EB6AD1" w:rsidP="00EB6AD1">
      <w:pPr>
        <w:ind w:left="1800"/>
      </w:pPr>
      <w:proofErr w:type="gramStart"/>
      <w:r w:rsidRPr="00D148ED">
        <w:t>IND 231</w:t>
      </w:r>
      <w:r w:rsidRPr="00D148ED">
        <w:tab/>
        <w:t>Adv. Int. Des.</w:t>
      </w:r>
      <w:proofErr w:type="gramEnd"/>
      <w:r w:rsidRPr="00D148ED">
        <w:t xml:space="preserve"> I</w:t>
      </w:r>
      <w:r w:rsidRPr="00D148ED">
        <w:tab/>
      </w:r>
      <w:r w:rsidRPr="00D148ED">
        <w:tab/>
      </w:r>
      <w:r w:rsidRPr="00D148ED">
        <w:tab/>
        <w:t>96.67</w:t>
      </w:r>
      <w:r w:rsidRPr="00D148ED">
        <w:tab/>
        <w:t>95.24</w:t>
      </w:r>
      <w:r w:rsidRPr="00D148ED">
        <w:tab/>
        <w:t>100</w:t>
      </w:r>
    </w:p>
    <w:p w:rsidR="00EB6AD1" w:rsidRPr="00D148ED" w:rsidRDefault="00EB6AD1" w:rsidP="00EB6AD1">
      <w:pPr>
        <w:ind w:left="1800"/>
      </w:pPr>
      <w:r w:rsidRPr="00D148ED">
        <w:t>IND 233</w:t>
      </w:r>
      <w:r w:rsidRPr="00D148ED">
        <w:tab/>
        <w:t>Adv. Int. Des III</w:t>
      </w:r>
      <w:r w:rsidRPr="00D148ED">
        <w:tab/>
      </w:r>
      <w:r w:rsidRPr="00D148ED">
        <w:tab/>
      </w:r>
      <w:r w:rsidRPr="00D148ED">
        <w:tab/>
        <w:t>77.42</w:t>
      </w:r>
      <w:r w:rsidRPr="00D148ED">
        <w:tab/>
        <w:t>94.74</w:t>
      </w:r>
      <w:r w:rsidRPr="00D148ED">
        <w:tab/>
        <w:t>100</w:t>
      </w:r>
    </w:p>
    <w:p w:rsidR="00B715F3" w:rsidRPr="00533F09" w:rsidRDefault="00B715F3" w:rsidP="00EB6AD1">
      <w:pPr>
        <w:ind w:left="1800"/>
        <w:rPr>
          <w:rFonts w:ascii="Arial" w:hAnsi="Arial" w:cs="Arial"/>
          <w:b/>
        </w:rPr>
      </w:pPr>
    </w:p>
    <w:p w:rsidR="005864A4" w:rsidRPr="00533F09" w:rsidRDefault="007B777E" w:rsidP="00EB6AD1">
      <w:pPr>
        <w:ind w:left="1800"/>
        <w:rPr>
          <w:rFonts w:ascii="Arial" w:hAnsi="Arial" w:cs="Arial"/>
          <w:b/>
        </w:rPr>
      </w:pPr>
      <w:r w:rsidRPr="00533F09">
        <w:rPr>
          <w:rFonts w:ascii="Arial" w:hAnsi="Arial" w:cs="Arial"/>
          <w:b/>
        </w:rPr>
        <w:t>C</w:t>
      </w:r>
      <w:r w:rsidR="00A478BE" w:rsidRPr="00533F09">
        <w:rPr>
          <w:rFonts w:ascii="Arial" w:hAnsi="Arial" w:cs="Arial"/>
          <w:b/>
        </w:rPr>
        <w:t xml:space="preserve">ourses that deviate </w:t>
      </w:r>
      <w:r w:rsidR="004E47AA" w:rsidRPr="00533F09">
        <w:rPr>
          <w:rFonts w:ascii="Arial" w:hAnsi="Arial" w:cs="Arial"/>
          <w:b/>
        </w:rPr>
        <w:t xml:space="preserve">high from the typical success rate </w:t>
      </w:r>
      <w:r w:rsidR="00A478BE" w:rsidRPr="00533F09">
        <w:rPr>
          <w:rFonts w:ascii="Arial" w:hAnsi="Arial" w:cs="Arial"/>
          <w:b/>
        </w:rPr>
        <w:t xml:space="preserve">of 74.30 </w:t>
      </w:r>
      <w:r w:rsidR="004E47AA" w:rsidRPr="00533F09">
        <w:rPr>
          <w:rFonts w:ascii="Arial" w:hAnsi="Arial" w:cs="Arial"/>
          <w:b/>
        </w:rPr>
        <w:t xml:space="preserve">for </w:t>
      </w:r>
      <w:r w:rsidR="00B715F3" w:rsidRPr="00533F09">
        <w:rPr>
          <w:rFonts w:ascii="Arial" w:hAnsi="Arial" w:cs="Arial"/>
          <w:b/>
        </w:rPr>
        <w:t>VIS</w:t>
      </w:r>
      <w:r w:rsidRPr="00533F09">
        <w:rPr>
          <w:rFonts w:ascii="Arial" w:hAnsi="Arial" w:cs="Arial"/>
          <w:b/>
        </w:rPr>
        <w:t>:</w:t>
      </w:r>
    </w:p>
    <w:p w:rsidR="007B777E" w:rsidRPr="00D148ED" w:rsidRDefault="007B777E" w:rsidP="00EB6AD1">
      <w:pPr>
        <w:ind w:left="1800"/>
        <w:rPr>
          <w:b/>
        </w:rPr>
      </w:pPr>
      <w:r w:rsidRPr="00D148ED">
        <w:rPr>
          <w:b/>
        </w:rPr>
        <w:t>Course</w:t>
      </w:r>
      <w:r w:rsidRPr="00D148ED">
        <w:rPr>
          <w:b/>
        </w:rPr>
        <w:tab/>
      </w:r>
      <w:r w:rsidR="00EB6AD1" w:rsidRPr="00D148ED">
        <w:rPr>
          <w:b/>
        </w:rPr>
        <w:tab/>
      </w:r>
      <w:r w:rsidR="00EB6AD1" w:rsidRPr="00D148ED">
        <w:rPr>
          <w:b/>
        </w:rPr>
        <w:tab/>
      </w:r>
      <w:r w:rsidR="00EB6AD1" w:rsidRPr="00D148ED">
        <w:rPr>
          <w:b/>
        </w:rPr>
        <w:tab/>
      </w:r>
      <w:r w:rsidRPr="00D148ED">
        <w:rPr>
          <w:b/>
        </w:rPr>
        <w:tab/>
      </w:r>
      <w:r w:rsidRPr="00D148ED">
        <w:rPr>
          <w:b/>
        </w:rPr>
        <w:tab/>
        <w:t>08/09</w:t>
      </w:r>
      <w:r w:rsidRPr="00D148ED">
        <w:rPr>
          <w:b/>
        </w:rPr>
        <w:tab/>
        <w:t>09/10</w:t>
      </w:r>
      <w:r w:rsidRPr="00D148ED">
        <w:rPr>
          <w:b/>
        </w:rPr>
        <w:tab/>
        <w:t>10/11</w:t>
      </w:r>
    </w:p>
    <w:p w:rsidR="007B777E" w:rsidRPr="00D148ED" w:rsidRDefault="007B777E" w:rsidP="00EB6AD1">
      <w:pPr>
        <w:ind w:left="1800"/>
      </w:pPr>
      <w:r w:rsidRPr="00D148ED">
        <w:t>VIS 116</w:t>
      </w:r>
      <w:r w:rsidRPr="00D148ED">
        <w:tab/>
      </w:r>
      <w:r w:rsidR="00EB6AD1" w:rsidRPr="00D148ED">
        <w:t>Digital Animation</w:t>
      </w:r>
      <w:r w:rsidR="00EB6AD1" w:rsidRPr="00D148ED">
        <w:tab/>
      </w:r>
      <w:r w:rsidRPr="00D148ED">
        <w:tab/>
      </w:r>
      <w:r w:rsidRPr="00D148ED">
        <w:tab/>
        <w:t>80.60</w:t>
      </w:r>
      <w:r w:rsidRPr="00D148ED">
        <w:tab/>
        <w:t>81.16</w:t>
      </w:r>
      <w:r w:rsidRPr="00D148ED">
        <w:tab/>
        <w:t>91.43</w:t>
      </w:r>
    </w:p>
    <w:p w:rsidR="007B777E" w:rsidRPr="00D148ED" w:rsidRDefault="007B777E" w:rsidP="00EB6AD1">
      <w:pPr>
        <w:ind w:left="1800"/>
      </w:pPr>
      <w:r w:rsidRPr="00D148ED">
        <w:t>VIS 201</w:t>
      </w:r>
      <w:r w:rsidRPr="00D148ED">
        <w:tab/>
      </w:r>
      <w:r w:rsidR="00EB6AD1" w:rsidRPr="00D148ED">
        <w:t>Digital Prepress I</w:t>
      </w:r>
      <w:r w:rsidR="00EB6AD1" w:rsidRPr="00D148ED">
        <w:tab/>
      </w:r>
      <w:r w:rsidRPr="00D148ED">
        <w:tab/>
      </w:r>
      <w:r w:rsidRPr="00D148ED">
        <w:tab/>
        <w:t>77.92</w:t>
      </w:r>
      <w:r w:rsidRPr="00D148ED">
        <w:tab/>
        <w:t>79.63</w:t>
      </w:r>
      <w:r w:rsidRPr="00D148ED">
        <w:tab/>
        <w:t>92.75</w:t>
      </w:r>
    </w:p>
    <w:p w:rsidR="007B777E" w:rsidRPr="00D148ED" w:rsidRDefault="007B777E" w:rsidP="00EB6AD1">
      <w:pPr>
        <w:ind w:left="1800"/>
      </w:pPr>
      <w:r w:rsidRPr="00D148ED">
        <w:t>VIS 206</w:t>
      </w:r>
      <w:r w:rsidRPr="00D148ED">
        <w:tab/>
      </w:r>
      <w:r w:rsidR="00EB6AD1" w:rsidRPr="00D148ED">
        <w:t>Design Principles I</w:t>
      </w:r>
      <w:r w:rsidR="00EB6AD1" w:rsidRPr="00D148ED">
        <w:tab/>
      </w:r>
      <w:r w:rsidRPr="00D148ED">
        <w:tab/>
      </w:r>
      <w:r w:rsidRPr="00D148ED">
        <w:tab/>
        <w:t>80.60</w:t>
      </w:r>
      <w:r w:rsidRPr="00D148ED">
        <w:tab/>
        <w:t>91.38</w:t>
      </w:r>
      <w:r w:rsidRPr="00D148ED">
        <w:tab/>
        <w:t>94.44</w:t>
      </w:r>
    </w:p>
    <w:p w:rsidR="007B777E" w:rsidRPr="00D148ED" w:rsidRDefault="007B777E" w:rsidP="00EB6AD1">
      <w:pPr>
        <w:ind w:left="1800"/>
      </w:pPr>
      <w:r w:rsidRPr="00D148ED">
        <w:t>VIS 207</w:t>
      </w:r>
      <w:r w:rsidRPr="00D148ED">
        <w:tab/>
      </w:r>
      <w:r w:rsidR="00EB6AD1" w:rsidRPr="00D148ED">
        <w:t>Design Applications I</w:t>
      </w:r>
      <w:r w:rsidR="00EB6AD1" w:rsidRPr="00D148ED">
        <w:tab/>
      </w:r>
      <w:r w:rsidRPr="00D148ED">
        <w:tab/>
      </w:r>
      <w:r w:rsidRPr="00D148ED">
        <w:tab/>
        <w:t>92.73</w:t>
      </w:r>
      <w:r w:rsidRPr="00D148ED">
        <w:tab/>
        <w:t>90.57</w:t>
      </w:r>
      <w:r w:rsidRPr="00D148ED">
        <w:tab/>
        <w:t>88.24</w:t>
      </w:r>
    </w:p>
    <w:p w:rsidR="007B777E" w:rsidRPr="00D148ED" w:rsidRDefault="007B777E" w:rsidP="00EB6AD1">
      <w:pPr>
        <w:ind w:left="1800"/>
      </w:pPr>
      <w:r w:rsidRPr="00D148ED">
        <w:t>VIS 236</w:t>
      </w:r>
      <w:r w:rsidRPr="00D148ED">
        <w:tab/>
      </w:r>
      <w:r w:rsidR="00EB6AD1" w:rsidRPr="00D148ED">
        <w:t>Design Principles II</w:t>
      </w:r>
      <w:r w:rsidR="00EB6AD1" w:rsidRPr="00D148ED">
        <w:tab/>
      </w:r>
      <w:r w:rsidRPr="00D148ED">
        <w:tab/>
      </w:r>
      <w:r w:rsidRPr="00D148ED">
        <w:tab/>
        <w:t>84.83</w:t>
      </w:r>
      <w:r w:rsidRPr="00D148ED">
        <w:tab/>
        <w:t>91.23</w:t>
      </w:r>
      <w:r w:rsidRPr="00D148ED">
        <w:tab/>
        <w:t>98.61</w:t>
      </w:r>
    </w:p>
    <w:p w:rsidR="007B777E" w:rsidRPr="00D148ED" w:rsidRDefault="007B777E" w:rsidP="00EB6AD1">
      <w:pPr>
        <w:ind w:left="1800"/>
      </w:pPr>
      <w:r w:rsidRPr="00D148ED">
        <w:t>VIS 237</w:t>
      </w:r>
      <w:r w:rsidRPr="00D148ED">
        <w:tab/>
      </w:r>
      <w:r w:rsidR="00EB6AD1" w:rsidRPr="00D148ED">
        <w:t>Design Applications II</w:t>
      </w:r>
      <w:r w:rsidRPr="00D148ED">
        <w:tab/>
      </w:r>
      <w:r w:rsidRPr="00D148ED">
        <w:tab/>
        <w:t>96.08</w:t>
      </w:r>
      <w:r w:rsidRPr="00D148ED">
        <w:tab/>
        <w:t>92.45</w:t>
      </w:r>
      <w:r w:rsidRPr="00D148ED">
        <w:tab/>
        <w:t>88.06</w:t>
      </w:r>
    </w:p>
    <w:p w:rsidR="007B777E" w:rsidRPr="00D148ED" w:rsidRDefault="007B777E" w:rsidP="00EB6AD1">
      <w:pPr>
        <w:ind w:left="1800"/>
      </w:pPr>
      <w:r w:rsidRPr="00D148ED">
        <w:t>VIS 270</w:t>
      </w:r>
      <w:r w:rsidRPr="00D148ED">
        <w:tab/>
      </w:r>
      <w:r w:rsidR="00EB6AD1" w:rsidRPr="00D148ED">
        <w:t>Vis Com Internship</w:t>
      </w:r>
      <w:r w:rsidRPr="00D148ED">
        <w:tab/>
      </w:r>
      <w:r w:rsidR="00EB6AD1" w:rsidRPr="00D148ED">
        <w:tab/>
      </w:r>
      <w:r w:rsidRPr="00D148ED">
        <w:tab/>
        <w:t>83.33</w:t>
      </w:r>
      <w:r w:rsidRPr="00D148ED">
        <w:tab/>
        <w:t>100</w:t>
      </w:r>
      <w:r w:rsidRPr="00D148ED">
        <w:tab/>
        <w:t>100</w:t>
      </w:r>
    </w:p>
    <w:p w:rsidR="007B777E" w:rsidRPr="00D148ED" w:rsidRDefault="007B777E" w:rsidP="00EB6AD1">
      <w:pPr>
        <w:ind w:left="1800"/>
      </w:pPr>
      <w:r w:rsidRPr="00D148ED">
        <w:t>VIS 276</w:t>
      </w:r>
      <w:r w:rsidRPr="00D148ED">
        <w:tab/>
      </w:r>
      <w:r w:rsidR="00EB6AD1" w:rsidRPr="00D148ED">
        <w:t>Vis Com Portfolio</w:t>
      </w:r>
      <w:r w:rsidR="00EB6AD1" w:rsidRPr="00D148ED">
        <w:tab/>
      </w:r>
      <w:r w:rsidRPr="00D148ED">
        <w:tab/>
      </w:r>
      <w:r w:rsidRPr="00D148ED">
        <w:tab/>
        <w:t>93.83</w:t>
      </w:r>
      <w:r w:rsidRPr="00D148ED">
        <w:tab/>
        <w:t>98.51</w:t>
      </w:r>
      <w:r w:rsidRPr="00D148ED">
        <w:tab/>
      </w:r>
      <w:r w:rsidR="00A478BE" w:rsidRPr="00D148ED">
        <w:t>96.1</w:t>
      </w:r>
    </w:p>
    <w:p w:rsidR="007B777E" w:rsidRPr="00D148ED" w:rsidRDefault="007B777E" w:rsidP="00EB6AD1">
      <w:pPr>
        <w:ind w:left="1800"/>
      </w:pPr>
      <w:r w:rsidRPr="00D148ED">
        <w:t>VIS 278</w:t>
      </w:r>
      <w:r w:rsidR="00A478BE" w:rsidRPr="00D148ED">
        <w:tab/>
      </w:r>
      <w:r w:rsidR="00EB6AD1" w:rsidRPr="00D148ED">
        <w:t>Vis Com Capstone</w:t>
      </w:r>
      <w:r w:rsidR="00EB6AD1" w:rsidRPr="00D148ED">
        <w:tab/>
      </w:r>
      <w:r w:rsidR="00A478BE" w:rsidRPr="00D148ED">
        <w:tab/>
      </w:r>
      <w:r w:rsidR="00A478BE" w:rsidRPr="00D148ED">
        <w:tab/>
        <w:t>96.36</w:t>
      </w:r>
      <w:r w:rsidR="00A478BE" w:rsidRPr="00D148ED">
        <w:tab/>
        <w:t>98.04</w:t>
      </w:r>
      <w:r w:rsidR="00A478BE" w:rsidRPr="00D148ED">
        <w:tab/>
        <w:t>98.39</w:t>
      </w:r>
    </w:p>
    <w:p w:rsidR="00A478BE" w:rsidRPr="00533F09" w:rsidRDefault="00A478BE" w:rsidP="00EB6AD1">
      <w:pPr>
        <w:ind w:left="1800"/>
        <w:rPr>
          <w:rFonts w:ascii="Arial" w:hAnsi="Arial" w:cs="Arial"/>
        </w:rPr>
      </w:pPr>
    </w:p>
    <w:p w:rsidR="00EB6AD1" w:rsidRPr="00533F09" w:rsidRDefault="00EB6AD1" w:rsidP="00EB6AD1">
      <w:pPr>
        <w:ind w:left="1800"/>
        <w:rPr>
          <w:rFonts w:ascii="Arial" w:hAnsi="Arial" w:cs="Arial"/>
          <w:b/>
        </w:rPr>
      </w:pPr>
      <w:r w:rsidRPr="00533F09">
        <w:rPr>
          <w:rFonts w:ascii="Arial" w:hAnsi="Arial" w:cs="Arial"/>
          <w:b/>
        </w:rPr>
        <w:t>Courses that deviate low from the typical success rate of 90.48 for IND:</w:t>
      </w:r>
    </w:p>
    <w:p w:rsidR="00EB6AD1" w:rsidRPr="00D148ED" w:rsidRDefault="00EB6AD1" w:rsidP="00EB6AD1">
      <w:pPr>
        <w:ind w:left="1800"/>
        <w:rPr>
          <w:b/>
        </w:rPr>
      </w:pPr>
      <w:r w:rsidRPr="00D148ED">
        <w:rPr>
          <w:b/>
        </w:rPr>
        <w:t>Course</w:t>
      </w:r>
      <w:r w:rsidRPr="00D148ED">
        <w:rPr>
          <w:b/>
        </w:rPr>
        <w:tab/>
      </w:r>
      <w:r w:rsidRPr="00D148ED">
        <w:rPr>
          <w:b/>
        </w:rPr>
        <w:tab/>
      </w:r>
      <w:r w:rsidRPr="00D148ED">
        <w:rPr>
          <w:b/>
        </w:rPr>
        <w:tab/>
      </w:r>
      <w:r w:rsidRPr="00D148ED">
        <w:rPr>
          <w:b/>
        </w:rPr>
        <w:tab/>
      </w:r>
      <w:r w:rsidRPr="00D148ED">
        <w:rPr>
          <w:b/>
        </w:rPr>
        <w:tab/>
      </w:r>
      <w:r w:rsidR="00595772" w:rsidRPr="00D148ED">
        <w:rPr>
          <w:b/>
        </w:rPr>
        <w:tab/>
      </w:r>
      <w:r w:rsidRPr="00D148ED">
        <w:rPr>
          <w:b/>
        </w:rPr>
        <w:t>08/09</w:t>
      </w:r>
      <w:r w:rsidRPr="00D148ED">
        <w:rPr>
          <w:b/>
        </w:rPr>
        <w:tab/>
        <w:t>09/10</w:t>
      </w:r>
      <w:r w:rsidRPr="00D148ED">
        <w:rPr>
          <w:b/>
        </w:rPr>
        <w:tab/>
        <w:t>10/11</w:t>
      </w:r>
    </w:p>
    <w:p w:rsidR="00EB6AD1" w:rsidRPr="00D148ED" w:rsidRDefault="00EB6AD1" w:rsidP="00EB6AD1">
      <w:pPr>
        <w:ind w:left="1800"/>
      </w:pPr>
      <w:r w:rsidRPr="00D148ED">
        <w:t>IND 131</w:t>
      </w:r>
      <w:r w:rsidRPr="00D148ED">
        <w:tab/>
        <w:t>Interior Design I</w:t>
      </w:r>
      <w:r w:rsidRPr="00D148ED">
        <w:tab/>
      </w:r>
      <w:r w:rsidRPr="00D148ED">
        <w:tab/>
      </w:r>
      <w:r w:rsidR="00595772" w:rsidRPr="00D148ED">
        <w:tab/>
      </w:r>
      <w:r w:rsidRPr="00D148ED">
        <w:t>75.56</w:t>
      </w:r>
      <w:r w:rsidRPr="00D148ED">
        <w:tab/>
        <w:t>86.05</w:t>
      </w:r>
      <w:r w:rsidRPr="00D148ED">
        <w:tab/>
        <w:t>82.50</w:t>
      </w:r>
    </w:p>
    <w:p w:rsidR="00EB6AD1" w:rsidRPr="00D148ED" w:rsidRDefault="00EB6AD1" w:rsidP="00EB6AD1">
      <w:pPr>
        <w:ind w:left="1800"/>
      </w:pPr>
      <w:r w:rsidRPr="00D148ED">
        <w:t>IND 134</w:t>
      </w:r>
      <w:r w:rsidRPr="00D148ED">
        <w:tab/>
        <w:t>Int. Materials and Textiles</w:t>
      </w:r>
      <w:r w:rsidRPr="00D148ED">
        <w:tab/>
      </w:r>
      <w:r w:rsidR="00595772" w:rsidRPr="00D148ED">
        <w:tab/>
      </w:r>
      <w:r w:rsidRPr="00D148ED">
        <w:t>92.31</w:t>
      </w:r>
      <w:r w:rsidRPr="00D148ED">
        <w:tab/>
        <w:t>65.22</w:t>
      </w:r>
      <w:r w:rsidRPr="00D148ED">
        <w:tab/>
        <w:t>84.21</w:t>
      </w:r>
    </w:p>
    <w:p w:rsidR="00EB6AD1" w:rsidRPr="00533F09" w:rsidRDefault="00EB6AD1" w:rsidP="00EB6AD1">
      <w:pPr>
        <w:ind w:left="1800"/>
        <w:rPr>
          <w:rFonts w:ascii="Arial" w:hAnsi="Arial" w:cs="Arial"/>
          <w:b/>
        </w:rPr>
      </w:pPr>
    </w:p>
    <w:p w:rsidR="00D148ED" w:rsidRDefault="00D148ED" w:rsidP="00EB6AD1">
      <w:pPr>
        <w:ind w:left="1800"/>
        <w:rPr>
          <w:rFonts w:ascii="Arial" w:hAnsi="Arial" w:cs="Arial"/>
          <w:b/>
        </w:rPr>
      </w:pPr>
    </w:p>
    <w:p w:rsidR="00D148ED" w:rsidRDefault="00D148ED" w:rsidP="00EB6AD1">
      <w:pPr>
        <w:ind w:left="1800"/>
        <w:rPr>
          <w:rFonts w:ascii="Arial" w:hAnsi="Arial" w:cs="Arial"/>
          <w:b/>
        </w:rPr>
      </w:pPr>
    </w:p>
    <w:p w:rsidR="00D148ED" w:rsidRDefault="00D148ED" w:rsidP="00EB6AD1">
      <w:pPr>
        <w:ind w:left="1800"/>
        <w:rPr>
          <w:rFonts w:ascii="Arial" w:hAnsi="Arial" w:cs="Arial"/>
          <w:b/>
        </w:rPr>
      </w:pPr>
    </w:p>
    <w:p w:rsidR="00A478BE" w:rsidRPr="00533F09" w:rsidRDefault="00A478BE" w:rsidP="00EB6AD1">
      <w:pPr>
        <w:ind w:left="1800"/>
        <w:rPr>
          <w:rFonts w:ascii="Arial" w:hAnsi="Arial" w:cs="Arial"/>
          <w:b/>
        </w:rPr>
      </w:pPr>
      <w:r w:rsidRPr="00533F09">
        <w:rPr>
          <w:rFonts w:ascii="Arial" w:hAnsi="Arial" w:cs="Arial"/>
          <w:b/>
        </w:rPr>
        <w:lastRenderedPageBreak/>
        <w:t xml:space="preserve">Courses that deviate low from the typical success rate of 74.30 for </w:t>
      </w:r>
      <w:r w:rsidR="00B715F3" w:rsidRPr="00533F09">
        <w:rPr>
          <w:rFonts w:ascii="Arial" w:hAnsi="Arial" w:cs="Arial"/>
          <w:b/>
        </w:rPr>
        <w:t>VIS</w:t>
      </w:r>
      <w:r w:rsidRPr="00533F09">
        <w:rPr>
          <w:rFonts w:ascii="Arial" w:hAnsi="Arial" w:cs="Arial"/>
          <w:b/>
        </w:rPr>
        <w:t>:</w:t>
      </w:r>
    </w:p>
    <w:p w:rsidR="00A478BE" w:rsidRPr="00D148ED" w:rsidRDefault="00A478BE" w:rsidP="00EB6AD1">
      <w:pPr>
        <w:ind w:left="1800"/>
        <w:rPr>
          <w:b/>
        </w:rPr>
      </w:pPr>
      <w:r w:rsidRPr="00D148ED">
        <w:rPr>
          <w:b/>
        </w:rPr>
        <w:t>Course</w:t>
      </w:r>
      <w:r w:rsidRPr="00D148ED">
        <w:rPr>
          <w:b/>
        </w:rPr>
        <w:tab/>
      </w:r>
      <w:r w:rsidRPr="00D148ED">
        <w:rPr>
          <w:b/>
        </w:rPr>
        <w:tab/>
      </w:r>
      <w:r w:rsidRPr="00D148ED">
        <w:rPr>
          <w:b/>
        </w:rPr>
        <w:tab/>
      </w:r>
      <w:r w:rsidR="00EB6AD1" w:rsidRPr="00D148ED">
        <w:rPr>
          <w:b/>
        </w:rPr>
        <w:tab/>
      </w:r>
      <w:r w:rsidR="00EB6AD1" w:rsidRPr="00D148ED">
        <w:rPr>
          <w:b/>
        </w:rPr>
        <w:tab/>
      </w:r>
      <w:r w:rsidR="00595772" w:rsidRPr="00D148ED">
        <w:rPr>
          <w:b/>
        </w:rPr>
        <w:tab/>
      </w:r>
      <w:r w:rsidRPr="00D148ED">
        <w:rPr>
          <w:b/>
        </w:rPr>
        <w:t>08/09</w:t>
      </w:r>
      <w:r w:rsidRPr="00D148ED">
        <w:rPr>
          <w:b/>
        </w:rPr>
        <w:tab/>
        <w:t>09/10</w:t>
      </w:r>
      <w:r w:rsidRPr="00D148ED">
        <w:rPr>
          <w:b/>
        </w:rPr>
        <w:tab/>
        <w:t>10/11</w:t>
      </w:r>
    </w:p>
    <w:p w:rsidR="00A478BE" w:rsidRPr="00D148ED" w:rsidRDefault="00A478BE" w:rsidP="00EB6AD1">
      <w:pPr>
        <w:ind w:left="1800"/>
      </w:pPr>
      <w:r w:rsidRPr="00D148ED">
        <w:t>VIS 108</w:t>
      </w:r>
      <w:r w:rsidRPr="00D148ED">
        <w:tab/>
      </w:r>
      <w:r w:rsidR="00EB6AD1" w:rsidRPr="00D148ED">
        <w:t>Typography</w:t>
      </w:r>
      <w:r w:rsidR="00EB6AD1" w:rsidRPr="00D148ED">
        <w:tab/>
      </w:r>
      <w:r w:rsidRPr="00D148ED">
        <w:tab/>
      </w:r>
      <w:r w:rsidRPr="00D148ED">
        <w:tab/>
      </w:r>
      <w:r w:rsidR="00595772" w:rsidRPr="00D148ED">
        <w:tab/>
      </w:r>
      <w:r w:rsidRPr="00D148ED">
        <w:t>52.08</w:t>
      </w:r>
      <w:r w:rsidRPr="00D148ED">
        <w:tab/>
        <w:t>59.28</w:t>
      </w:r>
      <w:r w:rsidRPr="00D148ED">
        <w:tab/>
        <w:t>58.72</w:t>
      </w:r>
    </w:p>
    <w:p w:rsidR="00A478BE" w:rsidRPr="00D148ED" w:rsidRDefault="00A478BE" w:rsidP="00EB6AD1">
      <w:pPr>
        <w:ind w:left="1800"/>
      </w:pPr>
      <w:r w:rsidRPr="00D148ED">
        <w:t>VIS 147</w:t>
      </w:r>
      <w:r w:rsidRPr="00D148ED">
        <w:tab/>
      </w:r>
      <w:r w:rsidR="00EB6AD1" w:rsidRPr="00D148ED">
        <w:t>Digital Imaging</w:t>
      </w:r>
      <w:r w:rsidRPr="00D148ED">
        <w:tab/>
      </w:r>
      <w:r w:rsidRPr="00D148ED">
        <w:tab/>
      </w:r>
      <w:r w:rsidR="00595772" w:rsidRPr="00D148ED">
        <w:tab/>
      </w:r>
      <w:r w:rsidRPr="00D148ED">
        <w:t>67.91</w:t>
      </w:r>
      <w:r w:rsidRPr="00D148ED">
        <w:tab/>
        <w:t>71.43</w:t>
      </w:r>
      <w:r w:rsidRPr="00D148ED">
        <w:tab/>
        <w:t>61.54</w:t>
      </w:r>
    </w:p>
    <w:p w:rsidR="00A478BE" w:rsidRDefault="00A478BE" w:rsidP="007B777E">
      <w:pPr>
        <w:ind w:left="2160"/>
      </w:pPr>
    </w:p>
    <w:p w:rsidR="00A478BE" w:rsidRPr="00A478BE" w:rsidRDefault="00A478BE" w:rsidP="007B777E">
      <w:pPr>
        <w:ind w:left="2160"/>
      </w:pPr>
    </w:p>
    <w:p w:rsidR="009D4970" w:rsidRDefault="009D4970" w:rsidP="009D4970">
      <w:pPr>
        <w:pStyle w:val="ListParagraph"/>
        <w:rPr>
          <w:b/>
        </w:rPr>
      </w:pPr>
    </w:p>
    <w:p w:rsidR="009D4970" w:rsidRDefault="009D4970" w:rsidP="009D4970">
      <w:pPr>
        <w:pStyle w:val="ListParagraph"/>
        <w:numPr>
          <w:ilvl w:val="2"/>
          <w:numId w:val="5"/>
        </w:numPr>
        <w:rPr>
          <w:b/>
        </w:rPr>
      </w:pPr>
      <w:r>
        <w:rPr>
          <w:b/>
        </w:rPr>
        <w:t>Degree and certificate completion (where applicable)</w:t>
      </w:r>
    </w:p>
    <w:p w:rsidR="00FD04FD" w:rsidRPr="00533F09" w:rsidRDefault="00FD04FD" w:rsidP="00EB6AD1">
      <w:pPr>
        <w:pStyle w:val="ListParagraph"/>
        <w:ind w:left="2160"/>
        <w:rPr>
          <w:rFonts w:ascii="Arial" w:hAnsi="Arial" w:cs="Arial"/>
          <w:b/>
        </w:rPr>
      </w:pPr>
    </w:p>
    <w:p w:rsidR="00FD04FD" w:rsidRPr="00D148ED" w:rsidRDefault="00FD04FD" w:rsidP="00FD04FD">
      <w:pPr>
        <w:ind w:left="1800"/>
      </w:pPr>
      <w:r w:rsidRPr="00D148ED">
        <w:rPr>
          <w:b/>
        </w:rPr>
        <w:t>Program</w:t>
      </w:r>
      <w:r w:rsidRPr="00D148ED">
        <w:rPr>
          <w:b/>
        </w:rPr>
        <w:tab/>
      </w:r>
      <w:r w:rsidRPr="00D148ED">
        <w:rPr>
          <w:b/>
        </w:rPr>
        <w:tab/>
      </w:r>
      <w:r w:rsidRPr="00D148ED">
        <w:rPr>
          <w:b/>
        </w:rPr>
        <w:tab/>
      </w:r>
      <w:r w:rsidRPr="00D148ED">
        <w:rPr>
          <w:b/>
        </w:rPr>
        <w:tab/>
      </w:r>
      <w:r w:rsidRPr="00D148ED">
        <w:rPr>
          <w:b/>
        </w:rPr>
        <w:tab/>
      </w:r>
      <w:r w:rsidR="00595772" w:rsidRPr="00D148ED">
        <w:rPr>
          <w:b/>
        </w:rPr>
        <w:tab/>
      </w:r>
      <w:r w:rsidRPr="00D148ED">
        <w:rPr>
          <w:b/>
        </w:rPr>
        <w:t>08/09</w:t>
      </w:r>
      <w:r w:rsidRPr="00D148ED">
        <w:rPr>
          <w:b/>
        </w:rPr>
        <w:tab/>
        <w:t>09/10</w:t>
      </w:r>
      <w:r w:rsidRPr="00D148ED">
        <w:rPr>
          <w:b/>
        </w:rPr>
        <w:tab/>
        <w:t>10/11</w:t>
      </w:r>
    </w:p>
    <w:p w:rsidR="00EB6AD1" w:rsidRPr="00D148ED" w:rsidRDefault="00FD04FD" w:rsidP="00FD04FD">
      <w:pPr>
        <w:pStyle w:val="ListParagraph"/>
        <w:tabs>
          <w:tab w:val="left" w:pos="3060"/>
        </w:tabs>
        <w:ind w:left="1800"/>
      </w:pPr>
      <w:r w:rsidRPr="00D148ED">
        <w:t>IND.AAS</w:t>
      </w:r>
      <w:r w:rsidRPr="00D148ED">
        <w:tab/>
        <w:t>Interior Design</w:t>
      </w:r>
      <w:r w:rsidRPr="00D148ED">
        <w:tab/>
      </w:r>
      <w:r w:rsidRPr="00D148ED">
        <w:tab/>
      </w:r>
      <w:r w:rsidR="00595772" w:rsidRPr="00D148ED">
        <w:tab/>
      </w:r>
      <w:r w:rsidRPr="00D148ED">
        <w:t>23</w:t>
      </w:r>
      <w:r w:rsidRPr="00D148ED">
        <w:tab/>
        <w:t>19</w:t>
      </w:r>
      <w:r w:rsidRPr="00D148ED">
        <w:tab/>
        <w:t>13</w:t>
      </w:r>
    </w:p>
    <w:p w:rsidR="00FD04FD" w:rsidRPr="00D148ED" w:rsidRDefault="00FD04FD" w:rsidP="00FD04FD">
      <w:pPr>
        <w:pStyle w:val="ListParagraph"/>
        <w:tabs>
          <w:tab w:val="left" w:pos="3060"/>
        </w:tabs>
        <w:ind w:left="1800"/>
      </w:pPr>
      <w:r w:rsidRPr="00D148ED">
        <w:t>VIS.AAS</w:t>
      </w:r>
      <w:r w:rsidRPr="00D148ED">
        <w:tab/>
        <w:t>Visual Communications</w:t>
      </w:r>
      <w:r w:rsidRPr="00D148ED">
        <w:tab/>
      </w:r>
      <w:r w:rsidR="00595772" w:rsidRPr="00D148ED">
        <w:tab/>
      </w:r>
      <w:r w:rsidRPr="00D148ED">
        <w:t>48</w:t>
      </w:r>
      <w:r w:rsidRPr="00D148ED">
        <w:tab/>
        <w:t>47</w:t>
      </w:r>
      <w:r w:rsidRPr="00D148ED">
        <w:tab/>
        <w:t>52</w:t>
      </w:r>
    </w:p>
    <w:p w:rsidR="00FD04FD" w:rsidRPr="00D148ED" w:rsidRDefault="00FD04FD" w:rsidP="00FD04FD">
      <w:pPr>
        <w:pStyle w:val="ListParagraph"/>
        <w:tabs>
          <w:tab w:val="left" w:pos="3060"/>
        </w:tabs>
        <w:ind w:left="1800"/>
      </w:pPr>
      <w:r w:rsidRPr="00D148ED">
        <w:t>DP.STC</w:t>
      </w:r>
      <w:r w:rsidRPr="00D148ED">
        <w:tab/>
        <w:t>Desktop Publishing</w:t>
      </w:r>
      <w:r w:rsidRPr="00D148ED">
        <w:tab/>
      </w:r>
      <w:r w:rsidRPr="00D148ED">
        <w:tab/>
        <w:t>74</w:t>
      </w:r>
      <w:r w:rsidRPr="00D148ED">
        <w:tab/>
        <w:t>77</w:t>
      </w:r>
      <w:r w:rsidRPr="00D148ED">
        <w:tab/>
        <w:t>18</w:t>
      </w:r>
    </w:p>
    <w:p w:rsidR="00FD04FD" w:rsidRPr="00D148ED" w:rsidRDefault="00FD04FD" w:rsidP="00FD04FD">
      <w:pPr>
        <w:pStyle w:val="ListParagraph"/>
        <w:tabs>
          <w:tab w:val="left" w:pos="3060"/>
        </w:tabs>
        <w:ind w:left="1800"/>
      </w:pPr>
      <w:r w:rsidRPr="00D148ED">
        <w:t>MLM.STC</w:t>
      </w:r>
      <w:r w:rsidRPr="00D148ED">
        <w:tab/>
        <w:t>Multimedia</w:t>
      </w:r>
      <w:r w:rsidRPr="00D148ED">
        <w:tab/>
      </w:r>
      <w:r w:rsidRPr="00D148ED">
        <w:tab/>
      </w:r>
      <w:r w:rsidRPr="00D148ED">
        <w:tab/>
      </w:r>
      <w:r w:rsidR="00595772" w:rsidRPr="00D148ED">
        <w:tab/>
      </w:r>
      <w:r w:rsidRPr="00D148ED">
        <w:t>30</w:t>
      </w:r>
      <w:r w:rsidRPr="00D148ED">
        <w:tab/>
        <w:t>20</w:t>
      </w:r>
      <w:r w:rsidRPr="00D148ED">
        <w:tab/>
        <w:t>10</w:t>
      </w:r>
    </w:p>
    <w:p w:rsidR="00595772" w:rsidRPr="00D148ED" w:rsidRDefault="00FD04FD" w:rsidP="00595772">
      <w:pPr>
        <w:pStyle w:val="ListParagraph"/>
        <w:tabs>
          <w:tab w:val="left" w:pos="3060"/>
        </w:tabs>
        <w:ind w:left="1800"/>
      </w:pPr>
      <w:r w:rsidRPr="00D148ED">
        <w:t>DPT.STC</w:t>
      </w:r>
      <w:r w:rsidRPr="00D148ED">
        <w:tab/>
        <w:t>Digital Printing</w:t>
      </w:r>
      <w:r w:rsidRPr="00D148ED">
        <w:tab/>
      </w:r>
      <w:r w:rsidRPr="00D148ED">
        <w:tab/>
      </w:r>
      <w:r w:rsidR="00595772" w:rsidRPr="00D148ED">
        <w:tab/>
      </w:r>
      <w:r w:rsidRPr="00D148ED">
        <w:t>8</w:t>
      </w:r>
      <w:r w:rsidRPr="00D148ED">
        <w:tab/>
        <w:t>8</w:t>
      </w:r>
      <w:r w:rsidRPr="00D148ED">
        <w:tab/>
        <w:t>6</w:t>
      </w:r>
    </w:p>
    <w:p w:rsidR="009D4970" w:rsidRPr="009D4970" w:rsidRDefault="009D4970" w:rsidP="009D4970">
      <w:pPr>
        <w:pStyle w:val="ListParagraph"/>
        <w:rPr>
          <w:b/>
        </w:rPr>
      </w:pPr>
    </w:p>
    <w:p w:rsidR="009D4970" w:rsidRDefault="009D4970" w:rsidP="009D4970">
      <w:pPr>
        <w:pStyle w:val="ListParagraph"/>
        <w:numPr>
          <w:ilvl w:val="2"/>
          <w:numId w:val="5"/>
        </w:numPr>
        <w:rPr>
          <w:b/>
        </w:rPr>
      </w:pPr>
      <w:r>
        <w:rPr>
          <w:b/>
        </w:rPr>
        <w:t xml:space="preserve">Any additional data that illustrates what is going on in the program (examples might include </w:t>
      </w:r>
      <w:r w:rsidR="002D2748">
        <w:rPr>
          <w:b/>
        </w:rPr>
        <w:t xml:space="preserve">course sequence completion, </w:t>
      </w:r>
      <w:r>
        <w:rPr>
          <w:b/>
        </w:rPr>
        <w:t>retention, demographic data, data on placement of graduates, graduate survey data, etc.)</w:t>
      </w:r>
    </w:p>
    <w:p w:rsidR="00B350C1" w:rsidRDefault="00B350C1" w:rsidP="00B350C1">
      <w:pPr>
        <w:pStyle w:val="ListParagraph"/>
        <w:ind w:left="2160"/>
        <w:rPr>
          <w:b/>
        </w:rPr>
      </w:pPr>
    </w:p>
    <w:p w:rsidR="00B350C1" w:rsidRPr="00533F09" w:rsidRDefault="00B350C1" w:rsidP="00C96871">
      <w:pPr>
        <w:ind w:left="1710"/>
        <w:rPr>
          <w:rFonts w:ascii="Arial" w:hAnsi="Arial" w:cs="Arial"/>
          <w:b/>
        </w:rPr>
      </w:pPr>
      <w:r w:rsidRPr="00533F09">
        <w:rPr>
          <w:rFonts w:ascii="Arial" w:hAnsi="Arial" w:cs="Arial"/>
          <w:b/>
        </w:rPr>
        <w:t xml:space="preserve">Retention </w:t>
      </w:r>
      <w:r w:rsidR="00C96871" w:rsidRPr="00533F09">
        <w:rPr>
          <w:rFonts w:ascii="Arial" w:hAnsi="Arial" w:cs="Arial"/>
          <w:b/>
        </w:rPr>
        <w:t>in Program</w:t>
      </w:r>
    </w:p>
    <w:p w:rsidR="00B350C1" w:rsidRPr="00D148ED" w:rsidRDefault="00B350C1" w:rsidP="00C96871">
      <w:pPr>
        <w:ind w:left="1710"/>
        <w:rPr>
          <w:b/>
        </w:rPr>
      </w:pPr>
      <w:r w:rsidRPr="00D148ED">
        <w:rPr>
          <w:b/>
        </w:rPr>
        <w:t>Program</w:t>
      </w:r>
      <w:r w:rsidRPr="00D148ED">
        <w:rPr>
          <w:b/>
        </w:rPr>
        <w:tab/>
      </w:r>
      <w:r w:rsidRPr="00D148ED">
        <w:rPr>
          <w:b/>
        </w:rPr>
        <w:tab/>
      </w:r>
      <w:r w:rsidRPr="00D148ED">
        <w:rPr>
          <w:b/>
        </w:rPr>
        <w:tab/>
      </w:r>
      <w:r w:rsidRPr="00D148ED">
        <w:rPr>
          <w:b/>
        </w:rPr>
        <w:tab/>
      </w:r>
      <w:r w:rsidRPr="00D148ED">
        <w:rPr>
          <w:b/>
        </w:rPr>
        <w:tab/>
      </w:r>
      <w:r w:rsidR="00595772" w:rsidRPr="00D148ED">
        <w:rPr>
          <w:b/>
        </w:rPr>
        <w:tab/>
      </w:r>
      <w:r w:rsidR="00C96871" w:rsidRPr="00D148ED">
        <w:rPr>
          <w:b/>
        </w:rPr>
        <w:t>08/FA</w:t>
      </w:r>
      <w:r w:rsidR="00C96871" w:rsidRPr="00D148ED">
        <w:rPr>
          <w:b/>
        </w:rPr>
        <w:tab/>
        <w:t>09/FA</w:t>
      </w:r>
      <w:r w:rsidR="00C96871" w:rsidRPr="00D148ED">
        <w:rPr>
          <w:b/>
        </w:rPr>
        <w:tab/>
        <w:t>10/FA</w:t>
      </w:r>
    </w:p>
    <w:p w:rsidR="00C96871" w:rsidRPr="00D148ED" w:rsidRDefault="00B350C1" w:rsidP="00C96871">
      <w:pPr>
        <w:ind w:left="1710"/>
      </w:pPr>
      <w:r w:rsidRPr="00D148ED">
        <w:t>College</w:t>
      </w:r>
      <w:r w:rsidR="00C96871" w:rsidRPr="00D148ED">
        <w:tab/>
      </w:r>
      <w:r w:rsidR="00C96871" w:rsidRPr="00D148ED">
        <w:tab/>
      </w:r>
      <w:r w:rsidR="00C96871" w:rsidRPr="00D148ED">
        <w:tab/>
      </w:r>
      <w:r w:rsidR="00C96871" w:rsidRPr="00D148ED">
        <w:tab/>
      </w:r>
      <w:r w:rsidR="00C96871" w:rsidRPr="00D148ED">
        <w:tab/>
      </w:r>
      <w:r w:rsidR="00595772" w:rsidRPr="00D148ED">
        <w:tab/>
      </w:r>
      <w:r w:rsidR="00C96871" w:rsidRPr="00D148ED">
        <w:t>57.70</w:t>
      </w:r>
      <w:r w:rsidR="00C96871" w:rsidRPr="00D148ED">
        <w:tab/>
        <w:t>57.69</w:t>
      </w:r>
      <w:r w:rsidR="00C96871" w:rsidRPr="00D148ED">
        <w:tab/>
        <w:t>55.76</w:t>
      </w:r>
    </w:p>
    <w:p w:rsidR="00C96871" w:rsidRPr="00D148ED" w:rsidRDefault="00C96871" w:rsidP="00C96871">
      <w:pPr>
        <w:ind w:left="1710"/>
      </w:pPr>
      <w:r w:rsidRPr="00D148ED">
        <w:t>Division</w:t>
      </w:r>
      <w:r w:rsidRPr="00D148ED">
        <w:tab/>
      </w:r>
      <w:r w:rsidRPr="00D148ED">
        <w:tab/>
      </w:r>
      <w:r w:rsidRPr="00D148ED">
        <w:tab/>
      </w:r>
      <w:r w:rsidRPr="00D148ED">
        <w:tab/>
      </w:r>
      <w:r w:rsidRPr="00D148ED">
        <w:tab/>
      </w:r>
      <w:r w:rsidR="00595772" w:rsidRPr="00D148ED">
        <w:tab/>
      </w:r>
      <w:r w:rsidRPr="00D148ED">
        <w:t>60.91</w:t>
      </w:r>
      <w:r w:rsidRPr="00D148ED">
        <w:tab/>
        <w:t>59.70</w:t>
      </w:r>
      <w:r w:rsidRPr="00D148ED">
        <w:tab/>
        <w:t>56.31</w:t>
      </w:r>
    </w:p>
    <w:p w:rsidR="00C96871" w:rsidRPr="00D148ED" w:rsidRDefault="00C96871" w:rsidP="00C96871">
      <w:pPr>
        <w:ind w:left="1710"/>
      </w:pPr>
      <w:r w:rsidRPr="00D148ED">
        <w:t>IND.AAS</w:t>
      </w:r>
      <w:r w:rsidRPr="00D148ED">
        <w:tab/>
      </w:r>
      <w:r w:rsidRPr="00D148ED">
        <w:tab/>
      </w:r>
      <w:r w:rsidRPr="00D148ED">
        <w:tab/>
      </w:r>
      <w:r w:rsidRPr="00D148ED">
        <w:tab/>
      </w:r>
      <w:r w:rsidRPr="00D148ED">
        <w:tab/>
      </w:r>
      <w:r w:rsidR="00595772" w:rsidRPr="00D148ED">
        <w:tab/>
      </w:r>
      <w:r w:rsidRPr="00D148ED">
        <w:t>71.79</w:t>
      </w:r>
      <w:r w:rsidRPr="00D148ED">
        <w:tab/>
        <w:t>58.51</w:t>
      </w:r>
      <w:r w:rsidRPr="00D148ED">
        <w:tab/>
        <w:t>63.95</w:t>
      </w:r>
      <w:r w:rsidRPr="00D148ED">
        <w:tab/>
      </w:r>
      <w:r w:rsidRPr="00D148ED">
        <w:tab/>
      </w:r>
    </w:p>
    <w:p w:rsidR="00E20B74" w:rsidRPr="00D148ED" w:rsidRDefault="00C96871" w:rsidP="00C96871">
      <w:pPr>
        <w:ind w:left="1710"/>
      </w:pPr>
      <w:r w:rsidRPr="00D148ED">
        <w:t>VIS.AAS</w:t>
      </w:r>
      <w:r w:rsidRPr="00D148ED">
        <w:tab/>
      </w:r>
      <w:r w:rsidRPr="00D148ED">
        <w:tab/>
      </w:r>
      <w:r w:rsidRPr="00D148ED">
        <w:tab/>
      </w:r>
      <w:r w:rsidRPr="00D148ED">
        <w:tab/>
      </w:r>
      <w:r w:rsidRPr="00D148ED">
        <w:tab/>
      </w:r>
      <w:r w:rsidR="00595772" w:rsidRPr="00D148ED">
        <w:tab/>
      </w:r>
      <w:r w:rsidRPr="00D148ED">
        <w:t>68.62</w:t>
      </w:r>
      <w:r w:rsidRPr="00D148ED">
        <w:tab/>
        <w:t>70.29</w:t>
      </w:r>
      <w:r w:rsidRPr="00D148ED">
        <w:tab/>
        <w:t>64.50</w:t>
      </w:r>
      <w:r w:rsidR="00B350C1" w:rsidRPr="00D148ED">
        <w:tab/>
      </w:r>
    </w:p>
    <w:p w:rsidR="00E20B74" w:rsidRPr="00533F09" w:rsidRDefault="00E20B74" w:rsidP="00C96871">
      <w:pPr>
        <w:ind w:left="1710"/>
        <w:rPr>
          <w:rFonts w:ascii="Arial" w:hAnsi="Arial" w:cs="Arial"/>
        </w:rPr>
      </w:pPr>
    </w:p>
    <w:p w:rsidR="00A247E6" w:rsidRPr="00D148ED" w:rsidRDefault="00E20B74" w:rsidP="00C96871">
      <w:pPr>
        <w:ind w:left="1710"/>
        <w:rPr>
          <w:rFonts w:ascii="Arial" w:hAnsi="Arial" w:cs="Arial"/>
          <w:b/>
        </w:rPr>
      </w:pPr>
      <w:r w:rsidRPr="00D148ED">
        <w:rPr>
          <w:rFonts w:ascii="Arial" w:hAnsi="Arial" w:cs="Arial"/>
          <w:b/>
        </w:rPr>
        <w:t>Pay hours per F</w:t>
      </w:r>
      <w:r w:rsidR="00A247E6" w:rsidRPr="00D148ED">
        <w:rPr>
          <w:rFonts w:ascii="Arial" w:hAnsi="Arial" w:cs="Arial"/>
          <w:b/>
        </w:rPr>
        <w:t xml:space="preserve">TE:  2009=1.10     2010=1.12   2011=1.11  </w:t>
      </w:r>
    </w:p>
    <w:p w:rsidR="00A247E6" w:rsidRPr="00533F09" w:rsidRDefault="00A247E6" w:rsidP="00C96871">
      <w:pPr>
        <w:ind w:left="1710"/>
        <w:rPr>
          <w:rFonts w:ascii="Arial" w:hAnsi="Arial" w:cs="Arial"/>
        </w:rPr>
      </w:pPr>
    </w:p>
    <w:p w:rsidR="00B350C1" w:rsidRPr="00533F09" w:rsidRDefault="00A247E6" w:rsidP="00C96871">
      <w:pPr>
        <w:ind w:left="1710"/>
        <w:rPr>
          <w:rFonts w:ascii="Arial" w:hAnsi="Arial" w:cs="Arial"/>
        </w:rPr>
      </w:pPr>
      <w:r w:rsidRPr="00533F09">
        <w:rPr>
          <w:rFonts w:ascii="Arial" w:hAnsi="Arial" w:cs="Arial"/>
        </w:rPr>
        <w:t xml:space="preserve">The department continues to perform a formative assessment </w:t>
      </w:r>
      <w:r w:rsidR="004C1179" w:rsidRPr="00533F09">
        <w:rPr>
          <w:rFonts w:ascii="Arial" w:hAnsi="Arial" w:cs="Arial"/>
        </w:rPr>
        <w:t xml:space="preserve">(entitled the First Year Assessment) </w:t>
      </w:r>
      <w:r w:rsidRPr="00533F09">
        <w:rPr>
          <w:rFonts w:ascii="Arial" w:hAnsi="Arial" w:cs="Arial"/>
        </w:rPr>
        <w:t>for students who have completed the 100 level coursework. The aggregate score averages from the past three years on a scale of 1-5 follow:</w:t>
      </w:r>
    </w:p>
    <w:p w:rsidR="00A247E6" w:rsidRPr="00533F09" w:rsidRDefault="00A247E6" w:rsidP="00C96871">
      <w:pPr>
        <w:ind w:left="1710"/>
        <w:rPr>
          <w:rFonts w:ascii="Arial" w:hAnsi="Arial" w:cs="Arial"/>
        </w:rPr>
      </w:pPr>
    </w:p>
    <w:p w:rsidR="00F746F8" w:rsidRPr="00D148ED" w:rsidRDefault="00D148ED" w:rsidP="00F746F8">
      <w:pPr>
        <w:ind w:left="1710"/>
        <w:rPr>
          <w:b/>
        </w:rPr>
      </w:pPr>
      <w:r w:rsidRPr="00D148ED">
        <w:rPr>
          <w:rFonts w:ascii="Arial" w:hAnsi="Arial" w:cs="Arial"/>
          <w:b/>
        </w:rPr>
        <w:t>First Year Assessment</w:t>
      </w:r>
      <w:r w:rsidR="00F746F8" w:rsidRPr="00D148ED">
        <w:rPr>
          <w:b/>
        </w:rPr>
        <w:tab/>
      </w:r>
      <w:r w:rsidR="00F746F8" w:rsidRPr="00D148ED">
        <w:rPr>
          <w:b/>
        </w:rPr>
        <w:tab/>
      </w:r>
      <w:r w:rsidR="00F746F8" w:rsidRPr="00D148ED">
        <w:rPr>
          <w:b/>
        </w:rPr>
        <w:tab/>
      </w:r>
      <w:r w:rsidR="00F746F8" w:rsidRPr="00D148ED">
        <w:rPr>
          <w:b/>
        </w:rPr>
        <w:tab/>
        <w:t>09</w:t>
      </w:r>
      <w:r w:rsidR="00F746F8" w:rsidRPr="00D148ED">
        <w:rPr>
          <w:b/>
        </w:rPr>
        <w:tab/>
        <w:t>10</w:t>
      </w:r>
      <w:r w:rsidR="00F746F8" w:rsidRPr="00D148ED">
        <w:rPr>
          <w:b/>
        </w:rPr>
        <w:tab/>
        <w:t>11</w:t>
      </w:r>
    </w:p>
    <w:p w:rsidR="00F746F8" w:rsidRPr="00D148ED" w:rsidRDefault="00F746F8" w:rsidP="00F746F8">
      <w:pPr>
        <w:ind w:left="1710"/>
      </w:pPr>
      <w:r w:rsidRPr="00D148ED">
        <w:t>All design majors</w:t>
      </w:r>
      <w:r w:rsidRPr="00D148ED">
        <w:tab/>
      </w:r>
      <w:r w:rsidRPr="00D148ED">
        <w:tab/>
      </w:r>
      <w:r w:rsidRPr="00D148ED">
        <w:tab/>
      </w:r>
      <w:r w:rsidRPr="00D148ED">
        <w:tab/>
      </w:r>
      <w:r w:rsidRPr="00D148ED">
        <w:tab/>
        <w:t>2.84</w:t>
      </w:r>
      <w:r w:rsidRPr="00D148ED">
        <w:tab/>
        <w:t>2.86</w:t>
      </w:r>
      <w:r w:rsidRPr="00D148ED">
        <w:tab/>
        <w:t>2.65</w:t>
      </w:r>
    </w:p>
    <w:p w:rsidR="00A247E6" w:rsidRPr="00533F09" w:rsidRDefault="00A247E6" w:rsidP="00F746F8">
      <w:pPr>
        <w:ind w:left="1710"/>
        <w:rPr>
          <w:rFonts w:ascii="Arial" w:hAnsi="Arial" w:cs="Arial"/>
        </w:rPr>
      </w:pPr>
    </w:p>
    <w:p w:rsidR="00A247E6" w:rsidRPr="00533F09" w:rsidRDefault="00A247E6" w:rsidP="00C96871">
      <w:pPr>
        <w:ind w:left="1710"/>
        <w:rPr>
          <w:rFonts w:ascii="Arial" w:hAnsi="Arial" w:cs="Arial"/>
        </w:rPr>
      </w:pPr>
    </w:p>
    <w:p w:rsidR="00A247E6" w:rsidRPr="00533F09" w:rsidRDefault="00A247E6" w:rsidP="00C96871">
      <w:pPr>
        <w:ind w:left="1710"/>
        <w:rPr>
          <w:rFonts w:ascii="Arial" w:hAnsi="Arial" w:cs="Arial"/>
        </w:rPr>
      </w:pPr>
      <w:r w:rsidRPr="00533F09">
        <w:rPr>
          <w:rFonts w:ascii="Arial" w:hAnsi="Arial" w:cs="Arial"/>
        </w:rPr>
        <w:t xml:space="preserve">The department also performs a summative assessment </w:t>
      </w:r>
      <w:r w:rsidR="004C1179" w:rsidRPr="00533F09">
        <w:rPr>
          <w:rFonts w:ascii="Arial" w:hAnsi="Arial" w:cs="Arial"/>
        </w:rPr>
        <w:t xml:space="preserve">(entitled the Portfolio Show) </w:t>
      </w:r>
      <w:r w:rsidRPr="00533F09">
        <w:rPr>
          <w:rFonts w:ascii="Arial" w:hAnsi="Arial" w:cs="Arial"/>
        </w:rPr>
        <w:t xml:space="preserve">which is </w:t>
      </w:r>
      <w:r w:rsidR="004C1179" w:rsidRPr="00533F09">
        <w:rPr>
          <w:rFonts w:ascii="Arial" w:hAnsi="Arial" w:cs="Arial"/>
        </w:rPr>
        <w:t>conducted</w:t>
      </w:r>
      <w:r w:rsidRPr="00533F09">
        <w:rPr>
          <w:rFonts w:ascii="Arial" w:hAnsi="Arial" w:cs="Arial"/>
        </w:rPr>
        <w:t xml:space="preserve"> by industry professionals.  The aggregate averages for the past five years on a scale of 1-5 follow:</w:t>
      </w:r>
    </w:p>
    <w:p w:rsidR="00A247E6" w:rsidRPr="00533F09" w:rsidRDefault="00A247E6" w:rsidP="00C96871">
      <w:pPr>
        <w:ind w:left="1710"/>
        <w:rPr>
          <w:rFonts w:ascii="Arial" w:hAnsi="Arial" w:cs="Arial"/>
        </w:rPr>
      </w:pPr>
      <w:r w:rsidRPr="00533F09">
        <w:rPr>
          <w:rFonts w:ascii="Arial" w:hAnsi="Arial" w:cs="Arial"/>
        </w:rPr>
        <w:tab/>
      </w:r>
      <w:r w:rsidRPr="00533F09">
        <w:rPr>
          <w:rFonts w:ascii="Arial" w:hAnsi="Arial" w:cs="Arial"/>
        </w:rPr>
        <w:tab/>
      </w:r>
      <w:r w:rsidRPr="00533F09">
        <w:rPr>
          <w:rFonts w:ascii="Arial" w:hAnsi="Arial" w:cs="Arial"/>
        </w:rPr>
        <w:tab/>
      </w:r>
      <w:r w:rsidRPr="00533F09">
        <w:rPr>
          <w:rFonts w:ascii="Arial" w:hAnsi="Arial" w:cs="Arial"/>
        </w:rPr>
        <w:tab/>
      </w:r>
      <w:r w:rsidRPr="00533F09">
        <w:rPr>
          <w:rFonts w:ascii="Arial" w:hAnsi="Arial" w:cs="Arial"/>
        </w:rPr>
        <w:tab/>
      </w:r>
      <w:r w:rsidRPr="00533F09">
        <w:rPr>
          <w:rFonts w:ascii="Arial" w:hAnsi="Arial" w:cs="Arial"/>
        </w:rPr>
        <w:tab/>
      </w:r>
    </w:p>
    <w:p w:rsidR="00A247E6" w:rsidRPr="00D148ED" w:rsidRDefault="00D148ED" w:rsidP="00A247E6">
      <w:pPr>
        <w:ind w:left="1710"/>
        <w:rPr>
          <w:b/>
        </w:rPr>
      </w:pPr>
      <w:r w:rsidRPr="00D148ED">
        <w:rPr>
          <w:rFonts w:ascii="Arial" w:hAnsi="Arial" w:cs="Arial"/>
          <w:b/>
        </w:rPr>
        <w:t>Portfolio</w:t>
      </w:r>
      <w:r>
        <w:rPr>
          <w:rFonts w:ascii="Arial" w:hAnsi="Arial" w:cs="Arial"/>
          <w:b/>
        </w:rPr>
        <w:t xml:space="preserve"> Show</w:t>
      </w:r>
      <w:r w:rsidR="00A247E6" w:rsidRPr="00D148ED">
        <w:rPr>
          <w:b/>
        </w:rPr>
        <w:tab/>
      </w:r>
      <w:r w:rsidR="00A247E6" w:rsidRPr="00D148ED">
        <w:rPr>
          <w:b/>
        </w:rPr>
        <w:tab/>
      </w:r>
      <w:r w:rsidR="00A247E6" w:rsidRPr="00D148ED">
        <w:rPr>
          <w:b/>
        </w:rPr>
        <w:tab/>
        <w:t>07</w:t>
      </w:r>
      <w:r w:rsidR="00A247E6" w:rsidRPr="00D148ED">
        <w:rPr>
          <w:b/>
        </w:rPr>
        <w:tab/>
        <w:t>08</w:t>
      </w:r>
      <w:r w:rsidR="00A247E6" w:rsidRPr="00D148ED">
        <w:rPr>
          <w:b/>
        </w:rPr>
        <w:tab/>
        <w:t>09</w:t>
      </w:r>
      <w:r w:rsidR="00A247E6" w:rsidRPr="00D148ED">
        <w:rPr>
          <w:b/>
        </w:rPr>
        <w:tab/>
        <w:t>10</w:t>
      </w:r>
      <w:r w:rsidR="00A247E6" w:rsidRPr="00D148ED">
        <w:rPr>
          <w:b/>
        </w:rPr>
        <w:tab/>
        <w:t>11</w:t>
      </w:r>
    </w:p>
    <w:p w:rsidR="00A247E6" w:rsidRPr="00D148ED" w:rsidRDefault="00A247E6" w:rsidP="00A247E6">
      <w:pPr>
        <w:ind w:left="1710"/>
      </w:pPr>
      <w:r w:rsidRPr="00D148ED">
        <w:t>Vis</w:t>
      </w:r>
      <w:r w:rsidR="002A012A" w:rsidRPr="00D148ED">
        <w:t>ual Communications</w:t>
      </w:r>
      <w:r w:rsidR="002A012A" w:rsidRPr="00D148ED">
        <w:tab/>
      </w:r>
      <w:r w:rsidR="002A012A" w:rsidRPr="00D148ED">
        <w:tab/>
        <w:t>4.15</w:t>
      </w:r>
      <w:r w:rsidR="002A012A" w:rsidRPr="00D148ED">
        <w:tab/>
        <w:t>4.04</w:t>
      </w:r>
      <w:r w:rsidR="002A012A" w:rsidRPr="00D148ED">
        <w:tab/>
        <w:t>N</w:t>
      </w:r>
      <w:r w:rsidRPr="00D148ED">
        <w:t>A</w:t>
      </w:r>
      <w:r w:rsidR="00924FDD" w:rsidRPr="00D148ED">
        <w:t>*</w:t>
      </w:r>
      <w:r w:rsidRPr="00D148ED">
        <w:tab/>
        <w:t>4.19</w:t>
      </w:r>
      <w:r w:rsidRPr="00D148ED">
        <w:tab/>
        <w:t>4.16</w:t>
      </w:r>
    </w:p>
    <w:p w:rsidR="00B350C1" w:rsidRPr="00D148ED" w:rsidRDefault="00A247E6" w:rsidP="00A247E6">
      <w:pPr>
        <w:ind w:left="1710"/>
        <w:rPr>
          <w:b/>
        </w:rPr>
      </w:pPr>
      <w:r w:rsidRPr="00D148ED">
        <w:t>Interior Design</w:t>
      </w:r>
      <w:r w:rsidRPr="00D148ED">
        <w:tab/>
      </w:r>
      <w:r w:rsidRPr="00D148ED">
        <w:tab/>
      </w:r>
      <w:r w:rsidRPr="00D148ED">
        <w:tab/>
        <w:t>4.36</w:t>
      </w:r>
      <w:r w:rsidRPr="00D148ED">
        <w:tab/>
        <w:t>4.37</w:t>
      </w:r>
      <w:r w:rsidRPr="00D148ED">
        <w:tab/>
        <w:t>4.33</w:t>
      </w:r>
      <w:r w:rsidRPr="00D148ED">
        <w:tab/>
        <w:t>4.51</w:t>
      </w:r>
      <w:r w:rsidRPr="00D148ED">
        <w:tab/>
        <w:t>4.45</w:t>
      </w:r>
      <w:r w:rsidRPr="00D148ED">
        <w:rPr>
          <w:b/>
        </w:rPr>
        <w:tab/>
      </w:r>
    </w:p>
    <w:p w:rsidR="00924FDD" w:rsidRPr="00533F09" w:rsidRDefault="00924FDD" w:rsidP="00A247E6">
      <w:pPr>
        <w:ind w:left="1710"/>
        <w:rPr>
          <w:rFonts w:ascii="Arial" w:hAnsi="Arial" w:cs="Arial"/>
          <w:b/>
        </w:rPr>
      </w:pPr>
    </w:p>
    <w:p w:rsidR="00924FDD" w:rsidRPr="00533F09" w:rsidRDefault="00924FDD" w:rsidP="00A247E6">
      <w:pPr>
        <w:ind w:left="1710"/>
        <w:rPr>
          <w:rFonts w:ascii="Arial" w:hAnsi="Arial" w:cs="Arial"/>
        </w:rPr>
      </w:pPr>
      <w:r w:rsidRPr="00533F09">
        <w:rPr>
          <w:rFonts w:ascii="Arial" w:hAnsi="Arial" w:cs="Arial"/>
          <w:b/>
        </w:rPr>
        <w:lastRenderedPageBreak/>
        <w:t>*</w:t>
      </w:r>
      <w:r w:rsidRPr="00533F09">
        <w:rPr>
          <w:rFonts w:ascii="Arial" w:hAnsi="Arial" w:cs="Arial"/>
        </w:rPr>
        <w:t>The assessment forms from this pr</w:t>
      </w:r>
      <w:r w:rsidR="004C1179" w:rsidRPr="00533F09">
        <w:rPr>
          <w:rFonts w:ascii="Arial" w:hAnsi="Arial" w:cs="Arial"/>
        </w:rPr>
        <w:t>ogram in 2009 are not available.</w:t>
      </w:r>
    </w:p>
    <w:p w:rsidR="00847243" w:rsidRPr="004E47AA" w:rsidRDefault="00847243" w:rsidP="00924FDD">
      <w:pPr>
        <w:rPr>
          <w:b/>
        </w:rPr>
      </w:pPr>
    </w:p>
    <w:p w:rsidR="00847243" w:rsidRPr="004E47AA" w:rsidRDefault="00847243" w:rsidP="004C1179">
      <w:pPr>
        <w:rPr>
          <w:b/>
        </w:rPr>
      </w:pPr>
    </w:p>
    <w:p w:rsidR="0028603C" w:rsidRPr="003A298D" w:rsidRDefault="0028603C" w:rsidP="00BA3246">
      <w:pPr>
        <w:pStyle w:val="ListParagraph"/>
        <w:numPr>
          <w:ilvl w:val="1"/>
          <w:numId w:val="5"/>
        </w:numPr>
        <w:rPr>
          <w:b/>
        </w:rPr>
      </w:pPr>
      <w:r w:rsidRPr="005864A4">
        <w:rPr>
          <w:b/>
        </w:rPr>
        <w:t>Interpretation and Analysis of Trend Data</w:t>
      </w:r>
      <w:r w:rsidR="0030733F">
        <w:rPr>
          <w:b/>
        </w:rPr>
        <w:t xml:space="preserve"> Included in the Section Above</w:t>
      </w:r>
      <w:r w:rsidRPr="005864A4">
        <w:rPr>
          <w:b/>
        </w:rPr>
        <w:tab/>
      </w:r>
      <w:r w:rsidR="003A298D" w:rsidRPr="005864A4">
        <w:rPr>
          <w:b/>
          <w:i/>
        </w:rPr>
        <w:t>Suggestions of questions that might be addressed in this section:</w:t>
      </w:r>
      <w:r w:rsidR="003A298D" w:rsidRPr="004E47AA">
        <w:rPr>
          <w:b/>
          <w:i/>
          <w:sz w:val="22"/>
          <w:szCs w:val="22"/>
        </w:rPr>
        <w:t xml:space="preserve"> </w:t>
      </w:r>
      <w:r w:rsidR="003A298D" w:rsidRPr="0094204C">
        <w:rPr>
          <w:i/>
          <w:sz w:val="22"/>
          <w:szCs w:val="22"/>
        </w:rPr>
        <w:t xml:space="preserve">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3A298D" w:rsidRDefault="003A298D" w:rsidP="00BA3246">
      <w:pPr>
        <w:ind w:left="720" w:firstLine="720"/>
        <w:rPr>
          <w:b/>
        </w:rPr>
      </w:pPr>
    </w:p>
    <w:p w:rsidR="00827AE5" w:rsidRPr="00533F09" w:rsidRDefault="00924FDD" w:rsidP="00533F09">
      <w:pPr>
        <w:ind w:left="720"/>
        <w:rPr>
          <w:rFonts w:ascii="Arial" w:hAnsi="Arial" w:cs="Arial"/>
        </w:rPr>
      </w:pPr>
      <w:r w:rsidRPr="00533F09">
        <w:rPr>
          <w:rFonts w:ascii="Arial" w:hAnsi="Arial" w:cs="Arial"/>
        </w:rPr>
        <w:t>The highest enrollment classes in VIS are also the first courses in the major that students complete.  The slightly lower success rates in these classes are most likely related to students discovering that they no longer wish to be Design majors.  Lower success rates in Digital Imaging and Typography are also consistently lower than for other courses in the major.  The Typography course is time-consuming and covers a lot of material and concepts.  The course requires many hands-on projects and subsequently many hours of work.  Most students discover that their knowledge of design</w:t>
      </w:r>
      <w:r w:rsidR="00683D61" w:rsidRPr="00533F09">
        <w:rPr>
          <w:rFonts w:ascii="Arial" w:hAnsi="Arial" w:cs="Arial"/>
        </w:rPr>
        <w:t xml:space="preserve"> concepts and techniques</w:t>
      </w:r>
      <w:r w:rsidRPr="00533F09">
        <w:rPr>
          <w:rFonts w:ascii="Arial" w:hAnsi="Arial" w:cs="Arial"/>
        </w:rPr>
        <w:t xml:space="preserve"> has grown exponentially while taking this important course.  </w:t>
      </w:r>
      <w:r w:rsidR="00683D61" w:rsidRPr="00533F09">
        <w:rPr>
          <w:rFonts w:ascii="Arial" w:hAnsi="Arial" w:cs="Arial"/>
        </w:rPr>
        <w:t xml:space="preserve">Some students are not successful because they don’t put in the necessary hours to complete this course.  Digital Imaging also has a slightly lower success </w:t>
      </w:r>
      <w:proofErr w:type="gramStart"/>
      <w:r w:rsidR="00683D61" w:rsidRPr="00533F09">
        <w:rPr>
          <w:rFonts w:ascii="Arial" w:hAnsi="Arial" w:cs="Arial"/>
        </w:rPr>
        <w:t>rate,</w:t>
      </w:r>
      <w:proofErr w:type="gramEnd"/>
      <w:r w:rsidR="00683D61" w:rsidRPr="00533F09">
        <w:rPr>
          <w:rFonts w:ascii="Arial" w:hAnsi="Arial" w:cs="Arial"/>
        </w:rPr>
        <w:t xml:space="preserve"> this is typically the first computer- based course (outside of the lab orientation) for most design majors.  Some students initially find the Adobe software difficult to navigate.  </w:t>
      </w:r>
      <w:r w:rsidR="00F746F8" w:rsidRPr="00533F09">
        <w:rPr>
          <w:rFonts w:ascii="Arial" w:hAnsi="Arial" w:cs="Arial"/>
        </w:rPr>
        <w:t xml:space="preserve">The semester version of these entry level courses have been planned so that </w:t>
      </w:r>
      <w:proofErr w:type="gramStart"/>
      <w:r w:rsidR="00F746F8" w:rsidRPr="00533F09">
        <w:rPr>
          <w:rFonts w:ascii="Arial" w:hAnsi="Arial" w:cs="Arial"/>
        </w:rPr>
        <w:t>concepts  introduced</w:t>
      </w:r>
      <w:proofErr w:type="gramEnd"/>
      <w:r w:rsidR="00F746F8" w:rsidRPr="00533F09">
        <w:rPr>
          <w:rFonts w:ascii="Arial" w:hAnsi="Arial" w:cs="Arial"/>
        </w:rPr>
        <w:t xml:space="preserve"> in one class will be utilized in other classes.  The department believes this more integrated approach to learning and applying design concepts and software skills will improve success rates.</w:t>
      </w:r>
    </w:p>
    <w:p w:rsidR="00683D61" w:rsidRPr="00533F09" w:rsidRDefault="00683D61" w:rsidP="00533F09">
      <w:pPr>
        <w:ind w:left="720"/>
        <w:rPr>
          <w:rFonts w:ascii="Arial" w:hAnsi="Arial" w:cs="Arial"/>
        </w:rPr>
      </w:pPr>
    </w:p>
    <w:p w:rsidR="00683D61" w:rsidRDefault="00683D61" w:rsidP="00533F09">
      <w:pPr>
        <w:ind w:left="720"/>
        <w:rPr>
          <w:rFonts w:ascii="Arial" w:hAnsi="Arial" w:cs="Arial"/>
        </w:rPr>
      </w:pPr>
      <w:r w:rsidRPr="00533F09">
        <w:rPr>
          <w:rFonts w:ascii="Arial" w:hAnsi="Arial" w:cs="Arial"/>
        </w:rPr>
        <w:t xml:space="preserve">In IND, the first course taken by the students has the lowest success rates.  This may also be due to the students learning that Interior Design is not what they expected.  Slightly lower success rates for Interior Design Textiles and Materials </w:t>
      </w:r>
      <w:r w:rsidR="00C36679" w:rsidRPr="00533F09">
        <w:rPr>
          <w:rFonts w:ascii="Arial" w:hAnsi="Arial" w:cs="Arial"/>
        </w:rPr>
        <w:t>are</w:t>
      </w:r>
      <w:r w:rsidRPr="00533F09">
        <w:rPr>
          <w:rFonts w:ascii="Arial" w:hAnsi="Arial" w:cs="Arial"/>
        </w:rPr>
        <w:t xml:space="preserve"> due to </w:t>
      </w:r>
      <w:r w:rsidR="00ED3775" w:rsidRPr="00533F09">
        <w:rPr>
          <w:rFonts w:ascii="Arial" w:hAnsi="Arial" w:cs="Arial"/>
        </w:rPr>
        <w:t>the lower success rate for students taking this class independently.  The department offers this course independently for students who cannot attend the regularly scheduled section due to work or family conflicts. Many students do well in this format, but occasionally this format doesn’t work for the students, as it requires discipline and good time management skills.  The department relies heavily on the Angel course shell to administer the independent study section, additional deadlines and formative assessments may help to improve the success rates.</w:t>
      </w:r>
    </w:p>
    <w:p w:rsidR="000B04FA" w:rsidRDefault="000B04FA" w:rsidP="00533F09">
      <w:pPr>
        <w:ind w:left="720"/>
        <w:rPr>
          <w:rFonts w:ascii="Arial" w:hAnsi="Arial" w:cs="Arial"/>
        </w:rPr>
      </w:pPr>
    </w:p>
    <w:p w:rsidR="000B04FA" w:rsidRPr="00533F09" w:rsidRDefault="000B04FA" w:rsidP="00533F09">
      <w:pPr>
        <w:ind w:left="720"/>
        <w:rPr>
          <w:rFonts w:ascii="Arial" w:hAnsi="Arial" w:cs="Arial"/>
        </w:rPr>
      </w:pPr>
      <w:r>
        <w:rPr>
          <w:rFonts w:ascii="Arial" w:hAnsi="Arial" w:cs="Arial"/>
        </w:rPr>
        <w:t>All of the courses that have a higher than average success rate are taken near the end of the AAS.VIS or AAS.IND programs.  This contributes to the idea that the non-success rates in entry level courses may be due to students withdrawing or opting out of the program.  These higher than average success rates may also reflect that students who are near completion have mastered various skill sets, are well-prepared for the coursework and have a strong commitment to complete.</w:t>
      </w:r>
    </w:p>
    <w:p w:rsidR="00ED3775" w:rsidRPr="00533F09" w:rsidRDefault="00ED3775" w:rsidP="00533F09">
      <w:pPr>
        <w:ind w:left="720"/>
        <w:rPr>
          <w:rFonts w:ascii="Arial" w:hAnsi="Arial" w:cs="Arial"/>
        </w:rPr>
      </w:pPr>
    </w:p>
    <w:p w:rsidR="00ED3775" w:rsidRPr="00533F09" w:rsidRDefault="00ED3775" w:rsidP="00533F09">
      <w:pPr>
        <w:ind w:left="720"/>
        <w:rPr>
          <w:rFonts w:ascii="Arial" w:hAnsi="Arial" w:cs="Arial"/>
        </w:rPr>
      </w:pPr>
      <w:r w:rsidRPr="00533F09">
        <w:rPr>
          <w:rFonts w:ascii="Arial" w:hAnsi="Arial" w:cs="Arial"/>
        </w:rPr>
        <w:lastRenderedPageBreak/>
        <w:t xml:space="preserve">Enrollment in the AAS.VIS program and degree completion has remained consistent in recent years.  All of the courses required in the Desktop Publishing Short Term Certificate are also required in the AAS/VIS so the lower number of 10/11 certificates awarded seems incorrect.  </w:t>
      </w:r>
      <w:r w:rsidR="00FC0AC6" w:rsidRPr="00533F09">
        <w:rPr>
          <w:rFonts w:ascii="Arial" w:hAnsi="Arial" w:cs="Arial"/>
        </w:rPr>
        <w:t xml:space="preserve">The decline in Multimedia Short Term Certificates awarded may be due to a perceived change in industry, as web development job growth has slowed.  </w:t>
      </w:r>
    </w:p>
    <w:p w:rsidR="00FC0AC6" w:rsidRPr="00533F09" w:rsidRDefault="00FC0AC6" w:rsidP="00533F09">
      <w:pPr>
        <w:ind w:left="720"/>
        <w:rPr>
          <w:rFonts w:ascii="Arial" w:hAnsi="Arial" w:cs="Arial"/>
        </w:rPr>
      </w:pPr>
    </w:p>
    <w:p w:rsidR="00FC0AC6" w:rsidRPr="00533F09" w:rsidRDefault="00FC0AC6" w:rsidP="00533F09">
      <w:pPr>
        <w:ind w:left="720"/>
        <w:rPr>
          <w:rFonts w:ascii="Arial" w:hAnsi="Arial" w:cs="Arial"/>
        </w:rPr>
      </w:pPr>
      <w:r w:rsidRPr="00533F09">
        <w:rPr>
          <w:rFonts w:ascii="Arial" w:hAnsi="Arial" w:cs="Arial"/>
        </w:rPr>
        <w:t>Enrollment and degree completion in the AAS.IND program has slowly declined.  Informal research from the Interior Design Educator’s Council list serve indicates that this is a national phenomenon believed to be linked to the slow housing market, the recession, and the wane in popularity of HGTV.</w:t>
      </w:r>
    </w:p>
    <w:p w:rsidR="00F746F8" w:rsidRPr="00533F09" w:rsidRDefault="00F746F8" w:rsidP="00533F09">
      <w:pPr>
        <w:ind w:left="720"/>
        <w:rPr>
          <w:rFonts w:ascii="Arial" w:hAnsi="Arial" w:cs="Arial"/>
        </w:rPr>
      </w:pPr>
    </w:p>
    <w:p w:rsidR="00F746F8" w:rsidRPr="00533F09" w:rsidRDefault="00F746F8" w:rsidP="00533F09">
      <w:pPr>
        <w:ind w:left="720"/>
        <w:rPr>
          <w:rFonts w:ascii="Arial" w:hAnsi="Arial" w:cs="Arial"/>
          <w:b/>
        </w:rPr>
      </w:pPr>
      <w:r w:rsidRPr="00533F09">
        <w:rPr>
          <w:rFonts w:ascii="Arial" w:hAnsi="Arial" w:cs="Arial"/>
        </w:rPr>
        <w:t>The aggregate averages in the results from the First Year Assessment and Portfolio Show activities reflect little variation.  The department is working on devising a visual rubric that could be used by the faculty reviewers in the First Year Assessment so that inter-rater reliability can be improved.</w:t>
      </w:r>
    </w:p>
    <w:p w:rsidR="00BA3246" w:rsidRDefault="00BA3246">
      <w:pPr>
        <w:spacing w:after="200" w:line="276" w:lineRule="auto"/>
        <w:rPr>
          <w:b/>
          <w:u w:val="single"/>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003C1C8E">
        <w:t>? (</w:t>
      </w:r>
      <w:r w:rsidR="00B27095">
        <w:t>The</w:t>
      </w:r>
      <w:r w:rsidR="003C1C8E">
        <w:t xml:space="preserve"> most recent Program Review self-study can be found at </w:t>
      </w:r>
      <w:hyperlink r:id="rId8" w:history="1">
        <w:r w:rsidR="003C1C8E" w:rsidRPr="0072045F">
          <w:rPr>
            <w:rStyle w:val="Hyperlink"/>
          </w:rPr>
          <w:t>http://www.sinclair.edu/about/administrative/vpi/pdreview/</w:t>
        </w:r>
      </w:hyperlink>
      <w:r w:rsidR="003C1C8E">
        <w:t xml:space="preserve"> ). </w:t>
      </w:r>
      <w:r w:rsidRPr="00F0239E">
        <w:rPr>
          <w:rFonts w:ascii="Arial" w:hAnsi="Arial" w:cs="Arial"/>
        </w:rPr>
        <w:t xml:space="preserve"> </w:t>
      </w:r>
      <w:r w:rsidR="00F746F8" w:rsidRPr="00D148ED">
        <w:rPr>
          <w:rFonts w:ascii="Arial" w:hAnsi="Arial" w:cs="Arial"/>
          <w:b/>
        </w:rPr>
        <w:t>2008</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4E0EA8" w:rsidRDefault="0094204C" w:rsidP="0094204C">
      <w:pPr>
        <w:pStyle w:val="ListParagraph"/>
        <w:rPr>
          <w:sz w:val="22"/>
          <w:szCs w:val="22"/>
        </w:rPr>
      </w:pPr>
    </w:p>
    <w:p w:rsidR="00F746F8" w:rsidRPr="00533F09" w:rsidRDefault="00F746F8" w:rsidP="00F746F8">
      <w:pPr>
        <w:numPr>
          <w:ilvl w:val="0"/>
          <w:numId w:val="24"/>
        </w:numPr>
        <w:tabs>
          <w:tab w:val="clear" w:pos="1080"/>
          <w:tab w:val="left" w:pos="504"/>
          <w:tab w:val="num" w:pos="1260"/>
        </w:tabs>
        <w:ind w:left="1267"/>
        <w:rPr>
          <w:rFonts w:ascii="Arial" w:hAnsi="Arial" w:cs="Arial"/>
        </w:rPr>
      </w:pPr>
      <w:r w:rsidRPr="00533F09">
        <w:rPr>
          <w:rFonts w:ascii="Arial" w:hAnsi="Arial" w:cs="Arial"/>
        </w:rPr>
        <w:t xml:space="preserve">Expand coursework for the non-designer. Possibly offered as an elective for business, allied health and engineering majors, the department could develop a course that explores visual communication fundamentals which could also be tailored as a non-credit workforce development option. </w:t>
      </w:r>
    </w:p>
    <w:p w:rsidR="00F746F8" w:rsidRDefault="00F746F8" w:rsidP="00F746F8">
      <w:pPr>
        <w:numPr>
          <w:ilvl w:val="0"/>
          <w:numId w:val="24"/>
        </w:numPr>
        <w:tabs>
          <w:tab w:val="clear" w:pos="1080"/>
          <w:tab w:val="left" w:pos="504"/>
          <w:tab w:val="num" w:pos="1260"/>
        </w:tabs>
        <w:ind w:left="1267"/>
        <w:rPr>
          <w:rFonts w:ascii="Arial" w:hAnsi="Arial" w:cs="Arial"/>
        </w:rPr>
      </w:pPr>
      <w:r w:rsidRPr="00533F09">
        <w:rPr>
          <w:rFonts w:ascii="Arial" w:hAnsi="Arial" w:cs="Arial"/>
        </w:rPr>
        <w:t>Develop VIS 100, VIS 114 as a web course or a hybrid</w:t>
      </w:r>
    </w:p>
    <w:p w:rsidR="003B0C11" w:rsidRPr="003B0C11" w:rsidRDefault="003B0C11" w:rsidP="003B0C11">
      <w:pPr>
        <w:tabs>
          <w:tab w:val="left" w:pos="504"/>
        </w:tabs>
        <w:ind w:left="1267"/>
        <w:rPr>
          <w:rFonts w:ascii="Arial" w:hAnsi="Arial" w:cs="Arial"/>
          <w:i/>
        </w:rPr>
      </w:pPr>
      <w:r w:rsidRPr="003B0C11">
        <w:rPr>
          <w:rFonts w:ascii="Arial" w:hAnsi="Arial" w:cs="Arial"/>
          <w:i/>
        </w:rPr>
        <w:t>VIS 146 was developed as a web course and has seen very low enrollments in this format.  Work on other courses was suspended based on those enrollment numbers.</w:t>
      </w:r>
    </w:p>
    <w:p w:rsidR="00F746F8" w:rsidRPr="00533F09" w:rsidRDefault="00F746F8" w:rsidP="00F746F8">
      <w:pPr>
        <w:numPr>
          <w:ilvl w:val="0"/>
          <w:numId w:val="24"/>
        </w:numPr>
        <w:tabs>
          <w:tab w:val="clear" w:pos="1080"/>
          <w:tab w:val="left" w:pos="504"/>
          <w:tab w:val="num" w:pos="1260"/>
        </w:tabs>
        <w:ind w:left="1267"/>
        <w:rPr>
          <w:rFonts w:ascii="Arial" w:hAnsi="Arial" w:cs="Arial"/>
        </w:rPr>
      </w:pPr>
      <w:r w:rsidRPr="00533F09">
        <w:rPr>
          <w:rFonts w:ascii="Arial" w:hAnsi="Arial" w:cs="Arial"/>
        </w:rPr>
        <w:t>Investigate which courses already offered could be packaged to create a transferable STC in collaboration with electronic game development programs.</w:t>
      </w:r>
    </w:p>
    <w:p w:rsidR="00F746F8" w:rsidRPr="00533F09" w:rsidRDefault="00F746F8" w:rsidP="00F746F8">
      <w:pPr>
        <w:numPr>
          <w:ilvl w:val="0"/>
          <w:numId w:val="24"/>
        </w:numPr>
        <w:tabs>
          <w:tab w:val="clear" w:pos="1080"/>
          <w:tab w:val="left" w:pos="504"/>
          <w:tab w:val="num" w:pos="1260"/>
        </w:tabs>
        <w:ind w:left="1267"/>
        <w:rPr>
          <w:rFonts w:ascii="Arial" w:hAnsi="Arial" w:cs="Arial"/>
        </w:rPr>
      </w:pPr>
      <w:r w:rsidRPr="00533F09">
        <w:rPr>
          <w:rFonts w:ascii="Arial" w:hAnsi="Arial" w:cs="Arial"/>
        </w:rPr>
        <w:t>Investigate if courses already offered could be incorporated into Education degree programs.</w:t>
      </w:r>
    </w:p>
    <w:p w:rsidR="0094204C" w:rsidRDefault="0094204C" w:rsidP="0094204C">
      <w:pPr>
        <w:pStyle w:val="ListParagraph"/>
      </w:pPr>
    </w:p>
    <w:p w:rsidR="0094204C" w:rsidRDefault="0094204C" w:rsidP="0094204C">
      <w:pPr>
        <w:pStyle w:val="ListParagraph"/>
        <w:tabs>
          <w:tab w:val="left" w:pos="504"/>
        </w:tabs>
        <w:spacing w:after="120"/>
        <w:rPr>
          <w:sz w:val="22"/>
          <w:szCs w:val="22"/>
        </w:rPr>
      </w:pPr>
    </w:p>
    <w:p w:rsidR="005531E8" w:rsidRPr="003C1C8E" w:rsidRDefault="003233E7">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3C1C8E" w:rsidRDefault="003C1C8E" w:rsidP="00BF3561">
      <w:pPr>
        <w:pStyle w:val="ListParagraph"/>
      </w:pPr>
    </w:p>
    <w:p w:rsidR="004E0EA8" w:rsidRPr="00533F09" w:rsidRDefault="004E0EA8" w:rsidP="00533F09">
      <w:pPr>
        <w:numPr>
          <w:ilvl w:val="0"/>
          <w:numId w:val="25"/>
        </w:numPr>
        <w:ind w:left="1440"/>
        <w:rPr>
          <w:rFonts w:ascii="Arial" w:hAnsi="Arial" w:cs="Arial"/>
        </w:rPr>
      </w:pPr>
      <w:r w:rsidRPr="00533F09">
        <w:rPr>
          <w:rFonts w:ascii="Arial" w:hAnsi="Arial" w:cs="Arial"/>
        </w:rPr>
        <w:lastRenderedPageBreak/>
        <w:t xml:space="preserve">Validate the perception that students’ failure in entry level courses is because of their lack of understanding of the field and its rigor.  Before pursuing admission requirements, assess more carefully why students may not be succeeding.  Consider research in conjunction with Research, Analytics and Reporting and course-level exit interviews with students in order to understand more fully students’ experiences in these classes. </w:t>
      </w:r>
    </w:p>
    <w:p w:rsidR="004E0EA8" w:rsidRPr="00533F09" w:rsidRDefault="003B0C11" w:rsidP="00533F09">
      <w:pPr>
        <w:ind w:left="1440"/>
        <w:rPr>
          <w:rFonts w:ascii="Arial" w:hAnsi="Arial" w:cs="Arial"/>
        </w:rPr>
      </w:pPr>
      <w:r w:rsidRPr="003B0C11">
        <w:rPr>
          <w:rFonts w:ascii="Arial" w:hAnsi="Arial" w:cs="Arial"/>
          <w:i/>
        </w:rPr>
        <w:t>The department is unclear as to whether the college is still conducting the career program graduate surveys, as data for this department could not be found</w:t>
      </w:r>
      <w:r>
        <w:rPr>
          <w:rFonts w:ascii="Arial" w:hAnsi="Arial" w:cs="Arial"/>
        </w:rPr>
        <w:t>.</w:t>
      </w:r>
    </w:p>
    <w:p w:rsidR="004E0EA8" w:rsidRPr="00533F09" w:rsidRDefault="004E0EA8" w:rsidP="00533F09">
      <w:pPr>
        <w:numPr>
          <w:ilvl w:val="0"/>
          <w:numId w:val="25"/>
        </w:numPr>
        <w:ind w:left="1440"/>
        <w:rPr>
          <w:rFonts w:ascii="Arial" w:hAnsi="Arial" w:cs="Arial"/>
        </w:rPr>
      </w:pPr>
      <w:r w:rsidRPr="00533F09">
        <w:rPr>
          <w:rFonts w:ascii="Arial" w:hAnsi="Arial" w:cs="Arial"/>
        </w:rPr>
        <w:t xml:space="preserve">Validate the presumed relationship between grade point average and persistence to graduation and success on the job.  Obtain more information from employers regarding the essential knowledge, skills and abilities needed for the success of entry level designers, and evaluate the curriculum in light of this feedback.  The fast pace of change in the design industry warrants continuing effort to identify what employers are seeking in graduates of the program – and key indicators of success in professional practice.  </w:t>
      </w:r>
    </w:p>
    <w:p w:rsidR="004E0EA8" w:rsidRPr="00533F09" w:rsidRDefault="004E0EA8" w:rsidP="00533F09">
      <w:pPr>
        <w:ind w:left="1440"/>
        <w:rPr>
          <w:rFonts w:ascii="Arial" w:hAnsi="Arial" w:cs="Arial"/>
        </w:rPr>
      </w:pPr>
    </w:p>
    <w:p w:rsidR="004E0EA8" w:rsidRPr="00533F09" w:rsidRDefault="004E0EA8" w:rsidP="00533F09">
      <w:pPr>
        <w:numPr>
          <w:ilvl w:val="0"/>
          <w:numId w:val="25"/>
        </w:numPr>
        <w:ind w:left="1440"/>
        <w:rPr>
          <w:rFonts w:ascii="Arial" w:hAnsi="Arial" w:cs="Arial"/>
        </w:rPr>
      </w:pPr>
      <w:r w:rsidRPr="00533F09">
        <w:rPr>
          <w:rFonts w:ascii="Arial" w:hAnsi="Arial" w:cs="Arial"/>
        </w:rPr>
        <w:t>Increase awareness among the region’s employers of the programs in the department and the caliber of Sinclair’s design graduates.</w:t>
      </w:r>
    </w:p>
    <w:p w:rsidR="004E0EA8" w:rsidRPr="003B0C11" w:rsidRDefault="003B0C11" w:rsidP="00533F09">
      <w:pPr>
        <w:ind w:left="1440"/>
        <w:rPr>
          <w:rFonts w:ascii="Arial" w:hAnsi="Arial" w:cs="Arial"/>
          <w:i/>
        </w:rPr>
      </w:pPr>
      <w:r w:rsidRPr="003B0C11">
        <w:rPr>
          <w:rFonts w:ascii="Arial" w:hAnsi="Arial" w:cs="Arial"/>
          <w:i/>
        </w:rPr>
        <w:t xml:space="preserve">The number of employers seeking interns has </w:t>
      </w:r>
      <w:proofErr w:type="gramStart"/>
      <w:r w:rsidRPr="003B0C11">
        <w:rPr>
          <w:rFonts w:ascii="Arial" w:hAnsi="Arial" w:cs="Arial"/>
          <w:i/>
        </w:rPr>
        <w:t>increased,</w:t>
      </w:r>
      <w:proofErr w:type="gramEnd"/>
      <w:r w:rsidRPr="003B0C11">
        <w:rPr>
          <w:rFonts w:ascii="Arial" w:hAnsi="Arial" w:cs="Arial"/>
          <w:i/>
        </w:rPr>
        <w:t xml:space="preserve"> the portfolio show and the portfolio show web-site are also providing department exposure with in community.</w:t>
      </w:r>
    </w:p>
    <w:p w:rsidR="004E0EA8" w:rsidRPr="00533F09" w:rsidRDefault="004E0EA8" w:rsidP="00533F09">
      <w:pPr>
        <w:numPr>
          <w:ilvl w:val="0"/>
          <w:numId w:val="25"/>
        </w:numPr>
        <w:ind w:left="1440"/>
        <w:rPr>
          <w:rFonts w:ascii="Arial" w:hAnsi="Arial" w:cs="Arial"/>
        </w:rPr>
      </w:pPr>
      <w:r w:rsidRPr="00533F09">
        <w:rPr>
          <w:rFonts w:ascii="Arial" w:hAnsi="Arial" w:cs="Arial"/>
        </w:rPr>
        <w:t>Consider whether preparing students for transfer should be an explicit part of the department’s mission statement and an increasing aspect of the department’s work with students.  With the continuing evolution of the design fields and the growing emphasis on the baccalaureate degree as an important credential in design, the</w:t>
      </w:r>
      <w:r w:rsidRPr="004E0EA8">
        <w:t xml:space="preserve"> </w:t>
      </w:r>
      <w:r w:rsidRPr="003B0C11">
        <w:rPr>
          <w:rFonts w:ascii="Arial" w:hAnsi="Arial" w:cs="Arial"/>
        </w:rPr>
        <w:t>department may need</w:t>
      </w:r>
      <w:r w:rsidRPr="004E0EA8">
        <w:t xml:space="preserve"> </w:t>
      </w:r>
      <w:r w:rsidRPr="003B0C11">
        <w:rPr>
          <w:rFonts w:ascii="Arial" w:hAnsi="Arial" w:cs="Arial"/>
        </w:rPr>
        <w:t>to</w:t>
      </w:r>
      <w:r w:rsidRPr="004E0EA8">
        <w:t xml:space="preserve"> </w:t>
      </w:r>
      <w:r w:rsidRPr="00533F09">
        <w:rPr>
          <w:rFonts w:ascii="Arial" w:hAnsi="Arial" w:cs="Arial"/>
        </w:rPr>
        <w:t>increase its attention to facilitating the transfer of students, including the development of articulation agreements with more four-year institutions</w:t>
      </w:r>
      <w:proofErr w:type="gramStart"/>
      <w:r w:rsidRPr="00533F09">
        <w:rPr>
          <w:rFonts w:ascii="Arial" w:hAnsi="Arial" w:cs="Arial"/>
        </w:rPr>
        <w:t>..</w:t>
      </w:r>
      <w:proofErr w:type="gramEnd"/>
      <w:r w:rsidRPr="00533F09">
        <w:rPr>
          <w:rFonts w:ascii="Arial" w:hAnsi="Arial" w:cs="Arial"/>
        </w:rPr>
        <w:t xml:space="preserve">  </w:t>
      </w:r>
    </w:p>
    <w:p w:rsidR="004E0EA8" w:rsidRPr="00533F09" w:rsidRDefault="004E0EA8" w:rsidP="00533F09">
      <w:pPr>
        <w:ind w:left="1440"/>
        <w:rPr>
          <w:rFonts w:ascii="Arial" w:hAnsi="Arial" w:cs="Arial"/>
        </w:rPr>
      </w:pPr>
    </w:p>
    <w:p w:rsidR="003B0C11" w:rsidRDefault="004E0EA8" w:rsidP="003B0C11">
      <w:pPr>
        <w:numPr>
          <w:ilvl w:val="0"/>
          <w:numId w:val="25"/>
        </w:numPr>
        <w:ind w:left="1440"/>
        <w:rPr>
          <w:rFonts w:ascii="Arial" w:hAnsi="Arial" w:cs="Arial"/>
        </w:rPr>
      </w:pPr>
      <w:r w:rsidRPr="00533F09">
        <w:rPr>
          <w:rFonts w:ascii="Arial" w:hAnsi="Arial" w:cs="Arial"/>
        </w:rPr>
        <w:t>Explore offering non-credit continuing education for practicing designers</w:t>
      </w:r>
      <w:r w:rsidR="00D60B93">
        <w:rPr>
          <w:rFonts w:ascii="Arial" w:hAnsi="Arial" w:cs="Arial"/>
        </w:rPr>
        <w:t>.</w:t>
      </w:r>
    </w:p>
    <w:p w:rsidR="004E0EA8" w:rsidRPr="00D60B93" w:rsidRDefault="003B0C11" w:rsidP="00D60B93">
      <w:pPr>
        <w:ind w:left="1440"/>
        <w:rPr>
          <w:rFonts w:ascii="Arial" w:hAnsi="Arial" w:cs="Arial"/>
          <w:i/>
        </w:rPr>
      </w:pPr>
      <w:r w:rsidRPr="00D60B93">
        <w:rPr>
          <w:rFonts w:ascii="Arial" w:hAnsi="Arial" w:cs="Arial"/>
          <w:i/>
        </w:rPr>
        <w:t>The semester courses</w:t>
      </w:r>
      <w:r w:rsidR="00D60B93" w:rsidRPr="00D60B93">
        <w:rPr>
          <w:rFonts w:ascii="Arial" w:hAnsi="Arial" w:cs="Arial"/>
          <w:i/>
        </w:rPr>
        <w:t xml:space="preserve">: </w:t>
      </w:r>
      <w:r w:rsidRPr="00D60B93">
        <w:rPr>
          <w:rFonts w:ascii="Arial" w:hAnsi="Arial" w:cs="Arial"/>
          <w:i/>
        </w:rPr>
        <w:t xml:space="preserve">Sustainable Design and Design </w:t>
      </w:r>
      <w:r w:rsidR="00D60B93" w:rsidRPr="00D60B93">
        <w:rPr>
          <w:rFonts w:ascii="Arial" w:hAnsi="Arial" w:cs="Arial"/>
          <w:i/>
        </w:rPr>
        <w:t>Applications</w:t>
      </w:r>
      <w:r w:rsidRPr="00D60B93">
        <w:rPr>
          <w:rFonts w:ascii="Arial" w:hAnsi="Arial" w:cs="Arial"/>
          <w:i/>
        </w:rPr>
        <w:t xml:space="preserve"> II</w:t>
      </w:r>
      <w:r w:rsidR="00D60B93" w:rsidRPr="00D60B93">
        <w:rPr>
          <w:rFonts w:ascii="Arial" w:hAnsi="Arial" w:cs="Arial"/>
          <w:i/>
        </w:rPr>
        <w:t xml:space="preserve"> can be marketed to the community.</w:t>
      </w:r>
    </w:p>
    <w:p w:rsidR="004E0EA8" w:rsidRPr="00533F09" w:rsidRDefault="004E0EA8" w:rsidP="00533F09">
      <w:pPr>
        <w:ind w:left="1440"/>
        <w:rPr>
          <w:rFonts w:ascii="Arial" w:hAnsi="Arial" w:cs="Arial"/>
        </w:rPr>
      </w:pPr>
    </w:p>
    <w:p w:rsidR="004E0EA8" w:rsidRPr="00533F09" w:rsidRDefault="004E0EA8" w:rsidP="00533F09">
      <w:pPr>
        <w:numPr>
          <w:ilvl w:val="0"/>
          <w:numId w:val="25"/>
        </w:numPr>
        <w:ind w:left="1440"/>
        <w:rPr>
          <w:rFonts w:ascii="Arial" w:hAnsi="Arial" w:cs="Arial"/>
        </w:rPr>
      </w:pPr>
      <w:r w:rsidRPr="00533F09">
        <w:rPr>
          <w:rFonts w:ascii="Arial" w:hAnsi="Arial" w:cs="Arial"/>
        </w:rPr>
        <w:t>Improve graduate follow-up, and regularly incorporate their feedback in improving the program.</w:t>
      </w:r>
    </w:p>
    <w:p w:rsidR="004E0EA8" w:rsidRDefault="00D60B93" w:rsidP="00533F09">
      <w:pPr>
        <w:ind w:left="1440"/>
        <w:rPr>
          <w:rFonts w:ascii="Arial" w:hAnsi="Arial" w:cs="Arial"/>
          <w:i/>
        </w:rPr>
      </w:pPr>
      <w:r w:rsidRPr="00D60B93">
        <w:rPr>
          <w:rFonts w:ascii="Arial" w:hAnsi="Arial" w:cs="Arial"/>
          <w:i/>
        </w:rPr>
        <w:t>The department recently sent out a short questionnaire to recent graduates.</w:t>
      </w:r>
    </w:p>
    <w:p w:rsidR="00D60B93" w:rsidRPr="00D60B93" w:rsidRDefault="00D60B93" w:rsidP="00533F09">
      <w:pPr>
        <w:ind w:left="1440"/>
        <w:rPr>
          <w:rFonts w:ascii="Arial" w:hAnsi="Arial" w:cs="Arial"/>
          <w:i/>
        </w:rPr>
      </w:pPr>
    </w:p>
    <w:p w:rsidR="004E0EA8" w:rsidRDefault="004E0EA8" w:rsidP="00533F09">
      <w:pPr>
        <w:numPr>
          <w:ilvl w:val="0"/>
          <w:numId w:val="25"/>
        </w:numPr>
        <w:ind w:left="1440"/>
        <w:rPr>
          <w:rFonts w:ascii="Arial" w:hAnsi="Arial" w:cs="Arial"/>
        </w:rPr>
      </w:pPr>
      <w:r w:rsidRPr="00533F09">
        <w:rPr>
          <w:rFonts w:ascii="Arial" w:hAnsi="Arial" w:cs="Arial"/>
        </w:rPr>
        <w:t>Consider whether the first year assessment, reported as helping students succeed, should be required and whether it should be made available at a defined juncture in students’ progress in the program rather than only during the spring term.</w:t>
      </w:r>
    </w:p>
    <w:p w:rsidR="00D60B93" w:rsidRPr="00D60B93" w:rsidRDefault="00D60B93" w:rsidP="00D60B93">
      <w:pPr>
        <w:ind w:left="1440"/>
        <w:rPr>
          <w:rFonts w:ascii="Arial" w:hAnsi="Arial" w:cs="Arial"/>
          <w:i/>
        </w:rPr>
      </w:pPr>
      <w:r w:rsidRPr="00D60B93">
        <w:rPr>
          <w:rFonts w:ascii="Arial" w:hAnsi="Arial" w:cs="Arial"/>
          <w:i/>
        </w:rPr>
        <w:t>Students are required to participate in the first year assessment prior to enrolling in VIS 206/236 and IND 231.</w:t>
      </w:r>
    </w:p>
    <w:p w:rsidR="004E0EA8" w:rsidRPr="00533F09" w:rsidRDefault="004E0EA8" w:rsidP="00533F09">
      <w:pPr>
        <w:ind w:left="1440"/>
        <w:rPr>
          <w:rFonts w:ascii="Arial" w:hAnsi="Arial" w:cs="Arial"/>
        </w:rPr>
      </w:pPr>
    </w:p>
    <w:p w:rsidR="00D60B93" w:rsidRDefault="00D60B93" w:rsidP="00D60B93">
      <w:pPr>
        <w:ind w:left="1440"/>
        <w:rPr>
          <w:rFonts w:ascii="Arial" w:hAnsi="Arial" w:cs="Arial"/>
        </w:rPr>
      </w:pPr>
    </w:p>
    <w:p w:rsidR="004E0EA8" w:rsidRDefault="004E0EA8" w:rsidP="00533F09">
      <w:pPr>
        <w:numPr>
          <w:ilvl w:val="0"/>
          <w:numId w:val="25"/>
        </w:numPr>
        <w:ind w:left="1440"/>
        <w:rPr>
          <w:rFonts w:ascii="Arial" w:hAnsi="Arial" w:cs="Arial"/>
        </w:rPr>
      </w:pPr>
      <w:r w:rsidRPr="00533F09">
        <w:rPr>
          <w:rFonts w:ascii="Arial" w:hAnsi="Arial" w:cs="Arial"/>
        </w:rPr>
        <w:lastRenderedPageBreak/>
        <w:t>Explore requiring an internship, either a component of a course or a separate course in lieu of another requirement.</w:t>
      </w:r>
    </w:p>
    <w:p w:rsidR="00D60B93" w:rsidRPr="00533F09" w:rsidRDefault="00D60B93" w:rsidP="00D60B93">
      <w:pPr>
        <w:ind w:left="1440"/>
        <w:rPr>
          <w:rFonts w:ascii="Arial" w:hAnsi="Arial" w:cs="Arial"/>
        </w:rPr>
      </w:pPr>
      <w:r w:rsidRPr="00D60B93">
        <w:rPr>
          <w:rFonts w:ascii="Arial" w:hAnsi="Arial" w:cs="Arial"/>
          <w:i/>
        </w:rPr>
        <w:t>Requiring an internship would mean finding employment for 40-60 interns a year, the department does not feel this is feasible at this tim</w:t>
      </w:r>
      <w:r>
        <w:rPr>
          <w:rFonts w:ascii="Arial" w:hAnsi="Arial" w:cs="Arial"/>
          <w:i/>
        </w:rPr>
        <w:t xml:space="preserve">e. The department will continue to encourage students to pursue internships.   </w:t>
      </w:r>
    </w:p>
    <w:p w:rsidR="004E0EA8" w:rsidRPr="00533F09" w:rsidRDefault="004E0EA8" w:rsidP="00533F09">
      <w:pPr>
        <w:ind w:left="1440"/>
        <w:rPr>
          <w:rFonts w:ascii="Arial" w:hAnsi="Arial" w:cs="Arial"/>
        </w:rPr>
      </w:pPr>
    </w:p>
    <w:p w:rsidR="003233E7" w:rsidRPr="0094204C" w:rsidRDefault="003233E7" w:rsidP="00327038">
      <w:pPr>
        <w:pStyle w:val="ListParagraph"/>
        <w:tabs>
          <w:tab w:val="left" w:pos="504"/>
        </w:tabs>
        <w:spacing w:after="120"/>
        <w:ind w:left="0"/>
        <w:rPr>
          <w:sz w:val="22"/>
          <w:szCs w:val="22"/>
        </w:rPr>
      </w:pPr>
    </w:p>
    <w:p w:rsidR="00320CDE" w:rsidRPr="002E548B" w:rsidRDefault="00320CDE" w:rsidP="00320CDE">
      <w:pPr>
        <w:pStyle w:val="ListParagraph"/>
        <w:numPr>
          <w:ilvl w:val="0"/>
          <w:numId w:val="6"/>
        </w:numPr>
      </w:pPr>
      <w:r w:rsidRPr="002E548B">
        <w:t xml:space="preserve">Have the goals </w:t>
      </w:r>
      <w:r w:rsidR="003233E7">
        <w:t xml:space="preserve">in your self-study </w:t>
      </w:r>
      <w:r w:rsidRPr="002E548B">
        <w:t>changed since your last Program Review Self-Study</w:t>
      </w:r>
      <w:r w:rsidR="003233E7">
        <w:t xml:space="preserve"> as a resu</w:t>
      </w:r>
      <w:r w:rsidR="00821011" w:rsidRPr="00821011">
        <w:rPr>
          <w:sz w:val="22"/>
          <w:szCs w:val="22"/>
        </w:rPr>
        <w:t>l</w:t>
      </w:r>
      <w:r w:rsidR="003233E7">
        <w:t>t of the Review Team recommendations or for any other reason</w:t>
      </w:r>
      <w:r w:rsidRPr="002E548B">
        <w:t>?  If so, please describe the changes.</w:t>
      </w:r>
    </w:p>
    <w:p w:rsidR="004E0EA8" w:rsidRDefault="004E0EA8" w:rsidP="004E0EA8">
      <w:pPr>
        <w:pStyle w:val="ListParagraph"/>
        <w:ind w:left="0"/>
      </w:pPr>
    </w:p>
    <w:p w:rsidR="004E0EA8" w:rsidRPr="00533F09" w:rsidRDefault="004E0EA8" w:rsidP="00320CDE">
      <w:pPr>
        <w:pStyle w:val="ListParagraph"/>
        <w:rPr>
          <w:rFonts w:ascii="Arial" w:hAnsi="Arial" w:cs="Arial"/>
        </w:rPr>
      </w:pPr>
      <w:r w:rsidRPr="00533F09">
        <w:rPr>
          <w:rFonts w:ascii="Arial" w:hAnsi="Arial" w:cs="Arial"/>
        </w:rPr>
        <w:t>The department has spent most of the last year in the development of the teaching syllabi for the semester conversion. Departmental goals for the new curriculum include:</w:t>
      </w:r>
    </w:p>
    <w:p w:rsidR="004E0EA8" w:rsidRPr="00533F09" w:rsidRDefault="004E0EA8" w:rsidP="00320CDE">
      <w:pPr>
        <w:pStyle w:val="ListParagraph"/>
        <w:rPr>
          <w:rFonts w:ascii="Arial" w:hAnsi="Arial" w:cs="Arial"/>
        </w:rPr>
      </w:pPr>
    </w:p>
    <w:p w:rsidR="004E0EA8" w:rsidRPr="00533F09" w:rsidRDefault="004E0EA8" w:rsidP="00533F09">
      <w:pPr>
        <w:pStyle w:val="ListParagraph"/>
        <w:numPr>
          <w:ilvl w:val="0"/>
          <w:numId w:val="25"/>
        </w:numPr>
        <w:ind w:left="1440"/>
        <w:rPr>
          <w:rFonts w:ascii="Arial" w:hAnsi="Arial" w:cs="Arial"/>
        </w:rPr>
      </w:pPr>
      <w:r w:rsidRPr="00533F09">
        <w:rPr>
          <w:rFonts w:ascii="Arial" w:hAnsi="Arial" w:cs="Arial"/>
        </w:rPr>
        <w:t>Integration of software tools and hand tools into all design courses.</w:t>
      </w:r>
    </w:p>
    <w:p w:rsidR="004E0EA8" w:rsidRPr="00533F09" w:rsidRDefault="004E0EA8" w:rsidP="00533F09">
      <w:pPr>
        <w:pStyle w:val="ListParagraph"/>
        <w:numPr>
          <w:ilvl w:val="0"/>
          <w:numId w:val="25"/>
        </w:numPr>
        <w:ind w:left="1440"/>
        <w:rPr>
          <w:rFonts w:ascii="Arial" w:hAnsi="Arial" w:cs="Arial"/>
        </w:rPr>
      </w:pPr>
      <w:r w:rsidRPr="00533F09">
        <w:rPr>
          <w:rFonts w:ascii="Arial" w:hAnsi="Arial" w:cs="Arial"/>
        </w:rPr>
        <w:t xml:space="preserve">Common projects, in all sections of </w:t>
      </w:r>
      <w:r w:rsidR="00BD2149" w:rsidRPr="00533F09">
        <w:rPr>
          <w:rFonts w:ascii="Arial" w:hAnsi="Arial" w:cs="Arial"/>
        </w:rPr>
        <w:t xml:space="preserve">all </w:t>
      </w:r>
      <w:r w:rsidRPr="00533F09">
        <w:rPr>
          <w:rFonts w:ascii="Arial" w:hAnsi="Arial" w:cs="Arial"/>
        </w:rPr>
        <w:t>courses.</w:t>
      </w:r>
    </w:p>
    <w:p w:rsidR="004E0EA8" w:rsidRPr="00533F09" w:rsidRDefault="00D60B93" w:rsidP="00533F09">
      <w:pPr>
        <w:pStyle w:val="ListParagraph"/>
        <w:numPr>
          <w:ilvl w:val="0"/>
          <w:numId w:val="25"/>
        </w:numPr>
        <w:ind w:left="1440"/>
        <w:rPr>
          <w:rFonts w:ascii="Arial" w:hAnsi="Arial" w:cs="Arial"/>
        </w:rPr>
      </w:pPr>
      <w:r>
        <w:rPr>
          <w:rFonts w:ascii="Arial" w:hAnsi="Arial" w:cs="Arial"/>
        </w:rPr>
        <w:t>Development of a Department Orientation M</w:t>
      </w:r>
      <w:r w:rsidR="004E0EA8" w:rsidRPr="00533F09">
        <w:rPr>
          <w:rFonts w:ascii="Arial" w:hAnsi="Arial" w:cs="Arial"/>
        </w:rPr>
        <w:t>anual that students would purchase from the bookstore, and would include supply lists, textbook lists, departmental policies, web resources, and information about professional associations, publications,  job opportunities, tips for success, etc.</w:t>
      </w:r>
    </w:p>
    <w:p w:rsidR="00BD2149" w:rsidRPr="00533F09" w:rsidRDefault="00BD2149" w:rsidP="00533F09">
      <w:pPr>
        <w:pStyle w:val="ListParagraph"/>
        <w:numPr>
          <w:ilvl w:val="0"/>
          <w:numId w:val="25"/>
        </w:numPr>
        <w:ind w:left="1440"/>
        <w:rPr>
          <w:rFonts w:ascii="Arial" w:hAnsi="Arial" w:cs="Arial"/>
        </w:rPr>
      </w:pPr>
      <w:r w:rsidRPr="00533F09">
        <w:rPr>
          <w:rFonts w:ascii="Arial" w:hAnsi="Arial" w:cs="Arial"/>
        </w:rPr>
        <w:t>Cross-training of faculty to insure quality staffing in all courses.</w:t>
      </w:r>
    </w:p>
    <w:p w:rsidR="004E0EA8" w:rsidRDefault="004E0EA8" w:rsidP="00320CDE">
      <w:pPr>
        <w:pStyle w:val="ListParagraph"/>
      </w:pPr>
    </w:p>
    <w:p w:rsidR="00320CDE" w:rsidRDefault="00320CDE" w:rsidP="00320CDE">
      <w:pPr>
        <w:pStyle w:val="ListParagraph"/>
      </w:pPr>
    </w:p>
    <w:p w:rsidR="00F86156" w:rsidRDefault="00F86156"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w:t>
      </w:r>
      <w:r w:rsidR="003233E7">
        <w:t xml:space="preserve"> in the sections</w:t>
      </w:r>
      <w:r w:rsidR="00320CDE" w:rsidRPr="002E548B">
        <w:t xml:space="preserve"> above</w:t>
      </w:r>
      <w:r w:rsidRPr="002E548B">
        <w:t xml:space="preserve"> </w:t>
      </w:r>
      <w:r w:rsidR="00E12E4F">
        <w:t xml:space="preserve">(b, c, and d) </w:t>
      </w:r>
      <w:r w:rsidRPr="002E548B">
        <w:t>in</w:t>
      </w:r>
      <w:r>
        <w:t xml:space="preserve"> the past year?</w:t>
      </w:r>
    </w:p>
    <w:p w:rsidR="00327038" w:rsidRDefault="00327038" w:rsidP="00327038">
      <w:pPr>
        <w:ind w:left="720"/>
      </w:pPr>
    </w:p>
    <w:p w:rsidR="00327038" w:rsidRPr="00533F09" w:rsidRDefault="00327038" w:rsidP="00327038">
      <w:pPr>
        <w:ind w:left="720"/>
        <w:rPr>
          <w:rFonts w:ascii="Arial" w:hAnsi="Arial" w:cs="Arial"/>
        </w:rPr>
      </w:pPr>
      <w:r w:rsidRPr="00533F09">
        <w:rPr>
          <w:rFonts w:ascii="Arial" w:hAnsi="Arial" w:cs="Arial"/>
        </w:rPr>
        <w:t xml:space="preserve">The department has continued its relationship with Huffy, and </w:t>
      </w:r>
      <w:proofErr w:type="gramStart"/>
      <w:r w:rsidRPr="00533F09">
        <w:rPr>
          <w:rFonts w:ascii="Arial" w:hAnsi="Arial" w:cs="Arial"/>
        </w:rPr>
        <w:t>professor</w:t>
      </w:r>
      <w:proofErr w:type="gramEnd"/>
      <w:r w:rsidRPr="00533F09">
        <w:rPr>
          <w:rFonts w:ascii="Arial" w:hAnsi="Arial" w:cs="Arial"/>
        </w:rPr>
        <w:t xml:space="preserve"> Cynthia Cully has agreed to coordinate other internships for design majors.  She has worked with over 10 different employers.  This work requires her to determine the skill sets necessary to meet the employer’s needs and then to work with the faculty to identify students that might qualify. </w:t>
      </w:r>
      <w:proofErr w:type="gramStart"/>
      <w:r w:rsidRPr="00533F09">
        <w:rPr>
          <w:rFonts w:ascii="Arial" w:hAnsi="Arial" w:cs="Arial"/>
        </w:rPr>
        <w:t>She the works with the students to help them create their resumes and portfolio.</w:t>
      </w:r>
      <w:proofErr w:type="gramEnd"/>
      <w:r w:rsidRPr="00533F09">
        <w:rPr>
          <w:rFonts w:ascii="Arial" w:hAnsi="Arial" w:cs="Arial"/>
        </w:rPr>
        <w:t xml:space="preserve">  (She is not paid nor given reassigned time for this work.)</w:t>
      </w:r>
    </w:p>
    <w:p w:rsidR="00327038" w:rsidRPr="00533F09" w:rsidRDefault="00327038" w:rsidP="00327038">
      <w:pPr>
        <w:ind w:left="720"/>
        <w:rPr>
          <w:rFonts w:ascii="Arial" w:hAnsi="Arial" w:cs="Arial"/>
        </w:rPr>
      </w:pPr>
    </w:p>
    <w:p w:rsidR="00327038" w:rsidRPr="00533F09" w:rsidRDefault="00327038" w:rsidP="00327038">
      <w:pPr>
        <w:ind w:left="720"/>
        <w:rPr>
          <w:rFonts w:ascii="Arial" w:hAnsi="Arial" w:cs="Arial"/>
        </w:rPr>
      </w:pPr>
      <w:r w:rsidRPr="00533F09">
        <w:rPr>
          <w:rFonts w:ascii="Arial" w:hAnsi="Arial" w:cs="Arial"/>
        </w:rPr>
        <w:t>Semester conversion planning has included thorough review by the department faculty of each teaching syllabi.  A departmental template is being developed and common projects have been agreed upon.</w:t>
      </w:r>
    </w:p>
    <w:p w:rsidR="00327038" w:rsidRDefault="00327038" w:rsidP="00D148ED"/>
    <w:p w:rsidR="00327038" w:rsidRPr="00533F09" w:rsidRDefault="00327038" w:rsidP="00327038">
      <w:pPr>
        <w:ind w:left="720"/>
        <w:rPr>
          <w:rFonts w:ascii="Arial" w:hAnsi="Arial" w:cs="Arial"/>
        </w:rPr>
      </w:pPr>
      <w:r w:rsidRPr="00533F09">
        <w:rPr>
          <w:rFonts w:ascii="Arial" w:hAnsi="Arial" w:cs="Arial"/>
        </w:rPr>
        <w:t>The department recently sent out a short questionnaire to all 2011 graduates.  The questions seek to help the department understand who is working in the field and to identify the employers.</w:t>
      </w:r>
    </w:p>
    <w:p w:rsidR="00BD2149" w:rsidRPr="00533F09" w:rsidRDefault="00BD2149" w:rsidP="00327038">
      <w:pPr>
        <w:ind w:left="720"/>
        <w:rPr>
          <w:rFonts w:ascii="Arial" w:hAnsi="Arial" w:cs="Arial"/>
        </w:rPr>
      </w:pPr>
    </w:p>
    <w:p w:rsidR="00BD2149" w:rsidRPr="00D148ED" w:rsidRDefault="00BD2149" w:rsidP="00D148ED">
      <w:pPr>
        <w:ind w:left="720"/>
        <w:rPr>
          <w:rFonts w:ascii="Arial" w:hAnsi="Arial" w:cs="Arial"/>
        </w:rPr>
      </w:pPr>
      <w:r w:rsidRPr="00533F09">
        <w:rPr>
          <w:rFonts w:ascii="Arial" w:hAnsi="Arial" w:cs="Arial"/>
        </w:rPr>
        <w:t>Plans for departmental faculty development opportunities are being discussed and a basic outline for a Departmental Orientation Manual has been created.</w:t>
      </w:r>
    </w:p>
    <w:p w:rsidR="00BD2149" w:rsidRDefault="00BD2149" w:rsidP="00BD2149">
      <w:pPr>
        <w:spacing w:after="200" w:line="276" w:lineRule="auto"/>
        <w:rPr>
          <w:b/>
          <w:u w:val="single"/>
        </w:rPr>
      </w:pPr>
    </w:p>
    <w:p w:rsidR="0094204C" w:rsidRPr="00D708C3" w:rsidRDefault="0094204C" w:rsidP="00BD2149">
      <w:pPr>
        <w:spacing w:after="200" w:line="276" w:lineRule="auto"/>
        <w:rPr>
          <w:b/>
          <w:u w:val="single"/>
        </w:rPr>
      </w:pPr>
      <w:r w:rsidRPr="00D708C3">
        <w:rPr>
          <w:b/>
          <w:u w:val="single"/>
        </w:rPr>
        <w:lastRenderedPageBreak/>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p w:rsidR="00BF3561" w:rsidRDefault="00BF3561" w:rsidP="00BF3561">
      <w:pPr>
        <w:pStyle w:val="ListParagraph"/>
        <w:tabs>
          <w:tab w:val="left" w:pos="5040"/>
        </w:tabs>
      </w:pPr>
    </w:p>
    <w:tbl>
      <w:tblPr>
        <w:tblW w:w="10838" w:type="dxa"/>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tblPr>
      <w:tblGrid>
        <w:gridCol w:w="5340"/>
        <w:gridCol w:w="1440"/>
        <w:gridCol w:w="2160"/>
        <w:gridCol w:w="1898"/>
      </w:tblGrid>
      <w:tr w:rsidR="00E86A1A" w:rsidRPr="006137FD" w:rsidTr="007B777E">
        <w:trPr>
          <w:trHeight w:val="71"/>
        </w:trPr>
        <w:tc>
          <w:tcPr>
            <w:tcW w:w="5340" w:type="dxa"/>
            <w:shd w:val="clear" w:color="auto" w:fill="FFFFFF"/>
            <w:vAlign w:val="center"/>
          </w:tcPr>
          <w:p w:rsidR="00E86A1A" w:rsidRPr="002C1797" w:rsidRDefault="00E86A1A" w:rsidP="007B777E">
            <w:pPr>
              <w:jc w:val="center"/>
            </w:pPr>
            <w:r w:rsidRPr="00484066">
              <w:rPr>
                <w:b/>
                <w:u w:val="single"/>
              </w:rPr>
              <w:t>Interior Design</w:t>
            </w:r>
            <w:r w:rsidRPr="002C1797">
              <w:t xml:space="preserve"> Program Outcomes</w:t>
            </w:r>
          </w:p>
        </w:tc>
        <w:tc>
          <w:tcPr>
            <w:tcW w:w="1440" w:type="dxa"/>
          </w:tcPr>
          <w:p w:rsidR="00E86A1A" w:rsidRPr="00484066" w:rsidRDefault="00E86A1A" w:rsidP="007B777E">
            <w:pPr>
              <w:jc w:val="center"/>
              <w:rPr>
                <w:sz w:val="20"/>
                <w:szCs w:val="20"/>
              </w:rPr>
            </w:pPr>
            <w:r w:rsidRPr="00484066">
              <w:rPr>
                <w:sz w:val="20"/>
                <w:szCs w:val="20"/>
              </w:rPr>
              <w:t>In which courses are these program outcomes addressed?</w:t>
            </w:r>
          </w:p>
        </w:tc>
        <w:tc>
          <w:tcPr>
            <w:tcW w:w="2160" w:type="dxa"/>
            <w:shd w:val="clear" w:color="auto" w:fill="auto"/>
          </w:tcPr>
          <w:p w:rsidR="00E86A1A" w:rsidRPr="00484066" w:rsidRDefault="00E86A1A" w:rsidP="007B777E">
            <w:pPr>
              <w:jc w:val="center"/>
              <w:rPr>
                <w:sz w:val="20"/>
                <w:szCs w:val="20"/>
              </w:rPr>
            </w:pPr>
            <w:r w:rsidRPr="00484066">
              <w:rPr>
                <w:sz w:val="20"/>
                <w:szCs w:val="20"/>
              </w:rPr>
              <w:t>Which of these program outcomes were assessed during the last fiscal year? </w:t>
            </w:r>
          </w:p>
        </w:tc>
        <w:tc>
          <w:tcPr>
            <w:tcW w:w="1898" w:type="dxa"/>
          </w:tcPr>
          <w:p w:rsidR="00E86A1A" w:rsidRPr="00484066" w:rsidRDefault="00E86A1A" w:rsidP="007B777E">
            <w:pPr>
              <w:jc w:val="center"/>
              <w:rPr>
                <w:sz w:val="20"/>
                <w:szCs w:val="20"/>
              </w:rPr>
            </w:pPr>
            <w:r w:rsidRPr="00484066">
              <w:rPr>
                <w:sz w:val="20"/>
                <w:szCs w:val="20"/>
              </w:rPr>
              <w:t>Assessment Methods</w:t>
            </w:r>
          </w:p>
          <w:p w:rsidR="00E86A1A" w:rsidRPr="00484066" w:rsidRDefault="00E86A1A" w:rsidP="007B777E">
            <w:pPr>
              <w:jc w:val="center"/>
              <w:rPr>
                <w:sz w:val="20"/>
                <w:szCs w:val="20"/>
              </w:rPr>
            </w:pPr>
            <w:r w:rsidRPr="00484066">
              <w:rPr>
                <w:sz w:val="20"/>
                <w:szCs w:val="20"/>
              </w:rPr>
              <w:t>Used</w:t>
            </w:r>
          </w:p>
          <w:p w:rsidR="00E86A1A" w:rsidRPr="00484066" w:rsidRDefault="00E86A1A" w:rsidP="007B777E">
            <w:pPr>
              <w:jc w:val="center"/>
              <w:rPr>
                <w:sz w:val="20"/>
                <w:szCs w:val="20"/>
              </w:rPr>
            </w:pPr>
          </w:p>
        </w:tc>
      </w:tr>
      <w:tr w:rsidR="00E86A1A" w:rsidRPr="00107027" w:rsidTr="007B777E">
        <w:trPr>
          <w:trHeight w:val="269"/>
        </w:trPr>
        <w:tc>
          <w:tcPr>
            <w:tcW w:w="5340" w:type="dxa"/>
            <w:shd w:val="clear" w:color="auto" w:fill="FFFFFF"/>
            <w:vAlign w:val="center"/>
          </w:tcPr>
          <w:p w:rsidR="00E86A1A" w:rsidRPr="00484066" w:rsidRDefault="00E86A1A" w:rsidP="007B777E">
            <w:pPr>
              <w:rPr>
                <w:i/>
                <w:sz w:val="20"/>
                <w:szCs w:val="20"/>
              </w:rPr>
            </w:pPr>
            <w:r w:rsidRPr="00484066">
              <w:rPr>
                <w:b/>
                <w:sz w:val="20"/>
                <w:szCs w:val="20"/>
              </w:rPr>
              <w:t xml:space="preserve">1) </w:t>
            </w:r>
            <w:r w:rsidRPr="00484066">
              <w:rPr>
                <w:sz w:val="20"/>
                <w:szCs w:val="20"/>
              </w:rPr>
              <w:t>Recognize, understand and use the language and jargon of interior design.</w:t>
            </w:r>
          </w:p>
        </w:tc>
        <w:tc>
          <w:tcPr>
            <w:tcW w:w="1440" w:type="dxa"/>
          </w:tcPr>
          <w:p w:rsidR="00E86A1A" w:rsidRPr="00484066" w:rsidRDefault="00E86A1A" w:rsidP="007B777E">
            <w:pPr>
              <w:jc w:val="center"/>
              <w:rPr>
                <w:rFonts w:ascii="Arial" w:hAnsi="Arial" w:cs="Arial"/>
              </w:rPr>
            </w:pPr>
            <w:r w:rsidRPr="00484066">
              <w:rPr>
                <w:rFonts w:ascii="Arial" w:hAnsi="Arial" w:cs="Arial"/>
                <w:sz w:val="22"/>
                <w:szCs w:val="22"/>
              </w:rPr>
              <w:t>IND 131</w:t>
            </w:r>
          </w:p>
          <w:p w:rsidR="00E86A1A" w:rsidRPr="00484066" w:rsidRDefault="00E86A1A" w:rsidP="007B777E">
            <w:pPr>
              <w:jc w:val="center"/>
              <w:rPr>
                <w:rFonts w:ascii="Arial" w:hAnsi="Arial" w:cs="Arial"/>
              </w:rPr>
            </w:pPr>
            <w:r w:rsidRPr="00484066">
              <w:rPr>
                <w:rFonts w:ascii="Arial" w:hAnsi="Arial" w:cs="Arial"/>
                <w:sz w:val="22"/>
                <w:szCs w:val="22"/>
              </w:rPr>
              <w:t>IND 132</w:t>
            </w:r>
          </w:p>
          <w:p w:rsidR="00E86A1A" w:rsidRPr="00484066" w:rsidRDefault="00E86A1A" w:rsidP="007B777E">
            <w:pPr>
              <w:jc w:val="center"/>
              <w:rPr>
                <w:rFonts w:ascii="Arial" w:hAnsi="Arial" w:cs="Arial"/>
              </w:rPr>
            </w:pPr>
            <w:r w:rsidRPr="00484066">
              <w:rPr>
                <w:rFonts w:ascii="Arial" w:hAnsi="Arial" w:cs="Arial"/>
                <w:sz w:val="22"/>
                <w:szCs w:val="22"/>
              </w:rPr>
              <w:t>IND 133</w:t>
            </w:r>
          </w:p>
          <w:p w:rsidR="00E86A1A" w:rsidRPr="00484066" w:rsidRDefault="00E86A1A" w:rsidP="007B777E">
            <w:pPr>
              <w:jc w:val="center"/>
              <w:rPr>
                <w:rFonts w:ascii="Arial" w:hAnsi="Arial" w:cs="Arial"/>
              </w:rPr>
            </w:pPr>
            <w:r w:rsidRPr="00484066">
              <w:rPr>
                <w:rFonts w:ascii="Arial" w:hAnsi="Arial" w:cs="Arial"/>
                <w:sz w:val="22"/>
                <w:szCs w:val="22"/>
              </w:rPr>
              <w:t>IND 134</w:t>
            </w:r>
          </w:p>
          <w:p w:rsidR="00E86A1A" w:rsidRPr="00484066" w:rsidRDefault="00E86A1A" w:rsidP="007B777E">
            <w:pPr>
              <w:jc w:val="center"/>
              <w:rPr>
                <w:rFonts w:ascii="Arial" w:hAnsi="Arial" w:cs="Arial"/>
              </w:rPr>
            </w:pPr>
            <w:r w:rsidRPr="00484066">
              <w:rPr>
                <w:rFonts w:ascii="Arial" w:hAnsi="Arial" w:cs="Arial"/>
                <w:sz w:val="22"/>
                <w:szCs w:val="22"/>
              </w:rPr>
              <w:t>IND 231</w:t>
            </w:r>
          </w:p>
          <w:p w:rsidR="00E86A1A" w:rsidRPr="00484066" w:rsidRDefault="00E86A1A" w:rsidP="007B777E">
            <w:pPr>
              <w:jc w:val="center"/>
              <w:rPr>
                <w:rFonts w:ascii="Arial" w:hAnsi="Arial" w:cs="Arial"/>
              </w:rPr>
            </w:pPr>
            <w:r w:rsidRPr="00484066">
              <w:rPr>
                <w:rFonts w:ascii="Arial" w:hAnsi="Arial" w:cs="Arial"/>
                <w:sz w:val="22"/>
                <w:szCs w:val="22"/>
              </w:rPr>
              <w:t>IND 232</w:t>
            </w:r>
          </w:p>
          <w:p w:rsidR="00E86A1A" w:rsidRPr="00484066" w:rsidRDefault="00E86A1A" w:rsidP="007B777E">
            <w:pPr>
              <w:jc w:val="center"/>
              <w:rPr>
                <w:rFonts w:ascii="Arial" w:hAnsi="Arial" w:cs="Arial"/>
              </w:rPr>
            </w:pPr>
            <w:r w:rsidRPr="00484066">
              <w:rPr>
                <w:rFonts w:ascii="Arial" w:hAnsi="Arial" w:cs="Arial"/>
                <w:sz w:val="22"/>
                <w:szCs w:val="22"/>
              </w:rPr>
              <w:t>IND 233</w:t>
            </w:r>
          </w:p>
          <w:p w:rsidR="00E86A1A" w:rsidRPr="00484066" w:rsidRDefault="00E86A1A" w:rsidP="007B777E">
            <w:pPr>
              <w:jc w:val="center"/>
              <w:rPr>
                <w:rFonts w:ascii="Arial" w:hAnsi="Arial" w:cs="Arial"/>
              </w:rPr>
            </w:pPr>
            <w:r w:rsidRPr="00484066">
              <w:rPr>
                <w:rFonts w:ascii="Arial" w:hAnsi="Arial" w:cs="Arial"/>
                <w:sz w:val="22"/>
                <w:szCs w:val="22"/>
              </w:rPr>
              <w:t>VIS 106</w:t>
            </w:r>
          </w:p>
          <w:p w:rsidR="00E86A1A" w:rsidRPr="00484066" w:rsidRDefault="00E86A1A" w:rsidP="007B777E">
            <w:pPr>
              <w:jc w:val="center"/>
              <w:rPr>
                <w:rFonts w:ascii="Arial" w:hAnsi="Arial" w:cs="Arial"/>
              </w:rPr>
            </w:pPr>
            <w:r w:rsidRPr="00484066">
              <w:rPr>
                <w:rFonts w:ascii="Arial" w:hAnsi="Arial" w:cs="Arial"/>
                <w:sz w:val="22"/>
                <w:szCs w:val="22"/>
              </w:rPr>
              <w:t>VIS 107</w:t>
            </w:r>
          </w:p>
          <w:p w:rsidR="00E86A1A" w:rsidRPr="00484066" w:rsidRDefault="00E86A1A" w:rsidP="007B777E">
            <w:pPr>
              <w:jc w:val="center"/>
              <w:rPr>
                <w:rFonts w:ascii="Arial" w:hAnsi="Arial" w:cs="Arial"/>
              </w:rPr>
            </w:pPr>
            <w:r w:rsidRPr="00484066">
              <w:rPr>
                <w:rFonts w:ascii="Arial" w:hAnsi="Arial" w:cs="Arial"/>
                <w:sz w:val="22"/>
                <w:szCs w:val="22"/>
              </w:rPr>
              <w:t>VIS 109</w:t>
            </w:r>
          </w:p>
          <w:p w:rsidR="00E86A1A" w:rsidRPr="00484066" w:rsidRDefault="00E86A1A" w:rsidP="007B777E">
            <w:pPr>
              <w:jc w:val="center"/>
              <w:rPr>
                <w:rFonts w:ascii="Arial" w:hAnsi="Arial" w:cs="Arial"/>
              </w:rPr>
            </w:pPr>
            <w:r w:rsidRPr="00484066">
              <w:rPr>
                <w:rFonts w:ascii="Arial" w:hAnsi="Arial" w:cs="Arial"/>
                <w:sz w:val="22"/>
                <w:szCs w:val="22"/>
              </w:rPr>
              <w:t>VIS 276</w:t>
            </w:r>
          </w:p>
        </w:tc>
        <w:tc>
          <w:tcPr>
            <w:tcW w:w="2160" w:type="dxa"/>
            <w:shd w:val="clear" w:color="auto" w:fill="auto"/>
          </w:tcPr>
          <w:p w:rsidR="00E86A1A" w:rsidRPr="00484066" w:rsidRDefault="00163E43" w:rsidP="007B777E">
            <w:pPr>
              <w:rPr>
                <w:rFonts w:ascii="Calibri" w:hAnsi="Calibri"/>
                <w:sz w:val="16"/>
                <w:szCs w:val="16"/>
              </w:rPr>
            </w:pPr>
            <w:r w:rsidRPr="00163E43">
              <w:rPr>
                <w:noProof/>
                <w:sz w:val="16"/>
                <w:szCs w:val="16"/>
              </w:rPr>
              <w:pict>
                <v:shapetype id="_x0000_t201" coordsize="21600,21600" o:spt="201" path="m,l,21600r21600,l21600,xe">
                  <v:stroke joinstyle="miter"/>
                  <v:path shadowok="f" o:extrusionok="f" strokeok="f" fillok="f" o:connecttype="rect"/>
                  <o:lock v:ext="edit" shapetype="t"/>
                </v:shapetype>
                <v:shape id="_x0000_s1080" type="#_x0000_t201" style="position:absolute;margin-left:34.9pt;margin-top:8.2pt;width:16.5pt;height:15pt;z-index:251672576;mso-position-horizontal-relative:text;mso-position-vertical-relative:text" o:preferrelative="t" wrapcoords="-982 0 -982 21228 21600 21228 21600 0 -982 0" filled="f" stroked="f">
                  <v:imagedata r:id="rId9" o:title=""/>
                  <o:lock v:ext="edit" aspectratio="t"/>
                  <w10:wrap type="tight"/>
                </v:shape>
                <w:control r:id="rId10" w:name="CheckBox1" w:shapeid="_x0000_s1080"/>
              </w:pict>
            </w:r>
          </w:p>
        </w:tc>
        <w:tc>
          <w:tcPr>
            <w:tcW w:w="1898" w:type="dxa"/>
          </w:tcPr>
          <w:p w:rsidR="00E86A1A" w:rsidRPr="00484066" w:rsidRDefault="00163E43" w:rsidP="007B777E">
            <w:pPr>
              <w:pStyle w:val="ListParagraph"/>
              <w:numPr>
                <w:ilvl w:val="0"/>
                <w:numId w:val="14"/>
              </w:numPr>
              <w:ind w:left="252" w:hanging="180"/>
              <w:rPr>
                <w:sz w:val="20"/>
                <w:szCs w:val="20"/>
              </w:rPr>
            </w:pPr>
            <w:r w:rsidRPr="00484066">
              <w:rPr>
                <w:rFonts w:ascii="Arial" w:hAnsi="Arial" w:cs="Arial"/>
                <w:sz w:val="22"/>
                <w:szCs w:val="22"/>
              </w:rPr>
              <w:fldChar w:fldCharType="begin">
                <w:ffData>
                  <w:name w:val="Text6"/>
                  <w:enabled/>
                  <w:calcOnExit w:val="0"/>
                  <w:textInput/>
                </w:ffData>
              </w:fldChar>
            </w:r>
            <w:r w:rsidR="00E86A1A" w:rsidRPr="00484066">
              <w:rPr>
                <w:rFonts w:ascii="Arial" w:hAnsi="Arial" w:cs="Arial"/>
                <w:sz w:val="22"/>
                <w:szCs w:val="22"/>
              </w:rPr>
              <w:instrText xml:space="preserve"> FORMTEXT </w:instrText>
            </w:r>
            <w:r w:rsidRPr="00484066">
              <w:rPr>
                <w:rFonts w:ascii="Arial" w:hAnsi="Arial" w:cs="Arial"/>
                <w:sz w:val="22"/>
                <w:szCs w:val="22"/>
              </w:rPr>
            </w:r>
            <w:r w:rsidRPr="00484066">
              <w:rPr>
                <w:rFonts w:ascii="Arial" w:hAnsi="Arial" w:cs="Arial"/>
                <w:sz w:val="22"/>
                <w:szCs w:val="22"/>
              </w:rPr>
              <w:fldChar w:fldCharType="separate"/>
            </w:r>
            <w:r w:rsidR="00E86A1A" w:rsidRPr="00484066">
              <w:rPr>
                <w:rFonts w:ascii="Arial" w:hAnsi="Arial" w:cs="Arial"/>
                <w:noProof/>
                <w:sz w:val="22"/>
                <w:szCs w:val="22"/>
              </w:rPr>
              <w:t> </w:t>
            </w:r>
            <w:r w:rsidR="00E86A1A" w:rsidRPr="00484066">
              <w:rPr>
                <w:rFonts w:ascii="Arial" w:hAnsi="Arial" w:cs="Arial"/>
                <w:noProof/>
                <w:sz w:val="22"/>
                <w:szCs w:val="22"/>
              </w:rPr>
              <w:t> </w:t>
            </w:r>
            <w:r w:rsidR="00E86A1A" w:rsidRPr="00484066">
              <w:rPr>
                <w:rFonts w:ascii="Arial" w:hAnsi="Arial" w:cs="Arial"/>
                <w:noProof/>
                <w:sz w:val="22"/>
                <w:szCs w:val="22"/>
              </w:rPr>
              <w:t> </w:t>
            </w:r>
            <w:r w:rsidR="00E86A1A" w:rsidRPr="00484066">
              <w:rPr>
                <w:rFonts w:ascii="Arial" w:hAnsi="Arial" w:cs="Arial"/>
                <w:noProof/>
                <w:sz w:val="22"/>
                <w:szCs w:val="22"/>
              </w:rPr>
              <w:t> </w:t>
            </w:r>
            <w:r w:rsidR="00E86A1A" w:rsidRPr="00484066">
              <w:rPr>
                <w:rFonts w:ascii="Arial" w:hAnsi="Arial" w:cs="Arial"/>
                <w:noProof/>
                <w:sz w:val="22"/>
                <w:szCs w:val="22"/>
              </w:rPr>
              <w:t> </w:t>
            </w:r>
            <w:r w:rsidRPr="00484066">
              <w:rPr>
                <w:rFonts w:ascii="Arial" w:hAnsi="Arial" w:cs="Arial"/>
                <w:sz w:val="22"/>
                <w:szCs w:val="22"/>
              </w:rPr>
              <w:fldChar w:fldCharType="end"/>
            </w:r>
          </w:p>
        </w:tc>
      </w:tr>
      <w:tr w:rsidR="008E3729" w:rsidRPr="00107027" w:rsidTr="007B777E">
        <w:trPr>
          <w:trHeight w:val="71"/>
        </w:trPr>
        <w:tc>
          <w:tcPr>
            <w:tcW w:w="5340" w:type="dxa"/>
            <w:shd w:val="clear" w:color="auto" w:fill="FFFFFF"/>
            <w:vAlign w:val="center"/>
          </w:tcPr>
          <w:p w:rsidR="008E3729" w:rsidRPr="00484066" w:rsidRDefault="008E3729" w:rsidP="007B777E">
            <w:pPr>
              <w:rPr>
                <w:sz w:val="20"/>
                <w:szCs w:val="20"/>
              </w:rPr>
            </w:pPr>
            <w:r w:rsidRPr="00484066">
              <w:rPr>
                <w:b/>
                <w:sz w:val="20"/>
                <w:szCs w:val="20"/>
              </w:rPr>
              <w:t xml:space="preserve">2) </w:t>
            </w:r>
            <w:r w:rsidRPr="00484066">
              <w:rPr>
                <w:sz w:val="20"/>
                <w:szCs w:val="20"/>
              </w:rPr>
              <w:t>Discuss the history, fundamentals and basic theories of interior design.</w:t>
            </w:r>
          </w:p>
        </w:tc>
        <w:tc>
          <w:tcPr>
            <w:tcW w:w="1440" w:type="dxa"/>
          </w:tcPr>
          <w:p w:rsidR="008E3729" w:rsidRPr="00484066" w:rsidRDefault="008E3729" w:rsidP="007B777E">
            <w:pPr>
              <w:jc w:val="center"/>
              <w:rPr>
                <w:rFonts w:ascii="Arial" w:hAnsi="Arial" w:cs="Arial"/>
              </w:rPr>
            </w:pPr>
            <w:r w:rsidRPr="00484066">
              <w:rPr>
                <w:rFonts w:ascii="Arial" w:hAnsi="Arial" w:cs="Arial"/>
                <w:sz w:val="22"/>
                <w:szCs w:val="22"/>
              </w:rPr>
              <w:t>IND 131</w:t>
            </w:r>
          </w:p>
          <w:p w:rsidR="008E3729" w:rsidRPr="00484066" w:rsidRDefault="008E3729" w:rsidP="007B777E">
            <w:pPr>
              <w:jc w:val="center"/>
              <w:rPr>
                <w:rFonts w:ascii="Arial" w:hAnsi="Arial" w:cs="Arial"/>
              </w:rPr>
            </w:pPr>
            <w:r w:rsidRPr="00484066">
              <w:rPr>
                <w:rFonts w:ascii="Arial" w:hAnsi="Arial" w:cs="Arial"/>
                <w:sz w:val="22"/>
                <w:szCs w:val="22"/>
              </w:rPr>
              <w:t>IND 132</w:t>
            </w:r>
          </w:p>
          <w:p w:rsidR="008E3729" w:rsidRPr="00484066" w:rsidRDefault="008E3729" w:rsidP="007B777E">
            <w:pPr>
              <w:jc w:val="center"/>
              <w:rPr>
                <w:rFonts w:ascii="Arial" w:hAnsi="Arial" w:cs="Arial"/>
              </w:rPr>
            </w:pPr>
            <w:r w:rsidRPr="00484066">
              <w:rPr>
                <w:rFonts w:ascii="Arial" w:hAnsi="Arial" w:cs="Arial"/>
                <w:sz w:val="22"/>
                <w:szCs w:val="22"/>
              </w:rPr>
              <w:t>IND 133</w:t>
            </w:r>
          </w:p>
          <w:p w:rsidR="008E3729" w:rsidRPr="00484066" w:rsidRDefault="008E3729" w:rsidP="007B777E">
            <w:pPr>
              <w:jc w:val="center"/>
              <w:rPr>
                <w:rFonts w:ascii="Arial" w:hAnsi="Arial" w:cs="Arial"/>
              </w:rPr>
            </w:pPr>
            <w:r w:rsidRPr="00484066">
              <w:rPr>
                <w:rFonts w:ascii="Arial" w:hAnsi="Arial" w:cs="Arial"/>
                <w:sz w:val="22"/>
                <w:szCs w:val="22"/>
              </w:rPr>
              <w:t>IND 134</w:t>
            </w:r>
          </w:p>
          <w:p w:rsidR="008E3729" w:rsidRPr="00484066" w:rsidRDefault="008E3729" w:rsidP="007B777E">
            <w:pPr>
              <w:jc w:val="center"/>
              <w:rPr>
                <w:rFonts w:ascii="Arial" w:hAnsi="Arial" w:cs="Arial"/>
              </w:rPr>
            </w:pPr>
            <w:r w:rsidRPr="00484066">
              <w:rPr>
                <w:rFonts w:ascii="Arial" w:hAnsi="Arial" w:cs="Arial"/>
                <w:sz w:val="22"/>
                <w:szCs w:val="22"/>
              </w:rPr>
              <w:t>IND 231</w:t>
            </w:r>
          </w:p>
          <w:p w:rsidR="008E3729" w:rsidRPr="00484066" w:rsidRDefault="008E3729" w:rsidP="007B777E">
            <w:pPr>
              <w:jc w:val="center"/>
              <w:rPr>
                <w:rFonts w:ascii="Arial" w:hAnsi="Arial" w:cs="Arial"/>
              </w:rPr>
            </w:pPr>
            <w:r w:rsidRPr="00484066">
              <w:rPr>
                <w:rFonts w:ascii="Arial" w:hAnsi="Arial" w:cs="Arial"/>
                <w:sz w:val="22"/>
                <w:szCs w:val="22"/>
              </w:rPr>
              <w:t>IND 232</w:t>
            </w:r>
          </w:p>
          <w:p w:rsidR="008E3729" w:rsidRPr="00484066" w:rsidRDefault="008E3729" w:rsidP="007B777E">
            <w:pPr>
              <w:jc w:val="center"/>
              <w:rPr>
                <w:rFonts w:ascii="Arial" w:hAnsi="Arial" w:cs="Arial"/>
              </w:rPr>
            </w:pPr>
            <w:r w:rsidRPr="00484066">
              <w:rPr>
                <w:rFonts w:ascii="Arial" w:hAnsi="Arial" w:cs="Arial"/>
                <w:sz w:val="22"/>
                <w:szCs w:val="22"/>
              </w:rPr>
              <w:t>IND 233</w:t>
            </w:r>
          </w:p>
          <w:p w:rsidR="008E3729" w:rsidRPr="00484066" w:rsidRDefault="008E3729" w:rsidP="007B777E">
            <w:pPr>
              <w:jc w:val="center"/>
              <w:rPr>
                <w:rFonts w:ascii="Arial" w:hAnsi="Arial" w:cs="Arial"/>
              </w:rPr>
            </w:pPr>
            <w:r w:rsidRPr="00484066">
              <w:rPr>
                <w:rFonts w:ascii="Arial" w:hAnsi="Arial" w:cs="Arial"/>
                <w:sz w:val="22"/>
                <w:szCs w:val="22"/>
              </w:rPr>
              <w:t>IND 240</w:t>
            </w:r>
          </w:p>
          <w:p w:rsidR="008E3729" w:rsidRPr="00484066" w:rsidRDefault="008E3729" w:rsidP="007B777E">
            <w:pPr>
              <w:jc w:val="center"/>
              <w:rPr>
                <w:rFonts w:ascii="Arial" w:hAnsi="Arial" w:cs="Arial"/>
              </w:rPr>
            </w:pPr>
            <w:r w:rsidRPr="00484066">
              <w:rPr>
                <w:rFonts w:ascii="Arial" w:hAnsi="Arial" w:cs="Arial"/>
                <w:sz w:val="22"/>
                <w:szCs w:val="22"/>
              </w:rPr>
              <w:t>VIS 106</w:t>
            </w:r>
          </w:p>
          <w:p w:rsidR="008E3729" w:rsidRPr="00484066" w:rsidRDefault="008E3729" w:rsidP="007B777E">
            <w:pPr>
              <w:jc w:val="center"/>
              <w:rPr>
                <w:rFonts w:ascii="Arial" w:hAnsi="Arial" w:cs="Arial"/>
              </w:rPr>
            </w:pPr>
            <w:r w:rsidRPr="00484066">
              <w:rPr>
                <w:rFonts w:ascii="Arial" w:hAnsi="Arial" w:cs="Arial"/>
                <w:sz w:val="22"/>
                <w:szCs w:val="22"/>
              </w:rPr>
              <w:t>VIS 107</w:t>
            </w:r>
          </w:p>
          <w:p w:rsidR="008E3729" w:rsidRPr="00484066" w:rsidRDefault="008E3729" w:rsidP="007B777E">
            <w:pPr>
              <w:jc w:val="center"/>
              <w:rPr>
                <w:rFonts w:ascii="Arial" w:hAnsi="Arial" w:cs="Arial"/>
              </w:rPr>
            </w:pPr>
            <w:r w:rsidRPr="00484066">
              <w:rPr>
                <w:rFonts w:ascii="Arial" w:hAnsi="Arial" w:cs="Arial"/>
                <w:sz w:val="22"/>
                <w:szCs w:val="22"/>
              </w:rPr>
              <w:t>VIS 109</w:t>
            </w:r>
          </w:p>
          <w:p w:rsidR="008E3729" w:rsidRPr="00484066" w:rsidRDefault="008E3729" w:rsidP="007B777E">
            <w:pPr>
              <w:jc w:val="center"/>
              <w:rPr>
                <w:sz w:val="20"/>
                <w:szCs w:val="20"/>
              </w:rPr>
            </w:pPr>
            <w:r w:rsidRPr="00484066">
              <w:rPr>
                <w:rFonts w:ascii="Arial" w:hAnsi="Arial" w:cs="Arial"/>
                <w:sz w:val="22"/>
                <w:szCs w:val="22"/>
              </w:rPr>
              <w:t>VIS 276</w:t>
            </w:r>
          </w:p>
        </w:tc>
        <w:tc>
          <w:tcPr>
            <w:tcW w:w="2160" w:type="dxa"/>
            <w:shd w:val="clear" w:color="auto" w:fill="auto"/>
          </w:tcPr>
          <w:p w:rsidR="008E3729" w:rsidRDefault="008E3729" w:rsidP="007B777E">
            <w:pPr>
              <w:jc w:val="center"/>
              <w:rPr>
                <w:rFonts w:ascii="Arial" w:hAnsi="Arial" w:cs="Arial"/>
              </w:rPr>
            </w:pPr>
            <w:r>
              <w:rPr>
                <w:rFonts w:ascii="Arial" w:hAnsi="Arial" w:cs="Arial"/>
              </w:rPr>
              <w:t xml:space="preserve">ASSESSED IN </w:t>
            </w:r>
          </w:p>
          <w:p w:rsidR="008E3729" w:rsidRPr="002C1797" w:rsidRDefault="008E3729" w:rsidP="007B777E">
            <w:pPr>
              <w:jc w:val="center"/>
              <w:rPr>
                <w:sz w:val="20"/>
                <w:szCs w:val="20"/>
              </w:rPr>
            </w:pPr>
            <w:r>
              <w:rPr>
                <w:rFonts w:ascii="Arial" w:hAnsi="Arial" w:cs="Arial"/>
              </w:rPr>
              <w:t>FY 09-10</w:t>
            </w:r>
          </w:p>
        </w:tc>
        <w:tc>
          <w:tcPr>
            <w:tcW w:w="1898" w:type="dxa"/>
          </w:tcPr>
          <w:p w:rsidR="008E3729" w:rsidRPr="00484066" w:rsidRDefault="008E3729" w:rsidP="007B777E">
            <w:pPr>
              <w:pStyle w:val="ListParagraph"/>
              <w:numPr>
                <w:ilvl w:val="0"/>
                <w:numId w:val="14"/>
              </w:numPr>
              <w:ind w:left="252" w:hanging="180"/>
              <w:rPr>
                <w:sz w:val="20"/>
                <w:szCs w:val="20"/>
              </w:rPr>
            </w:pPr>
            <w:r w:rsidRPr="00484066">
              <w:rPr>
                <w:rFonts w:ascii="Arial" w:hAnsi="Arial" w:cs="Arial"/>
                <w:sz w:val="22"/>
                <w:szCs w:val="22"/>
              </w:rPr>
              <w:t>Success rates in IND 240</w:t>
            </w:r>
          </w:p>
          <w:p w:rsidR="008E3729" w:rsidRPr="00484066" w:rsidRDefault="008E3729" w:rsidP="007B777E">
            <w:pPr>
              <w:pStyle w:val="ListParagraph"/>
              <w:numPr>
                <w:ilvl w:val="0"/>
                <w:numId w:val="14"/>
              </w:numPr>
              <w:ind w:left="252" w:hanging="180"/>
              <w:rPr>
                <w:sz w:val="20"/>
                <w:szCs w:val="20"/>
              </w:rPr>
            </w:pPr>
            <w:r w:rsidRPr="00484066">
              <w:rPr>
                <w:rFonts w:ascii="Arial" w:hAnsi="Arial" w:cs="Arial"/>
                <w:sz w:val="22"/>
                <w:szCs w:val="22"/>
              </w:rPr>
              <w:t>Annual portfolio show in which industry professionals provide a score of 1-5 based on a review of student coursework</w:t>
            </w:r>
          </w:p>
        </w:tc>
      </w:tr>
      <w:tr w:rsidR="008E3729" w:rsidRPr="00107027" w:rsidTr="007B777E">
        <w:trPr>
          <w:trHeight w:val="71"/>
        </w:trPr>
        <w:tc>
          <w:tcPr>
            <w:tcW w:w="5340" w:type="dxa"/>
            <w:shd w:val="clear" w:color="auto" w:fill="FFFFFF"/>
            <w:vAlign w:val="center"/>
          </w:tcPr>
          <w:p w:rsidR="008E3729" w:rsidRPr="00484066" w:rsidRDefault="008E3729" w:rsidP="007B777E">
            <w:pPr>
              <w:rPr>
                <w:sz w:val="20"/>
                <w:szCs w:val="20"/>
              </w:rPr>
            </w:pPr>
            <w:r w:rsidRPr="00484066">
              <w:rPr>
                <w:b/>
                <w:sz w:val="20"/>
                <w:szCs w:val="20"/>
              </w:rPr>
              <w:t xml:space="preserve">3) </w:t>
            </w:r>
            <w:r w:rsidRPr="00484066">
              <w:rPr>
                <w:sz w:val="20"/>
                <w:szCs w:val="20"/>
              </w:rPr>
              <w:t>Apply critical thinking and creative problem solving skills to a variety of ID problems.</w:t>
            </w:r>
          </w:p>
        </w:tc>
        <w:tc>
          <w:tcPr>
            <w:tcW w:w="1440" w:type="dxa"/>
          </w:tcPr>
          <w:p w:rsidR="008E3729" w:rsidRPr="00484066" w:rsidRDefault="008E3729" w:rsidP="007B777E">
            <w:pPr>
              <w:jc w:val="center"/>
              <w:rPr>
                <w:rFonts w:ascii="Arial" w:hAnsi="Arial" w:cs="Arial"/>
              </w:rPr>
            </w:pPr>
            <w:r w:rsidRPr="00484066">
              <w:rPr>
                <w:rFonts w:ascii="Arial" w:hAnsi="Arial" w:cs="Arial"/>
                <w:sz w:val="22"/>
                <w:szCs w:val="22"/>
              </w:rPr>
              <w:t>IND 131</w:t>
            </w:r>
          </w:p>
          <w:p w:rsidR="008E3729" w:rsidRPr="00484066" w:rsidRDefault="008E3729" w:rsidP="007B777E">
            <w:pPr>
              <w:jc w:val="center"/>
              <w:rPr>
                <w:rFonts w:ascii="Arial" w:hAnsi="Arial" w:cs="Arial"/>
              </w:rPr>
            </w:pPr>
            <w:r w:rsidRPr="00484066">
              <w:rPr>
                <w:rFonts w:ascii="Arial" w:hAnsi="Arial" w:cs="Arial"/>
                <w:sz w:val="22"/>
                <w:szCs w:val="22"/>
              </w:rPr>
              <w:t>IND 132</w:t>
            </w:r>
          </w:p>
          <w:p w:rsidR="008E3729" w:rsidRPr="00484066" w:rsidRDefault="008E3729" w:rsidP="007B777E">
            <w:pPr>
              <w:jc w:val="center"/>
              <w:rPr>
                <w:rFonts w:ascii="Arial" w:hAnsi="Arial" w:cs="Arial"/>
              </w:rPr>
            </w:pPr>
            <w:r w:rsidRPr="00484066">
              <w:rPr>
                <w:rFonts w:ascii="Arial" w:hAnsi="Arial" w:cs="Arial"/>
                <w:sz w:val="22"/>
                <w:szCs w:val="22"/>
              </w:rPr>
              <w:t>IND 133</w:t>
            </w:r>
          </w:p>
          <w:p w:rsidR="008E3729" w:rsidRPr="00484066" w:rsidRDefault="008E3729" w:rsidP="007B777E">
            <w:pPr>
              <w:jc w:val="center"/>
              <w:rPr>
                <w:rFonts w:ascii="Arial" w:hAnsi="Arial" w:cs="Arial"/>
              </w:rPr>
            </w:pPr>
            <w:r w:rsidRPr="00484066">
              <w:rPr>
                <w:rFonts w:ascii="Arial" w:hAnsi="Arial" w:cs="Arial"/>
                <w:sz w:val="22"/>
                <w:szCs w:val="22"/>
              </w:rPr>
              <w:t>IND 134</w:t>
            </w:r>
          </w:p>
          <w:p w:rsidR="008E3729" w:rsidRPr="00484066" w:rsidRDefault="008E3729" w:rsidP="007B777E">
            <w:pPr>
              <w:jc w:val="center"/>
              <w:rPr>
                <w:rFonts w:ascii="Arial" w:hAnsi="Arial" w:cs="Arial"/>
              </w:rPr>
            </w:pPr>
            <w:r w:rsidRPr="00484066">
              <w:rPr>
                <w:rFonts w:ascii="Arial" w:hAnsi="Arial" w:cs="Arial"/>
                <w:sz w:val="22"/>
                <w:szCs w:val="22"/>
              </w:rPr>
              <w:t>IND 231</w:t>
            </w:r>
          </w:p>
          <w:p w:rsidR="008E3729" w:rsidRPr="00484066" w:rsidRDefault="008E3729" w:rsidP="007B777E">
            <w:pPr>
              <w:jc w:val="center"/>
              <w:rPr>
                <w:rFonts w:ascii="Arial" w:hAnsi="Arial" w:cs="Arial"/>
              </w:rPr>
            </w:pPr>
            <w:r w:rsidRPr="00484066">
              <w:rPr>
                <w:rFonts w:ascii="Arial" w:hAnsi="Arial" w:cs="Arial"/>
                <w:sz w:val="22"/>
                <w:szCs w:val="22"/>
              </w:rPr>
              <w:t>IND 232</w:t>
            </w:r>
          </w:p>
          <w:p w:rsidR="008E3729" w:rsidRPr="00484066" w:rsidRDefault="008E3729" w:rsidP="007B777E">
            <w:pPr>
              <w:jc w:val="center"/>
              <w:rPr>
                <w:rFonts w:ascii="Arial" w:hAnsi="Arial" w:cs="Arial"/>
              </w:rPr>
            </w:pPr>
            <w:r w:rsidRPr="00484066">
              <w:rPr>
                <w:rFonts w:ascii="Arial" w:hAnsi="Arial" w:cs="Arial"/>
                <w:sz w:val="22"/>
                <w:szCs w:val="22"/>
              </w:rPr>
              <w:t>IND 233</w:t>
            </w:r>
          </w:p>
          <w:p w:rsidR="008E3729" w:rsidRPr="00484066" w:rsidRDefault="008E3729" w:rsidP="007B777E">
            <w:pPr>
              <w:jc w:val="center"/>
              <w:rPr>
                <w:rFonts w:ascii="Arial" w:hAnsi="Arial" w:cs="Arial"/>
              </w:rPr>
            </w:pPr>
            <w:r w:rsidRPr="00484066">
              <w:rPr>
                <w:rFonts w:ascii="Arial" w:hAnsi="Arial" w:cs="Arial"/>
                <w:sz w:val="22"/>
                <w:szCs w:val="22"/>
              </w:rPr>
              <w:t>VIS 106</w:t>
            </w:r>
          </w:p>
          <w:p w:rsidR="008E3729" w:rsidRPr="00484066" w:rsidRDefault="008E3729" w:rsidP="007B777E">
            <w:pPr>
              <w:jc w:val="center"/>
              <w:rPr>
                <w:rFonts w:ascii="Arial" w:hAnsi="Arial" w:cs="Arial"/>
              </w:rPr>
            </w:pPr>
            <w:r w:rsidRPr="00484066">
              <w:rPr>
                <w:rFonts w:ascii="Arial" w:hAnsi="Arial" w:cs="Arial"/>
                <w:sz w:val="22"/>
                <w:szCs w:val="22"/>
              </w:rPr>
              <w:t>VIS 107</w:t>
            </w:r>
          </w:p>
          <w:p w:rsidR="008E3729" w:rsidRPr="00484066" w:rsidRDefault="008E3729" w:rsidP="007B777E">
            <w:pPr>
              <w:jc w:val="center"/>
              <w:rPr>
                <w:rFonts w:ascii="Arial" w:hAnsi="Arial" w:cs="Arial"/>
              </w:rPr>
            </w:pPr>
            <w:r w:rsidRPr="00484066">
              <w:rPr>
                <w:rFonts w:ascii="Arial" w:hAnsi="Arial" w:cs="Arial"/>
                <w:sz w:val="22"/>
                <w:szCs w:val="22"/>
              </w:rPr>
              <w:t>VIS 109</w:t>
            </w:r>
          </w:p>
          <w:p w:rsidR="008E3729" w:rsidRPr="00484066" w:rsidRDefault="008E3729" w:rsidP="007B777E">
            <w:pPr>
              <w:jc w:val="center"/>
              <w:rPr>
                <w:sz w:val="20"/>
                <w:szCs w:val="20"/>
              </w:rPr>
            </w:pPr>
            <w:r w:rsidRPr="00484066">
              <w:rPr>
                <w:rFonts w:ascii="Arial" w:hAnsi="Arial" w:cs="Arial"/>
                <w:sz w:val="22"/>
                <w:szCs w:val="22"/>
              </w:rPr>
              <w:t>VIS 276</w:t>
            </w:r>
          </w:p>
        </w:tc>
        <w:tc>
          <w:tcPr>
            <w:tcW w:w="2160" w:type="dxa"/>
            <w:shd w:val="clear" w:color="auto" w:fill="auto"/>
          </w:tcPr>
          <w:p w:rsidR="008E3729" w:rsidRPr="00484066" w:rsidRDefault="00163E43" w:rsidP="007B777E">
            <w:pPr>
              <w:rPr>
                <w:rFonts w:ascii="Calibri" w:hAnsi="Calibri"/>
                <w:sz w:val="16"/>
                <w:szCs w:val="16"/>
              </w:rPr>
            </w:pPr>
            <w:r w:rsidRPr="00163E43">
              <w:rPr>
                <w:noProof/>
                <w:sz w:val="16"/>
                <w:szCs w:val="16"/>
              </w:rPr>
              <w:pict>
                <v:shape id="_x0000_s1114" type="#_x0000_t201" style="position:absolute;margin-left:34.9pt;margin-top:3.65pt;width:16.5pt;height:15pt;z-index:251714560;mso-position-horizontal-relative:text;mso-position-vertical-relative:text" o:preferrelative="t" wrapcoords="-982 0 -982 21228 21600 21228 21600 0 -982 0" filled="f" stroked="f">
                  <v:imagedata r:id="rId11" o:title=""/>
                  <o:lock v:ext="edit" aspectratio="t"/>
                  <w10:wrap type="tight"/>
                </v:shape>
                <w:control r:id="rId12" w:name="CheckBox12" w:shapeid="_x0000_s1114"/>
              </w:pict>
            </w:r>
          </w:p>
        </w:tc>
        <w:tc>
          <w:tcPr>
            <w:tcW w:w="1898" w:type="dxa"/>
          </w:tcPr>
          <w:p w:rsidR="00BD2149" w:rsidRPr="00484066" w:rsidRDefault="00BD2149" w:rsidP="00BD2149">
            <w:pPr>
              <w:pStyle w:val="ListParagraph"/>
              <w:numPr>
                <w:ilvl w:val="0"/>
                <w:numId w:val="14"/>
              </w:numPr>
              <w:ind w:left="252" w:hanging="180"/>
              <w:rPr>
                <w:sz w:val="20"/>
                <w:szCs w:val="20"/>
              </w:rPr>
            </w:pPr>
            <w:r w:rsidRPr="00484066">
              <w:rPr>
                <w:rFonts w:ascii="Arial" w:hAnsi="Arial" w:cs="Arial"/>
                <w:sz w:val="22"/>
                <w:szCs w:val="22"/>
              </w:rPr>
              <w:t>Annual portfolio show in which industry professionals provide a score of 1-5 based on a review of student coursework</w:t>
            </w:r>
          </w:p>
          <w:p w:rsidR="008E3729" w:rsidRPr="00484066" w:rsidRDefault="008E3729" w:rsidP="009F5537">
            <w:pPr>
              <w:pStyle w:val="ListParagraph"/>
              <w:ind w:left="252"/>
              <w:rPr>
                <w:sz w:val="20"/>
                <w:szCs w:val="20"/>
              </w:rPr>
            </w:pPr>
          </w:p>
        </w:tc>
      </w:tr>
      <w:tr w:rsidR="008E3729" w:rsidRPr="00107027" w:rsidTr="007B777E">
        <w:trPr>
          <w:trHeight w:val="71"/>
        </w:trPr>
        <w:tc>
          <w:tcPr>
            <w:tcW w:w="5340" w:type="dxa"/>
            <w:shd w:val="clear" w:color="auto" w:fill="FFFFFF"/>
            <w:vAlign w:val="center"/>
          </w:tcPr>
          <w:p w:rsidR="008E3729" w:rsidRPr="00484066" w:rsidRDefault="008E3729" w:rsidP="007B777E">
            <w:pPr>
              <w:rPr>
                <w:sz w:val="20"/>
                <w:szCs w:val="20"/>
              </w:rPr>
            </w:pPr>
            <w:r w:rsidRPr="00484066">
              <w:rPr>
                <w:b/>
                <w:sz w:val="20"/>
                <w:szCs w:val="20"/>
              </w:rPr>
              <w:t xml:space="preserve">4) </w:t>
            </w:r>
            <w:r w:rsidRPr="00484066">
              <w:rPr>
                <w:sz w:val="20"/>
                <w:szCs w:val="20"/>
              </w:rPr>
              <w:t>Communicate design concepts at various stages of development using the design process, drawing skills and /or appropriate software.</w:t>
            </w:r>
          </w:p>
        </w:tc>
        <w:tc>
          <w:tcPr>
            <w:tcW w:w="1440" w:type="dxa"/>
          </w:tcPr>
          <w:p w:rsidR="008E3729" w:rsidRPr="00484066" w:rsidRDefault="008E3729" w:rsidP="007B777E">
            <w:pPr>
              <w:jc w:val="center"/>
              <w:rPr>
                <w:rFonts w:ascii="Arial" w:hAnsi="Arial" w:cs="Arial"/>
              </w:rPr>
            </w:pPr>
            <w:r w:rsidRPr="00484066">
              <w:rPr>
                <w:rFonts w:ascii="Arial" w:hAnsi="Arial" w:cs="Arial"/>
                <w:sz w:val="22"/>
                <w:szCs w:val="22"/>
              </w:rPr>
              <w:t>COM 201</w:t>
            </w:r>
          </w:p>
          <w:p w:rsidR="008E3729" w:rsidRPr="00484066" w:rsidRDefault="008E3729" w:rsidP="007B777E">
            <w:pPr>
              <w:jc w:val="center"/>
              <w:rPr>
                <w:rFonts w:ascii="Arial" w:hAnsi="Arial" w:cs="Arial"/>
              </w:rPr>
            </w:pPr>
            <w:r w:rsidRPr="00484066">
              <w:rPr>
                <w:rFonts w:ascii="Arial" w:hAnsi="Arial" w:cs="Arial"/>
                <w:sz w:val="22"/>
                <w:szCs w:val="22"/>
              </w:rPr>
              <w:t>ENG 111</w:t>
            </w:r>
          </w:p>
          <w:p w:rsidR="008E3729" w:rsidRPr="00484066" w:rsidRDefault="008E3729" w:rsidP="007B777E">
            <w:pPr>
              <w:jc w:val="center"/>
              <w:rPr>
                <w:rFonts w:ascii="Arial" w:hAnsi="Arial" w:cs="Arial"/>
              </w:rPr>
            </w:pPr>
            <w:r w:rsidRPr="00484066">
              <w:rPr>
                <w:rFonts w:ascii="Arial" w:hAnsi="Arial" w:cs="Arial"/>
                <w:sz w:val="22"/>
                <w:szCs w:val="22"/>
              </w:rPr>
              <w:t>IND 131</w:t>
            </w:r>
          </w:p>
          <w:p w:rsidR="008E3729" w:rsidRPr="00484066" w:rsidRDefault="008E3729" w:rsidP="007B777E">
            <w:pPr>
              <w:jc w:val="center"/>
              <w:rPr>
                <w:rFonts w:ascii="Arial" w:hAnsi="Arial" w:cs="Arial"/>
              </w:rPr>
            </w:pPr>
            <w:r w:rsidRPr="00484066">
              <w:rPr>
                <w:rFonts w:ascii="Arial" w:hAnsi="Arial" w:cs="Arial"/>
                <w:sz w:val="22"/>
                <w:szCs w:val="22"/>
              </w:rPr>
              <w:t>IND 132</w:t>
            </w:r>
          </w:p>
          <w:p w:rsidR="008E3729" w:rsidRPr="00484066" w:rsidRDefault="008E3729" w:rsidP="007B777E">
            <w:pPr>
              <w:jc w:val="center"/>
              <w:rPr>
                <w:rFonts w:ascii="Arial" w:hAnsi="Arial" w:cs="Arial"/>
              </w:rPr>
            </w:pPr>
            <w:r w:rsidRPr="00484066">
              <w:rPr>
                <w:rFonts w:ascii="Arial" w:hAnsi="Arial" w:cs="Arial"/>
                <w:sz w:val="22"/>
                <w:szCs w:val="22"/>
              </w:rPr>
              <w:t>IND 133</w:t>
            </w:r>
          </w:p>
          <w:p w:rsidR="008E3729" w:rsidRPr="00484066" w:rsidRDefault="008E3729" w:rsidP="007B777E">
            <w:pPr>
              <w:jc w:val="center"/>
              <w:rPr>
                <w:rFonts w:ascii="Arial" w:hAnsi="Arial" w:cs="Arial"/>
              </w:rPr>
            </w:pPr>
            <w:r w:rsidRPr="00484066">
              <w:rPr>
                <w:rFonts w:ascii="Arial" w:hAnsi="Arial" w:cs="Arial"/>
                <w:sz w:val="22"/>
                <w:szCs w:val="22"/>
              </w:rPr>
              <w:lastRenderedPageBreak/>
              <w:t>IND 134</w:t>
            </w:r>
          </w:p>
          <w:p w:rsidR="008E3729" w:rsidRPr="00484066" w:rsidRDefault="008E3729" w:rsidP="007B777E">
            <w:pPr>
              <w:jc w:val="center"/>
              <w:rPr>
                <w:rFonts w:ascii="Arial" w:hAnsi="Arial" w:cs="Arial"/>
              </w:rPr>
            </w:pPr>
            <w:r w:rsidRPr="00484066">
              <w:rPr>
                <w:rFonts w:ascii="Arial" w:hAnsi="Arial" w:cs="Arial"/>
                <w:sz w:val="22"/>
                <w:szCs w:val="22"/>
              </w:rPr>
              <w:t>IND 231</w:t>
            </w:r>
          </w:p>
          <w:p w:rsidR="008E3729" w:rsidRPr="00484066" w:rsidRDefault="008E3729" w:rsidP="007B777E">
            <w:pPr>
              <w:jc w:val="center"/>
              <w:rPr>
                <w:rFonts w:ascii="Arial" w:hAnsi="Arial" w:cs="Arial"/>
              </w:rPr>
            </w:pPr>
            <w:r w:rsidRPr="00484066">
              <w:rPr>
                <w:rFonts w:ascii="Arial" w:hAnsi="Arial" w:cs="Arial"/>
                <w:sz w:val="22"/>
                <w:szCs w:val="22"/>
              </w:rPr>
              <w:t>IND 232</w:t>
            </w:r>
          </w:p>
          <w:p w:rsidR="008E3729" w:rsidRPr="00484066" w:rsidRDefault="008E3729" w:rsidP="007B777E">
            <w:pPr>
              <w:jc w:val="center"/>
              <w:rPr>
                <w:rFonts w:ascii="Arial" w:hAnsi="Arial" w:cs="Arial"/>
              </w:rPr>
            </w:pPr>
            <w:r w:rsidRPr="00484066">
              <w:rPr>
                <w:rFonts w:ascii="Arial" w:hAnsi="Arial" w:cs="Arial"/>
                <w:sz w:val="22"/>
                <w:szCs w:val="22"/>
              </w:rPr>
              <w:t>IND 233</w:t>
            </w:r>
          </w:p>
          <w:p w:rsidR="008E3729" w:rsidRPr="00484066" w:rsidRDefault="008E3729" w:rsidP="007B777E">
            <w:pPr>
              <w:jc w:val="center"/>
              <w:rPr>
                <w:rFonts w:ascii="Arial" w:hAnsi="Arial" w:cs="Arial"/>
              </w:rPr>
            </w:pPr>
            <w:r w:rsidRPr="00484066">
              <w:rPr>
                <w:rFonts w:ascii="Arial" w:hAnsi="Arial" w:cs="Arial"/>
                <w:sz w:val="22"/>
                <w:szCs w:val="22"/>
              </w:rPr>
              <w:t>VIS 106</w:t>
            </w:r>
          </w:p>
          <w:p w:rsidR="008E3729" w:rsidRPr="00484066" w:rsidRDefault="008E3729" w:rsidP="007B777E">
            <w:pPr>
              <w:jc w:val="center"/>
              <w:rPr>
                <w:rFonts w:ascii="Arial" w:hAnsi="Arial" w:cs="Arial"/>
              </w:rPr>
            </w:pPr>
            <w:r w:rsidRPr="00484066">
              <w:rPr>
                <w:rFonts w:ascii="Arial" w:hAnsi="Arial" w:cs="Arial"/>
                <w:sz w:val="22"/>
                <w:szCs w:val="22"/>
              </w:rPr>
              <w:t>VIS 107</w:t>
            </w:r>
          </w:p>
          <w:p w:rsidR="008E3729" w:rsidRPr="00484066" w:rsidRDefault="008E3729" w:rsidP="007B777E">
            <w:pPr>
              <w:jc w:val="center"/>
              <w:rPr>
                <w:rFonts w:ascii="Arial" w:hAnsi="Arial" w:cs="Arial"/>
              </w:rPr>
            </w:pPr>
            <w:r w:rsidRPr="00484066">
              <w:rPr>
                <w:rFonts w:ascii="Arial" w:hAnsi="Arial" w:cs="Arial"/>
                <w:sz w:val="22"/>
                <w:szCs w:val="22"/>
              </w:rPr>
              <w:t>VIS 109</w:t>
            </w:r>
          </w:p>
          <w:p w:rsidR="008E3729" w:rsidRPr="00484066" w:rsidRDefault="008E3729" w:rsidP="007B777E">
            <w:pPr>
              <w:jc w:val="center"/>
              <w:rPr>
                <w:sz w:val="20"/>
                <w:szCs w:val="20"/>
              </w:rPr>
            </w:pPr>
            <w:r w:rsidRPr="00484066">
              <w:rPr>
                <w:rFonts w:ascii="Arial" w:hAnsi="Arial" w:cs="Arial"/>
                <w:sz w:val="22"/>
                <w:szCs w:val="22"/>
              </w:rPr>
              <w:t>VIS 276</w:t>
            </w:r>
          </w:p>
        </w:tc>
        <w:tc>
          <w:tcPr>
            <w:tcW w:w="2160" w:type="dxa"/>
            <w:shd w:val="clear" w:color="auto" w:fill="auto"/>
          </w:tcPr>
          <w:p w:rsidR="008E3729" w:rsidRDefault="008E3729" w:rsidP="007B777E">
            <w:pPr>
              <w:jc w:val="center"/>
              <w:rPr>
                <w:rFonts w:ascii="Arial" w:hAnsi="Arial" w:cs="Arial"/>
              </w:rPr>
            </w:pPr>
            <w:r>
              <w:rPr>
                <w:rFonts w:ascii="Arial" w:hAnsi="Arial" w:cs="Arial"/>
              </w:rPr>
              <w:lastRenderedPageBreak/>
              <w:t xml:space="preserve">ASSESSED IN </w:t>
            </w:r>
          </w:p>
          <w:p w:rsidR="008E3729" w:rsidRPr="002C1797" w:rsidRDefault="008E3729" w:rsidP="007B777E">
            <w:pPr>
              <w:jc w:val="center"/>
              <w:rPr>
                <w:sz w:val="20"/>
                <w:szCs w:val="20"/>
              </w:rPr>
            </w:pPr>
            <w:r>
              <w:rPr>
                <w:rFonts w:ascii="Arial" w:hAnsi="Arial" w:cs="Arial"/>
              </w:rPr>
              <w:t>FY 09-10</w:t>
            </w:r>
          </w:p>
        </w:tc>
        <w:tc>
          <w:tcPr>
            <w:tcW w:w="1898" w:type="dxa"/>
          </w:tcPr>
          <w:p w:rsidR="008E3729" w:rsidRPr="00484066" w:rsidRDefault="008E3729" w:rsidP="007B777E">
            <w:pPr>
              <w:pStyle w:val="ListParagraph"/>
              <w:numPr>
                <w:ilvl w:val="0"/>
                <w:numId w:val="14"/>
              </w:numPr>
              <w:ind w:left="252" w:hanging="180"/>
              <w:rPr>
                <w:sz w:val="20"/>
                <w:szCs w:val="20"/>
              </w:rPr>
            </w:pPr>
            <w:r w:rsidRPr="00484066">
              <w:rPr>
                <w:rFonts w:ascii="Arial" w:hAnsi="Arial" w:cs="Arial"/>
                <w:sz w:val="22"/>
                <w:szCs w:val="22"/>
              </w:rPr>
              <w:t xml:space="preserve">Annual portfolio show in which industry professionals </w:t>
            </w:r>
            <w:r w:rsidRPr="00484066">
              <w:rPr>
                <w:rFonts w:ascii="Arial" w:hAnsi="Arial" w:cs="Arial"/>
                <w:sz w:val="22"/>
                <w:szCs w:val="22"/>
              </w:rPr>
              <w:lastRenderedPageBreak/>
              <w:t>provide a score of 1-5 based on a review of student coursework</w:t>
            </w:r>
          </w:p>
          <w:p w:rsidR="008E3729" w:rsidRPr="00484066" w:rsidRDefault="008E3729" w:rsidP="007B777E">
            <w:pPr>
              <w:pStyle w:val="ListParagraph"/>
              <w:numPr>
                <w:ilvl w:val="0"/>
                <w:numId w:val="14"/>
              </w:numPr>
              <w:ind w:left="252" w:hanging="180"/>
              <w:rPr>
                <w:sz w:val="20"/>
                <w:szCs w:val="20"/>
              </w:rPr>
            </w:pPr>
            <w:r w:rsidRPr="00484066">
              <w:rPr>
                <w:rFonts w:ascii="Arial" w:hAnsi="Arial" w:cs="Arial"/>
                <w:sz w:val="22"/>
                <w:szCs w:val="22"/>
              </w:rPr>
              <w:t>First year assessment, where teams of faculty rate student work in specific categories using 5 point scale</w:t>
            </w:r>
          </w:p>
        </w:tc>
      </w:tr>
      <w:tr w:rsidR="008E3729" w:rsidRPr="00107027" w:rsidTr="007B777E">
        <w:trPr>
          <w:trHeight w:val="71"/>
        </w:trPr>
        <w:tc>
          <w:tcPr>
            <w:tcW w:w="5340" w:type="dxa"/>
            <w:shd w:val="clear" w:color="auto" w:fill="FFFFFF"/>
            <w:vAlign w:val="center"/>
          </w:tcPr>
          <w:p w:rsidR="008E3729" w:rsidRPr="00484066" w:rsidRDefault="008E3729" w:rsidP="007B777E">
            <w:pPr>
              <w:rPr>
                <w:sz w:val="20"/>
                <w:szCs w:val="20"/>
              </w:rPr>
            </w:pPr>
            <w:r w:rsidRPr="00484066">
              <w:rPr>
                <w:b/>
                <w:sz w:val="20"/>
                <w:szCs w:val="20"/>
              </w:rPr>
              <w:lastRenderedPageBreak/>
              <w:t xml:space="preserve">5) </w:t>
            </w:r>
            <w:r w:rsidRPr="00484066">
              <w:rPr>
                <w:sz w:val="20"/>
                <w:szCs w:val="20"/>
              </w:rPr>
              <w:t>Develop floor plans, interior views, and other relevant interior design documents using traditional and computer based design tools.</w:t>
            </w:r>
          </w:p>
        </w:tc>
        <w:tc>
          <w:tcPr>
            <w:tcW w:w="1440" w:type="dxa"/>
          </w:tcPr>
          <w:p w:rsidR="008E3729" w:rsidRPr="00484066" w:rsidRDefault="008E3729" w:rsidP="007B777E">
            <w:pPr>
              <w:jc w:val="center"/>
              <w:rPr>
                <w:rFonts w:ascii="Arial" w:hAnsi="Arial" w:cs="Arial"/>
              </w:rPr>
            </w:pPr>
            <w:r w:rsidRPr="00484066">
              <w:rPr>
                <w:rFonts w:ascii="Arial" w:hAnsi="Arial" w:cs="Arial"/>
                <w:sz w:val="22"/>
                <w:szCs w:val="22"/>
              </w:rPr>
              <w:t>CAT 101</w:t>
            </w:r>
          </w:p>
          <w:p w:rsidR="008E3729" w:rsidRPr="00484066" w:rsidRDefault="008E3729" w:rsidP="007B777E">
            <w:pPr>
              <w:jc w:val="center"/>
              <w:rPr>
                <w:rFonts w:ascii="Arial" w:hAnsi="Arial" w:cs="Arial"/>
              </w:rPr>
            </w:pPr>
            <w:r w:rsidRPr="00484066">
              <w:rPr>
                <w:rFonts w:ascii="Arial" w:hAnsi="Arial" w:cs="Arial"/>
                <w:sz w:val="22"/>
                <w:szCs w:val="22"/>
              </w:rPr>
              <w:t>CAT 102</w:t>
            </w:r>
          </w:p>
          <w:p w:rsidR="008E3729" w:rsidRPr="00484066" w:rsidRDefault="008E3729" w:rsidP="007B777E">
            <w:pPr>
              <w:jc w:val="center"/>
              <w:rPr>
                <w:rFonts w:ascii="Arial" w:hAnsi="Arial" w:cs="Arial"/>
              </w:rPr>
            </w:pPr>
            <w:r w:rsidRPr="00484066">
              <w:rPr>
                <w:rFonts w:ascii="Arial" w:hAnsi="Arial" w:cs="Arial"/>
                <w:sz w:val="22"/>
                <w:szCs w:val="22"/>
              </w:rPr>
              <w:t>CAT 201</w:t>
            </w:r>
          </w:p>
          <w:p w:rsidR="008E3729" w:rsidRPr="00484066" w:rsidRDefault="008E3729" w:rsidP="007B777E">
            <w:pPr>
              <w:jc w:val="center"/>
              <w:rPr>
                <w:rFonts w:ascii="Arial" w:hAnsi="Arial" w:cs="Arial"/>
              </w:rPr>
            </w:pPr>
            <w:r w:rsidRPr="00484066">
              <w:rPr>
                <w:rFonts w:ascii="Arial" w:hAnsi="Arial" w:cs="Arial"/>
                <w:sz w:val="22"/>
                <w:szCs w:val="22"/>
              </w:rPr>
              <w:t>IND 131</w:t>
            </w:r>
          </w:p>
          <w:p w:rsidR="008E3729" w:rsidRPr="00484066" w:rsidRDefault="008E3729" w:rsidP="007B777E">
            <w:pPr>
              <w:jc w:val="center"/>
              <w:rPr>
                <w:rFonts w:ascii="Arial" w:hAnsi="Arial" w:cs="Arial"/>
              </w:rPr>
            </w:pPr>
            <w:r w:rsidRPr="00484066">
              <w:rPr>
                <w:rFonts w:ascii="Arial" w:hAnsi="Arial" w:cs="Arial"/>
                <w:sz w:val="22"/>
                <w:szCs w:val="22"/>
              </w:rPr>
              <w:t>IND 132</w:t>
            </w:r>
          </w:p>
          <w:p w:rsidR="008E3729" w:rsidRPr="00484066" w:rsidRDefault="008E3729" w:rsidP="007B777E">
            <w:pPr>
              <w:jc w:val="center"/>
              <w:rPr>
                <w:rFonts w:ascii="Arial" w:hAnsi="Arial" w:cs="Arial"/>
              </w:rPr>
            </w:pPr>
            <w:r w:rsidRPr="00484066">
              <w:rPr>
                <w:rFonts w:ascii="Arial" w:hAnsi="Arial" w:cs="Arial"/>
                <w:sz w:val="22"/>
                <w:szCs w:val="22"/>
              </w:rPr>
              <w:t>IND 133</w:t>
            </w:r>
          </w:p>
          <w:p w:rsidR="008E3729" w:rsidRPr="00484066" w:rsidRDefault="008E3729" w:rsidP="007B777E">
            <w:pPr>
              <w:jc w:val="center"/>
              <w:rPr>
                <w:rFonts w:ascii="Arial" w:hAnsi="Arial" w:cs="Arial"/>
              </w:rPr>
            </w:pPr>
            <w:r w:rsidRPr="00484066">
              <w:rPr>
                <w:rFonts w:ascii="Arial" w:hAnsi="Arial" w:cs="Arial"/>
                <w:sz w:val="22"/>
                <w:szCs w:val="22"/>
              </w:rPr>
              <w:t>IND 134</w:t>
            </w:r>
          </w:p>
          <w:p w:rsidR="008E3729" w:rsidRPr="00484066" w:rsidRDefault="008E3729" w:rsidP="007B777E">
            <w:pPr>
              <w:jc w:val="center"/>
              <w:rPr>
                <w:rFonts w:ascii="Arial" w:hAnsi="Arial" w:cs="Arial"/>
              </w:rPr>
            </w:pPr>
            <w:r w:rsidRPr="00484066">
              <w:rPr>
                <w:rFonts w:ascii="Arial" w:hAnsi="Arial" w:cs="Arial"/>
                <w:sz w:val="22"/>
                <w:szCs w:val="22"/>
              </w:rPr>
              <w:t>IND 231</w:t>
            </w:r>
          </w:p>
          <w:p w:rsidR="008E3729" w:rsidRPr="00484066" w:rsidRDefault="008E3729" w:rsidP="007B777E">
            <w:pPr>
              <w:jc w:val="center"/>
              <w:rPr>
                <w:rFonts w:ascii="Arial" w:hAnsi="Arial" w:cs="Arial"/>
              </w:rPr>
            </w:pPr>
            <w:r w:rsidRPr="00484066">
              <w:rPr>
                <w:rFonts w:ascii="Arial" w:hAnsi="Arial" w:cs="Arial"/>
                <w:sz w:val="22"/>
                <w:szCs w:val="22"/>
              </w:rPr>
              <w:t>IND 232</w:t>
            </w:r>
          </w:p>
          <w:p w:rsidR="008E3729" w:rsidRPr="00484066" w:rsidRDefault="008E3729" w:rsidP="007B777E">
            <w:pPr>
              <w:jc w:val="center"/>
              <w:rPr>
                <w:rFonts w:ascii="Arial" w:hAnsi="Arial" w:cs="Arial"/>
              </w:rPr>
            </w:pPr>
            <w:r w:rsidRPr="00484066">
              <w:rPr>
                <w:rFonts w:ascii="Arial" w:hAnsi="Arial" w:cs="Arial"/>
                <w:sz w:val="22"/>
                <w:szCs w:val="22"/>
              </w:rPr>
              <w:t>IND 233</w:t>
            </w:r>
          </w:p>
          <w:p w:rsidR="008E3729" w:rsidRPr="00484066" w:rsidRDefault="008E3729" w:rsidP="007B777E">
            <w:pPr>
              <w:jc w:val="center"/>
              <w:rPr>
                <w:sz w:val="20"/>
                <w:szCs w:val="20"/>
              </w:rPr>
            </w:pPr>
            <w:r w:rsidRPr="00484066">
              <w:rPr>
                <w:rFonts w:ascii="Arial" w:hAnsi="Arial" w:cs="Arial"/>
                <w:sz w:val="22"/>
                <w:szCs w:val="22"/>
              </w:rPr>
              <w:t>VIS 276</w:t>
            </w:r>
          </w:p>
        </w:tc>
        <w:tc>
          <w:tcPr>
            <w:tcW w:w="2160" w:type="dxa"/>
            <w:shd w:val="clear" w:color="auto" w:fill="auto"/>
          </w:tcPr>
          <w:p w:rsidR="008E3729" w:rsidRDefault="008E3729" w:rsidP="007B777E">
            <w:pPr>
              <w:jc w:val="center"/>
              <w:rPr>
                <w:rFonts w:ascii="Arial" w:hAnsi="Arial" w:cs="Arial"/>
              </w:rPr>
            </w:pPr>
            <w:r>
              <w:rPr>
                <w:rFonts w:ascii="Arial" w:hAnsi="Arial" w:cs="Arial"/>
              </w:rPr>
              <w:t xml:space="preserve">ASSESSED IN </w:t>
            </w:r>
          </w:p>
          <w:p w:rsidR="008E3729" w:rsidRPr="002C1797" w:rsidRDefault="008E3729" w:rsidP="007B777E">
            <w:pPr>
              <w:jc w:val="center"/>
              <w:rPr>
                <w:sz w:val="20"/>
                <w:szCs w:val="20"/>
              </w:rPr>
            </w:pPr>
            <w:r>
              <w:rPr>
                <w:rFonts w:ascii="Arial" w:hAnsi="Arial" w:cs="Arial"/>
              </w:rPr>
              <w:t>FY 09-10</w:t>
            </w:r>
          </w:p>
        </w:tc>
        <w:tc>
          <w:tcPr>
            <w:tcW w:w="1898" w:type="dxa"/>
          </w:tcPr>
          <w:p w:rsidR="008E3729" w:rsidRPr="00484066" w:rsidRDefault="008E3729" w:rsidP="007B777E">
            <w:pPr>
              <w:pStyle w:val="ListParagraph"/>
              <w:numPr>
                <w:ilvl w:val="0"/>
                <w:numId w:val="14"/>
              </w:numPr>
              <w:ind w:left="252" w:hanging="180"/>
              <w:rPr>
                <w:sz w:val="20"/>
                <w:szCs w:val="20"/>
              </w:rPr>
            </w:pPr>
            <w:r w:rsidRPr="00484066">
              <w:rPr>
                <w:rFonts w:ascii="Arial" w:hAnsi="Arial" w:cs="Arial"/>
                <w:sz w:val="22"/>
                <w:szCs w:val="22"/>
              </w:rPr>
              <w:t>Annual portfolio show in which industry professionals provide a score of 1-5 based on a review of student coursework</w:t>
            </w:r>
          </w:p>
          <w:p w:rsidR="008E3729" w:rsidRPr="00484066" w:rsidRDefault="008E3729" w:rsidP="007B777E">
            <w:pPr>
              <w:pStyle w:val="ListParagraph"/>
              <w:numPr>
                <w:ilvl w:val="0"/>
                <w:numId w:val="14"/>
              </w:numPr>
              <w:ind w:left="252" w:hanging="180"/>
              <w:rPr>
                <w:sz w:val="20"/>
                <w:szCs w:val="20"/>
              </w:rPr>
            </w:pPr>
            <w:r w:rsidRPr="00484066">
              <w:rPr>
                <w:rFonts w:ascii="Arial" w:hAnsi="Arial" w:cs="Arial"/>
                <w:sz w:val="22"/>
                <w:szCs w:val="22"/>
              </w:rPr>
              <w:t xml:space="preserve"> First year assessment, where teams of faculty rate student work in specific categories using 5 point scale</w:t>
            </w:r>
          </w:p>
        </w:tc>
      </w:tr>
      <w:tr w:rsidR="008E3729" w:rsidRPr="00107027" w:rsidTr="007B777E">
        <w:trPr>
          <w:trHeight w:val="71"/>
        </w:trPr>
        <w:tc>
          <w:tcPr>
            <w:tcW w:w="5340" w:type="dxa"/>
            <w:shd w:val="clear" w:color="auto" w:fill="FFFFFF"/>
            <w:vAlign w:val="center"/>
          </w:tcPr>
          <w:p w:rsidR="008E3729" w:rsidRPr="00484066" w:rsidRDefault="008E3729" w:rsidP="007B777E">
            <w:pPr>
              <w:rPr>
                <w:sz w:val="20"/>
                <w:szCs w:val="20"/>
              </w:rPr>
            </w:pPr>
            <w:r w:rsidRPr="00484066">
              <w:rPr>
                <w:b/>
                <w:sz w:val="20"/>
                <w:szCs w:val="20"/>
              </w:rPr>
              <w:t xml:space="preserve">6) </w:t>
            </w:r>
            <w:r w:rsidRPr="00484066">
              <w:rPr>
                <w:sz w:val="20"/>
                <w:szCs w:val="20"/>
              </w:rPr>
              <w:t>Develop professional quality presentations and demonstrate adequate written and oral communication skills.</w:t>
            </w:r>
          </w:p>
        </w:tc>
        <w:tc>
          <w:tcPr>
            <w:tcW w:w="1440" w:type="dxa"/>
          </w:tcPr>
          <w:p w:rsidR="008E3729" w:rsidRPr="00484066" w:rsidRDefault="008E3729" w:rsidP="007B777E">
            <w:pPr>
              <w:jc w:val="center"/>
              <w:rPr>
                <w:rFonts w:ascii="Arial" w:hAnsi="Arial" w:cs="Arial"/>
              </w:rPr>
            </w:pPr>
            <w:r w:rsidRPr="00484066">
              <w:rPr>
                <w:rFonts w:ascii="Arial" w:hAnsi="Arial" w:cs="Arial"/>
                <w:sz w:val="22"/>
                <w:szCs w:val="22"/>
              </w:rPr>
              <w:t>CAT 101</w:t>
            </w:r>
          </w:p>
          <w:p w:rsidR="008E3729" w:rsidRPr="00484066" w:rsidRDefault="008E3729" w:rsidP="007B777E">
            <w:pPr>
              <w:jc w:val="center"/>
              <w:rPr>
                <w:rFonts w:ascii="Arial" w:hAnsi="Arial" w:cs="Arial"/>
              </w:rPr>
            </w:pPr>
            <w:r w:rsidRPr="00484066">
              <w:rPr>
                <w:rFonts w:ascii="Arial" w:hAnsi="Arial" w:cs="Arial"/>
                <w:sz w:val="22"/>
                <w:szCs w:val="22"/>
              </w:rPr>
              <w:t>CAT 102</w:t>
            </w:r>
          </w:p>
          <w:p w:rsidR="008E3729" w:rsidRPr="00484066" w:rsidRDefault="008E3729" w:rsidP="007B777E">
            <w:pPr>
              <w:jc w:val="center"/>
              <w:rPr>
                <w:rFonts w:ascii="Arial" w:hAnsi="Arial" w:cs="Arial"/>
              </w:rPr>
            </w:pPr>
            <w:r w:rsidRPr="00484066">
              <w:rPr>
                <w:rFonts w:ascii="Arial" w:hAnsi="Arial" w:cs="Arial"/>
                <w:sz w:val="22"/>
                <w:szCs w:val="22"/>
              </w:rPr>
              <w:t>CAT 201</w:t>
            </w:r>
          </w:p>
          <w:p w:rsidR="008E3729" w:rsidRPr="00484066" w:rsidRDefault="008E3729" w:rsidP="007B777E">
            <w:pPr>
              <w:jc w:val="center"/>
              <w:rPr>
                <w:rFonts w:ascii="Arial" w:hAnsi="Arial" w:cs="Arial"/>
              </w:rPr>
            </w:pPr>
            <w:r w:rsidRPr="00484066">
              <w:rPr>
                <w:rFonts w:ascii="Arial" w:hAnsi="Arial" w:cs="Arial"/>
                <w:sz w:val="22"/>
                <w:szCs w:val="22"/>
              </w:rPr>
              <w:t>COM 206</w:t>
            </w:r>
          </w:p>
          <w:p w:rsidR="008E3729" w:rsidRPr="00484066" w:rsidRDefault="008E3729" w:rsidP="007B777E">
            <w:pPr>
              <w:jc w:val="center"/>
              <w:rPr>
                <w:rFonts w:ascii="Arial" w:hAnsi="Arial" w:cs="Arial"/>
              </w:rPr>
            </w:pPr>
            <w:r w:rsidRPr="00484066">
              <w:rPr>
                <w:rFonts w:ascii="Arial" w:hAnsi="Arial" w:cs="Arial"/>
                <w:sz w:val="22"/>
                <w:szCs w:val="22"/>
              </w:rPr>
              <w:t>ENG 111</w:t>
            </w:r>
          </w:p>
          <w:p w:rsidR="008E3729" w:rsidRPr="00484066" w:rsidRDefault="008E3729" w:rsidP="007B777E">
            <w:pPr>
              <w:jc w:val="center"/>
              <w:rPr>
                <w:rFonts w:ascii="Arial" w:hAnsi="Arial" w:cs="Arial"/>
              </w:rPr>
            </w:pPr>
            <w:r w:rsidRPr="00484066">
              <w:rPr>
                <w:rFonts w:ascii="Arial" w:hAnsi="Arial" w:cs="Arial"/>
                <w:sz w:val="22"/>
                <w:szCs w:val="22"/>
              </w:rPr>
              <w:t>IND 131</w:t>
            </w:r>
          </w:p>
          <w:p w:rsidR="008E3729" w:rsidRPr="00484066" w:rsidRDefault="008E3729" w:rsidP="007B777E">
            <w:pPr>
              <w:jc w:val="center"/>
              <w:rPr>
                <w:rFonts w:ascii="Arial" w:hAnsi="Arial" w:cs="Arial"/>
              </w:rPr>
            </w:pPr>
            <w:r w:rsidRPr="00484066">
              <w:rPr>
                <w:rFonts w:ascii="Arial" w:hAnsi="Arial" w:cs="Arial"/>
                <w:sz w:val="22"/>
                <w:szCs w:val="22"/>
              </w:rPr>
              <w:t>IND 132</w:t>
            </w:r>
          </w:p>
          <w:p w:rsidR="008E3729" w:rsidRPr="00484066" w:rsidRDefault="008E3729" w:rsidP="007B777E">
            <w:pPr>
              <w:jc w:val="center"/>
              <w:rPr>
                <w:rFonts w:ascii="Arial" w:hAnsi="Arial" w:cs="Arial"/>
              </w:rPr>
            </w:pPr>
            <w:r w:rsidRPr="00484066">
              <w:rPr>
                <w:rFonts w:ascii="Arial" w:hAnsi="Arial" w:cs="Arial"/>
                <w:sz w:val="22"/>
                <w:szCs w:val="22"/>
              </w:rPr>
              <w:t>IND 133</w:t>
            </w:r>
          </w:p>
          <w:p w:rsidR="008E3729" w:rsidRPr="00484066" w:rsidRDefault="008E3729" w:rsidP="007B777E">
            <w:pPr>
              <w:jc w:val="center"/>
              <w:rPr>
                <w:rFonts w:ascii="Arial" w:hAnsi="Arial" w:cs="Arial"/>
              </w:rPr>
            </w:pPr>
            <w:r w:rsidRPr="00484066">
              <w:rPr>
                <w:rFonts w:ascii="Arial" w:hAnsi="Arial" w:cs="Arial"/>
                <w:sz w:val="22"/>
                <w:szCs w:val="22"/>
              </w:rPr>
              <w:t>IND 134</w:t>
            </w:r>
          </w:p>
          <w:p w:rsidR="008E3729" w:rsidRPr="00484066" w:rsidRDefault="008E3729" w:rsidP="007B777E">
            <w:pPr>
              <w:jc w:val="center"/>
              <w:rPr>
                <w:rFonts w:ascii="Arial" w:hAnsi="Arial" w:cs="Arial"/>
              </w:rPr>
            </w:pPr>
            <w:r w:rsidRPr="00484066">
              <w:rPr>
                <w:rFonts w:ascii="Arial" w:hAnsi="Arial" w:cs="Arial"/>
                <w:sz w:val="22"/>
                <w:szCs w:val="22"/>
              </w:rPr>
              <w:t>IND 135</w:t>
            </w:r>
          </w:p>
          <w:p w:rsidR="008E3729" w:rsidRPr="00484066" w:rsidRDefault="008E3729" w:rsidP="007B777E">
            <w:pPr>
              <w:jc w:val="center"/>
              <w:rPr>
                <w:rFonts w:ascii="Arial" w:hAnsi="Arial" w:cs="Arial"/>
              </w:rPr>
            </w:pPr>
            <w:r w:rsidRPr="00484066">
              <w:rPr>
                <w:rFonts w:ascii="Arial" w:hAnsi="Arial" w:cs="Arial"/>
                <w:sz w:val="22"/>
                <w:szCs w:val="22"/>
              </w:rPr>
              <w:t>IND 231</w:t>
            </w:r>
          </w:p>
          <w:p w:rsidR="008E3729" w:rsidRPr="00484066" w:rsidRDefault="008E3729" w:rsidP="007B777E">
            <w:pPr>
              <w:jc w:val="center"/>
              <w:rPr>
                <w:rFonts w:ascii="Arial" w:hAnsi="Arial" w:cs="Arial"/>
              </w:rPr>
            </w:pPr>
            <w:r w:rsidRPr="00484066">
              <w:rPr>
                <w:rFonts w:ascii="Arial" w:hAnsi="Arial" w:cs="Arial"/>
                <w:sz w:val="22"/>
                <w:szCs w:val="22"/>
              </w:rPr>
              <w:t>IND 232</w:t>
            </w:r>
          </w:p>
          <w:p w:rsidR="008E3729" w:rsidRPr="00484066" w:rsidRDefault="008E3729" w:rsidP="007B777E">
            <w:pPr>
              <w:jc w:val="center"/>
              <w:rPr>
                <w:rFonts w:ascii="Arial" w:hAnsi="Arial" w:cs="Arial"/>
              </w:rPr>
            </w:pPr>
            <w:r w:rsidRPr="00484066">
              <w:rPr>
                <w:rFonts w:ascii="Arial" w:hAnsi="Arial" w:cs="Arial"/>
                <w:sz w:val="22"/>
                <w:szCs w:val="22"/>
              </w:rPr>
              <w:t>IND 233</w:t>
            </w:r>
          </w:p>
          <w:p w:rsidR="008E3729" w:rsidRPr="00484066" w:rsidRDefault="008E3729" w:rsidP="007B777E">
            <w:pPr>
              <w:jc w:val="center"/>
              <w:rPr>
                <w:sz w:val="20"/>
                <w:szCs w:val="20"/>
              </w:rPr>
            </w:pPr>
            <w:r w:rsidRPr="00484066">
              <w:rPr>
                <w:rFonts w:ascii="Arial" w:hAnsi="Arial" w:cs="Arial"/>
                <w:sz w:val="22"/>
                <w:szCs w:val="22"/>
              </w:rPr>
              <w:t>VIS 276</w:t>
            </w:r>
          </w:p>
        </w:tc>
        <w:tc>
          <w:tcPr>
            <w:tcW w:w="2160" w:type="dxa"/>
            <w:shd w:val="clear" w:color="auto" w:fill="auto"/>
          </w:tcPr>
          <w:p w:rsidR="008E3729" w:rsidRPr="00484066" w:rsidRDefault="00163E43" w:rsidP="007B777E">
            <w:pPr>
              <w:jc w:val="center"/>
              <w:rPr>
                <w:sz w:val="20"/>
                <w:szCs w:val="20"/>
              </w:rPr>
            </w:pPr>
            <w:r>
              <w:rPr>
                <w:noProof/>
                <w:sz w:val="20"/>
                <w:szCs w:val="20"/>
              </w:rPr>
              <w:pict>
                <v:shape id="_x0000_s1120" type="#_x0000_t201" style="position:absolute;left:0;text-align:left;margin-left:34.9pt;margin-top:3.35pt;width:16.5pt;height:19.5pt;z-index:251722752;mso-position-horizontal-relative:text;mso-position-vertical-relative:text" o:preferrelative="t" wrapcoords="-982 0 -982 21228 21600 21228 21600 0 -982 0" filled="f" stroked="f">
                  <v:imagedata r:id="rId13" o:title=""/>
                  <o:lock v:ext="edit" aspectratio="t"/>
                  <w10:wrap type="tight"/>
                </v:shape>
                <w:control r:id="rId14" w:name="CheckBox112" w:shapeid="_x0000_s1120"/>
              </w:pict>
            </w:r>
          </w:p>
        </w:tc>
        <w:tc>
          <w:tcPr>
            <w:tcW w:w="1898" w:type="dxa"/>
          </w:tcPr>
          <w:p w:rsidR="008E3729" w:rsidRPr="00BD2149" w:rsidRDefault="00BD2149" w:rsidP="00BD2149">
            <w:pPr>
              <w:pStyle w:val="ListParagraph"/>
              <w:numPr>
                <w:ilvl w:val="0"/>
                <w:numId w:val="14"/>
              </w:numPr>
              <w:ind w:left="252" w:hanging="180"/>
              <w:rPr>
                <w:sz w:val="20"/>
                <w:szCs w:val="20"/>
              </w:rPr>
            </w:pPr>
            <w:r w:rsidRPr="00484066">
              <w:rPr>
                <w:rFonts w:ascii="Arial" w:hAnsi="Arial" w:cs="Arial"/>
                <w:sz w:val="22"/>
                <w:szCs w:val="22"/>
              </w:rPr>
              <w:t>Annual portfolio show in which industry professionals provide a score of 1-5 based on a review of student coursework</w:t>
            </w:r>
          </w:p>
        </w:tc>
      </w:tr>
      <w:tr w:rsidR="008E3729" w:rsidRPr="00107027" w:rsidTr="007B777E">
        <w:trPr>
          <w:trHeight w:val="71"/>
        </w:trPr>
        <w:tc>
          <w:tcPr>
            <w:tcW w:w="5340" w:type="dxa"/>
            <w:shd w:val="clear" w:color="auto" w:fill="FFFFFF"/>
            <w:vAlign w:val="center"/>
          </w:tcPr>
          <w:p w:rsidR="008E3729" w:rsidRPr="00484066" w:rsidRDefault="008E3729" w:rsidP="007B777E">
            <w:pPr>
              <w:rPr>
                <w:sz w:val="20"/>
                <w:szCs w:val="20"/>
              </w:rPr>
            </w:pPr>
            <w:r w:rsidRPr="00484066">
              <w:rPr>
                <w:b/>
                <w:sz w:val="20"/>
                <w:szCs w:val="20"/>
              </w:rPr>
              <w:t xml:space="preserve">7) </w:t>
            </w:r>
            <w:r w:rsidRPr="00484066">
              <w:rPr>
                <w:sz w:val="20"/>
                <w:szCs w:val="20"/>
              </w:rPr>
              <w:t>Demonstrate an understanding of the business fundamentals of interior design.</w:t>
            </w:r>
          </w:p>
        </w:tc>
        <w:tc>
          <w:tcPr>
            <w:tcW w:w="1440" w:type="dxa"/>
          </w:tcPr>
          <w:p w:rsidR="008E3729" w:rsidRPr="00484066" w:rsidRDefault="008E3729" w:rsidP="007B777E">
            <w:pPr>
              <w:jc w:val="center"/>
              <w:rPr>
                <w:rFonts w:ascii="Arial" w:hAnsi="Arial" w:cs="Arial"/>
              </w:rPr>
            </w:pPr>
            <w:r w:rsidRPr="00484066">
              <w:rPr>
                <w:rFonts w:ascii="Arial" w:hAnsi="Arial" w:cs="Arial"/>
                <w:sz w:val="22"/>
                <w:szCs w:val="22"/>
              </w:rPr>
              <w:t>IND 131</w:t>
            </w:r>
          </w:p>
          <w:p w:rsidR="008E3729" w:rsidRPr="00484066" w:rsidRDefault="008E3729" w:rsidP="007B777E">
            <w:pPr>
              <w:jc w:val="center"/>
              <w:rPr>
                <w:rFonts w:ascii="Arial" w:hAnsi="Arial" w:cs="Arial"/>
              </w:rPr>
            </w:pPr>
            <w:r w:rsidRPr="00484066">
              <w:rPr>
                <w:rFonts w:ascii="Arial" w:hAnsi="Arial" w:cs="Arial"/>
                <w:sz w:val="22"/>
                <w:szCs w:val="22"/>
              </w:rPr>
              <w:t>IND 132</w:t>
            </w:r>
          </w:p>
          <w:p w:rsidR="008E3729" w:rsidRPr="00484066" w:rsidRDefault="008E3729" w:rsidP="007B777E">
            <w:pPr>
              <w:jc w:val="center"/>
              <w:rPr>
                <w:rFonts w:ascii="Arial" w:hAnsi="Arial" w:cs="Arial"/>
              </w:rPr>
            </w:pPr>
            <w:r w:rsidRPr="00484066">
              <w:rPr>
                <w:rFonts w:ascii="Arial" w:hAnsi="Arial" w:cs="Arial"/>
                <w:sz w:val="22"/>
                <w:szCs w:val="22"/>
              </w:rPr>
              <w:t>IND 133</w:t>
            </w:r>
          </w:p>
          <w:p w:rsidR="008E3729" w:rsidRPr="00484066" w:rsidRDefault="008E3729" w:rsidP="007B777E">
            <w:pPr>
              <w:jc w:val="center"/>
              <w:rPr>
                <w:rFonts w:ascii="Arial" w:hAnsi="Arial" w:cs="Arial"/>
              </w:rPr>
            </w:pPr>
            <w:r w:rsidRPr="00484066">
              <w:rPr>
                <w:rFonts w:ascii="Arial" w:hAnsi="Arial" w:cs="Arial"/>
                <w:sz w:val="22"/>
                <w:szCs w:val="22"/>
              </w:rPr>
              <w:t>IND 134</w:t>
            </w:r>
          </w:p>
          <w:p w:rsidR="008E3729" w:rsidRPr="00484066" w:rsidRDefault="008E3729" w:rsidP="007B777E">
            <w:pPr>
              <w:jc w:val="center"/>
              <w:rPr>
                <w:rFonts w:ascii="Arial" w:hAnsi="Arial" w:cs="Arial"/>
              </w:rPr>
            </w:pPr>
            <w:r w:rsidRPr="00484066">
              <w:rPr>
                <w:rFonts w:ascii="Arial" w:hAnsi="Arial" w:cs="Arial"/>
                <w:sz w:val="22"/>
                <w:szCs w:val="22"/>
              </w:rPr>
              <w:lastRenderedPageBreak/>
              <w:t>IND 135</w:t>
            </w:r>
          </w:p>
          <w:p w:rsidR="008E3729" w:rsidRPr="00484066" w:rsidRDefault="008E3729" w:rsidP="007B777E">
            <w:pPr>
              <w:jc w:val="center"/>
              <w:rPr>
                <w:rFonts w:ascii="Arial" w:hAnsi="Arial" w:cs="Arial"/>
              </w:rPr>
            </w:pPr>
            <w:r w:rsidRPr="00484066">
              <w:rPr>
                <w:rFonts w:ascii="Arial" w:hAnsi="Arial" w:cs="Arial"/>
                <w:sz w:val="22"/>
                <w:szCs w:val="22"/>
              </w:rPr>
              <w:t>IND 231</w:t>
            </w:r>
          </w:p>
          <w:p w:rsidR="008E3729" w:rsidRPr="00484066" w:rsidRDefault="008E3729" w:rsidP="007B777E">
            <w:pPr>
              <w:jc w:val="center"/>
              <w:rPr>
                <w:rFonts w:ascii="Arial" w:hAnsi="Arial" w:cs="Arial"/>
              </w:rPr>
            </w:pPr>
            <w:r w:rsidRPr="00484066">
              <w:rPr>
                <w:rFonts w:ascii="Arial" w:hAnsi="Arial" w:cs="Arial"/>
                <w:sz w:val="22"/>
                <w:szCs w:val="22"/>
              </w:rPr>
              <w:t>IND 232</w:t>
            </w:r>
          </w:p>
          <w:p w:rsidR="008E3729" w:rsidRPr="00484066" w:rsidRDefault="008E3729" w:rsidP="007B777E">
            <w:pPr>
              <w:jc w:val="center"/>
              <w:rPr>
                <w:sz w:val="20"/>
                <w:szCs w:val="20"/>
              </w:rPr>
            </w:pPr>
            <w:r w:rsidRPr="00484066">
              <w:rPr>
                <w:rFonts w:ascii="Arial" w:hAnsi="Arial" w:cs="Arial"/>
                <w:sz w:val="22"/>
                <w:szCs w:val="22"/>
              </w:rPr>
              <w:t>IND 233</w:t>
            </w:r>
          </w:p>
        </w:tc>
        <w:tc>
          <w:tcPr>
            <w:tcW w:w="2160" w:type="dxa"/>
            <w:shd w:val="clear" w:color="auto" w:fill="auto"/>
          </w:tcPr>
          <w:p w:rsidR="008E3729" w:rsidRPr="00484066" w:rsidRDefault="00163E43" w:rsidP="007B777E">
            <w:pPr>
              <w:rPr>
                <w:rFonts w:ascii="Calibri" w:hAnsi="Calibri"/>
                <w:sz w:val="16"/>
                <w:szCs w:val="16"/>
              </w:rPr>
            </w:pPr>
            <w:r w:rsidRPr="00163E43">
              <w:rPr>
                <w:noProof/>
                <w:sz w:val="16"/>
                <w:szCs w:val="16"/>
              </w:rPr>
              <w:lastRenderedPageBreak/>
              <w:pict>
                <v:shape id="_x0000_s1119" type="#_x0000_t201" style="position:absolute;margin-left:34.9pt;margin-top:8.2pt;width:16.5pt;height:15pt;z-index:251721728;mso-position-horizontal-relative:text;mso-position-vertical-relative:text" o:preferrelative="t" wrapcoords="-982 0 -982 21228 21600 21228 21600 0 -982 0" filled="f" stroked="f">
                  <v:imagedata r:id="rId9" o:title=""/>
                  <o:lock v:ext="edit" aspectratio="t"/>
                  <w10:wrap type="tight"/>
                </v:shape>
                <w:control r:id="rId15" w:name="CheckBox14" w:shapeid="_x0000_s1119"/>
              </w:pict>
            </w:r>
          </w:p>
        </w:tc>
        <w:tc>
          <w:tcPr>
            <w:tcW w:w="1898" w:type="dxa"/>
          </w:tcPr>
          <w:p w:rsidR="008E3729" w:rsidRPr="00484066" w:rsidRDefault="00163E43" w:rsidP="007B777E">
            <w:pPr>
              <w:pStyle w:val="ListParagraph"/>
              <w:numPr>
                <w:ilvl w:val="0"/>
                <w:numId w:val="14"/>
              </w:numPr>
              <w:ind w:left="252" w:hanging="180"/>
              <w:rPr>
                <w:sz w:val="20"/>
                <w:szCs w:val="20"/>
              </w:rPr>
            </w:pPr>
            <w:r w:rsidRPr="00484066">
              <w:rPr>
                <w:rFonts w:ascii="Arial" w:hAnsi="Arial" w:cs="Arial"/>
                <w:sz w:val="22"/>
                <w:szCs w:val="22"/>
              </w:rPr>
              <w:fldChar w:fldCharType="begin">
                <w:ffData>
                  <w:name w:val="Text6"/>
                  <w:enabled/>
                  <w:calcOnExit w:val="0"/>
                  <w:textInput/>
                </w:ffData>
              </w:fldChar>
            </w:r>
            <w:r w:rsidR="008E3729" w:rsidRPr="00484066">
              <w:rPr>
                <w:rFonts w:ascii="Arial" w:hAnsi="Arial" w:cs="Arial"/>
                <w:sz w:val="22"/>
                <w:szCs w:val="22"/>
              </w:rPr>
              <w:instrText xml:space="preserve"> FORMTEXT </w:instrText>
            </w:r>
            <w:r w:rsidRPr="00484066">
              <w:rPr>
                <w:rFonts w:ascii="Arial" w:hAnsi="Arial" w:cs="Arial"/>
                <w:sz w:val="22"/>
                <w:szCs w:val="22"/>
              </w:rPr>
            </w:r>
            <w:r w:rsidRPr="00484066">
              <w:rPr>
                <w:rFonts w:ascii="Arial" w:hAnsi="Arial" w:cs="Arial"/>
                <w:sz w:val="22"/>
                <w:szCs w:val="22"/>
              </w:rPr>
              <w:fldChar w:fldCharType="separate"/>
            </w:r>
            <w:r w:rsidR="008E3729" w:rsidRPr="00484066">
              <w:rPr>
                <w:rFonts w:ascii="Arial" w:hAnsi="Arial" w:cs="Arial"/>
                <w:noProof/>
                <w:sz w:val="22"/>
                <w:szCs w:val="22"/>
              </w:rPr>
              <w:t> </w:t>
            </w:r>
            <w:r w:rsidR="008E3729" w:rsidRPr="00484066">
              <w:rPr>
                <w:rFonts w:ascii="Arial" w:hAnsi="Arial" w:cs="Arial"/>
                <w:noProof/>
                <w:sz w:val="22"/>
                <w:szCs w:val="22"/>
              </w:rPr>
              <w:t> </w:t>
            </w:r>
            <w:r w:rsidR="008E3729" w:rsidRPr="00484066">
              <w:rPr>
                <w:rFonts w:ascii="Arial" w:hAnsi="Arial" w:cs="Arial"/>
                <w:noProof/>
                <w:sz w:val="22"/>
                <w:szCs w:val="22"/>
              </w:rPr>
              <w:t> </w:t>
            </w:r>
            <w:r w:rsidR="008E3729" w:rsidRPr="00484066">
              <w:rPr>
                <w:rFonts w:ascii="Arial" w:hAnsi="Arial" w:cs="Arial"/>
                <w:noProof/>
                <w:sz w:val="22"/>
                <w:szCs w:val="22"/>
              </w:rPr>
              <w:t> </w:t>
            </w:r>
            <w:r w:rsidR="008E3729" w:rsidRPr="00484066">
              <w:rPr>
                <w:rFonts w:ascii="Arial" w:hAnsi="Arial" w:cs="Arial"/>
                <w:noProof/>
                <w:sz w:val="22"/>
                <w:szCs w:val="22"/>
              </w:rPr>
              <w:t> </w:t>
            </w:r>
            <w:r w:rsidRPr="00484066">
              <w:rPr>
                <w:rFonts w:ascii="Arial" w:hAnsi="Arial" w:cs="Arial"/>
                <w:sz w:val="22"/>
                <w:szCs w:val="22"/>
              </w:rPr>
              <w:fldChar w:fldCharType="end"/>
            </w:r>
          </w:p>
        </w:tc>
      </w:tr>
    </w:tbl>
    <w:p w:rsidR="0069298C" w:rsidRDefault="0069298C" w:rsidP="00BF3561">
      <w:pPr>
        <w:pStyle w:val="ListParagraph"/>
        <w:tabs>
          <w:tab w:val="left" w:pos="5040"/>
        </w:tabs>
      </w:pPr>
    </w:p>
    <w:p w:rsidR="00E86A1A" w:rsidRDefault="00E86A1A" w:rsidP="00BF3561">
      <w:pPr>
        <w:pStyle w:val="ListParagraph"/>
        <w:tabs>
          <w:tab w:val="left" w:pos="5040"/>
        </w:tabs>
      </w:pPr>
    </w:p>
    <w:tbl>
      <w:tblPr>
        <w:tblW w:w="10838" w:type="dxa"/>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tblPr>
      <w:tblGrid>
        <w:gridCol w:w="5340"/>
        <w:gridCol w:w="1440"/>
        <w:gridCol w:w="2160"/>
        <w:gridCol w:w="1898"/>
      </w:tblGrid>
      <w:tr w:rsidR="00E86A1A" w:rsidRPr="006137FD" w:rsidTr="007B777E">
        <w:trPr>
          <w:trHeight w:val="71"/>
        </w:trPr>
        <w:tc>
          <w:tcPr>
            <w:tcW w:w="5340" w:type="dxa"/>
            <w:shd w:val="clear" w:color="auto" w:fill="FFFFFF"/>
            <w:vAlign w:val="center"/>
          </w:tcPr>
          <w:p w:rsidR="00E86A1A" w:rsidRPr="002C1797" w:rsidRDefault="00E86A1A" w:rsidP="007B777E">
            <w:pPr>
              <w:jc w:val="center"/>
            </w:pPr>
            <w:r w:rsidRPr="002D2E53">
              <w:rPr>
                <w:b/>
                <w:u w:val="single"/>
              </w:rPr>
              <w:t>Visual Communications</w:t>
            </w:r>
            <w:r w:rsidRPr="002C1797">
              <w:t xml:space="preserve"> Program Outcomes</w:t>
            </w:r>
          </w:p>
        </w:tc>
        <w:tc>
          <w:tcPr>
            <w:tcW w:w="1440" w:type="dxa"/>
          </w:tcPr>
          <w:p w:rsidR="00E86A1A" w:rsidRPr="002D2E53" w:rsidRDefault="00E86A1A" w:rsidP="007B777E">
            <w:pPr>
              <w:jc w:val="center"/>
              <w:rPr>
                <w:sz w:val="20"/>
                <w:szCs w:val="20"/>
              </w:rPr>
            </w:pPr>
            <w:r w:rsidRPr="002D2E53">
              <w:rPr>
                <w:sz w:val="20"/>
                <w:szCs w:val="20"/>
              </w:rPr>
              <w:t>In which courses are these program outcomes addressed?</w:t>
            </w:r>
          </w:p>
        </w:tc>
        <w:tc>
          <w:tcPr>
            <w:tcW w:w="2160" w:type="dxa"/>
            <w:shd w:val="clear" w:color="auto" w:fill="auto"/>
          </w:tcPr>
          <w:p w:rsidR="00E86A1A" w:rsidRPr="002D2E53" w:rsidRDefault="00E86A1A" w:rsidP="007B777E">
            <w:pPr>
              <w:jc w:val="center"/>
              <w:rPr>
                <w:sz w:val="20"/>
                <w:szCs w:val="20"/>
              </w:rPr>
            </w:pPr>
            <w:r w:rsidRPr="002D2E53">
              <w:rPr>
                <w:sz w:val="20"/>
                <w:szCs w:val="20"/>
              </w:rPr>
              <w:t>Which of these program outcomes were assessed during the last fiscal year? </w:t>
            </w:r>
          </w:p>
        </w:tc>
        <w:tc>
          <w:tcPr>
            <w:tcW w:w="1898" w:type="dxa"/>
          </w:tcPr>
          <w:p w:rsidR="00E86A1A" w:rsidRPr="002D2E53" w:rsidRDefault="00E86A1A" w:rsidP="007B777E">
            <w:pPr>
              <w:jc w:val="center"/>
              <w:rPr>
                <w:sz w:val="20"/>
                <w:szCs w:val="20"/>
              </w:rPr>
            </w:pPr>
            <w:r w:rsidRPr="002D2E53">
              <w:rPr>
                <w:sz w:val="20"/>
                <w:szCs w:val="20"/>
              </w:rPr>
              <w:t>Assessment Methods</w:t>
            </w:r>
          </w:p>
          <w:p w:rsidR="00E86A1A" w:rsidRPr="002D2E53" w:rsidRDefault="00E86A1A" w:rsidP="007B777E">
            <w:pPr>
              <w:jc w:val="center"/>
              <w:rPr>
                <w:sz w:val="20"/>
                <w:szCs w:val="20"/>
              </w:rPr>
            </w:pPr>
            <w:r w:rsidRPr="002D2E53">
              <w:rPr>
                <w:sz w:val="20"/>
                <w:szCs w:val="20"/>
              </w:rPr>
              <w:t>Used</w:t>
            </w:r>
          </w:p>
          <w:p w:rsidR="00E86A1A" w:rsidRPr="002D2E53" w:rsidRDefault="00E86A1A" w:rsidP="007B777E">
            <w:pPr>
              <w:jc w:val="center"/>
              <w:rPr>
                <w:sz w:val="20"/>
                <w:szCs w:val="20"/>
              </w:rPr>
            </w:pPr>
          </w:p>
        </w:tc>
      </w:tr>
      <w:tr w:rsidR="00E86A1A" w:rsidRPr="00107027" w:rsidTr="007B777E">
        <w:trPr>
          <w:trHeight w:val="269"/>
        </w:trPr>
        <w:tc>
          <w:tcPr>
            <w:tcW w:w="5340" w:type="dxa"/>
            <w:shd w:val="clear" w:color="auto" w:fill="FFFFFF"/>
            <w:vAlign w:val="center"/>
          </w:tcPr>
          <w:p w:rsidR="00E86A1A" w:rsidRPr="002D2E53" w:rsidRDefault="00E86A1A" w:rsidP="007B777E">
            <w:pPr>
              <w:rPr>
                <w:i/>
                <w:sz w:val="20"/>
                <w:szCs w:val="20"/>
              </w:rPr>
            </w:pPr>
            <w:r w:rsidRPr="002D2E53">
              <w:rPr>
                <w:b/>
                <w:sz w:val="20"/>
                <w:szCs w:val="20"/>
              </w:rPr>
              <w:t>1)</w:t>
            </w:r>
            <w:r w:rsidRPr="002D2E53">
              <w:rPr>
                <w:sz w:val="20"/>
                <w:szCs w:val="20"/>
              </w:rPr>
              <w:t xml:space="preserve"> Recognize, understand and use the language and jargon of design.</w:t>
            </w:r>
          </w:p>
        </w:tc>
        <w:tc>
          <w:tcPr>
            <w:tcW w:w="1440" w:type="dxa"/>
          </w:tcPr>
          <w:p w:rsidR="00E86A1A" w:rsidRPr="002D2E53" w:rsidRDefault="00E86A1A" w:rsidP="007B777E">
            <w:pPr>
              <w:jc w:val="center"/>
              <w:rPr>
                <w:rFonts w:ascii="Arial" w:hAnsi="Arial" w:cs="Arial"/>
              </w:rPr>
            </w:pPr>
            <w:r>
              <w:rPr>
                <w:rFonts w:ascii="Arial" w:hAnsi="Arial" w:cs="Arial"/>
                <w:sz w:val="22"/>
                <w:szCs w:val="22"/>
              </w:rPr>
              <w:t>COM 206</w:t>
            </w:r>
          </w:p>
          <w:p w:rsidR="00E86A1A" w:rsidRPr="002D2E53" w:rsidRDefault="00E86A1A" w:rsidP="007B777E">
            <w:pPr>
              <w:jc w:val="center"/>
              <w:rPr>
                <w:rFonts w:ascii="Arial" w:hAnsi="Arial" w:cs="Arial"/>
              </w:rPr>
            </w:pPr>
            <w:r w:rsidRPr="002D2E53">
              <w:rPr>
                <w:rFonts w:ascii="Arial" w:hAnsi="Arial" w:cs="Arial"/>
                <w:sz w:val="22"/>
                <w:szCs w:val="22"/>
              </w:rPr>
              <w:t>ENG 111</w:t>
            </w:r>
          </w:p>
          <w:p w:rsidR="00E86A1A" w:rsidRPr="002D2E53" w:rsidRDefault="00E86A1A" w:rsidP="007B777E">
            <w:pPr>
              <w:jc w:val="center"/>
              <w:rPr>
                <w:rFonts w:ascii="Arial" w:hAnsi="Arial" w:cs="Arial"/>
              </w:rPr>
            </w:pPr>
            <w:r w:rsidRPr="002D2E53">
              <w:rPr>
                <w:rFonts w:ascii="Arial" w:hAnsi="Arial" w:cs="Arial"/>
                <w:sz w:val="22"/>
                <w:szCs w:val="22"/>
              </w:rPr>
              <w:t>VIS 105</w:t>
            </w:r>
          </w:p>
          <w:p w:rsidR="00E86A1A" w:rsidRPr="002D2E53" w:rsidRDefault="00E86A1A" w:rsidP="007B777E">
            <w:pPr>
              <w:jc w:val="center"/>
              <w:rPr>
                <w:rFonts w:ascii="Arial" w:hAnsi="Arial" w:cs="Arial"/>
              </w:rPr>
            </w:pPr>
            <w:r w:rsidRPr="002D2E53">
              <w:rPr>
                <w:rFonts w:ascii="Arial" w:hAnsi="Arial" w:cs="Arial"/>
                <w:sz w:val="22"/>
                <w:szCs w:val="22"/>
              </w:rPr>
              <w:t>VIS 106</w:t>
            </w:r>
          </w:p>
          <w:p w:rsidR="00E86A1A" w:rsidRPr="002D2E53" w:rsidRDefault="00E86A1A" w:rsidP="007B777E">
            <w:pPr>
              <w:jc w:val="center"/>
              <w:rPr>
                <w:rFonts w:ascii="Arial" w:hAnsi="Arial" w:cs="Arial"/>
              </w:rPr>
            </w:pPr>
            <w:r w:rsidRPr="002D2E53">
              <w:rPr>
                <w:rFonts w:ascii="Arial" w:hAnsi="Arial" w:cs="Arial"/>
                <w:sz w:val="22"/>
                <w:szCs w:val="22"/>
              </w:rPr>
              <w:t>VIS 107</w:t>
            </w:r>
          </w:p>
          <w:p w:rsidR="00E86A1A" w:rsidRPr="002D2E53" w:rsidRDefault="00E86A1A" w:rsidP="007B777E">
            <w:pPr>
              <w:jc w:val="center"/>
              <w:rPr>
                <w:rFonts w:ascii="Arial" w:hAnsi="Arial" w:cs="Arial"/>
              </w:rPr>
            </w:pPr>
            <w:r w:rsidRPr="002D2E53">
              <w:rPr>
                <w:rFonts w:ascii="Arial" w:hAnsi="Arial" w:cs="Arial"/>
                <w:sz w:val="22"/>
                <w:szCs w:val="22"/>
              </w:rPr>
              <w:t>VIS 108</w:t>
            </w:r>
          </w:p>
          <w:p w:rsidR="00E86A1A" w:rsidRPr="002D2E53" w:rsidRDefault="00E86A1A" w:rsidP="007B777E">
            <w:pPr>
              <w:jc w:val="center"/>
              <w:rPr>
                <w:rFonts w:ascii="Arial" w:hAnsi="Arial" w:cs="Arial"/>
              </w:rPr>
            </w:pPr>
            <w:r w:rsidRPr="002D2E53">
              <w:rPr>
                <w:rFonts w:ascii="Arial" w:hAnsi="Arial" w:cs="Arial"/>
                <w:sz w:val="22"/>
                <w:szCs w:val="22"/>
              </w:rPr>
              <w:t>VIS 109</w:t>
            </w:r>
          </w:p>
          <w:p w:rsidR="00E86A1A" w:rsidRPr="002D2E53" w:rsidRDefault="00E86A1A" w:rsidP="007B777E">
            <w:pPr>
              <w:jc w:val="center"/>
              <w:rPr>
                <w:rFonts w:ascii="Arial" w:hAnsi="Arial" w:cs="Arial"/>
              </w:rPr>
            </w:pPr>
            <w:r w:rsidRPr="002D2E53">
              <w:rPr>
                <w:rFonts w:ascii="Arial" w:hAnsi="Arial" w:cs="Arial"/>
                <w:sz w:val="22"/>
                <w:szCs w:val="22"/>
              </w:rPr>
              <w:t>VIS 114</w:t>
            </w:r>
          </w:p>
          <w:p w:rsidR="00E86A1A" w:rsidRPr="002D2E53" w:rsidRDefault="00E86A1A" w:rsidP="007B777E">
            <w:pPr>
              <w:jc w:val="center"/>
              <w:rPr>
                <w:rFonts w:ascii="Arial" w:hAnsi="Arial" w:cs="Arial"/>
              </w:rPr>
            </w:pPr>
            <w:r w:rsidRPr="002D2E53">
              <w:rPr>
                <w:rFonts w:ascii="Arial" w:hAnsi="Arial" w:cs="Arial"/>
                <w:sz w:val="22"/>
                <w:szCs w:val="22"/>
              </w:rPr>
              <w:t>VIS 180</w:t>
            </w:r>
          </w:p>
          <w:p w:rsidR="00E86A1A" w:rsidRPr="002D2E53" w:rsidRDefault="00E86A1A" w:rsidP="007B777E">
            <w:pPr>
              <w:jc w:val="center"/>
              <w:rPr>
                <w:rFonts w:ascii="Arial" w:hAnsi="Arial" w:cs="Arial"/>
              </w:rPr>
            </w:pPr>
            <w:r w:rsidRPr="002D2E53">
              <w:rPr>
                <w:rFonts w:ascii="Arial" w:hAnsi="Arial" w:cs="Arial"/>
                <w:sz w:val="22"/>
                <w:szCs w:val="22"/>
              </w:rPr>
              <w:t>VIS 206</w:t>
            </w:r>
          </w:p>
          <w:p w:rsidR="00E86A1A" w:rsidRPr="002D2E53" w:rsidRDefault="00E86A1A" w:rsidP="007B777E">
            <w:pPr>
              <w:jc w:val="center"/>
              <w:rPr>
                <w:rFonts w:ascii="Arial" w:hAnsi="Arial" w:cs="Arial"/>
              </w:rPr>
            </w:pPr>
            <w:r w:rsidRPr="002D2E53">
              <w:rPr>
                <w:rFonts w:ascii="Arial" w:hAnsi="Arial" w:cs="Arial"/>
                <w:sz w:val="22"/>
                <w:szCs w:val="22"/>
              </w:rPr>
              <w:t>VIS 207</w:t>
            </w:r>
          </w:p>
          <w:p w:rsidR="00E86A1A" w:rsidRPr="002D2E53" w:rsidRDefault="00E86A1A" w:rsidP="007B777E">
            <w:pPr>
              <w:jc w:val="center"/>
              <w:rPr>
                <w:rFonts w:ascii="Arial" w:hAnsi="Arial" w:cs="Arial"/>
              </w:rPr>
            </w:pPr>
            <w:r w:rsidRPr="002D2E53">
              <w:rPr>
                <w:rFonts w:ascii="Arial" w:hAnsi="Arial" w:cs="Arial"/>
                <w:sz w:val="22"/>
                <w:szCs w:val="22"/>
              </w:rPr>
              <w:t>VIS 236</w:t>
            </w:r>
          </w:p>
          <w:p w:rsidR="00E86A1A" w:rsidRPr="002D2E53" w:rsidRDefault="00E86A1A" w:rsidP="007B777E">
            <w:pPr>
              <w:jc w:val="center"/>
              <w:rPr>
                <w:rFonts w:ascii="Arial" w:hAnsi="Arial" w:cs="Arial"/>
              </w:rPr>
            </w:pPr>
            <w:r w:rsidRPr="002D2E53">
              <w:rPr>
                <w:rFonts w:ascii="Arial" w:hAnsi="Arial" w:cs="Arial"/>
                <w:sz w:val="22"/>
                <w:szCs w:val="22"/>
              </w:rPr>
              <w:t>VIS 237</w:t>
            </w:r>
          </w:p>
          <w:p w:rsidR="00E86A1A" w:rsidRPr="002D2E53" w:rsidRDefault="00E86A1A" w:rsidP="007B777E">
            <w:pPr>
              <w:jc w:val="center"/>
              <w:rPr>
                <w:rFonts w:ascii="Arial" w:hAnsi="Arial" w:cs="Arial"/>
              </w:rPr>
            </w:pPr>
            <w:r w:rsidRPr="002D2E53">
              <w:rPr>
                <w:rFonts w:ascii="Arial" w:hAnsi="Arial" w:cs="Arial"/>
                <w:sz w:val="22"/>
                <w:szCs w:val="22"/>
              </w:rPr>
              <w:t>VIS 276</w:t>
            </w:r>
          </w:p>
          <w:p w:rsidR="00E86A1A" w:rsidRPr="002D2E53" w:rsidRDefault="00E86A1A" w:rsidP="007B777E">
            <w:pPr>
              <w:jc w:val="center"/>
              <w:rPr>
                <w:sz w:val="20"/>
                <w:szCs w:val="20"/>
              </w:rPr>
            </w:pPr>
            <w:r w:rsidRPr="002D2E53">
              <w:rPr>
                <w:rFonts w:ascii="Arial" w:hAnsi="Arial" w:cs="Arial"/>
                <w:sz w:val="22"/>
                <w:szCs w:val="22"/>
              </w:rPr>
              <w:t>VIS 278</w:t>
            </w:r>
          </w:p>
        </w:tc>
        <w:tc>
          <w:tcPr>
            <w:tcW w:w="2160" w:type="dxa"/>
            <w:shd w:val="clear" w:color="auto" w:fill="auto"/>
          </w:tcPr>
          <w:p w:rsidR="00E86A1A" w:rsidRPr="002D2E53" w:rsidRDefault="00163E43" w:rsidP="007B777E">
            <w:pPr>
              <w:rPr>
                <w:rFonts w:ascii="Calibri" w:hAnsi="Calibri"/>
                <w:sz w:val="16"/>
                <w:szCs w:val="16"/>
              </w:rPr>
            </w:pPr>
            <w:r w:rsidRPr="00163E43">
              <w:rPr>
                <w:noProof/>
                <w:sz w:val="16"/>
                <w:szCs w:val="16"/>
              </w:rPr>
              <w:pict>
                <v:shape id="_x0000_s1087" type="#_x0000_t201" style="position:absolute;margin-left:34.9pt;margin-top:8.2pt;width:16.5pt;height:15pt;z-index:251680768;mso-position-horizontal-relative:text;mso-position-vertical-relative:text" o:preferrelative="t" wrapcoords="-982 0 -982 21228 21600 21228 21600 0 -982 0" filled="f" stroked="f">
                  <v:imagedata r:id="rId9" o:title=""/>
                  <o:lock v:ext="edit" aspectratio="t"/>
                  <w10:wrap type="tight"/>
                </v:shape>
                <w:control r:id="rId16" w:name="CheckBox15" w:shapeid="_x0000_s1087"/>
              </w:pict>
            </w:r>
          </w:p>
        </w:tc>
        <w:tc>
          <w:tcPr>
            <w:tcW w:w="1898" w:type="dxa"/>
          </w:tcPr>
          <w:p w:rsidR="00E86A1A" w:rsidRPr="002D2E53" w:rsidRDefault="00163E43" w:rsidP="007B777E">
            <w:pPr>
              <w:pStyle w:val="ListParagraph"/>
              <w:numPr>
                <w:ilvl w:val="0"/>
                <w:numId w:val="14"/>
              </w:numPr>
              <w:ind w:left="252" w:hanging="180"/>
              <w:rPr>
                <w:sz w:val="20"/>
                <w:szCs w:val="20"/>
              </w:rPr>
            </w:pPr>
            <w:r w:rsidRPr="002D2E53">
              <w:rPr>
                <w:rFonts w:ascii="Arial" w:hAnsi="Arial" w:cs="Arial"/>
                <w:sz w:val="22"/>
                <w:szCs w:val="22"/>
              </w:rPr>
              <w:fldChar w:fldCharType="begin">
                <w:ffData>
                  <w:name w:val="Text6"/>
                  <w:enabled/>
                  <w:calcOnExit w:val="0"/>
                  <w:textInput/>
                </w:ffData>
              </w:fldChar>
            </w:r>
            <w:r w:rsidR="00E86A1A" w:rsidRPr="002D2E53">
              <w:rPr>
                <w:rFonts w:ascii="Arial" w:hAnsi="Arial" w:cs="Arial"/>
                <w:sz w:val="22"/>
                <w:szCs w:val="22"/>
              </w:rPr>
              <w:instrText xml:space="preserve"> FORMTEXT </w:instrText>
            </w:r>
            <w:r w:rsidRPr="002D2E53">
              <w:rPr>
                <w:rFonts w:ascii="Arial" w:hAnsi="Arial" w:cs="Arial"/>
                <w:sz w:val="22"/>
                <w:szCs w:val="22"/>
              </w:rPr>
            </w:r>
            <w:r w:rsidRPr="002D2E53">
              <w:rPr>
                <w:rFonts w:ascii="Arial" w:hAnsi="Arial" w:cs="Arial"/>
                <w:sz w:val="22"/>
                <w:szCs w:val="22"/>
              </w:rPr>
              <w:fldChar w:fldCharType="separate"/>
            </w:r>
            <w:r w:rsidR="00E86A1A" w:rsidRPr="002D2E53">
              <w:rPr>
                <w:rFonts w:ascii="Arial" w:hAnsi="Arial" w:cs="Arial"/>
                <w:noProof/>
                <w:sz w:val="22"/>
                <w:szCs w:val="22"/>
              </w:rPr>
              <w:t> </w:t>
            </w:r>
            <w:r w:rsidR="00E86A1A" w:rsidRPr="002D2E53">
              <w:rPr>
                <w:rFonts w:ascii="Arial" w:hAnsi="Arial" w:cs="Arial"/>
                <w:noProof/>
                <w:sz w:val="22"/>
                <w:szCs w:val="22"/>
              </w:rPr>
              <w:t> </w:t>
            </w:r>
            <w:r w:rsidR="00E86A1A" w:rsidRPr="002D2E53">
              <w:rPr>
                <w:rFonts w:ascii="Arial" w:hAnsi="Arial" w:cs="Arial"/>
                <w:noProof/>
                <w:sz w:val="22"/>
                <w:szCs w:val="22"/>
              </w:rPr>
              <w:t> </w:t>
            </w:r>
            <w:r w:rsidR="00E86A1A" w:rsidRPr="002D2E53">
              <w:rPr>
                <w:rFonts w:ascii="Arial" w:hAnsi="Arial" w:cs="Arial"/>
                <w:noProof/>
                <w:sz w:val="22"/>
                <w:szCs w:val="22"/>
              </w:rPr>
              <w:t> </w:t>
            </w:r>
            <w:r w:rsidR="00E86A1A" w:rsidRPr="002D2E53">
              <w:rPr>
                <w:rFonts w:ascii="Arial" w:hAnsi="Arial" w:cs="Arial"/>
                <w:noProof/>
                <w:sz w:val="22"/>
                <w:szCs w:val="22"/>
              </w:rPr>
              <w:t> </w:t>
            </w:r>
            <w:r w:rsidRPr="002D2E53">
              <w:rPr>
                <w:rFonts w:ascii="Arial" w:hAnsi="Arial" w:cs="Arial"/>
                <w:sz w:val="22"/>
                <w:szCs w:val="22"/>
              </w:rPr>
              <w:fldChar w:fldCharType="end"/>
            </w:r>
          </w:p>
        </w:tc>
      </w:tr>
      <w:tr w:rsidR="008E3729" w:rsidRPr="00107027" w:rsidTr="007B777E">
        <w:trPr>
          <w:trHeight w:val="71"/>
        </w:trPr>
        <w:tc>
          <w:tcPr>
            <w:tcW w:w="5340" w:type="dxa"/>
            <w:shd w:val="clear" w:color="auto" w:fill="FFFFFF"/>
            <w:vAlign w:val="center"/>
          </w:tcPr>
          <w:p w:rsidR="008E3729" w:rsidRPr="002D2E53" w:rsidRDefault="008E3729" w:rsidP="007B777E">
            <w:pPr>
              <w:rPr>
                <w:sz w:val="20"/>
                <w:szCs w:val="20"/>
              </w:rPr>
            </w:pPr>
            <w:r w:rsidRPr="002D2E53">
              <w:rPr>
                <w:b/>
                <w:sz w:val="20"/>
                <w:szCs w:val="20"/>
              </w:rPr>
              <w:t xml:space="preserve">2) </w:t>
            </w:r>
            <w:r w:rsidRPr="002D2E53">
              <w:rPr>
                <w:sz w:val="20"/>
                <w:szCs w:val="20"/>
              </w:rPr>
              <w:t>Discuss the history, fundamentals and basic theories of design.</w:t>
            </w:r>
          </w:p>
        </w:tc>
        <w:tc>
          <w:tcPr>
            <w:tcW w:w="1440" w:type="dxa"/>
          </w:tcPr>
          <w:p w:rsidR="008E3729" w:rsidRPr="002D2E53" w:rsidRDefault="008E3729" w:rsidP="007B777E">
            <w:pPr>
              <w:jc w:val="center"/>
              <w:rPr>
                <w:rFonts w:ascii="Arial" w:hAnsi="Arial" w:cs="Arial"/>
              </w:rPr>
            </w:pPr>
            <w:r w:rsidRPr="002D2E53">
              <w:rPr>
                <w:rFonts w:ascii="Arial" w:hAnsi="Arial" w:cs="Arial"/>
                <w:sz w:val="22"/>
                <w:szCs w:val="22"/>
              </w:rPr>
              <w:t>VIS 106</w:t>
            </w:r>
          </w:p>
          <w:p w:rsidR="008E3729" w:rsidRPr="002D2E53" w:rsidRDefault="008E3729" w:rsidP="007B777E">
            <w:pPr>
              <w:jc w:val="center"/>
              <w:rPr>
                <w:rFonts w:ascii="Arial" w:hAnsi="Arial" w:cs="Arial"/>
              </w:rPr>
            </w:pPr>
            <w:r w:rsidRPr="002D2E53">
              <w:rPr>
                <w:rFonts w:ascii="Arial" w:hAnsi="Arial" w:cs="Arial"/>
                <w:sz w:val="22"/>
                <w:szCs w:val="22"/>
              </w:rPr>
              <w:t>VIS 107</w:t>
            </w:r>
          </w:p>
          <w:p w:rsidR="008E3729" w:rsidRPr="002D2E53" w:rsidRDefault="008E3729" w:rsidP="007B777E">
            <w:pPr>
              <w:jc w:val="center"/>
              <w:rPr>
                <w:rFonts w:ascii="Arial" w:hAnsi="Arial" w:cs="Arial"/>
              </w:rPr>
            </w:pPr>
            <w:r w:rsidRPr="002D2E53">
              <w:rPr>
                <w:rFonts w:ascii="Arial" w:hAnsi="Arial" w:cs="Arial"/>
                <w:sz w:val="22"/>
                <w:szCs w:val="22"/>
              </w:rPr>
              <w:t>VIS 108</w:t>
            </w:r>
          </w:p>
          <w:p w:rsidR="008E3729" w:rsidRPr="002D2E53" w:rsidRDefault="008E3729" w:rsidP="007B777E">
            <w:pPr>
              <w:jc w:val="center"/>
              <w:rPr>
                <w:rFonts w:ascii="Arial" w:hAnsi="Arial" w:cs="Arial"/>
              </w:rPr>
            </w:pPr>
            <w:r w:rsidRPr="002D2E53">
              <w:rPr>
                <w:rFonts w:ascii="Arial" w:hAnsi="Arial" w:cs="Arial"/>
                <w:sz w:val="22"/>
                <w:szCs w:val="22"/>
              </w:rPr>
              <w:t>VIS 109</w:t>
            </w:r>
          </w:p>
          <w:p w:rsidR="008E3729" w:rsidRPr="002D2E53" w:rsidRDefault="008E3729" w:rsidP="007B777E">
            <w:pPr>
              <w:jc w:val="center"/>
              <w:rPr>
                <w:sz w:val="20"/>
                <w:szCs w:val="20"/>
              </w:rPr>
            </w:pPr>
            <w:r w:rsidRPr="002D2E53">
              <w:rPr>
                <w:rFonts w:ascii="Arial" w:hAnsi="Arial" w:cs="Arial"/>
                <w:sz w:val="22"/>
                <w:szCs w:val="22"/>
              </w:rPr>
              <w:t>VIS 180</w:t>
            </w:r>
          </w:p>
        </w:tc>
        <w:tc>
          <w:tcPr>
            <w:tcW w:w="2160" w:type="dxa"/>
            <w:shd w:val="clear" w:color="auto" w:fill="auto"/>
          </w:tcPr>
          <w:p w:rsidR="008E3729" w:rsidRDefault="008E3729" w:rsidP="007B777E">
            <w:pPr>
              <w:jc w:val="center"/>
              <w:rPr>
                <w:rFonts w:ascii="Arial" w:hAnsi="Arial" w:cs="Arial"/>
              </w:rPr>
            </w:pPr>
            <w:r>
              <w:rPr>
                <w:rFonts w:ascii="Arial" w:hAnsi="Arial" w:cs="Arial"/>
              </w:rPr>
              <w:t xml:space="preserve">ASSESSED IN </w:t>
            </w:r>
          </w:p>
          <w:p w:rsidR="008E3729" w:rsidRPr="002C1797" w:rsidRDefault="008E3729" w:rsidP="007B777E">
            <w:pPr>
              <w:jc w:val="center"/>
              <w:rPr>
                <w:sz w:val="20"/>
                <w:szCs w:val="20"/>
              </w:rPr>
            </w:pPr>
            <w:r>
              <w:rPr>
                <w:rFonts w:ascii="Arial" w:hAnsi="Arial" w:cs="Arial"/>
              </w:rPr>
              <w:t>FY 09-10</w:t>
            </w:r>
          </w:p>
        </w:tc>
        <w:tc>
          <w:tcPr>
            <w:tcW w:w="1898" w:type="dxa"/>
          </w:tcPr>
          <w:p w:rsidR="008E3729" w:rsidRPr="002D2E53" w:rsidRDefault="008E3729" w:rsidP="007B777E">
            <w:pPr>
              <w:pStyle w:val="ListParagraph"/>
              <w:numPr>
                <w:ilvl w:val="0"/>
                <w:numId w:val="14"/>
              </w:numPr>
              <w:ind w:left="252" w:hanging="180"/>
              <w:rPr>
                <w:rFonts w:ascii="Arial" w:hAnsi="Arial" w:cs="Arial"/>
              </w:rPr>
            </w:pPr>
            <w:r w:rsidRPr="002D2E53">
              <w:rPr>
                <w:rFonts w:ascii="Arial" w:hAnsi="Arial" w:cs="Arial"/>
                <w:sz w:val="22"/>
                <w:szCs w:val="22"/>
              </w:rPr>
              <w:t>Success rates in VIS 180 History of Design</w:t>
            </w:r>
          </w:p>
          <w:p w:rsidR="008E3729" w:rsidRPr="002D2E53" w:rsidRDefault="008E3729" w:rsidP="007B777E">
            <w:pPr>
              <w:pStyle w:val="ListParagraph"/>
              <w:numPr>
                <w:ilvl w:val="0"/>
                <w:numId w:val="14"/>
              </w:numPr>
              <w:ind w:left="252" w:hanging="180"/>
              <w:rPr>
                <w:sz w:val="20"/>
                <w:szCs w:val="20"/>
              </w:rPr>
            </w:pPr>
            <w:r w:rsidRPr="002D2E53">
              <w:rPr>
                <w:rFonts w:ascii="Arial" w:hAnsi="Arial" w:cs="Arial"/>
                <w:sz w:val="22"/>
                <w:szCs w:val="22"/>
              </w:rPr>
              <w:t>Annual portfolio show in which industry professionals provide a score of 1-5 based on a review of student coursework.</w:t>
            </w:r>
          </w:p>
        </w:tc>
      </w:tr>
      <w:tr w:rsidR="008E3729" w:rsidRPr="00107027" w:rsidTr="007B777E">
        <w:trPr>
          <w:trHeight w:val="71"/>
        </w:trPr>
        <w:tc>
          <w:tcPr>
            <w:tcW w:w="5340" w:type="dxa"/>
            <w:shd w:val="clear" w:color="auto" w:fill="FFFFFF"/>
            <w:vAlign w:val="center"/>
          </w:tcPr>
          <w:p w:rsidR="008E3729" w:rsidRPr="002D2E53" w:rsidRDefault="008E3729" w:rsidP="007B777E">
            <w:pPr>
              <w:rPr>
                <w:sz w:val="20"/>
                <w:szCs w:val="20"/>
              </w:rPr>
            </w:pPr>
            <w:r w:rsidRPr="002D2E53">
              <w:rPr>
                <w:b/>
                <w:sz w:val="20"/>
                <w:szCs w:val="20"/>
              </w:rPr>
              <w:t xml:space="preserve">3) </w:t>
            </w:r>
            <w:r w:rsidRPr="002D2E53">
              <w:rPr>
                <w:sz w:val="20"/>
                <w:szCs w:val="20"/>
              </w:rPr>
              <w:t>Apply critical thinking and creative problem solving skills to a variety of design problems.</w:t>
            </w:r>
          </w:p>
        </w:tc>
        <w:tc>
          <w:tcPr>
            <w:tcW w:w="1440" w:type="dxa"/>
          </w:tcPr>
          <w:p w:rsidR="008E3729" w:rsidRPr="002D2E53" w:rsidRDefault="008E3729" w:rsidP="007B777E">
            <w:pPr>
              <w:jc w:val="center"/>
              <w:rPr>
                <w:rFonts w:ascii="Arial" w:hAnsi="Arial" w:cs="Arial"/>
              </w:rPr>
            </w:pPr>
            <w:r w:rsidRPr="002D2E53">
              <w:rPr>
                <w:rFonts w:ascii="Arial" w:hAnsi="Arial" w:cs="Arial"/>
                <w:sz w:val="22"/>
                <w:szCs w:val="22"/>
              </w:rPr>
              <w:t>VIS 105</w:t>
            </w:r>
          </w:p>
          <w:p w:rsidR="008E3729" w:rsidRPr="002D2E53" w:rsidRDefault="008E3729" w:rsidP="007B777E">
            <w:pPr>
              <w:jc w:val="center"/>
              <w:rPr>
                <w:rFonts w:ascii="Arial" w:hAnsi="Arial" w:cs="Arial"/>
              </w:rPr>
            </w:pPr>
            <w:r w:rsidRPr="002D2E53">
              <w:rPr>
                <w:rFonts w:ascii="Arial" w:hAnsi="Arial" w:cs="Arial"/>
                <w:sz w:val="22"/>
                <w:szCs w:val="22"/>
              </w:rPr>
              <w:t>VIS 106</w:t>
            </w:r>
          </w:p>
          <w:p w:rsidR="008E3729" w:rsidRPr="002D2E53" w:rsidRDefault="008E3729" w:rsidP="007B777E">
            <w:pPr>
              <w:jc w:val="center"/>
              <w:rPr>
                <w:rFonts w:ascii="Arial" w:hAnsi="Arial" w:cs="Arial"/>
              </w:rPr>
            </w:pPr>
            <w:r w:rsidRPr="002D2E53">
              <w:rPr>
                <w:rFonts w:ascii="Arial" w:hAnsi="Arial" w:cs="Arial"/>
                <w:sz w:val="22"/>
                <w:szCs w:val="22"/>
              </w:rPr>
              <w:t>VIS 107</w:t>
            </w:r>
          </w:p>
          <w:p w:rsidR="008E3729" w:rsidRPr="002D2E53" w:rsidRDefault="008E3729" w:rsidP="007B777E">
            <w:pPr>
              <w:jc w:val="center"/>
              <w:rPr>
                <w:rFonts w:ascii="Arial" w:hAnsi="Arial" w:cs="Arial"/>
              </w:rPr>
            </w:pPr>
            <w:r w:rsidRPr="002D2E53">
              <w:rPr>
                <w:rFonts w:ascii="Arial" w:hAnsi="Arial" w:cs="Arial"/>
                <w:sz w:val="22"/>
                <w:szCs w:val="22"/>
              </w:rPr>
              <w:t>VIS 108</w:t>
            </w:r>
          </w:p>
          <w:p w:rsidR="008E3729" w:rsidRPr="002D2E53" w:rsidRDefault="008E3729" w:rsidP="007B777E">
            <w:pPr>
              <w:jc w:val="center"/>
              <w:rPr>
                <w:rFonts w:ascii="Arial" w:hAnsi="Arial" w:cs="Arial"/>
              </w:rPr>
            </w:pPr>
            <w:r w:rsidRPr="002D2E53">
              <w:rPr>
                <w:rFonts w:ascii="Arial" w:hAnsi="Arial" w:cs="Arial"/>
                <w:sz w:val="22"/>
                <w:szCs w:val="22"/>
              </w:rPr>
              <w:t>VIS 109</w:t>
            </w:r>
          </w:p>
          <w:p w:rsidR="008E3729" w:rsidRPr="002D2E53" w:rsidRDefault="008E3729" w:rsidP="007B777E">
            <w:pPr>
              <w:jc w:val="center"/>
              <w:rPr>
                <w:rFonts w:ascii="Arial" w:hAnsi="Arial" w:cs="Arial"/>
              </w:rPr>
            </w:pPr>
            <w:r w:rsidRPr="002D2E53">
              <w:rPr>
                <w:rFonts w:ascii="Arial" w:hAnsi="Arial" w:cs="Arial"/>
                <w:sz w:val="22"/>
                <w:szCs w:val="22"/>
              </w:rPr>
              <w:t>VIS 114</w:t>
            </w:r>
          </w:p>
          <w:p w:rsidR="008E3729" w:rsidRPr="002D2E53" w:rsidRDefault="008E3729" w:rsidP="007B777E">
            <w:pPr>
              <w:jc w:val="center"/>
              <w:rPr>
                <w:rFonts w:ascii="Arial" w:hAnsi="Arial" w:cs="Arial"/>
              </w:rPr>
            </w:pPr>
            <w:r w:rsidRPr="002D2E53">
              <w:rPr>
                <w:rFonts w:ascii="Arial" w:hAnsi="Arial" w:cs="Arial"/>
                <w:sz w:val="22"/>
                <w:szCs w:val="22"/>
              </w:rPr>
              <w:t>VIS 115</w:t>
            </w:r>
          </w:p>
          <w:p w:rsidR="008E3729" w:rsidRPr="002D2E53" w:rsidRDefault="008E3729" w:rsidP="007B777E">
            <w:pPr>
              <w:jc w:val="center"/>
              <w:rPr>
                <w:rFonts w:ascii="Arial" w:hAnsi="Arial" w:cs="Arial"/>
              </w:rPr>
            </w:pPr>
            <w:r w:rsidRPr="002D2E53">
              <w:rPr>
                <w:rFonts w:ascii="Arial" w:hAnsi="Arial" w:cs="Arial"/>
                <w:sz w:val="22"/>
                <w:szCs w:val="22"/>
              </w:rPr>
              <w:t>VIS 116</w:t>
            </w:r>
          </w:p>
          <w:p w:rsidR="008E3729" w:rsidRPr="002D2E53" w:rsidRDefault="008E3729" w:rsidP="007B777E">
            <w:pPr>
              <w:jc w:val="center"/>
              <w:rPr>
                <w:rFonts w:ascii="Arial" w:hAnsi="Arial" w:cs="Arial"/>
              </w:rPr>
            </w:pPr>
            <w:r w:rsidRPr="002D2E53">
              <w:rPr>
                <w:rFonts w:ascii="Arial" w:hAnsi="Arial" w:cs="Arial"/>
                <w:sz w:val="22"/>
                <w:szCs w:val="22"/>
              </w:rPr>
              <w:t>VIS 117</w:t>
            </w:r>
          </w:p>
          <w:p w:rsidR="008E3729" w:rsidRPr="002D2E53" w:rsidRDefault="008E3729" w:rsidP="007B777E">
            <w:pPr>
              <w:jc w:val="center"/>
              <w:rPr>
                <w:rFonts w:ascii="Arial" w:hAnsi="Arial" w:cs="Arial"/>
              </w:rPr>
            </w:pPr>
            <w:r w:rsidRPr="002D2E53">
              <w:rPr>
                <w:rFonts w:ascii="Arial" w:hAnsi="Arial" w:cs="Arial"/>
                <w:sz w:val="22"/>
                <w:szCs w:val="22"/>
              </w:rPr>
              <w:t>VIS 118</w:t>
            </w:r>
          </w:p>
          <w:p w:rsidR="008E3729" w:rsidRPr="002D2E53" w:rsidRDefault="008E3729" w:rsidP="007B777E">
            <w:pPr>
              <w:jc w:val="center"/>
              <w:rPr>
                <w:rFonts w:ascii="Arial" w:hAnsi="Arial" w:cs="Arial"/>
              </w:rPr>
            </w:pPr>
            <w:r w:rsidRPr="002D2E53">
              <w:rPr>
                <w:rFonts w:ascii="Arial" w:hAnsi="Arial" w:cs="Arial"/>
                <w:sz w:val="22"/>
                <w:szCs w:val="22"/>
              </w:rPr>
              <w:t>VIS 146</w:t>
            </w:r>
          </w:p>
          <w:p w:rsidR="008E3729" w:rsidRPr="002D2E53" w:rsidRDefault="008E3729" w:rsidP="007B777E">
            <w:pPr>
              <w:jc w:val="center"/>
              <w:rPr>
                <w:rFonts w:ascii="Arial" w:hAnsi="Arial" w:cs="Arial"/>
              </w:rPr>
            </w:pPr>
            <w:r w:rsidRPr="002D2E53">
              <w:rPr>
                <w:rFonts w:ascii="Arial" w:hAnsi="Arial" w:cs="Arial"/>
                <w:sz w:val="22"/>
                <w:szCs w:val="22"/>
              </w:rPr>
              <w:t>VIS 147</w:t>
            </w:r>
          </w:p>
          <w:p w:rsidR="008E3729" w:rsidRPr="002D2E53" w:rsidRDefault="008E3729" w:rsidP="007B777E">
            <w:pPr>
              <w:jc w:val="center"/>
              <w:rPr>
                <w:rFonts w:ascii="Arial" w:hAnsi="Arial" w:cs="Arial"/>
              </w:rPr>
            </w:pPr>
            <w:r w:rsidRPr="002D2E53">
              <w:rPr>
                <w:rFonts w:ascii="Arial" w:hAnsi="Arial" w:cs="Arial"/>
                <w:sz w:val="22"/>
                <w:szCs w:val="22"/>
              </w:rPr>
              <w:lastRenderedPageBreak/>
              <w:t>VIS 148</w:t>
            </w:r>
          </w:p>
          <w:p w:rsidR="008E3729" w:rsidRPr="002D2E53" w:rsidRDefault="008E3729" w:rsidP="007B777E">
            <w:pPr>
              <w:jc w:val="center"/>
              <w:rPr>
                <w:rFonts w:ascii="Arial" w:hAnsi="Arial" w:cs="Arial"/>
              </w:rPr>
            </w:pPr>
            <w:r w:rsidRPr="002D2E53">
              <w:rPr>
                <w:rFonts w:ascii="Arial" w:hAnsi="Arial" w:cs="Arial"/>
                <w:sz w:val="22"/>
                <w:szCs w:val="22"/>
              </w:rPr>
              <w:t>VIS 206</w:t>
            </w:r>
          </w:p>
          <w:p w:rsidR="008E3729" w:rsidRPr="002D2E53" w:rsidRDefault="008E3729" w:rsidP="007B777E">
            <w:pPr>
              <w:jc w:val="center"/>
              <w:rPr>
                <w:rFonts w:ascii="Arial" w:hAnsi="Arial" w:cs="Arial"/>
              </w:rPr>
            </w:pPr>
            <w:r w:rsidRPr="002D2E53">
              <w:rPr>
                <w:rFonts w:ascii="Arial" w:hAnsi="Arial" w:cs="Arial"/>
                <w:sz w:val="22"/>
                <w:szCs w:val="22"/>
              </w:rPr>
              <w:t>VIS 107</w:t>
            </w:r>
          </w:p>
          <w:p w:rsidR="008E3729" w:rsidRPr="002D2E53" w:rsidRDefault="008E3729" w:rsidP="007B777E">
            <w:pPr>
              <w:jc w:val="center"/>
              <w:rPr>
                <w:rFonts w:ascii="Arial" w:hAnsi="Arial" w:cs="Arial"/>
              </w:rPr>
            </w:pPr>
            <w:r w:rsidRPr="002D2E53">
              <w:rPr>
                <w:rFonts w:ascii="Arial" w:hAnsi="Arial" w:cs="Arial"/>
                <w:sz w:val="22"/>
                <w:szCs w:val="22"/>
              </w:rPr>
              <w:t>VIS 236</w:t>
            </w:r>
          </w:p>
          <w:p w:rsidR="008E3729" w:rsidRPr="002D2E53" w:rsidRDefault="008E3729" w:rsidP="007B777E">
            <w:pPr>
              <w:jc w:val="center"/>
              <w:rPr>
                <w:rFonts w:ascii="Arial" w:hAnsi="Arial" w:cs="Arial"/>
              </w:rPr>
            </w:pPr>
            <w:r w:rsidRPr="002D2E53">
              <w:rPr>
                <w:rFonts w:ascii="Arial" w:hAnsi="Arial" w:cs="Arial"/>
                <w:sz w:val="22"/>
                <w:szCs w:val="22"/>
              </w:rPr>
              <w:t>VIS 237</w:t>
            </w:r>
          </w:p>
          <w:p w:rsidR="008E3729" w:rsidRPr="002D2E53" w:rsidRDefault="008E3729" w:rsidP="007B777E">
            <w:pPr>
              <w:jc w:val="center"/>
              <w:rPr>
                <w:rFonts w:ascii="Arial" w:hAnsi="Arial" w:cs="Arial"/>
              </w:rPr>
            </w:pPr>
            <w:r w:rsidRPr="002D2E53">
              <w:rPr>
                <w:rFonts w:ascii="Arial" w:hAnsi="Arial" w:cs="Arial"/>
                <w:sz w:val="22"/>
                <w:szCs w:val="22"/>
              </w:rPr>
              <w:t>VIS 276</w:t>
            </w:r>
          </w:p>
          <w:p w:rsidR="008E3729" w:rsidRPr="002D2E53" w:rsidRDefault="008E3729" w:rsidP="007B777E">
            <w:pPr>
              <w:jc w:val="center"/>
              <w:rPr>
                <w:rFonts w:ascii="Arial" w:hAnsi="Arial" w:cs="Arial"/>
              </w:rPr>
            </w:pPr>
            <w:r w:rsidRPr="002D2E53">
              <w:rPr>
                <w:rFonts w:ascii="Arial" w:hAnsi="Arial" w:cs="Arial"/>
                <w:sz w:val="22"/>
                <w:szCs w:val="22"/>
              </w:rPr>
              <w:t>VIS 278</w:t>
            </w:r>
          </w:p>
        </w:tc>
        <w:tc>
          <w:tcPr>
            <w:tcW w:w="2160" w:type="dxa"/>
            <w:shd w:val="clear" w:color="auto" w:fill="auto"/>
          </w:tcPr>
          <w:p w:rsidR="008E3729" w:rsidRPr="002D2E53" w:rsidRDefault="00163E43" w:rsidP="007B777E">
            <w:pPr>
              <w:rPr>
                <w:rFonts w:ascii="Calibri" w:hAnsi="Calibri"/>
                <w:sz w:val="16"/>
                <w:szCs w:val="16"/>
              </w:rPr>
            </w:pPr>
            <w:r w:rsidRPr="00163E43">
              <w:rPr>
                <w:noProof/>
                <w:sz w:val="16"/>
                <w:szCs w:val="16"/>
              </w:rPr>
              <w:lastRenderedPageBreak/>
              <w:pict>
                <v:shape id="_x0000_s1121" type="#_x0000_t201" style="position:absolute;margin-left:34.9pt;margin-top:3.65pt;width:16.5pt;height:15pt;z-index:251724800;mso-position-horizontal-relative:text;mso-position-vertical-relative:text" o:preferrelative="t" wrapcoords="-982 0 -982 21228 21600 21228 21600 0 -982 0" filled="f" stroked="f">
                  <v:imagedata r:id="rId11" o:title=""/>
                  <o:lock v:ext="edit" aspectratio="t"/>
                  <w10:wrap type="tight"/>
                </v:shape>
                <w:control r:id="rId17" w:name="CheckBox121" w:shapeid="_x0000_s1121"/>
              </w:pict>
            </w:r>
          </w:p>
        </w:tc>
        <w:tc>
          <w:tcPr>
            <w:tcW w:w="1898" w:type="dxa"/>
          </w:tcPr>
          <w:p w:rsidR="00BD2149" w:rsidRPr="00484066" w:rsidRDefault="00BD2149" w:rsidP="00BD2149">
            <w:pPr>
              <w:pStyle w:val="ListParagraph"/>
              <w:numPr>
                <w:ilvl w:val="0"/>
                <w:numId w:val="14"/>
              </w:numPr>
              <w:ind w:left="252" w:hanging="180"/>
              <w:rPr>
                <w:sz w:val="20"/>
                <w:szCs w:val="20"/>
              </w:rPr>
            </w:pPr>
            <w:r w:rsidRPr="00484066">
              <w:rPr>
                <w:rFonts w:ascii="Arial" w:hAnsi="Arial" w:cs="Arial"/>
                <w:sz w:val="22"/>
                <w:szCs w:val="22"/>
              </w:rPr>
              <w:t>Annual portfolio show in which industry professionals provide a score of 1-5 based on a review of student coursework</w:t>
            </w:r>
          </w:p>
          <w:p w:rsidR="008E3729" w:rsidRPr="002D2E53" w:rsidRDefault="008E3729" w:rsidP="009F5537">
            <w:pPr>
              <w:pStyle w:val="ListParagraph"/>
              <w:ind w:left="252"/>
              <w:rPr>
                <w:sz w:val="20"/>
                <w:szCs w:val="20"/>
              </w:rPr>
            </w:pPr>
          </w:p>
        </w:tc>
      </w:tr>
      <w:tr w:rsidR="008E3729" w:rsidRPr="00107027" w:rsidTr="007B777E">
        <w:trPr>
          <w:trHeight w:val="71"/>
        </w:trPr>
        <w:tc>
          <w:tcPr>
            <w:tcW w:w="5340" w:type="dxa"/>
            <w:shd w:val="clear" w:color="auto" w:fill="FFFFFF"/>
            <w:vAlign w:val="center"/>
          </w:tcPr>
          <w:p w:rsidR="008E3729" w:rsidRPr="002D2E53" w:rsidRDefault="008E3729" w:rsidP="007B777E">
            <w:pPr>
              <w:rPr>
                <w:sz w:val="20"/>
                <w:szCs w:val="20"/>
              </w:rPr>
            </w:pPr>
            <w:r w:rsidRPr="002D2E53">
              <w:rPr>
                <w:b/>
                <w:sz w:val="20"/>
                <w:szCs w:val="20"/>
              </w:rPr>
              <w:lastRenderedPageBreak/>
              <w:t xml:space="preserve">4) </w:t>
            </w:r>
            <w:r w:rsidRPr="002D2E53">
              <w:rPr>
                <w:sz w:val="20"/>
                <w:szCs w:val="20"/>
              </w:rPr>
              <w:t>Communicate design concepts at various stages of development using the design process, drawing skills and/or appropriate software.</w:t>
            </w:r>
          </w:p>
        </w:tc>
        <w:tc>
          <w:tcPr>
            <w:tcW w:w="1440" w:type="dxa"/>
          </w:tcPr>
          <w:p w:rsidR="008E3729" w:rsidRPr="002D2E53" w:rsidRDefault="008E3729" w:rsidP="007B777E">
            <w:pPr>
              <w:rPr>
                <w:rFonts w:ascii="Arial" w:hAnsi="Arial" w:cs="Arial"/>
              </w:rPr>
            </w:pPr>
            <w:r w:rsidRPr="002D2E53">
              <w:rPr>
                <w:rFonts w:ascii="Arial" w:hAnsi="Arial" w:cs="Arial"/>
                <w:sz w:val="22"/>
                <w:szCs w:val="22"/>
              </w:rPr>
              <w:t xml:space="preserve">    VIS 106</w:t>
            </w:r>
          </w:p>
          <w:p w:rsidR="008E3729" w:rsidRPr="002D2E53" w:rsidRDefault="008E3729" w:rsidP="007B777E">
            <w:pPr>
              <w:jc w:val="center"/>
              <w:rPr>
                <w:rFonts w:ascii="Arial" w:hAnsi="Arial" w:cs="Arial"/>
              </w:rPr>
            </w:pPr>
            <w:r w:rsidRPr="002D2E53">
              <w:rPr>
                <w:rFonts w:ascii="Arial" w:hAnsi="Arial" w:cs="Arial"/>
                <w:sz w:val="22"/>
                <w:szCs w:val="22"/>
              </w:rPr>
              <w:t>VIS 107</w:t>
            </w:r>
          </w:p>
          <w:p w:rsidR="008E3729" w:rsidRPr="002D2E53" w:rsidRDefault="008E3729" w:rsidP="007B777E">
            <w:pPr>
              <w:jc w:val="center"/>
              <w:rPr>
                <w:rFonts w:ascii="Arial" w:hAnsi="Arial" w:cs="Arial"/>
              </w:rPr>
            </w:pPr>
            <w:r w:rsidRPr="002D2E53">
              <w:rPr>
                <w:rFonts w:ascii="Arial" w:hAnsi="Arial" w:cs="Arial"/>
                <w:sz w:val="22"/>
                <w:szCs w:val="22"/>
              </w:rPr>
              <w:t>VIS 108</w:t>
            </w:r>
          </w:p>
          <w:p w:rsidR="008E3729" w:rsidRPr="002D2E53" w:rsidRDefault="008E3729" w:rsidP="007B777E">
            <w:pPr>
              <w:jc w:val="center"/>
              <w:rPr>
                <w:rFonts w:ascii="Arial" w:hAnsi="Arial" w:cs="Arial"/>
              </w:rPr>
            </w:pPr>
            <w:r w:rsidRPr="002D2E53">
              <w:rPr>
                <w:rFonts w:ascii="Arial" w:hAnsi="Arial" w:cs="Arial"/>
                <w:sz w:val="22"/>
                <w:szCs w:val="22"/>
              </w:rPr>
              <w:t>VIS 109</w:t>
            </w:r>
          </w:p>
          <w:p w:rsidR="008E3729" w:rsidRPr="002D2E53" w:rsidRDefault="008E3729" w:rsidP="007B777E">
            <w:pPr>
              <w:jc w:val="center"/>
              <w:rPr>
                <w:rFonts w:ascii="Arial" w:hAnsi="Arial" w:cs="Arial"/>
              </w:rPr>
            </w:pPr>
            <w:r w:rsidRPr="002D2E53">
              <w:rPr>
                <w:rFonts w:ascii="Arial" w:hAnsi="Arial" w:cs="Arial"/>
                <w:sz w:val="22"/>
                <w:szCs w:val="22"/>
              </w:rPr>
              <w:t>VIS 114</w:t>
            </w:r>
          </w:p>
          <w:p w:rsidR="008E3729" w:rsidRPr="002D2E53" w:rsidRDefault="008E3729" w:rsidP="007B777E">
            <w:pPr>
              <w:jc w:val="center"/>
              <w:rPr>
                <w:rFonts w:ascii="Arial" w:hAnsi="Arial" w:cs="Arial"/>
              </w:rPr>
            </w:pPr>
            <w:r w:rsidRPr="002D2E53">
              <w:rPr>
                <w:rFonts w:ascii="Arial" w:hAnsi="Arial" w:cs="Arial"/>
                <w:sz w:val="22"/>
                <w:szCs w:val="22"/>
              </w:rPr>
              <w:t>VIS 115</w:t>
            </w:r>
          </w:p>
          <w:p w:rsidR="008E3729" w:rsidRPr="002D2E53" w:rsidRDefault="008E3729" w:rsidP="007B777E">
            <w:pPr>
              <w:jc w:val="center"/>
              <w:rPr>
                <w:rFonts w:ascii="Arial" w:hAnsi="Arial" w:cs="Arial"/>
              </w:rPr>
            </w:pPr>
            <w:r w:rsidRPr="002D2E53">
              <w:rPr>
                <w:rFonts w:ascii="Arial" w:hAnsi="Arial" w:cs="Arial"/>
                <w:sz w:val="22"/>
                <w:szCs w:val="22"/>
              </w:rPr>
              <w:t>VIS 116</w:t>
            </w:r>
          </w:p>
          <w:p w:rsidR="008E3729" w:rsidRPr="002D2E53" w:rsidRDefault="008E3729" w:rsidP="007B777E">
            <w:pPr>
              <w:jc w:val="center"/>
              <w:rPr>
                <w:rFonts w:ascii="Arial" w:hAnsi="Arial" w:cs="Arial"/>
              </w:rPr>
            </w:pPr>
            <w:r w:rsidRPr="002D2E53">
              <w:rPr>
                <w:rFonts w:ascii="Arial" w:hAnsi="Arial" w:cs="Arial"/>
                <w:sz w:val="22"/>
                <w:szCs w:val="22"/>
              </w:rPr>
              <w:t>VIS 117</w:t>
            </w:r>
          </w:p>
          <w:p w:rsidR="008E3729" w:rsidRPr="002D2E53" w:rsidRDefault="008E3729" w:rsidP="007B777E">
            <w:pPr>
              <w:jc w:val="center"/>
              <w:rPr>
                <w:rFonts w:ascii="Arial" w:hAnsi="Arial" w:cs="Arial"/>
              </w:rPr>
            </w:pPr>
            <w:r w:rsidRPr="002D2E53">
              <w:rPr>
                <w:rFonts w:ascii="Arial" w:hAnsi="Arial" w:cs="Arial"/>
                <w:sz w:val="22"/>
                <w:szCs w:val="22"/>
              </w:rPr>
              <w:t>VIS 118</w:t>
            </w:r>
          </w:p>
          <w:p w:rsidR="008E3729" w:rsidRPr="002D2E53" w:rsidRDefault="008E3729" w:rsidP="007B777E">
            <w:pPr>
              <w:jc w:val="center"/>
              <w:rPr>
                <w:rFonts w:ascii="Arial" w:hAnsi="Arial" w:cs="Arial"/>
              </w:rPr>
            </w:pPr>
            <w:r w:rsidRPr="002D2E53">
              <w:rPr>
                <w:rFonts w:ascii="Arial" w:hAnsi="Arial" w:cs="Arial"/>
                <w:sz w:val="22"/>
                <w:szCs w:val="22"/>
              </w:rPr>
              <w:t>VIS 146</w:t>
            </w:r>
          </w:p>
          <w:p w:rsidR="008E3729" w:rsidRPr="002D2E53" w:rsidRDefault="008E3729" w:rsidP="007B777E">
            <w:pPr>
              <w:jc w:val="center"/>
              <w:rPr>
                <w:rFonts w:ascii="Arial" w:hAnsi="Arial" w:cs="Arial"/>
              </w:rPr>
            </w:pPr>
            <w:r w:rsidRPr="002D2E53">
              <w:rPr>
                <w:rFonts w:ascii="Arial" w:hAnsi="Arial" w:cs="Arial"/>
                <w:sz w:val="22"/>
                <w:szCs w:val="22"/>
              </w:rPr>
              <w:t>VIS 147</w:t>
            </w:r>
          </w:p>
          <w:p w:rsidR="008E3729" w:rsidRPr="002D2E53" w:rsidRDefault="008E3729" w:rsidP="007B777E">
            <w:pPr>
              <w:jc w:val="center"/>
              <w:rPr>
                <w:rFonts w:ascii="Arial" w:hAnsi="Arial" w:cs="Arial"/>
              </w:rPr>
            </w:pPr>
            <w:r w:rsidRPr="002D2E53">
              <w:rPr>
                <w:rFonts w:ascii="Arial" w:hAnsi="Arial" w:cs="Arial"/>
                <w:sz w:val="22"/>
                <w:szCs w:val="22"/>
              </w:rPr>
              <w:t>VIS 148</w:t>
            </w:r>
          </w:p>
          <w:p w:rsidR="008E3729" w:rsidRPr="002D2E53" w:rsidRDefault="008E3729" w:rsidP="007B777E">
            <w:pPr>
              <w:jc w:val="center"/>
              <w:rPr>
                <w:rFonts w:ascii="Arial" w:hAnsi="Arial" w:cs="Arial"/>
              </w:rPr>
            </w:pPr>
            <w:r w:rsidRPr="002D2E53">
              <w:rPr>
                <w:rFonts w:ascii="Arial" w:hAnsi="Arial" w:cs="Arial"/>
                <w:sz w:val="22"/>
                <w:szCs w:val="22"/>
              </w:rPr>
              <w:t>VIS 206</w:t>
            </w:r>
          </w:p>
          <w:p w:rsidR="008E3729" w:rsidRPr="002D2E53" w:rsidRDefault="008E3729" w:rsidP="007B777E">
            <w:pPr>
              <w:jc w:val="center"/>
              <w:rPr>
                <w:rFonts w:ascii="Arial" w:hAnsi="Arial" w:cs="Arial"/>
              </w:rPr>
            </w:pPr>
            <w:r w:rsidRPr="002D2E53">
              <w:rPr>
                <w:rFonts w:ascii="Arial" w:hAnsi="Arial" w:cs="Arial"/>
                <w:sz w:val="22"/>
                <w:szCs w:val="22"/>
              </w:rPr>
              <w:t>VIS 107</w:t>
            </w:r>
          </w:p>
          <w:p w:rsidR="008E3729" w:rsidRPr="002D2E53" w:rsidRDefault="008E3729" w:rsidP="007B777E">
            <w:pPr>
              <w:jc w:val="center"/>
              <w:rPr>
                <w:rFonts w:ascii="Arial" w:hAnsi="Arial" w:cs="Arial"/>
              </w:rPr>
            </w:pPr>
            <w:r w:rsidRPr="002D2E53">
              <w:rPr>
                <w:rFonts w:ascii="Arial" w:hAnsi="Arial" w:cs="Arial"/>
                <w:sz w:val="22"/>
                <w:szCs w:val="22"/>
              </w:rPr>
              <w:t>VIS 236</w:t>
            </w:r>
          </w:p>
          <w:p w:rsidR="008E3729" w:rsidRPr="002D2E53" w:rsidRDefault="008E3729" w:rsidP="007B777E">
            <w:pPr>
              <w:jc w:val="center"/>
              <w:rPr>
                <w:rFonts w:ascii="Arial" w:hAnsi="Arial" w:cs="Arial"/>
              </w:rPr>
            </w:pPr>
            <w:r w:rsidRPr="002D2E53">
              <w:rPr>
                <w:rFonts w:ascii="Arial" w:hAnsi="Arial" w:cs="Arial"/>
                <w:sz w:val="22"/>
                <w:szCs w:val="22"/>
              </w:rPr>
              <w:t>VIS 237</w:t>
            </w:r>
          </w:p>
          <w:p w:rsidR="008E3729" w:rsidRPr="002D2E53" w:rsidRDefault="008E3729" w:rsidP="007B777E">
            <w:pPr>
              <w:jc w:val="center"/>
              <w:rPr>
                <w:rFonts w:ascii="Arial" w:hAnsi="Arial" w:cs="Arial"/>
              </w:rPr>
            </w:pPr>
            <w:r w:rsidRPr="002D2E53">
              <w:rPr>
                <w:rFonts w:ascii="Arial" w:hAnsi="Arial" w:cs="Arial"/>
                <w:sz w:val="22"/>
                <w:szCs w:val="22"/>
              </w:rPr>
              <w:t>VIS 276</w:t>
            </w:r>
          </w:p>
          <w:p w:rsidR="008E3729" w:rsidRPr="002D2E53" w:rsidRDefault="008E3729" w:rsidP="007B777E">
            <w:pPr>
              <w:jc w:val="center"/>
              <w:rPr>
                <w:sz w:val="20"/>
                <w:szCs w:val="20"/>
              </w:rPr>
            </w:pPr>
            <w:r w:rsidRPr="002D2E53">
              <w:rPr>
                <w:rFonts w:ascii="Arial" w:hAnsi="Arial" w:cs="Arial"/>
                <w:sz w:val="22"/>
                <w:szCs w:val="22"/>
              </w:rPr>
              <w:t>VIS 278</w:t>
            </w:r>
          </w:p>
        </w:tc>
        <w:tc>
          <w:tcPr>
            <w:tcW w:w="2160" w:type="dxa"/>
            <w:shd w:val="clear" w:color="auto" w:fill="auto"/>
          </w:tcPr>
          <w:p w:rsidR="008E3729" w:rsidRDefault="008E3729" w:rsidP="007B777E">
            <w:pPr>
              <w:jc w:val="center"/>
              <w:rPr>
                <w:rFonts w:ascii="Arial" w:hAnsi="Arial" w:cs="Arial"/>
              </w:rPr>
            </w:pPr>
            <w:r>
              <w:rPr>
                <w:rFonts w:ascii="Arial" w:hAnsi="Arial" w:cs="Arial"/>
              </w:rPr>
              <w:t xml:space="preserve">ASSESSED IN </w:t>
            </w:r>
          </w:p>
          <w:p w:rsidR="008E3729" w:rsidRPr="002C1797" w:rsidRDefault="008E3729" w:rsidP="007B777E">
            <w:pPr>
              <w:jc w:val="center"/>
              <w:rPr>
                <w:sz w:val="20"/>
                <w:szCs w:val="20"/>
              </w:rPr>
            </w:pPr>
            <w:r>
              <w:rPr>
                <w:rFonts w:ascii="Arial" w:hAnsi="Arial" w:cs="Arial"/>
              </w:rPr>
              <w:t>FY 09-10</w:t>
            </w:r>
          </w:p>
        </w:tc>
        <w:tc>
          <w:tcPr>
            <w:tcW w:w="1898" w:type="dxa"/>
          </w:tcPr>
          <w:p w:rsidR="008E3729" w:rsidRPr="002D2E53" w:rsidRDefault="008E3729" w:rsidP="007B777E">
            <w:pPr>
              <w:pStyle w:val="ListParagraph"/>
              <w:numPr>
                <w:ilvl w:val="0"/>
                <w:numId w:val="14"/>
              </w:numPr>
              <w:ind w:left="252" w:hanging="180"/>
              <w:rPr>
                <w:sz w:val="20"/>
                <w:szCs w:val="20"/>
              </w:rPr>
            </w:pPr>
            <w:r w:rsidRPr="002D2E53">
              <w:rPr>
                <w:rFonts w:ascii="Arial" w:hAnsi="Arial" w:cs="Arial"/>
                <w:sz w:val="22"/>
                <w:szCs w:val="22"/>
              </w:rPr>
              <w:t>Annual portfolio show in which industry professionals provide a score of 1-5 based on a review of student coursework.</w:t>
            </w:r>
          </w:p>
          <w:p w:rsidR="008E3729" w:rsidRPr="002D2E53" w:rsidRDefault="008E3729" w:rsidP="007B777E">
            <w:pPr>
              <w:pStyle w:val="ListParagraph"/>
              <w:numPr>
                <w:ilvl w:val="0"/>
                <w:numId w:val="14"/>
              </w:numPr>
              <w:ind w:left="252" w:hanging="180"/>
              <w:rPr>
                <w:sz w:val="20"/>
                <w:szCs w:val="20"/>
              </w:rPr>
            </w:pPr>
            <w:r w:rsidRPr="002D2E53">
              <w:rPr>
                <w:rFonts w:ascii="Arial" w:hAnsi="Arial" w:cs="Arial"/>
                <w:sz w:val="22"/>
                <w:szCs w:val="22"/>
              </w:rPr>
              <w:t>First year assessment, where teams of faculty rate student work in specific categories using 5 point scale</w:t>
            </w:r>
          </w:p>
        </w:tc>
      </w:tr>
      <w:tr w:rsidR="008E3729" w:rsidRPr="00107027" w:rsidTr="007B777E">
        <w:trPr>
          <w:trHeight w:val="71"/>
        </w:trPr>
        <w:tc>
          <w:tcPr>
            <w:tcW w:w="5340" w:type="dxa"/>
            <w:shd w:val="clear" w:color="auto" w:fill="FFFFFF"/>
            <w:vAlign w:val="center"/>
          </w:tcPr>
          <w:p w:rsidR="008E3729" w:rsidRPr="002D2E53" w:rsidRDefault="008E3729" w:rsidP="007B777E">
            <w:pPr>
              <w:rPr>
                <w:sz w:val="20"/>
                <w:szCs w:val="20"/>
              </w:rPr>
            </w:pPr>
            <w:r w:rsidRPr="002D2E53">
              <w:rPr>
                <w:b/>
                <w:sz w:val="20"/>
                <w:szCs w:val="20"/>
              </w:rPr>
              <w:t xml:space="preserve">5) </w:t>
            </w:r>
            <w:r w:rsidRPr="002D2E53">
              <w:rPr>
                <w:sz w:val="20"/>
                <w:szCs w:val="20"/>
              </w:rPr>
              <w:t>Develop print, animation and new media concepts using traditional and computer-based design tools.</w:t>
            </w:r>
          </w:p>
        </w:tc>
        <w:tc>
          <w:tcPr>
            <w:tcW w:w="1440" w:type="dxa"/>
          </w:tcPr>
          <w:p w:rsidR="008E3729" w:rsidRPr="002D2E53" w:rsidRDefault="008E3729" w:rsidP="007B777E">
            <w:pPr>
              <w:jc w:val="center"/>
              <w:rPr>
                <w:rFonts w:ascii="Arial" w:hAnsi="Arial" w:cs="Arial"/>
              </w:rPr>
            </w:pPr>
            <w:r w:rsidRPr="002D2E53">
              <w:rPr>
                <w:rFonts w:ascii="Arial" w:hAnsi="Arial" w:cs="Arial"/>
                <w:sz w:val="22"/>
                <w:szCs w:val="22"/>
              </w:rPr>
              <w:t>VIS 105</w:t>
            </w:r>
          </w:p>
          <w:p w:rsidR="008E3729" w:rsidRPr="002D2E53" w:rsidRDefault="008E3729" w:rsidP="007B777E">
            <w:pPr>
              <w:jc w:val="center"/>
              <w:rPr>
                <w:rFonts w:ascii="Arial" w:hAnsi="Arial" w:cs="Arial"/>
              </w:rPr>
            </w:pPr>
            <w:r w:rsidRPr="002D2E53">
              <w:rPr>
                <w:rFonts w:ascii="Arial" w:hAnsi="Arial" w:cs="Arial"/>
                <w:sz w:val="22"/>
                <w:szCs w:val="22"/>
              </w:rPr>
              <w:t>VIS 106</w:t>
            </w:r>
          </w:p>
          <w:p w:rsidR="008E3729" w:rsidRPr="002D2E53" w:rsidRDefault="008E3729" w:rsidP="007B777E">
            <w:pPr>
              <w:jc w:val="center"/>
              <w:rPr>
                <w:rFonts w:ascii="Arial" w:hAnsi="Arial" w:cs="Arial"/>
              </w:rPr>
            </w:pPr>
            <w:r w:rsidRPr="002D2E53">
              <w:rPr>
                <w:rFonts w:ascii="Arial" w:hAnsi="Arial" w:cs="Arial"/>
                <w:sz w:val="22"/>
                <w:szCs w:val="22"/>
              </w:rPr>
              <w:t>VIS 107</w:t>
            </w:r>
          </w:p>
          <w:p w:rsidR="008E3729" w:rsidRPr="002D2E53" w:rsidRDefault="008E3729" w:rsidP="007B777E">
            <w:pPr>
              <w:jc w:val="center"/>
              <w:rPr>
                <w:rFonts w:ascii="Arial" w:hAnsi="Arial" w:cs="Arial"/>
              </w:rPr>
            </w:pPr>
            <w:r w:rsidRPr="002D2E53">
              <w:rPr>
                <w:rFonts w:ascii="Arial" w:hAnsi="Arial" w:cs="Arial"/>
                <w:sz w:val="22"/>
                <w:szCs w:val="22"/>
              </w:rPr>
              <w:t>VIS 108</w:t>
            </w:r>
          </w:p>
          <w:p w:rsidR="008E3729" w:rsidRPr="002D2E53" w:rsidRDefault="008E3729" w:rsidP="007B777E">
            <w:pPr>
              <w:jc w:val="center"/>
              <w:rPr>
                <w:rFonts w:ascii="Arial" w:hAnsi="Arial" w:cs="Arial"/>
              </w:rPr>
            </w:pPr>
            <w:r w:rsidRPr="002D2E53">
              <w:rPr>
                <w:rFonts w:ascii="Arial" w:hAnsi="Arial" w:cs="Arial"/>
                <w:sz w:val="22"/>
                <w:szCs w:val="22"/>
              </w:rPr>
              <w:t>VIS 109</w:t>
            </w:r>
          </w:p>
          <w:p w:rsidR="008E3729" w:rsidRPr="002D2E53" w:rsidRDefault="008E3729" w:rsidP="007B777E">
            <w:pPr>
              <w:jc w:val="center"/>
              <w:rPr>
                <w:rFonts w:ascii="Arial" w:hAnsi="Arial" w:cs="Arial"/>
              </w:rPr>
            </w:pPr>
            <w:r w:rsidRPr="002D2E53">
              <w:rPr>
                <w:rFonts w:ascii="Arial" w:hAnsi="Arial" w:cs="Arial"/>
                <w:sz w:val="22"/>
                <w:szCs w:val="22"/>
              </w:rPr>
              <w:t>VIS 114</w:t>
            </w:r>
          </w:p>
          <w:p w:rsidR="008E3729" w:rsidRPr="002D2E53" w:rsidRDefault="008E3729" w:rsidP="007B777E">
            <w:pPr>
              <w:jc w:val="center"/>
              <w:rPr>
                <w:rFonts w:ascii="Arial" w:hAnsi="Arial" w:cs="Arial"/>
              </w:rPr>
            </w:pPr>
            <w:r w:rsidRPr="002D2E53">
              <w:rPr>
                <w:rFonts w:ascii="Arial" w:hAnsi="Arial" w:cs="Arial"/>
                <w:sz w:val="22"/>
                <w:szCs w:val="22"/>
              </w:rPr>
              <w:t>VIS 115</w:t>
            </w:r>
          </w:p>
          <w:p w:rsidR="008E3729" w:rsidRPr="002D2E53" w:rsidRDefault="008E3729" w:rsidP="007B777E">
            <w:pPr>
              <w:jc w:val="center"/>
              <w:rPr>
                <w:rFonts w:ascii="Arial" w:hAnsi="Arial" w:cs="Arial"/>
              </w:rPr>
            </w:pPr>
            <w:r w:rsidRPr="002D2E53">
              <w:rPr>
                <w:rFonts w:ascii="Arial" w:hAnsi="Arial" w:cs="Arial"/>
                <w:sz w:val="22"/>
                <w:szCs w:val="22"/>
              </w:rPr>
              <w:t>VIS 116</w:t>
            </w:r>
          </w:p>
          <w:p w:rsidR="008E3729" w:rsidRPr="002D2E53" w:rsidRDefault="008E3729" w:rsidP="007B777E">
            <w:pPr>
              <w:jc w:val="center"/>
              <w:rPr>
                <w:rFonts w:ascii="Arial" w:hAnsi="Arial" w:cs="Arial"/>
              </w:rPr>
            </w:pPr>
            <w:r w:rsidRPr="002D2E53">
              <w:rPr>
                <w:rFonts w:ascii="Arial" w:hAnsi="Arial" w:cs="Arial"/>
                <w:sz w:val="22"/>
                <w:szCs w:val="22"/>
              </w:rPr>
              <w:t>VIS 117</w:t>
            </w:r>
          </w:p>
          <w:p w:rsidR="008E3729" w:rsidRPr="002D2E53" w:rsidRDefault="008E3729" w:rsidP="007B777E">
            <w:pPr>
              <w:jc w:val="center"/>
              <w:rPr>
                <w:rFonts w:ascii="Arial" w:hAnsi="Arial" w:cs="Arial"/>
              </w:rPr>
            </w:pPr>
            <w:r w:rsidRPr="002D2E53">
              <w:rPr>
                <w:rFonts w:ascii="Arial" w:hAnsi="Arial" w:cs="Arial"/>
                <w:sz w:val="22"/>
                <w:szCs w:val="22"/>
              </w:rPr>
              <w:t>VIS 118</w:t>
            </w:r>
          </w:p>
          <w:p w:rsidR="008E3729" w:rsidRPr="002D2E53" w:rsidRDefault="008E3729" w:rsidP="007B777E">
            <w:pPr>
              <w:jc w:val="center"/>
              <w:rPr>
                <w:rFonts w:ascii="Arial" w:hAnsi="Arial" w:cs="Arial"/>
              </w:rPr>
            </w:pPr>
            <w:r w:rsidRPr="002D2E53">
              <w:rPr>
                <w:rFonts w:ascii="Arial" w:hAnsi="Arial" w:cs="Arial"/>
                <w:sz w:val="22"/>
                <w:szCs w:val="22"/>
              </w:rPr>
              <w:t>VIS 146</w:t>
            </w:r>
          </w:p>
          <w:p w:rsidR="008E3729" w:rsidRPr="002D2E53" w:rsidRDefault="008E3729" w:rsidP="007B777E">
            <w:pPr>
              <w:jc w:val="center"/>
              <w:rPr>
                <w:rFonts w:ascii="Arial" w:hAnsi="Arial" w:cs="Arial"/>
              </w:rPr>
            </w:pPr>
            <w:r w:rsidRPr="002D2E53">
              <w:rPr>
                <w:rFonts w:ascii="Arial" w:hAnsi="Arial" w:cs="Arial"/>
                <w:sz w:val="22"/>
                <w:szCs w:val="22"/>
              </w:rPr>
              <w:t>VIS 147</w:t>
            </w:r>
          </w:p>
          <w:p w:rsidR="008E3729" w:rsidRPr="002D2E53" w:rsidRDefault="008E3729" w:rsidP="007B777E">
            <w:pPr>
              <w:jc w:val="center"/>
              <w:rPr>
                <w:rFonts w:ascii="Arial" w:hAnsi="Arial" w:cs="Arial"/>
              </w:rPr>
            </w:pPr>
            <w:r w:rsidRPr="002D2E53">
              <w:rPr>
                <w:rFonts w:ascii="Arial" w:hAnsi="Arial" w:cs="Arial"/>
                <w:sz w:val="22"/>
                <w:szCs w:val="22"/>
              </w:rPr>
              <w:t>VIS 148</w:t>
            </w:r>
          </w:p>
          <w:p w:rsidR="008E3729" w:rsidRPr="002D2E53" w:rsidRDefault="008E3729" w:rsidP="007B777E">
            <w:pPr>
              <w:jc w:val="center"/>
              <w:rPr>
                <w:rFonts w:ascii="Arial" w:hAnsi="Arial" w:cs="Arial"/>
              </w:rPr>
            </w:pPr>
            <w:r w:rsidRPr="002D2E53">
              <w:rPr>
                <w:rFonts w:ascii="Arial" w:hAnsi="Arial" w:cs="Arial"/>
                <w:sz w:val="22"/>
                <w:szCs w:val="22"/>
              </w:rPr>
              <w:t>VIS 206</w:t>
            </w:r>
          </w:p>
          <w:p w:rsidR="008E3729" w:rsidRPr="002D2E53" w:rsidRDefault="008E3729" w:rsidP="007B777E">
            <w:pPr>
              <w:jc w:val="center"/>
              <w:rPr>
                <w:rFonts w:ascii="Arial" w:hAnsi="Arial" w:cs="Arial"/>
              </w:rPr>
            </w:pPr>
            <w:r w:rsidRPr="002D2E53">
              <w:rPr>
                <w:rFonts w:ascii="Arial" w:hAnsi="Arial" w:cs="Arial"/>
                <w:sz w:val="22"/>
                <w:szCs w:val="22"/>
              </w:rPr>
              <w:t>VIS 107</w:t>
            </w:r>
          </w:p>
          <w:p w:rsidR="008E3729" w:rsidRPr="002D2E53" w:rsidRDefault="008E3729" w:rsidP="007B777E">
            <w:pPr>
              <w:jc w:val="center"/>
              <w:rPr>
                <w:rFonts w:ascii="Arial" w:hAnsi="Arial" w:cs="Arial"/>
              </w:rPr>
            </w:pPr>
            <w:r w:rsidRPr="002D2E53">
              <w:rPr>
                <w:rFonts w:ascii="Arial" w:hAnsi="Arial" w:cs="Arial"/>
                <w:sz w:val="22"/>
                <w:szCs w:val="22"/>
              </w:rPr>
              <w:t>VIS 236</w:t>
            </w:r>
          </w:p>
          <w:p w:rsidR="008E3729" w:rsidRPr="002D2E53" w:rsidRDefault="008E3729" w:rsidP="007B777E">
            <w:pPr>
              <w:jc w:val="center"/>
              <w:rPr>
                <w:rFonts w:ascii="Arial" w:hAnsi="Arial" w:cs="Arial"/>
              </w:rPr>
            </w:pPr>
            <w:r w:rsidRPr="002D2E53">
              <w:rPr>
                <w:rFonts w:ascii="Arial" w:hAnsi="Arial" w:cs="Arial"/>
                <w:sz w:val="22"/>
                <w:szCs w:val="22"/>
              </w:rPr>
              <w:t>VIS 237</w:t>
            </w:r>
          </w:p>
          <w:p w:rsidR="008E3729" w:rsidRPr="002D2E53" w:rsidRDefault="008E3729" w:rsidP="007B777E">
            <w:pPr>
              <w:jc w:val="center"/>
              <w:rPr>
                <w:rFonts w:ascii="Arial" w:hAnsi="Arial" w:cs="Arial"/>
              </w:rPr>
            </w:pPr>
            <w:r w:rsidRPr="002D2E53">
              <w:rPr>
                <w:rFonts w:ascii="Arial" w:hAnsi="Arial" w:cs="Arial"/>
                <w:sz w:val="22"/>
                <w:szCs w:val="22"/>
              </w:rPr>
              <w:t>VIS 276</w:t>
            </w:r>
          </w:p>
          <w:p w:rsidR="008E3729" w:rsidRPr="002D2E53" w:rsidRDefault="008E3729" w:rsidP="007B777E">
            <w:pPr>
              <w:jc w:val="center"/>
              <w:rPr>
                <w:sz w:val="20"/>
                <w:szCs w:val="20"/>
              </w:rPr>
            </w:pPr>
            <w:r w:rsidRPr="002D2E53">
              <w:rPr>
                <w:rFonts w:ascii="Arial" w:hAnsi="Arial" w:cs="Arial"/>
                <w:sz w:val="22"/>
                <w:szCs w:val="22"/>
              </w:rPr>
              <w:t>VIS 278</w:t>
            </w:r>
          </w:p>
        </w:tc>
        <w:tc>
          <w:tcPr>
            <w:tcW w:w="2160" w:type="dxa"/>
            <w:shd w:val="clear" w:color="auto" w:fill="auto"/>
          </w:tcPr>
          <w:p w:rsidR="008E3729" w:rsidRDefault="008E3729" w:rsidP="007B777E">
            <w:pPr>
              <w:jc w:val="center"/>
              <w:rPr>
                <w:rFonts w:ascii="Arial" w:hAnsi="Arial" w:cs="Arial"/>
              </w:rPr>
            </w:pPr>
            <w:r>
              <w:rPr>
                <w:rFonts w:ascii="Arial" w:hAnsi="Arial" w:cs="Arial"/>
              </w:rPr>
              <w:t xml:space="preserve">ASSESSED IN </w:t>
            </w:r>
          </w:p>
          <w:p w:rsidR="008E3729" w:rsidRPr="002C1797" w:rsidRDefault="008E3729" w:rsidP="007B777E">
            <w:pPr>
              <w:jc w:val="center"/>
              <w:rPr>
                <w:sz w:val="20"/>
                <w:szCs w:val="20"/>
              </w:rPr>
            </w:pPr>
            <w:r>
              <w:rPr>
                <w:rFonts w:ascii="Arial" w:hAnsi="Arial" w:cs="Arial"/>
              </w:rPr>
              <w:t>FY 09-10</w:t>
            </w:r>
          </w:p>
        </w:tc>
        <w:tc>
          <w:tcPr>
            <w:tcW w:w="1898" w:type="dxa"/>
          </w:tcPr>
          <w:p w:rsidR="008E3729" w:rsidRPr="002D2E53" w:rsidRDefault="008E3729" w:rsidP="007B777E">
            <w:pPr>
              <w:pStyle w:val="ListParagraph"/>
              <w:numPr>
                <w:ilvl w:val="0"/>
                <w:numId w:val="14"/>
              </w:numPr>
              <w:ind w:left="252" w:hanging="180"/>
              <w:rPr>
                <w:sz w:val="20"/>
                <w:szCs w:val="20"/>
              </w:rPr>
            </w:pPr>
            <w:r w:rsidRPr="002D2E53">
              <w:rPr>
                <w:rFonts w:ascii="Arial" w:hAnsi="Arial" w:cs="Arial"/>
                <w:sz w:val="22"/>
                <w:szCs w:val="22"/>
              </w:rPr>
              <w:t>Annual portfolio show in which industry professionals provide a score of 1-5 based on a review of student coursework.</w:t>
            </w:r>
          </w:p>
        </w:tc>
      </w:tr>
      <w:tr w:rsidR="008E3729" w:rsidRPr="00107027" w:rsidTr="007B777E">
        <w:trPr>
          <w:trHeight w:val="71"/>
        </w:trPr>
        <w:tc>
          <w:tcPr>
            <w:tcW w:w="5340" w:type="dxa"/>
            <w:shd w:val="clear" w:color="auto" w:fill="FFFFFF"/>
            <w:vAlign w:val="center"/>
          </w:tcPr>
          <w:p w:rsidR="008E3729" w:rsidRPr="002D2E53" w:rsidRDefault="008E3729" w:rsidP="007B777E">
            <w:pPr>
              <w:rPr>
                <w:sz w:val="20"/>
                <w:szCs w:val="20"/>
              </w:rPr>
            </w:pPr>
            <w:r w:rsidRPr="002D2E53">
              <w:rPr>
                <w:b/>
                <w:sz w:val="20"/>
                <w:szCs w:val="20"/>
              </w:rPr>
              <w:t xml:space="preserve">6) </w:t>
            </w:r>
            <w:r w:rsidRPr="002D2E53">
              <w:rPr>
                <w:sz w:val="20"/>
                <w:szCs w:val="20"/>
              </w:rPr>
              <w:t>Develop professional quality presentations and demonstrate adequate written and oral communication skills.</w:t>
            </w:r>
          </w:p>
        </w:tc>
        <w:tc>
          <w:tcPr>
            <w:tcW w:w="1440" w:type="dxa"/>
          </w:tcPr>
          <w:p w:rsidR="008E3729" w:rsidRPr="002D2E53" w:rsidRDefault="008E3729" w:rsidP="007B777E">
            <w:pPr>
              <w:jc w:val="center"/>
              <w:rPr>
                <w:rFonts w:ascii="Arial" w:hAnsi="Arial" w:cs="Arial"/>
              </w:rPr>
            </w:pPr>
            <w:r>
              <w:rPr>
                <w:rFonts w:ascii="Arial" w:hAnsi="Arial" w:cs="Arial"/>
                <w:sz w:val="22"/>
                <w:szCs w:val="22"/>
              </w:rPr>
              <w:t>COM 206</w:t>
            </w:r>
          </w:p>
          <w:p w:rsidR="008E3729" w:rsidRPr="002D2E53" w:rsidRDefault="008E3729" w:rsidP="007B777E">
            <w:pPr>
              <w:jc w:val="center"/>
              <w:rPr>
                <w:rFonts w:ascii="Arial" w:hAnsi="Arial" w:cs="Arial"/>
              </w:rPr>
            </w:pPr>
            <w:r w:rsidRPr="002D2E53">
              <w:rPr>
                <w:rFonts w:ascii="Arial" w:hAnsi="Arial" w:cs="Arial"/>
                <w:sz w:val="22"/>
                <w:szCs w:val="22"/>
              </w:rPr>
              <w:t>ENG 111</w:t>
            </w:r>
          </w:p>
          <w:p w:rsidR="008E3729" w:rsidRPr="002D2E53" w:rsidRDefault="008E3729" w:rsidP="007B777E">
            <w:pPr>
              <w:jc w:val="center"/>
              <w:rPr>
                <w:rFonts w:ascii="Arial" w:hAnsi="Arial" w:cs="Arial"/>
              </w:rPr>
            </w:pPr>
            <w:r w:rsidRPr="002D2E53">
              <w:rPr>
                <w:rFonts w:ascii="Arial" w:hAnsi="Arial" w:cs="Arial"/>
                <w:sz w:val="22"/>
                <w:szCs w:val="22"/>
              </w:rPr>
              <w:t>VIS 105</w:t>
            </w:r>
          </w:p>
          <w:p w:rsidR="008E3729" w:rsidRPr="002D2E53" w:rsidRDefault="008E3729" w:rsidP="007B777E">
            <w:pPr>
              <w:jc w:val="center"/>
              <w:rPr>
                <w:rFonts w:ascii="Arial" w:hAnsi="Arial" w:cs="Arial"/>
              </w:rPr>
            </w:pPr>
            <w:r w:rsidRPr="002D2E53">
              <w:rPr>
                <w:rFonts w:ascii="Arial" w:hAnsi="Arial" w:cs="Arial"/>
                <w:sz w:val="22"/>
                <w:szCs w:val="22"/>
              </w:rPr>
              <w:t>VIS 106</w:t>
            </w:r>
          </w:p>
          <w:p w:rsidR="008E3729" w:rsidRPr="002D2E53" w:rsidRDefault="008E3729" w:rsidP="007B777E">
            <w:pPr>
              <w:jc w:val="center"/>
              <w:rPr>
                <w:rFonts w:ascii="Arial" w:hAnsi="Arial" w:cs="Arial"/>
              </w:rPr>
            </w:pPr>
            <w:r w:rsidRPr="002D2E53">
              <w:rPr>
                <w:rFonts w:ascii="Arial" w:hAnsi="Arial" w:cs="Arial"/>
                <w:sz w:val="22"/>
                <w:szCs w:val="22"/>
              </w:rPr>
              <w:t>VIS 107</w:t>
            </w:r>
          </w:p>
          <w:p w:rsidR="008E3729" w:rsidRPr="002D2E53" w:rsidRDefault="008E3729" w:rsidP="007B777E">
            <w:pPr>
              <w:jc w:val="center"/>
              <w:rPr>
                <w:rFonts w:ascii="Arial" w:hAnsi="Arial" w:cs="Arial"/>
              </w:rPr>
            </w:pPr>
            <w:r w:rsidRPr="002D2E53">
              <w:rPr>
                <w:rFonts w:ascii="Arial" w:hAnsi="Arial" w:cs="Arial"/>
                <w:sz w:val="22"/>
                <w:szCs w:val="22"/>
              </w:rPr>
              <w:t>VIS 108</w:t>
            </w:r>
          </w:p>
          <w:p w:rsidR="008E3729" w:rsidRPr="002D2E53" w:rsidRDefault="008E3729" w:rsidP="007B777E">
            <w:pPr>
              <w:jc w:val="center"/>
              <w:rPr>
                <w:rFonts w:ascii="Arial" w:hAnsi="Arial" w:cs="Arial"/>
              </w:rPr>
            </w:pPr>
            <w:r w:rsidRPr="002D2E53">
              <w:rPr>
                <w:rFonts w:ascii="Arial" w:hAnsi="Arial" w:cs="Arial"/>
                <w:sz w:val="22"/>
                <w:szCs w:val="22"/>
              </w:rPr>
              <w:t>VIS 109</w:t>
            </w:r>
          </w:p>
          <w:p w:rsidR="008E3729" w:rsidRPr="002D2E53" w:rsidRDefault="008E3729" w:rsidP="007B777E">
            <w:pPr>
              <w:jc w:val="center"/>
              <w:rPr>
                <w:rFonts w:ascii="Arial" w:hAnsi="Arial" w:cs="Arial"/>
              </w:rPr>
            </w:pPr>
            <w:r w:rsidRPr="002D2E53">
              <w:rPr>
                <w:rFonts w:ascii="Arial" w:hAnsi="Arial" w:cs="Arial"/>
                <w:sz w:val="22"/>
                <w:szCs w:val="22"/>
              </w:rPr>
              <w:lastRenderedPageBreak/>
              <w:t>VIS 114</w:t>
            </w:r>
          </w:p>
          <w:p w:rsidR="008E3729" w:rsidRPr="002D2E53" w:rsidRDefault="008E3729" w:rsidP="007B777E">
            <w:pPr>
              <w:jc w:val="center"/>
              <w:rPr>
                <w:rFonts w:ascii="Arial" w:hAnsi="Arial" w:cs="Arial"/>
              </w:rPr>
            </w:pPr>
            <w:r w:rsidRPr="002D2E53">
              <w:rPr>
                <w:rFonts w:ascii="Arial" w:hAnsi="Arial" w:cs="Arial"/>
                <w:sz w:val="22"/>
                <w:szCs w:val="22"/>
              </w:rPr>
              <w:t>VIS 115</w:t>
            </w:r>
          </w:p>
          <w:p w:rsidR="008E3729" w:rsidRPr="002D2E53" w:rsidRDefault="008E3729" w:rsidP="007B777E">
            <w:pPr>
              <w:jc w:val="center"/>
              <w:rPr>
                <w:rFonts w:ascii="Arial" w:hAnsi="Arial" w:cs="Arial"/>
              </w:rPr>
            </w:pPr>
            <w:r w:rsidRPr="002D2E53">
              <w:rPr>
                <w:rFonts w:ascii="Arial" w:hAnsi="Arial" w:cs="Arial"/>
                <w:sz w:val="22"/>
                <w:szCs w:val="22"/>
              </w:rPr>
              <w:t>VIS 116</w:t>
            </w:r>
          </w:p>
          <w:p w:rsidR="008E3729" w:rsidRPr="002D2E53" w:rsidRDefault="008E3729" w:rsidP="007B777E">
            <w:pPr>
              <w:jc w:val="center"/>
              <w:rPr>
                <w:rFonts w:ascii="Arial" w:hAnsi="Arial" w:cs="Arial"/>
              </w:rPr>
            </w:pPr>
            <w:r w:rsidRPr="002D2E53">
              <w:rPr>
                <w:rFonts w:ascii="Arial" w:hAnsi="Arial" w:cs="Arial"/>
                <w:sz w:val="22"/>
                <w:szCs w:val="22"/>
              </w:rPr>
              <w:t>VIS 117</w:t>
            </w:r>
          </w:p>
          <w:p w:rsidR="008E3729" w:rsidRPr="002D2E53" w:rsidRDefault="008E3729" w:rsidP="007B777E">
            <w:pPr>
              <w:jc w:val="center"/>
              <w:rPr>
                <w:rFonts w:ascii="Arial" w:hAnsi="Arial" w:cs="Arial"/>
              </w:rPr>
            </w:pPr>
            <w:r w:rsidRPr="002D2E53">
              <w:rPr>
                <w:rFonts w:ascii="Arial" w:hAnsi="Arial" w:cs="Arial"/>
                <w:sz w:val="22"/>
                <w:szCs w:val="22"/>
              </w:rPr>
              <w:t>VIS 118</w:t>
            </w:r>
          </w:p>
          <w:p w:rsidR="008E3729" w:rsidRPr="002D2E53" w:rsidRDefault="008E3729" w:rsidP="007B777E">
            <w:pPr>
              <w:jc w:val="center"/>
              <w:rPr>
                <w:rFonts w:ascii="Arial" w:hAnsi="Arial" w:cs="Arial"/>
              </w:rPr>
            </w:pPr>
            <w:r w:rsidRPr="002D2E53">
              <w:rPr>
                <w:rFonts w:ascii="Arial" w:hAnsi="Arial" w:cs="Arial"/>
                <w:sz w:val="22"/>
                <w:szCs w:val="22"/>
              </w:rPr>
              <w:t>VIS 146</w:t>
            </w:r>
          </w:p>
          <w:p w:rsidR="008E3729" w:rsidRPr="002D2E53" w:rsidRDefault="008E3729" w:rsidP="007B777E">
            <w:pPr>
              <w:jc w:val="center"/>
              <w:rPr>
                <w:rFonts w:ascii="Arial" w:hAnsi="Arial" w:cs="Arial"/>
              </w:rPr>
            </w:pPr>
            <w:r w:rsidRPr="002D2E53">
              <w:rPr>
                <w:rFonts w:ascii="Arial" w:hAnsi="Arial" w:cs="Arial"/>
                <w:sz w:val="22"/>
                <w:szCs w:val="22"/>
              </w:rPr>
              <w:t>VIS 147</w:t>
            </w:r>
          </w:p>
          <w:p w:rsidR="008E3729" w:rsidRPr="002D2E53" w:rsidRDefault="008E3729" w:rsidP="007B777E">
            <w:pPr>
              <w:jc w:val="center"/>
              <w:rPr>
                <w:rFonts w:ascii="Arial" w:hAnsi="Arial" w:cs="Arial"/>
              </w:rPr>
            </w:pPr>
            <w:r w:rsidRPr="002D2E53">
              <w:rPr>
                <w:rFonts w:ascii="Arial" w:hAnsi="Arial" w:cs="Arial"/>
                <w:sz w:val="22"/>
                <w:szCs w:val="22"/>
              </w:rPr>
              <w:t>VIS 148</w:t>
            </w:r>
          </w:p>
          <w:p w:rsidR="008E3729" w:rsidRPr="002D2E53" w:rsidRDefault="008E3729" w:rsidP="007B777E">
            <w:pPr>
              <w:jc w:val="center"/>
              <w:rPr>
                <w:rFonts w:ascii="Arial" w:hAnsi="Arial" w:cs="Arial"/>
              </w:rPr>
            </w:pPr>
            <w:r w:rsidRPr="002D2E53">
              <w:rPr>
                <w:rFonts w:ascii="Arial" w:hAnsi="Arial" w:cs="Arial"/>
                <w:sz w:val="22"/>
                <w:szCs w:val="22"/>
              </w:rPr>
              <w:t>VIS 206</w:t>
            </w:r>
          </w:p>
          <w:p w:rsidR="008E3729" w:rsidRPr="002D2E53" w:rsidRDefault="008E3729" w:rsidP="007B777E">
            <w:pPr>
              <w:jc w:val="center"/>
              <w:rPr>
                <w:rFonts w:ascii="Arial" w:hAnsi="Arial" w:cs="Arial"/>
              </w:rPr>
            </w:pPr>
            <w:r w:rsidRPr="002D2E53">
              <w:rPr>
                <w:rFonts w:ascii="Arial" w:hAnsi="Arial" w:cs="Arial"/>
                <w:sz w:val="22"/>
                <w:szCs w:val="22"/>
              </w:rPr>
              <w:t>VIS 107</w:t>
            </w:r>
          </w:p>
          <w:p w:rsidR="008E3729" w:rsidRPr="002D2E53" w:rsidRDefault="008E3729" w:rsidP="007B777E">
            <w:pPr>
              <w:jc w:val="center"/>
              <w:rPr>
                <w:rFonts w:ascii="Arial" w:hAnsi="Arial" w:cs="Arial"/>
              </w:rPr>
            </w:pPr>
            <w:r w:rsidRPr="002D2E53">
              <w:rPr>
                <w:rFonts w:ascii="Arial" w:hAnsi="Arial" w:cs="Arial"/>
                <w:sz w:val="22"/>
                <w:szCs w:val="22"/>
              </w:rPr>
              <w:t>VIS 236</w:t>
            </w:r>
          </w:p>
          <w:p w:rsidR="008E3729" w:rsidRPr="002D2E53" w:rsidRDefault="008E3729" w:rsidP="007B777E">
            <w:pPr>
              <w:jc w:val="center"/>
              <w:rPr>
                <w:rFonts w:ascii="Arial" w:hAnsi="Arial" w:cs="Arial"/>
              </w:rPr>
            </w:pPr>
            <w:r w:rsidRPr="002D2E53">
              <w:rPr>
                <w:rFonts w:ascii="Arial" w:hAnsi="Arial" w:cs="Arial"/>
                <w:sz w:val="22"/>
                <w:szCs w:val="22"/>
              </w:rPr>
              <w:t>VIS 237</w:t>
            </w:r>
          </w:p>
          <w:p w:rsidR="008E3729" w:rsidRPr="002D2E53" w:rsidRDefault="008E3729" w:rsidP="007B777E">
            <w:pPr>
              <w:jc w:val="center"/>
              <w:rPr>
                <w:rFonts w:ascii="Arial" w:hAnsi="Arial" w:cs="Arial"/>
              </w:rPr>
            </w:pPr>
            <w:r w:rsidRPr="002D2E53">
              <w:rPr>
                <w:rFonts w:ascii="Arial" w:hAnsi="Arial" w:cs="Arial"/>
                <w:sz w:val="22"/>
                <w:szCs w:val="22"/>
              </w:rPr>
              <w:t>VIS 276</w:t>
            </w:r>
          </w:p>
          <w:p w:rsidR="008E3729" w:rsidRPr="002D2E53" w:rsidRDefault="008E3729" w:rsidP="007B777E">
            <w:pPr>
              <w:jc w:val="center"/>
              <w:rPr>
                <w:sz w:val="20"/>
                <w:szCs w:val="20"/>
              </w:rPr>
            </w:pPr>
            <w:r w:rsidRPr="002D2E53">
              <w:rPr>
                <w:rFonts w:ascii="Arial" w:hAnsi="Arial" w:cs="Arial"/>
                <w:sz w:val="22"/>
                <w:szCs w:val="22"/>
              </w:rPr>
              <w:t>VIS 278</w:t>
            </w:r>
          </w:p>
        </w:tc>
        <w:tc>
          <w:tcPr>
            <w:tcW w:w="2160" w:type="dxa"/>
            <w:shd w:val="clear" w:color="auto" w:fill="auto"/>
          </w:tcPr>
          <w:p w:rsidR="008E3729" w:rsidRPr="002D2E53" w:rsidRDefault="00163E43" w:rsidP="007B777E">
            <w:pPr>
              <w:jc w:val="center"/>
              <w:rPr>
                <w:sz w:val="20"/>
                <w:szCs w:val="20"/>
              </w:rPr>
            </w:pPr>
            <w:r>
              <w:rPr>
                <w:noProof/>
                <w:sz w:val="20"/>
                <w:szCs w:val="20"/>
              </w:rPr>
              <w:lastRenderedPageBreak/>
              <w:pict>
                <v:shape id="_x0000_s1127" type="#_x0000_t201" style="position:absolute;left:0;text-align:left;margin-left:34.9pt;margin-top:3.35pt;width:16.5pt;height:19.5pt;z-index:251732992;mso-position-horizontal-relative:text;mso-position-vertical-relative:text" o:preferrelative="t" wrapcoords="-982 0 -982 21228 21600 21228 21600 0 -982 0" filled="f" stroked="f">
                  <v:imagedata r:id="rId13" o:title=""/>
                  <o:lock v:ext="edit" aspectratio="t"/>
                  <w10:wrap type="tight"/>
                </v:shape>
                <w:control r:id="rId18" w:name="CheckBox1121" w:shapeid="_x0000_s1127"/>
              </w:pict>
            </w:r>
          </w:p>
        </w:tc>
        <w:tc>
          <w:tcPr>
            <w:tcW w:w="1898" w:type="dxa"/>
          </w:tcPr>
          <w:p w:rsidR="00BD2149" w:rsidRPr="00484066" w:rsidRDefault="00BD2149" w:rsidP="00BD2149">
            <w:pPr>
              <w:pStyle w:val="ListParagraph"/>
              <w:numPr>
                <w:ilvl w:val="0"/>
                <w:numId w:val="14"/>
              </w:numPr>
              <w:ind w:left="252" w:hanging="180"/>
              <w:rPr>
                <w:sz w:val="20"/>
                <w:szCs w:val="20"/>
              </w:rPr>
            </w:pPr>
            <w:r w:rsidRPr="00484066">
              <w:rPr>
                <w:rFonts w:ascii="Arial" w:hAnsi="Arial" w:cs="Arial"/>
                <w:sz w:val="22"/>
                <w:szCs w:val="22"/>
              </w:rPr>
              <w:t xml:space="preserve">Annual portfolio show in which industry professionals provide a score of 1-5 </w:t>
            </w:r>
            <w:r w:rsidRPr="00484066">
              <w:rPr>
                <w:rFonts w:ascii="Arial" w:hAnsi="Arial" w:cs="Arial"/>
                <w:sz w:val="22"/>
                <w:szCs w:val="22"/>
              </w:rPr>
              <w:lastRenderedPageBreak/>
              <w:t>based on a review of student coursework</w:t>
            </w:r>
          </w:p>
          <w:p w:rsidR="008E3729" w:rsidRPr="002D2E53" w:rsidRDefault="008E3729" w:rsidP="00BD2149">
            <w:pPr>
              <w:pStyle w:val="ListParagraph"/>
              <w:ind w:left="252"/>
              <w:rPr>
                <w:sz w:val="20"/>
                <w:szCs w:val="20"/>
              </w:rPr>
            </w:pPr>
          </w:p>
        </w:tc>
      </w:tr>
      <w:tr w:rsidR="008E3729" w:rsidRPr="00107027" w:rsidTr="007B777E">
        <w:trPr>
          <w:trHeight w:val="71"/>
        </w:trPr>
        <w:tc>
          <w:tcPr>
            <w:tcW w:w="5340" w:type="dxa"/>
            <w:shd w:val="clear" w:color="auto" w:fill="FFFFFF"/>
            <w:vAlign w:val="center"/>
          </w:tcPr>
          <w:p w:rsidR="008E3729" w:rsidRPr="002D2E53" w:rsidRDefault="008E3729" w:rsidP="007B777E">
            <w:pPr>
              <w:rPr>
                <w:sz w:val="20"/>
                <w:szCs w:val="20"/>
              </w:rPr>
            </w:pPr>
            <w:r w:rsidRPr="002D2E53">
              <w:rPr>
                <w:b/>
                <w:sz w:val="20"/>
                <w:szCs w:val="20"/>
              </w:rPr>
              <w:lastRenderedPageBreak/>
              <w:t xml:space="preserve">7) </w:t>
            </w:r>
            <w:r w:rsidRPr="002D2E53">
              <w:rPr>
                <w:sz w:val="20"/>
                <w:szCs w:val="20"/>
              </w:rPr>
              <w:t>Demonstrate an understanding of the business fundamentals of visual communications.</w:t>
            </w:r>
          </w:p>
        </w:tc>
        <w:tc>
          <w:tcPr>
            <w:tcW w:w="1440" w:type="dxa"/>
          </w:tcPr>
          <w:p w:rsidR="008E3729" w:rsidRPr="002D2E53" w:rsidRDefault="008E3729" w:rsidP="007B777E">
            <w:pPr>
              <w:jc w:val="center"/>
              <w:rPr>
                <w:rFonts w:ascii="Arial" w:hAnsi="Arial" w:cs="Arial"/>
              </w:rPr>
            </w:pPr>
            <w:r w:rsidRPr="002D2E53">
              <w:rPr>
                <w:rFonts w:ascii="Arial" w:hAnsi="Arial" w:cs="Arial"/>
                <w:sz w:val="22"/>
                <w:szCs w:val="22"/>
              </w:rPr>
              <w:t>VIS 206</w:t>
            </w:r>
          </w:p>
          <w:p w:rsidR="008E3729" w:rsidRPr="002D2E53" w:rsidRDefault="008E3729" w:rsidP="007B777E">
            <w:pPr>
              <w:jc w:val="center"/>
              <w:rPr>
                <w:rFonts w:ascii="Arial" w:hAnsi="Arial" w:cs="Arial"/>
              </w:rPr>
            </w:pPr>
            <w:r w:rsidRPr="002D2E53">
              <w:rPr>
                <w:rFonts w:ascii="Arial" w:hAnsi="Arial" w:cs="Arial"/>
                <w:sz w:val="22"/>
                <w:szCs w:val="22"/>
              </w:rPr>
              <w:t>VIS 207</w:t>
            </w:r>
          </w:p>
          <w:p w:rsidR="008E3729" w:rsidRPr="002D2E53" w:rsidRDefault="008E3729" w:rsidP="007B777E">
            <w:pPr>
              <w:jc w:val="center"/>
              <w:rPr>
                <w:rFonts w:ascii="Arial" w:hAnsi="Arial" w:cs="Arial"/>
              </w:rPr>
            </w:pPr>
            <w:r w:rsidRPr="002D2E53">
              <w:rPr>
                <w:rFonts w:ascii="Arial" w:hAnsi="Arial" w:cs="Arial"/>
                <w:sz w:val="22"/>
                <w:szCs w:val="22"/>
              </w:rPr>
              <w:t>VIS 236</w:t>
            </w:r>
          </w:p>
          <w:p w:rsidR="008E3729" w:rsidRPr="002D2E53" w:rsidRDefault="008E3729" w:rsidP="007B777E">
            <w:pPr>
              <w:jc w:val="center"/>
              <w:rPr>
                <w:rFonts w:ascii="Arial" w:hAnsi="Arial" w:cs="Arial"/>
              </w:rPr>
            </w:pPr>
            <w:r w:rsidRPr="002D2E53">
              <w:rPr>
                <w:rFonts w:ascii="Arial" w:hAnsi="Arial" w:cs="Arial"/>
                <w:sz w:val="22"/>
                <w:szCs w:val="22"/>
              </w:rPr>
              <w:t>VIS 237</w:t>
            </w:r>
          </w:p>
          <w:p w:rsidR="008E3729" w:rsidRPr="002D2E53" w:rsidRDefault="008E3729" w:rsidP="007B777E">
            <w:pPr>
              <w:jc w:val="center"/>
              <w:rPr>
                <w:rFonts w:ascii="Arial" w:hAnsi="Arial" w:cs="Arial"/>
              </w:rPr>
            </w:pPr>
            <w:r w:rsidRPr="002D2E53">
              <w:rPr>
                <w:rFonts w:ascii="Arial" w:hAnsi="Arial" w:cs="Arial"/>
                <w:sz w:val="22"/>
                <w:szCs w:val="22"/>
              </w:rPr>
              <w:t>VIS 276</w:t>
            </w:r>
          </w:p>
          <w:p w:rsidR="008E3729" w:rsidRPr="002D2E53" w:rsidRDefault="008E3729" w:rsidP="007B777E">
            <w:pPr>
              <w:jc w:val="center"/>
              <w:rPr>
                <w:sz w:val="20"/>
                <w:szCs w:val="20"/>
              </w:rPr>
            </w:pPr>
            <w:r w:rsidRPr="002D2E53">
              <w:rPr>
                <w:rFonts w:ascii="Arial" w:hAnsi="Arial" w:cs="Arial"/>
                <w:sz w:val="22"/>
                <w:szCs w:val="22"/>
              </w:rPr>
              <w:t>VIS 278</w:t>
            </w:r>
          </w:p>
        </w:tc>
        <w:tc>
          <w:tcPr>
            <w:tcW w:w="2160" w:type="dxa"/>
            <w:shd w:val="clear" w:color="auto" w:fill="auto"/>
          </w:tcPr>
          <w:p w:rsidR="008E3729" w:rsidRPr="002D2E53" w:rsidRDefault="00163E43" w:rsidP="007B777E">
            <w:pPr>
              <w:rPr>
                <w:rFonts w:ascii="Calibri" w:hAnsi="Calibri"/>
                <w:sz w:val="16"/>
                <w:szCs w:val="16"/>
              </w:rPr>
            </w:pPr>
            <w:r w:rsidRPr="00163E43">
              <w:rPr>
                <w:noProof/>
                <w:sz w:val="16"/>
                <w:szCs w:val="16"/>
              </w:rPr>
              <w:pict>
                <v:shape id="_x0000_s1126" type="#_x0000_t201" style="position:absolute;margin-left:34.9pt;margin-top:8.2pt;width:16.5pt;height:15pt;z-index:251731968;mso-position-horizontal-relative:text;mso-position-vertical-relative:text" o:preferrelative="t" wrapcoords="-982 0 -982 21228 21600 21228 21600 0 -982 0" filled="f" stroked="f">
                  <v:imagedata r:id="rId9" o:title=""/>
                  <o:lock v:ext="edit" aspectratio="t"/>
                  <w10:wrap type="tight"/>
                </v:shape>
                <w:control r:id="rId19" w:name="CheckBox141" w:shapeid="_x0000_s1126"/>
              </w:pict>
            </w:r>
          </w:p>
        </w:tc>
        <w:tc>
          <w:tcPr>
            <w:tcW w:w="1898" w:type="dxa"/>
          </w:tcPr>
          <w:p w:rsidR="008E3729" w:rsidRPr="002D2E53" w:rsidRDefault="00163E43" w:rsidP="007B777E">
            <w:pPr>
              <w:pStyle w:val="ListParagraph"/>
              <w:numPr>
                <w:ilvl w:val="0"/>
                <w:numId w:val="14"/>
              </w:numPr>
              <w:ind w:left="252" w:hanging="180"/>
              <w:rPr>
                <w:sz w:val="20"/>
                <w:szCs w:val="20"/>
              </w:rPr>
            </w:pPr>
            <w:r w:rsidRPr="002D2E53">
              <w:rPr>
                <w:rFonts w:ascii="Arial" w:hAnsi="Arial" w:cs="Arial"/>
                <w:sz w:val="22"/>
                <w:szCs w:val="22"/>
              </w:rPr>
              <w:fldChar w:fldCharType="begin">
                <w:ffData>
                  <w:name w:val="Text6"/>
                  <w:enabled/>
                  <w:calcOnExit w:val="0"/>
                  <w:textInput/>
                </w:ffData>
              </w:fldChar>
            </w:r>
            <w:r w:rsidR="008E3729" w:rsidRPr="002D2E53">
              <w:rPr>
                <w:rFonts w:ascii="Arial" w:hAnsi="Arial" w:cs="Arial"/>
                <w:sz w:val="22"/>
                <w:szCs w:val="22"/>
              </w:rPr>
              <w:instrText xml:space="preserve"> FORMTEXT </w:instrText>
            </w:r>
            <w:r w:rsidRPr="002D2E53">
              <w:rPr>
                <w:rFonts w:ascii="Arial" w:hAnsi="Arial" w:cs="Arial"/>
                <w:sz w:val="22"/>
                <w:szCs w:val="22"/>
              </w:rPr>
            </w:r>
            <w:r w:rsidRPr="002D2E53">
              <w:rPr>
                <w:rFonts w:ascii="Arial" w:hAnsi="Arial" w:cs="Arial"/>
                <w:sz w:val="22"/>
                <w:szCs w:val="22"/>
              </w:rPr>
              <w:fldChar w:fldCharType="separate"/>
            </w:r>
            <w:r w:rsidR="008E3729" w:rsidRPr="002D2E53">
              <w:rPr>
                <w:rFonts w:ascii="Arial" w:hAnsi="Arial" w:cs="Arial"/>
                <w:noProof/>
                <w:sz w:val="22"/>
                <w:szCs w:val="22"/>
              </w:rPr>
              <w:t> </w:t>
            </w:r>
            <w:r w:rsidR="008E3729" w:rsidRPr="002D2E53">
              <w:rPr>
                <w:rFonts w:ascii="Arial" w:hAnsi="Arial" w:cs="Arial"/>
                <w:noProof/>
                <w:sz w:val="22"/>
                <w:szCs w:val="22"/>
              </w:rPr>
              <w:t> </w:t>
            </w:r>
            <w:r w:rsidR="008E3729" w:rsidRPr="002D2E53">
              <w:rPr>
                <w:rFonts w:ascii="Arial" w:hAnsi="Arial" w:cs="Arial"/>
                <w:noProof/>
                <w:sz w:val="22"/>
                <w:szCs w:val="22"/>
              </w:rPr>
              <w:t> </w:t>
            </w:r>
            <w:r w:rsidR="008E3729" w:rsidRPr="002D2E53">
              <w:rPr>
                <w:rFonts w:ascii="Arial" w:hAnsi="Arial" w:cs="Arial"/>
                <w:noProof/>
                <w:sz w:val="22"/>
                <w:szCs w:val="22"/>
              </w:rPr>
              <w:t> </w:t>
            </w:r>
            <w:r w:rsidR="008E3729" w:rsidRPr="002D2E53">
              <w:rPr>
                <w:rFonts w:ascii="Arial" w:hAnsi="Arial" w:cs="Arial"/>
                <w:noProof/>
                <w:sz w:val="22"/>
                <w:szCs w:val="22"/>
              </w:rPr>
              <w:t> </w:t>
            </w:r>
            <w:r w:rsidRPr="002D2E53">
              <w:rPr>
                <w:rFonts w:ascii="Arial" w:hAnsi="Arial" w:cs="Arial"/>
                <w:sz w:val="22"/>
                <w:szCs w:val="22"/>
              </w:rPr>
              <w:fldChar w:fldCharType="end"/>
            </w:r>
          </w:p>
        </w:tc>
      </w:tr>
    </w:tbl>
    <w:p w:rsidR="00E86A1A" w:rsidRDefault="00E86A1A" w:rsidP="00BF3561">
      <w:pPr>
        <w:pStyle w:val="ListParagraph"/>
        <w:tabs>
          <w:tab w:val="left" w:pos="5040"/>
        </w:tabs>
      </w:pPr>
    </w:p>
    <w:p w:rsidR="0069298C" w:rsidRDefault="0069298C" w:rsidP="00BF3561">
      <w:pPr>
        <w:pStyle w:val="ListParagraph"/>
        <w:tabs>
          <w:tab w:val="left" w:pos="5040"/>
        </w:tabs>
      </w:pPr>
    </w:p>
    <w:p w:rsidR="005531E8" w:rsidRPr="00BF3561" w:rsidRDefault="00320CDE" w:rsidP="00BD2149">
      <w:pPr>
        <w:pStyle w:val="ListParagraph"/>
        <w:numPr>
          <w:ilvl w:val="0"/>
          <w:numId w:val="22"/>
        </w:numPr>
      </w:pPr>
      <w:r w:rsidRPr="00BF3561">
        <w:t>For the assessment methods listed in the table above, w</w:t>
      </w:r>
      <w:r w:rsidR="00A63ACE" w:rsidRPr="00BF3561">
        <w:t xml:space="preserve">hat were the results?  </w:t>
      </w:r>
    </w:p>
    <w:p w:rsidR="00BD2149" w:rsidRDefault="00BD2149" w:rsidP="009F5537">
      <w:pPr>
        <w:pStyle w:val="ListParagraph"/>
        <w:tabs>
          <w:tab w:val="left" w:pos="5040"/>
        </w:tabs>
        <w:ind w:left="0"/>
      </w:pPr>
    </w:p>
    <w:p w:rsidR="002A012A" w:rsidRPr="00533F09" w:rsidRDefault="00D60B93" w:rsidP="00D60B93">
      <w:pPr>
        <w:ind w:left="720"/>
        <w:rPr>
          <w:rFonts w:ascii="Arial" w:hAnsi="Arial" w:cs="Arial"/>
        </w:rPr>
      </w:pPr>
      <w:r>
        <w:rPr>
          <w:rFonts w:ascii="Arial" w:hAnsi="Arial" w:cs="Arial"/>
        </w:rPr>
        <w:t xml:space="preserve">There are only small variations in the aggregate scores from year to year.  </w:t>
      </w:r>
      <w:r w:rsidR="002A012A" w:rsidRPr="00533F09">
        <w:rPr>
          <w:rFonts w:ascii="Arial" w:hAnsi="Arial" w:cs="Arial"/>
        </w:rPr>
        <w:t>On a 5 point scale the aggregate results are:</w:t>
      </w:r>
    </w:p>
    <w:p w:rsidR="002A012A" w:rsidRPr="002A012A" w:rsidRDefault="002A012A" w:rsidP="009F5537">
      <w:pPr>
        <w:ind w:firstLine="720"/>
        <w:rPr>
          <w:b/>
          <w:sz w:val="16"/>
          <w:szCs w:val="16"/>
        </w:rPr>
      </w:pPr>
    </w:p>
    <w:p w:rsidR="009F5537" w:rsidRPr="00533F09" w:rsidRDefault="009F5537" w:rsidP="009F5537">
      <w:pPr>
        <w:ind w:firstLine="720"/>
        <w:rPr>
          <w:rFonts w:ascii="Arial" w:hAnsi="Arial" w:cs="Arial"/>
          <w:b/>
        </w:rPr>
      </w:pPr>
      <w:r w:rsidRPr="00533F09">
        <w:rPr>
          <w:rFonts w:ascii="Arial" w:hAnsi="Arial" w:cs="Arial"/>
          <w:b/>
        </w:rPr>
        <w:t>Portfolio Show</w:t>
      </w:r>
      <w:r w:rsidRPr="00533F09">
        <w:rPr>
          <w:rFonts w:ascii="Arial" w:hAnsi="Arial" w:cs="Arial"/>
          <w:b/>
        </w:rPr>
        <w:tab/>
      </w:r>
      <w:r w:rsidRPr="00533F09">
        <w:rPr>
          <w:rFonts w:ascii="Arial" w:hAnsi="Arial" w:cs="Arial"/>
          <w:b/>
        </w:rPr>
        <w:tab/>
      </w:r>
      <w:r w:rsidRPr="00533F09">
        <w:rPr>
          <w:rFonts w:ascii="Arial" w:hAnsi="Arial" w:cs="Arial"/>
          <w:b/>
        </w:rPr>
        <w:tab/>
      </w:r>
      <w:r w:rsidRPr="00533F09">
        <w:rPr>
          <w:rFonts w:ascii="Arial" w:hAnsi="Arial" w:cs="Arial"/>
          <w:b/>
        </w:rPr>
        <w:tab/>
        <w:t>07</w:t>
      </w:r>
      <w:r w:rsidRPr="00533F09">
        <w:rPr>
          <w:rFonts w:ascii="Arial" w:hAnsi="Arial" w:cs="Arial"/>
          <w:b/>
        </w:rPr>
        <w:tab/>
        <w:t>08</w:t>
      </w:r>
      <w:r w:rsidRPr="00533F09">
        <w:rPr>
          <w:rFonts w:ascii="Arial" w:hAnsi="Arial" w:cs="Arial"/>
          <w:b/>
        </w:rPr>
        <w:tab/>
        <w:t>09</w:t>
      </w:r>
      <w:r w:rsidRPr="00533F09">
        <w:rPr>
          <w:rFonts w:ascii="Arial" w:hAnsi="Arial" w:cs="Arial"/>
          <w:b/>
        </w:rPr>
        <w:tab/>
        <w:t>10</w:t>
      </w:r>
      <w:r w:rsidRPr="00533F09">
        <w:rPr>
          <w:rFonts w:ascii="Arial" w:hAnsi="Arial" w:cs="Arial"/>
          <w:b/>
        </w:rPr>
        <w:tab/>
        <w:t>11</w:t>
      </w:r>
    </w:p>
    <w:p w:rsidR="009F5537" w:rsidRPr="00533F09" w:rsidRDefault="009F5537" w:rsidP="009F5537">
      <w:pPr>
        <w:ind w:firstLine="720"/>
        <w:rPr>
          <w:rFonts w:ascii="Arial" w:hAnsi="Arial" w:cs="Arial"/>
        </w:rPr>
      </w:pPr>
      <w:r w:rsidRPr="00533F09">
        <w:rPr>
          <w:rFonts w:ascii="Arial" w:hAnsi="Arial" w:cs="Arial"/>
        </w:rPr>
        <w:t>Interior Design</w:t>
      </w:r>
    </w:p>
    <w:p w:rsidR="009F5537" w:rsidRPr="00533F09" w:rsidRDefault="009F5537" w:rsidP="009F5537">
      <w:pPr>
        <w:pStyle w:val="ListParagraph"/>
        <w:tabs>
          <w:tab w:val="left" w:pos="1440"/>
          <w:tab w:val="left" w:pos="5040"/>
        </w:tabs>
        <w:rPr>
          <w:rFonts w:ascii="Arial" w:hAnsi="Arial" w:cs="Arial"/>
        </w:rPr>
      </w:pPr>
      <w:r w:rsidRPr="00533F09">
        <w:rPr>
          <w:rFonts w:ascii="Arial" w:hAnsi="Arial" w:cs="Arial"/>
        </w:rPr>
        <w:tab/>
        <w:t xml:space="preserve">Critical Thinking </w:t>
      </w:r>
      <w:r w:rsidRPr="00533F09">
        <w:rPr>
          <w:rFonts w:ascii="Arial" w:hAnsi="Arial" w:cs="Arial"/>
        </w:rPr>
        <w:tab/>
        <w:t>4.42</w:t>
      </w:r>
      <w:r w:rsidRPr="00533F09">
        <w:rPr>
          <w:rFonts w:ascii="Arial" w:hAnsi="Arial" w:cs="Arial"/>
        </w:rPr>
        <w:tab/>
        <w:t>4.49</w:t>
      </w:r>
      <w:r w:rsidRPr="00533F09">
        <w:rPr>
          <w:rFonts w:ascii="Arial" w:hAnsi="Arial" w:cs="Arial"/>
        </w:rPr>
        <w:tab/>
        <w:t>4.51</w:t>
      </w:r>
      <w:r w:rsidRPr="00533F09">
        <w:rPr>
          <w:rFonts w:ascii="Arial" w:hAnsi="Arial" w:cs="Arial"/>
        </w:rPr>
        <w:tab/>
        <w:t>4.67</w:t>
      </w:r>
      <w:r w:rsidRPr="00533F09">
        <w:rPr>
          <w:rFonts w:ascii="Arial" w:hAnsi="Arial" w:cs="Arial"/>
        </w:rPr>
        <w:tab/>
        <w:t>4.44</w:t>
      </w:r>
    </w:p>
    <w:p w:rsidR="009F5537" w:rsidRPr="00533F09" w:rsidRDefault="009F5537" w:rsidP="009F5537">
      <w:pPr>
        <w:pStyle w:val="ListParagraph"/>
        <w:tabs>
          <w:tab w:val="left" w:pos="1440"/>
          <w:tab w:val="left" w:pos="5040"/>
        </w:tabs>
        <w:rPr>
          <w:rFonts w:ascii="Arial" w:hAnsi="Arial" w:cs="Arial"/>
        </w:rPr>
      </w:pPr>
      <w:r w:rsidRPr="00533F09">
        <w:rPr>
          <w:rFonts w:ascii="Arial" w:hAnsi="Arial" w:cs="Arial"/>
        </w:rPr>
        <w:tab/>
        <w:t>Creative Problem Solving</w:t>
      </w:r>
      <w:r w:rsidRPr="00533F09">
        <w:rPr>
          <w:rFonts w:ascii="Arial" w:hAnsi="Arial" w:cs="Arial"/>
        </w:rPr>
        <w:tab/>
        <w:t>4.40</w:t>
      </w:r>
      <w:r w:rsidRPr="00533F09">
        <w:rPr>
          <w:rFonts w:ascii="Arial" w:hAnsi="Arial" w:cs="Arial"/>
        </w:rPr>
        <w:tab/>
        <w:t>4.51</w:t>
      </w:r>
      <w:r w:rsidRPr="00533F09">
        <w:rPr>
          <w:rFonts w:ascii="Arial" w:hAnsi="Arial" w:cs="Arial"/>
        </w:rPr>
        <w:tab/>
        <w:t>4.47</w:t>
      </w:r>
      <w:r w:rsidRPr="00533F09">
        <w:rPr>
          <w:rFonts w:ascii="Arial" w:hAnsi="Arial" w:cs="Arial"/>
        </w:rPr>
        <w:tab/>
        <w:t>4.67</w:t>
      </w:r>
      <w:r w:rsidRPr="00533F09">
        <w:rPr>
          <w:rFonts w:ascii="Arial" w:hAnsi="Arial" w:cs="Arial"/>
        </w:rPr>
        <w:tab/>
        <w:t>4.53</w:t>
      </w:r>
    </w:p>
    <w:p w:rsidR="009F5537" w:rsidRPr="00533F09" w:rsidRDefault="009F5537" w:rsidP="009F5537">
      <w:pPr>
        <w:pStyle w:val="ListParagraph"/>
        <w:tabs>
          <w:tab w:val="left" w:pos="1440"/>
          <w:tab w:val="left" w:pos="5040"/>
        </w:tabs>
        <w:rPr>
          <w:rFonts w:ascii="Arial" w:hAnsi="Arial" w:cs="Arial"/>
        </w:rPr>
      </w:pPr>
      <w:r w:rsidRPr="00533F09">
        <w:rPr>
          <w:rFonts w:ascii="Arial" w:hAnsi="Arial" w:cs="Arial"/>
        </w:rPr>
        <w:tab/>
        <w:t>Professional Presentation Skills</w:t>
      </w:r>
      <w:r w:rsidRPr="00533F09">
        <w:rPr>
          <w:rFonts w:ascii="Arial" w:hAnsi="Arial" w:cs="Arial"/>
        </w:rPr>
        <w:tab/>
        <w:t>4.45</w:t>
      </w:r>
      <w:r w:rsidRPr="00533F09">
        <w:rPr>
          <w:rFonts w:ascii="Arial" w:hAnsi="Arial" w:cs="Arial"/>
        </w:rPr>
        <w:tab/>
        <w:t>4.46</w:t>
      </w:r>
      <w:r w:rsidRPr="00533F09">
        <w:rPr>
          <w:rFonts w:ascii="Arial" w:hAnsi="Arial" w:cs="Arial"/>
        </w:rPr>
        <w:tab/>
        <w:t>4.40</w:t>
      </w:r>
      <w:r w:rsidRPr="00533F09">
        <w:rPr>
          <w:rFonts w:ascii="Arial" w:hAnsi="Arial" w:cs="Arial"/>
        </w:rPr>
        <w:tab/>
        <w:t>4.54</w:t>
      </w:r>
      <w:r w:rsidRPr="00533F09">
        <w:rPr>
          <w:rFonts w:ascii="Arial" w:hAnsi="Arial" w:cs="Arial"/>
        </w:rPr>
        <w:tab/>
        <w:t>4.60</w:t>
      </w:r>
    </w:p>
    <w:p w:rsidR="009F5537" w:rsidRPr="00533F09" w:rsidRDefault="009F5537" w:rsidP="009F5537">
      <w:pPr>
        <w:ind w:firstLine="720"/>
        <w:rPr>
          <w:rFonts w:ascii="Arial" w:hAnsi="Arial" w:cs="Arial"/>
        </w:rPr>
      </w:pPr>
      <w:r w:rsidRPr="00533F09">
        <w:rPr>
          <w:rFonts w:ascii="Arial" w:hAnsi="Arial" w:cs="Arial"/>
        </w:rPr>
        <w:t xml:space="preserve">Visual </w:t>
      </w:r>
      <w:r w:rsidR="002A012A" w:rsidRPr="00533F09">
        <w:rPr>
          <w:rFonts w:ascii="Arial" w:hAnsi="Arial" w:cs="Arial"/>
        </w:rPr>
        <w:t>Communications</w:t>
      </w:r>
    </w:p>
    <w:p w:rsidR="009F5537" w:rsidRPr="00533F09" w:rsidRDefault="009F5537" w:rsidP="009F5537">
      <w:pPr>
        <w:ind w:firstLine="720"/>
        <w:rPr>
          <w:rFonts w:ascii="Arial" w:hAnsi="Arial" w:cs="Arial"/>
        </w:rPr>
      </w:pPr>
      <w:r w:rsidRPr="00533F09">
        <w:rPr>
          <w:rFonts w:ascii="Arial" w:hAnsi="Arial" w:cs="Arial"/>
        </w:rPr>
        <w:tab/>
        <w:t>Critical Thinking</w:t>
      </w:r>
      <w:r w:rsidRPr="00533F09">
        <w:rPr>
          <w:rFonts w:ascii="Arial" w:hAnsi="Arial" w:cs="Arial"/>
        </w:rPr>
        <w:tab/>
      </w:r>
      <w:r w:rsidRPr="00533F09">
        <w:rPr>
          <w:rFonts w:ascii="Arial" w:hAnsi="Arial" w:cs="Arial"/>
        </w:rPr>
        <w:tab/>
      </w:r>
      <w:r w:rsidRPr="00533F09">
        <w:rPr>
          <w:rFonts w:ascii="Arial" w:hAnsi="Arial" w:cs="Arial"/>
        </w:rPr>
        <w:tab/>
        <w:t>4.27</w:t>
      </w:r>
      <w:r w:rsidRPr="00533F09">
        <w:rPr>
          <w:rFonts w:ascii="Arial" w:hAnsi="Arial" w:cs="Arial"/>
        </w:rPr>
        <w:tab/>
        <w:t>4.20</w:t>
      </w:r>
      <w:r w:rsidRPr="00533F09">
        <w:rPr>
          <w:rFonts w:ascii="Arial" w:hAnsi="Arial" w:cs="Arial"/>
        </w:rPr>
        <w:tab/>
        <w:t>NA</w:t>
      </w:r>
      <w:r w:rsidR="002A012A" w:rsidRPr="00533F09">
        <w:rPr>
          <w:rFonts w:ascii="Arial" w:hAnsi="Arial" w:cs="Arial"/>
        </w:rPr>
        <w:t>*</w:t>
      </w:r>
      <w:r w:rsidRPr="00533F09">
        <w:rPr>
          <w:rFonts w:ascii="Arial" w:hAnsi="Arial" w:cs="Arial"/>
        </w:rPr>
        <w:tab/>
        <w:t>4.24</w:t>
      </w:r>
      <w:r w:rsidRPr="00533F09">
        <w:rPr>
          <w:rFonts w:ascii="Arial" w:hAnsi="Arial" w:cs="Arial"/>
        </w:rPr>
        <w:tab/>
        <w:t>4.19</w:t>
      </w:r>
    </w:p>
    <w:p w:rsidR="009F5537" w:rsidRPr="00533F09" w:rsidRDefault="009F5537" w:rsidP="009F5537">
      <w:pPr>
        <w:ind w:left="720" w:firstLine="720"/>
        <w:rPr>
          <w:rFonts w:ascii="Arial" w:hAnsi="Arial" w:cs="Arial"/>
        </w:rPr>
      </w:pPr>
      <w:r w:rsidRPr="00533F09">
        <w:rPr>
          <w:rFonts w:ascii="Arial" w:hAnsi="Arial" w:cs="Arial"/>
        </w:rPr>
        <w:t>Problem Solving</w:t>
      </w:r>
      <w:r w:rsidRPr="00533F09">
        <w:rPr>
          <w:rFonts w:ascii="Arial" w:hAnsi="Arial" w:cs="Arial"/>
        </w:rPr>
        <w:tab/>
      </w:r>
      <w:r w:rsidRPr="00533F09">
        <w:rPr>
          <w:rFonts w:ascii="Arial" w:hAnsi="Arial" w:cs="Arial"/>
        </w:rPr>
        <w:tab/>
      </w:r>
      <w:r w:rsidRPr="00533F09">
        <w:rPr>
          <w:rFonts w:ascii="Arial" w:hAnsi="Arial" w:cs="Arial"/>
        </w:rPr>
        <w:tab/>
        <w:t>4.20</w:t>
      </w:r>
      <w:r w:rsidRPr="00533F09">
        <w:rPr>
          <w:rFonts w:ascii="Arial" w:hAnsi="Arial" w:cs="Arial"/>
        </w:rPr>
        <w:tab/>
        <w:t>4.19</w:t>
      </w:r>
      <w:r w:rsidRPr="00533F09">
        <w:rPr>
          <w:rFonts w:ascii="Arial" w:hAnsi="Arial" w:cs="Arial"/>
        </w:rPr>
        <w:tab/>
        <w:t>NA</w:t>
      </w:r>
      <w:r w:rsidR="002A012A" w:rsidRPr="00533F09">
        <w:rPr>
          <w:rFonts w:ascii="Arial" w:hAnsi="Arial" w:cs="Arial"/>
        </w:rPr>
        <w:t>*</w:t>
      </w:r>
      <w:r w:rsidRPr="00533F09">
        <w:rPr>
          <w:rFonts w:ascii="Arial" w:hAnsi="Arial" w:cs="Arial"/>
        </w:rPr>
        <w:tab/>
        <w:t>4.20</w:t>
      </w:r>
      <w:r w:rsidRPr="00533F09">
        <w:rPr>
          <w:rFonts w:ascii="Arial" w:hAnsi="Arial" w:cs="Arial"/>
        </w:rPr>
        <w:tab/>
        <w:t>4.16</w:t>
      </w:r>
    </w:p>
    <w:p w:rsidR="009F5537" w:rsidRPr="00533F09" w:rsidRDefault="009F5537" w:rsidP="009F5537">
      <w:pPr>
        <w:ind w:left="720" w:firstLine="720"/>
        <w:rPr>
          <w:rFonts w:ascii="Arial" w:hAnsi="Arial" w:cs="Arial"/>
        </w:rPr>
      </w:pPr>
      <w:r w:rsidRPr="00533F09">
        <w:rPr>
          <w:rFonts w:ascii="Arial" w:hAnsi="Arial" w:cs="Arial"/>
        </w:rPr>
        <w:t>Professional Presentation Skills</w:t>
      </w:r>
      <w:r w:rsidRPr="00533F09">
        <w:rPr>
          <w:rFonts w:ascii="Arial" w:hAnsi="Arial" w:cs="Arial"/>
        </w:rPr>
        <w:tab/>
        <w:t>4.33</w:t>
      </w:r>
      <w:r w:rsidRPr="00533F09">
        <w:rPr>
          <w:rFonts w:ascii="Arial" w:hAnsi="Arial" w:cs="Arial"/>
        </w:rPr>
        <w:tab/>
        <w:t>4.19</w:t>
      </w:r>
      <w:r w:rsidRPr="00533F09">
        <w:rPr>
          <w:rFonts w:ascii="Arial" w:hAnsi="Arial" w:cs="Arial"/>
        </w:rPr>
        <w:tab/>
        <w:t>NA</w:t>
      </w:r>
      <w:r w:rsidR="002A012A" w:rsidRPr="00533F09">
        <w:rPr>
          <w:rFonts w:ascii="Arial" w:hAnsi="Arial" w:cs="Arial"/>
        </w:rPr>
        <w:t>*</w:t>
      </w:r>
      <w:r w:rsidRPr="00533F09">
        <w:rPr>
          <w:rFonts w:ascii="Arial" w:hAnsi="Arial" w:cs="Arial"/>
        </w:rPr>
        <w:tab/>
        <w:t>4.37</w:t>
      </w:r>
      <w:r w:rsidRPr="00533F09">
        <w:rPr>
          <w:rFonts w:ascii="Arial" w:hAnsi="Arial" w:cs="Arial"/>
        </w:rPr>
        <w:tab/>
        <w:t>4.31</w:t>
      </w:r>
    </w:p>
    <w:p w:rsidR="009F5537" w:rsidRPr="00533F09" w:rsidRDefault="009F5537" w:rsidP="009F5537">
      <w:pPr>
        <w:ind w:left="720" w:firstLine="720"/>
        <w:rPr>
          <w:rFonts w:ascii="Arial" w:hAnsi="Arial" w:cs="Arial"/>
          <w:sz w:val="16"/>
          <w:szCs w:val="16"/>
        </w:rPr>
      </w:pPr>
    </w:p>
    <w:p w:rsidR="002A012A" w:rsidRPr="00533F09" w:rsidRDefault="002A012A" w:rsidP="002A012A">
      <w:pPr>
        <w:ind w:firstLine="360"/>
        <w:rPr>
          <w:rFonts w:ascii="Arial" w:hAnsi="Arial" w:cs="Arial"/>
        </w:rPr>
      </w:pPr>
      <w:r w:rsidRPr="00533F09">
        <w:rPr>
          <w:rFonts w:ascii="Arial" w:hAnsi="Arial" w:cs="Arial"/>
          <w:b/>
        </w:rPr>
        <w:t>*</w:t>
      </w:r>
      <w:r w:rsidRPr="00533F09">
        <w:rPr>
          <w:rFonts w:ascii="Arial" w:hAnsi="Arial" w:cs="Arial"/>
        </w:rPr>
        <w:t>The assessment forms from this program in 2009 are not available.</w:t>
      </w:r>
    </w:p>
    <w:p w:rsidR="009F5537" w:rsidRDefault="009F5537" w:rsidP="009F5537">
      <w:pPr>
        <w:ind w:left="720" w:firstLine="720"/>
      </w:pPr>
    </w:p>
    <w:p w:rsidR="009F5537" w:rsidRDefault="009F5537" w:rsidP="009F5537">
      <w:pPr>
        <w:ind w:left="720" w:firstLine="720"/>
      </w:pPr>
    </w:p>
    <w:p w:rsidR="009F5537" w:rsidRPr="009F5537" w:rsidRDefault="009F5537" w:rsidP="009F5537">
      <w:pPr>
        <w:ind w:left="720" w:firstLine="720"/>
      </w:pPr>
    </w:p>
    <w:p w:rsidR="00BF3561" w:rsidRPr="00BF3561" w:rsidRDefault="00DF5973" w:rsidP="00BD2149">
      <w:pPr>
        <w:pStyle w:val="ListParagraph"/>
        <w:numPr>
          <w:ilvl w:val="0"/>
          <w:numId w:val="22"/>
        </w:numPr>
      </w:pPr>
      <w:r w:rsidRPr="00BF3561">
        <w:t xml:space="preserve">Were </w:t>
      </w:r>
      <w:r w:rsidR="00A63ACE" w:rsidRPr="00BF3561">
        <w:t>changes planned as a result of the data?</w:t>
      </w:r>
      <w:r w:rsidRPr="00BF3561">
        <w:t xml:space="preserve">  If so, what were those changes?</w:t>
      </w:r>
      <w:r w:rsidR="00BF3561" w:rsidRPr="00BF3561">
        <w:t xml:space="preserve"> </w:t>
      </w:r>
    </w:p>
    <w:p w:rsidR="002A012A" w:rsidRDefault="002A012A" w:rsidP="00BF3561">
      <w:pPr>
        <w:pStyle w:val="ListParagraph"/>
        <w:tabs>
          <w:tab w:val="left" w:pos="5040"/>
        </w:tabs>
      </w:pPr>
    </w:p>
    <w:p w:rsidR="002A012A" w:rsidRPr="00533F09" w:rsidRDefault="002A012A" w:rsidP="00A43275">
      <w:pPr>
        <w:pStyle w:val="ListParagraph"/>
        <w:tabs>
          <w:tab w:val="left" w:pos="5040"/>
        </w:tabs>
        <w:rPr>
          <w:rFonts w:ascii="Arial" w:hAnsi="Arial" w:cs="Arial"/>
        </w:rPr>
      </w:pPr>
      <w:r w:rsidRPr="00533F09">
        <w:rPr>
          <w:rFonts w:ascii="Arial" w:hAnsi="Arial" w:cs="Arial"/>
        </w:rPr>
        <w:t xml:space="preserve">The semester AAS.IND will require students complete Digital Design I.  This course will cover the Adobe Creative Suite software which will provide additional presentation skills for the interior </w:t>
      </w:r>
      <w:r w:rsidR="004C26D1" w:rsidRPr="00533F09">
        <w:rPr>
          <w:rFonts w:ascii="Arial" w:hAnsi="Arial" w:cs="Arial"/>
        </w:rPr>
        <w:t>design</w:t>
      </w:r>
      <w:r w:rsidRPr="00533F09">
        <w:rPr>
          <w:rFonts w:ascii="Arial" w:hAnsi="Arial" w:cs="Arial"/>
        </w:rPr>
        <w:t xml:space="preserve"> students.</w:t>
      </w:r>
    </w:p>
    <w:p w:rsidR="002A012A" w:rsidRPr="00533F09" w:rsidRDefault="002A012A" w:rsidP="00BF3561">
      <w:pPr>
        <w:pStyle w:val="ListParagraph"/>
        <w:tabs>
          <w:tab w:val="left" w:pos="5040"/>
        </w:tabs>
        <w:rPr>
          <w:rFonts w:ascii="Arial" w:hAnsi="Arial" w:cs="Arial"/>
        </w:rPr>
      </w:pPr>
    </w:p>
    <w:p w:rsidR="00BF3561" w:rsidRPr="00533F09" w:rsidRDefault="002A012A" w:rsidP="00A43275">
      <w:pPr>
        <w:pStyle w:val="ListParagraph"/>
        <w:tabs>
          <w:tab w:val="left" w:pos="5040"/>
        </w:tabs>
        <w:rPr>
          <w:rFonts w:ascii="Arial" w:hAnsi="Arial" w:cs="Arial"/>
        </w:rPr>
      </w:pPr>
      <w:r w:rsidRPr="00533F09">
        <w:rPr>
          <w:rFonts w:ascii="Arial" w:hAnsi="Arial" w:cs="Arial"/>
        </w:rPr>
        <w:t xml:space="preserve">As previously discussed software tools will be integrated into design theory courses.  New project assignments are being designed to increase the level of problem solving, by describing more complex scenarios and building assignments from one class to the next.  </w:t>
      </w:r>
      <w:r w:rsidR="004C26D1" w:rsidRPr="00533F09">
        <w:rPr>
          <w:rFonts w:ascii="Arial" w:hAnsi="Arial" w:cs="Arial"/>
        </w:rPr>
        <w:t xml:space="preserve">Because the department is looking at </w:t>
      </w:r>
      <w:r w:rsidR="004C26D1" w:rsidRPr="00533F09">
        <w:rPr>
          <w:rFonts w:ascii="Arial" w:hAnsi="Arial" w:cs="Arial"/>
        </w:rPr>
        <w:lastRenderedPageBreak/>
        <w:t>the curriculum in total, the projects being developed will vary in size, scope, content, and media.  Furthermore, students will be asked to reflect on the process of design in all classes and for all projects, this reflection should encourage students to investigate additional approaches to their work.</w:t>
      </w:r>
    </w:p>
    <w:p w:rsidR="00BF3561" w:rsidRPr="00BF3561" w:rsidRDefault="00BF3561" w:rsidP="00A43275">
      <w:pPr>
        <w:pStyle w:val="ListParagraph"/>
        <w:tabs>
          <w:tab w:val="left" w:pos="5040"/>
        </w:tabs>
      </w:pPr>
    </w:p>
    <w:p w:rsidR="00BF3561" w:rsidRPr="00BF3561" w:rsidRDefault="006A2AA3" w:rsidP="00BD2149">
      <w:pPr>
        <w:pStyle w:val="ListParagraph"/>
        <w:numPr>
          <w:ilvl w:val="0"/>
          <w:numId w:val="22"/>
        </w:numPr>
      </w:pPr>
      <w:r w:rsidRPr="00BF3561">
        <w:t>How will you determine whether those changes had an impact?</w:t>
      </w:r>
      <w:r w:rsidR="00BF3561" w:rsidRPr="00BF3561">
        <w:t xml:space="preserve"> </w:t>
      </w:r>
    </w:p>
    <w:p w:rsidR="00BF3561" w:rsidRDefault="00BF3561" w:rsidP="00BF3561">
      <w:pPr>
        <w:pStyle w:val="ListParagraph"/>
        <w:tabs>
          <w:tab w:val="left" w:pos="5040"/>
        </w:tabs>
      </w:pPr>
    </w:p>
    <w:p w:rsidR="00847243" w:rsidRPr="00BF3561" w:rsidRDefault="002A012A" w:rsidP="00A43275">
      <w:pPr>
        <w:pStyle w:val="ListParagraph"/>
        <w:tabs>
          <w:tab w:val="left" w:pos="5040"/>
        </w:tabs>
      </w:pPr>
      <w:r w:rsidRPr="00533F09">
        <w:rPr>
          <w:rFonts w:ascii="Arial" w:hAnsi="Arial" w:cs="Arial"/>
        </w:rPr>
        <w:t xml:space="preserve">The department will continue to use the first year assessment and portfolio show to assess course and program outcomes.  Comparing scoring from pre-quarter to semester conversion to post conversion </w:t>
      </w:r>
      <w:r w:rsidR="004C26D1" w:rsidRPr="00533F09">
        <w:rPr>
          <w:rFonts w:ascii="Arial" w:hAnsi="Arial" w:cs="Arial"/>
        </w:rPr>
        <w:t xml:space="preserve">results </w:t>
      </w:r>
      <w:r w:rsidRPr="00533F09">
        <w:rPr>
          <w:rFonts w:ascii="Arial" w:hAnsi="Arial" w:cs="Arial"/>
        </w:rPr>
        <w:t>should provide insight into the efficacy of the proposed changes</w:t>
      </w:r>
      <w:r>
        <w:t xml:space="preserve">. </w:t>
      </w:r>
    </w:p>
    <w:p w:rsidR="00847243" w:rsidRPr="00BF3561" w:rsidRDefault="00847243" w:rsidP="00034CE6">
      <w:pPr>
        <w:tabs>
          <w:tab w:val="left" w:pos="5040"/>
        </w:tabs>
      </w:pPr>
    </w:p>
    <w:p w:rsidR="00F86156" w:rsidRDefault="00F86156" w:rsidP="00034CE6">
      <w:pPr>
        <w:tabs>
          <w:tab w:val="left" w:pos="5040"/>
        </w:tabs>
      </w:pPr>
    </w:p>
    <w:p w:rsidR="00034CE6" w:rsidRPr="00BF3561" w:rsidRDefault="00414645" w:rsidP="00034CE6">
      <w:pPr>
        <w:tabs>
          <w:tab w:val="left" w:pos="5040"/>
        </w:tabs>
      </w:pPr>
      <w:r w:rsidRPr="00BF3561">
        <w:t>c</w:t>
      </w:r>
      <w:r w:rsidR="006A2AA3" w:rsidRPr="00BF3561">
        <w:t xml:space="preserve">)   </w:t>
      </w:r>
      <w:r w:rsidR="000E4EFE" w:rsidRPr="00BF3561">
        <w:t xml:space="preserve">Starting with next year’s Annual Update, this section will ask about assessment of general education outcomes.  </w:t>
      </w:r>
      <w:r w:rsidR="00B608D5">
        <w:t>For FY 2012-13, you will be asked how the department is assessing Oral Communication and Written Communication in your courses, and in addition you will be asked to share the results of those assessments.</w:t>
      </w:r>
      <w:r w:rsidR="00BF3561">
        <w:t xml:space="preserve">  </w:t>
      </w:r>
      <w:r w:rsidR="00BF3561" w:rsidRPr="00BF3561">
        <w:rPr>
          <w:u w:val="single"/>
        </w:rPr>
        <w:t>Please be prepared to address this in next year’s Annual Update</w:t>
      </w:r>
      <w:r w:rsidR="00BF3561">
        <w:t>.</w:t>
      </w:r>
    </w:p>
    <w:p w:rsidR="00F17C08" w:rsidRDefault="00F17C08" w:rsidP="00034CE6">
      <w:pPr>
        <w:tabs>
          <w:tab w:val="left" w:pos="5040"/>
        </w:tabs>
      </w:pPr>
    </w:p>
    <w:p w:rsidR="00BF3561" w:rsidRDefault="00BF3561" w:rsidP="00034CE6">
      <w:pPr>
        <w:tabs>
          <w:tab w:val="left" w:pos="5040"/>
        </w:tabs>
      </w:pPr>
    </w:p>
    <w:p w:rsidR="00BF3561" w:rsidRPr="00BF3561" w:rsidRDefault="00BF3561" w:rsidP="00034CE6">
      <w:pPr>
        <w:tabs>
          <w:tab w:val="left" w:pos="5040"/>
        </w:tabs>
      </w:pPr>
    </w:p>
    <w:p w:rsidR="00F17C08" w:rsidRDefault="00F17C08" w:rsidP="00034CE6">
      <w:pPr>
        <w:tabs>
          <w:tab w:val="left" w:pos="5040"/>
        </w:tabs>
      </w:pPr>
      <w:r w:rsidRPr="00BF3561">
        <w:t xml:space="preserve">d)   Does your department have courses where there are common assignments or exams across all sections of the course?  If so, please list those courses, and indicate whether you are currently examining results across all sections of those courses.     </w:t>
      </w:r>
    </w:p>
    <w:p w:rsidR="004C26D1" w:rsidRDefault="004C26D1" w:rsidP="00034CE6">
      <w:pPr>
        <w:tabs>
          <w:tab w:val="left" w:pos="5040"/>
        </w:tabs>
      </w:pPr>
    </w:p>
    <w:p w:rsidR="004C26D1" w:rsidRPr="00533F09" w:rsidRDefault="004C26D1" w:rsidP="00A43275">
      <w:pPr>
        <w:ind w:left="720"/>
        <w:rPr>
          <w:rFonts w:ascii="Arial" w:hAnsi="Arial" w:cs="Arial"/>
        </w:rPr>
      </w:pPr>
      <w:r w:rsidRPr="00533F09">
        <w:rPr>
          <w:rFonts w:ascii="Arial" w:hAnsi="Arial" w:cs="Arial"/>
        </w:rPr>
        <w:t xml:space="preserve">The department does have common projects in </w:t>
      </w:r>
      <w:r w:rsidR="008706E3" w:rsidRPr="00533F09">
        <w:rPr>
          <w:rFonts w:ascii="Arial" w:hAnsi="Arial" w:cs="Arial"/>
        </w:rPr>
        <w:t>most</w:t>
      </w:r>
      <w:r w:rsidRPr="00533F09">
        <w:rPr>
          <w:rFonts w:ascii="Arial" w:hAnsi="Arial" w:cs="Arial"/>
        </w:rPr>
        <w:t xml:space="preserve"> course sections</w:t>
      </w:r>
      <w:r w:rsidR="008706E3" w:rsidRPr="00533F09">
        <w:rPr>
          <w:rFonts w:ascii="Arial" w:hAnsi="Arial" w:cs="Arial"/>
        </w:rPr>
        <w:t xml:space="preserve">, but not all </w:t>
      </w:r>
      <w:proofErr w:type="gramStart"/>
      <w:r w:rsidRPr="00533F09">
        <w:rPr>
          <w:rFonts w:ascii="Arial" w:hAnsi="Arial" w:cs="Arial"/>
        </w:rPr>
        <w:t>faculty</w:t>
      </w:r>
      <w:proofErr w:type="gramEnd"/>
      <w:r w:rsidRPr="00533F09">
        <w:rPr>
          <w:rFonts w:ascii="Arial" w:hAnsi="Arial" w:cs="Arial"/>
        </w:rPr>
        <w:t xml:space="preserve"> implement the projects in the same way.  </w:t>
      </w:r>
      <w:r w:rsidR="008706E3" w:rsidRPr="00533F09">
        <w:rPr>
          <w:rFonts w:ascii="Arial" w:hAnsi="Arial" w:cs="Arial"/>
        </w:rPr>
        <w:t xml:space="preserve">Courses include: Design Basics: 2D, Design Basics: 3D Design Drawing, Typography, Printing Basics, Offset Printing, Screen Printing, Design Principles I and II, Design Applications I and II, and All IND courses.  </w:t>
      </w:r>
      <w:r w:rsidRPr="00533F09">
        <w:rPr>
          <w:rFonts w:ascii="Arial" w:hAnsi="Arial" w:cs="Arial"/>
        </w:rPr>
        <w:t xml:space="preserve">The First Year Assessment is used to assess this common work across </w:t>
      </w:r>
      <w:r w:rsidR="008706E3" w:rsidRPr="00533F09">
        <w:rPr>
          <w:rFonts w:ascii="Arial" w:hAnsi="Arial" w:cs="Arial"/>
        </w:rPr>
        <w:t xml:space="preserve">100 level course </w:t>
      </w:r>
      <w:r w:rsidRPr="00533F09">
        <w:rPr>
          <w:rFonts w:ascii="Arial" w:hAnsi="Arial" w:cs="Arial"/>
        </w:rPr>
        <w:t xml:space="preserve">sections.  Often the department finds that there are variations in the work of different sections, therefore, tighter project descriptions and teaching syllabi are being developed for the semester courses.  The Portfolio Show is used to review work from the second year courses, but </w:t>
      </w:r>
      <w:r w:rsidR="008706E3" w:rsidRPr="00533F09">
        <w:rPr>
          <w:rFonts w:ascii="Arial" w:hAnsi="Arial" w:cs="Arial"/>
        </w:rPr>
        <w:t xml:space="preserve">students are encouraged to develop individual work for their portfolio, so this assessment is less consistent.  </w:t>
      </w:r>
    </w:p>
    <w:p w:rsidR="00847243" w:rsidRPr="00BF3561" w:rsidRDefault="00847243" w:rsidP="00034CE6">
      <w:pPr>
        <w:tabs>
          <w:tab w:val="left" w:pos="5040"/>
        </w:tabs>
        <w:rPr>
          <w:b/>
          <w:u w:val="single"/>
        </w:rPr>
      </w:pPr>
    </w:p>
    <w:p w:rsidR="00BA3246" w:rsidRDefault="00BA3246" w:rsidP="00BA3246">
      <w:pPr>
        <w:spacing w:after="200" w:line="276" w:lineRule="auto"/>
        <w:rPr>
          <w:b/>
          <w:u w:val="single"/>
        </w:rPr>
      </w:pPr>
    </w:p>
    <w:p w:rsidR="00B0120C" w:rsidRPr="00034CE6" w:rsidRDefault="00B0120C" w:rsidP="00B0120C">
      <w:pPr>
        <w:spacing w:after="200" w:line="276" w:lineRule="auto"/>
      </w:pPr>
      <w:r w:rsidRPr="00D708C3">
        <w:rPr>
          <w:b/>
          <w:u w:val="single"/>
        </w:rPr>
        <w:t xml:space="preserve">Section IV:  </w:t>
      </w:r>
      <w:r w:rsidRPr="00A36DEE">
        <w:rPr>
          <w:b/>
          <w:u w:val="single"/>
        </w:rPr>
        <w:t>Improvement Efforts</w:t>
      </w:r>
      <w:r w:rsidRPr="00D708C3">
        <w:rPr>
          <w:b/>
          <w:u w:val="single"/>
        </w:rPr>
        <w:t xml:space="preserve"> for the Fiscal Year</w:t>
      </w:r>
    </w:p>
    <w:p w:rsidR="00B0120C" w:rsidRDefault="00B0120C" w:rsidP="00B0120C">
      <w:pPr>
        <w:tabs>
          <w:tab w:val="left" w:pos="5040"/>
        </w:tabs>
      </w:pPr>
    </w:p>
    <w:p w:rsidR="00B0120C" w:rsidRDefault="00B0120C" w:rsidP="004C26D1">
      <w:pPr>
        <w:pStyle w:val="ListParagraph"/>
        <w:numPr>
          <w:ilvl w:val="0"/>
          <w:numId w:val="11"/>
        </w:numPr>
      </w:pPr>
      <w:r w:rsidRPr="00827AE5">
        <w:rPr>
          <w:b/>
          <w:u w:val="single"/>
        </w:rPr>
        <w:t xml:space="preserve">FY </w:t>
      </w:r>
      <w:r>
        <w:rPr>
          <w:b/>
          <w:u w:val="single"/>
        </w:rPr>
        <w:t>10</w:t>
      </w:r>
      <w:r w:rsidRPr="00827AE5">
        <w:rPr>
          <w:b/>
          <w:u w:val="single"/>
        </w:rPr>
        <w:t>-</w:t>
      </w:r>
      <w:r>
        <w:rPr>
          <w:b/>
          <w:u w:val="single"/>
        </w:rPr>
        <w:t>11</w:t>
      </w:r>
      <w:r w:rsidRPr="00827AE5">
        <w:rPr>
          <w:b/>
        </w:rPr>
        <w:t>:</w:t>
      </w:r>
      <w:r w:rsidRPr="00827AE5">
        <w:rPr>
          <w:b/>
          <w:color w:val="FF0000"/>
        </w:rPr>
        <w:t xml:space="preserve"> </w:t>
      </w:r>
      <w:r w:rsidRPr="00A36DEE">
        <w:t xml:space="preserve">What other improvement efforts did the department make in FY </w:t>
      </w:r>
      <w:r>
        <w:t>10</w:t>
      </w:r>
      <w:r w:rsidRPr="00A36DEE">
        <w:t>-1</w:t>
      </w:r>
      <w:r>
        <w:t>1</w:t>
      </w:r>
      <w:r w:rsidRPr="00A36DEE">
        <w:t>?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B0120C" w:rsidRDefault="00B0120C" w:rsidP="00B0120C">
      <w:pPr>
        <w:pStyle w:val="ListParagraph"/>
        <w:tabs>
          <w:tab w:val="left" w:pos="5040"/>
        </w:tabs>
        <w:rPr>
          <w:rFonts w:ascii="Arial" w:hAnsi="Arial" w:cs="Arial"/>
        </w:rPr>
      </w:pPr>
    </w:p>
    <w:p w:rsidR="00A43275" w:rsidRDefault="00A43275" w:rsidP="00B0120C">
      <w:pPr>
        <w:pStyle w:val="ListParagraph"/>
        <w:tabs>
          <w:tab w:val="left" w:pos="5040"/>
        </w:tabs>
      </w:pPr>
      <w:r>
        <w:rPr>
          <w:rFonts w:ascii="Arial" w:hAnsi="Arial" w:cs="Arial"/>
        </w:rPr>
        <w:lastRenderedPageBreak/>
        <w:t xml:space="preserve">Most of the 2010-11 year was spent working on semester conversion.  The department worked extensively on teaching syllabi, textbook selection and project descriptions.  </w:t>
      </w:r>
      <w:r w:rsidR="00533F09">
        <w:rPr>
          <w:rFonts w:ascii="Arial" w:hAnsi="Arial" w:cs="Arial"/>
        </w:rPr>
        <w:t>Nearly all of the coursework has been created and agreed upon.  This work on creating consistency between course sections and from course to course was perceived by the department as a way to increase retention, and success rates for students.  We will measure the success of this work, beginning with the Portfolio Show and Firs</w:t>
      </w:r>
      <w:r w:rsidR="00D60B93">
        <w:rPr>
          <w:rFonts w:ascii="Arial" w:hAnsi="Arial" w:cs="Arial"/>
        </w:rPr>
        <w:t xml:space="preserve">t Year Assessment in </w:t>
      </w:r>
      <w:proofErr w:type="gramStart"/>
      <w:r w:rsidR="00D60B93">
        <w:rPr>
          <w:rFonts w:ascii="Arial" w:hAnsi="Arial" w:cs="Arial"/>
        </w:rPr>
        <w:t>Spring</w:t>
      </w:r>
      <w:proofErr w:type="gramEnd"/>
      <w:r w:rsidR="00D60B93">
        <w:rPr>
          <w:rFonts w:ascii="Arial" w:hAnsi="Arial" w:cs="Arial"/>
        </w:rPr>
        <w:t xml:space="preserve"> 2013</w:t>
      </w:r>
      <w:r w:rsidR="00533F09">
        <w:rPr>
          <w:rFonts w:ascii="Arial" w:hAnsi="Arial" w:cs="Arial"/>
        </w:rPr>
        <w:t xml:space="preserve">. </w:t>
      </w:r>
    </w:p>
    <w:p w:rsidR="00B0120C" w:rsidRDefault="00B0120C" w:rsidP="00533F09">
      <w:pPr>
        <w:tabs>
          <w:tab w:val="left" w:pos="5040"/>
        </w:tabs>
      </w:pPr>
    </w:p>
    <w:p w:rsidR="00B0120C" w:rsidRDefault="00B0120C" w:rsidP="00B0120C">
      <w:pPr>
        <w:tabs>
          <w:tab w:val="left" w:pos="5040"/>
        </w:tabs>
        <w:ind w:left="360"/>
      </w:pPr>
    </w:p>
    <w:p w:rsidR="00B0120C" w:rsidRDefault="00B0120C" w:rsidP="008706E3">
      <w:pPr>
        <w:pStyle w:val="ListParagraph"/>
        <w:numPr>
          <w:ilvl w:val="0"/>
          <w:numId w:val="11"/>
        </w:numPr>
      </w:pPr>
      <w:r w:rsidRPr="00660080">
        <w:rPr>
          <w:b/>
          <w:u w:val="single"/>
        </w:rPr>
        <w:t>FY 1</w:t>
      </w:r>
      <w:r>
        <w:rPr>
          <w:b/>
          <w:u w:val="single"/>
        </w:rPr>
        <w:t>1</w:t>
      </w:r>
      <w:r w:rsidRPr="00660080">
        <w:rPr>
          <w:b/>
          <w:u w:val="single"/>
        </w:rPr>
        <w:t>-1</w:t>
      </w:r>
      <w:r>
        <w:rPr>
          <w:b/>
          <w:u w:val="single"/>
        </w:rPr>
        <w:t>2</w:t>
      </w:r>
      <w:r w:rsidRPr="00660080">
        <w:rPr>
          <w:b/>
        </w:rPr>
        <w:t>:</w:t>
      </w:r>
      <w:r>
        <w:t xml:space="preserve"> </w:t>
      </w:r>
      <w:r w:rsidRPr="00A36DEE">
        <w:t>What improvement efforts does the department have planned for FY 1</w:t>
      </w:r>
      <w:r>
        <w:t>1</w:t>
      </w:r>
      <w:r w:rsidRPr="00A36DEE">
        <w:t>-1</w:t>
      </w:r>
      <w:r>
        <w:t>2</w:t>
      </w:r>
      <w:r w:rsidRPr="00A36DEE">
        <w:t>?</w:t>
      </w:r>
      <w:r>
        <w:t xml:space="preserve">  How will you know whether you have been successful?</w:t>
      </w:r>
    </w:p>
    <w:p w:rsidR="00A43275" w:rsidRDefault="00A43275" w:rsidP="00A43275">
      <w:pPr>
        <w:pStyle w:val="ListParagraph"/>
        <w:tabs>
          <w:tab w:val="left" w:pos="5040"/>
        </w:tabs>
        <w:ind w:left="360"/>
        <w:rPr>
          <w:rFonts w:ascii="Arial" w:hAnsi="Arial" w:cs="Arial"/>
        </w:rPr>
      </w:pPr>
    </w:p>
    <w:p w:rsidR="00A43275" w:rsidRDefault="00A43275" w:rsidP="00A43275">
      <w:pPr>
        <w:pStyle w:val="ListParagraph"/>
        <w:tabs>
          <w:tab w:val="left" w:pos="5040"/>
        </w:tabs>
        <w:rPr>
          <w:rFonts w:ascii="Arial" w:hAnsi="Arial" w:cs="Arial"/>
        </w:rPr>
      </w:pPr>
      <w:r w:rsidRPr="00533F09">
        <w:rPr>
          <w:rFonts w:ascii="Arial" w:hAnsi="Arial" w:cs="Arial"/>
        </w:rPr>
        <w:t>The department is planning to pilot some of the projects that were developed for the semester conversion into the quarter versio</w:t>
      </w:r>
      <w:r w:rsidR="00533F09">
        <w:rPr>
          <w:rFonts w:ascii="Arial" w:hAnsi="Arial" w:cs="Arial"/>
        </w:rPr>
        <w:t>ns of the courses throughout this</w:t>
      </w:r>
      <w:r w:rsidRPr="00533F09">
        <w:rPr>
          <w:rFonts w:ascii="Arial" w:hAnsi="Arial" w:cs="Arial"/>
        </w:rPr>
        <w:t xml:space="preserve"> year.  Feedback from students and results from the first year assessment will allow the faculty to assess whether these new projects are working to improve the students’ understanding of the course concepts</w:t>
      </w:r>
      <w:r>
        <w:rPr>
          <w:rFonts w:ascii="Arial" w:hAnsi="Arial" w:cs="Arial"/>
        </w:rPr>
        <w:t>.</w:t>
      </w:r>
    </w:p>
    <w:p w:rsidR="00B0120C" w:rsidRDefault="00B0120C" w:rsidP="00B0120C">
      <w:pPr>
        <w:pStyle w:val="ListParagraph"/>
        <w:tabs>
          <w:tab w:val="left" w:pos="5040"/>
        </w:tabs>
        <w:rPr>
          <w:rFonts w:ascii="Arial" w:hAnsi="Arial" w:cs="Arial"/>
        </w:rPr>
      </w:pPr>
    </w:p>
    <w:p w:rsidR="00A43275" w:rsidRDefault="00A43275" w:rsidP="00B0120C">
      <w:pPr>
        <w:pStyle w:val="ListParagraph"/>
        <w:tabs>
          <w:tab w:val="left" w:pos="5040"/>
        </w:tabs>
        <w:rPr>
          <w:rFonts w:ascii="Arial" w:hAnsi="Arial" w:cs="Arial"/>
        </w:rPr>
      </w:pPr>
      <w:r>
        <w:rPr>
          <w:rFonts w:ascii="Arial" w:hAnsi="Arial" w:cs="Arial"/>
        </w:rPr>
        <w:t xml:space="preserve">A visual rubric for the First Year Assessment is planned.  Examples for each category and achievement level will be available so that the </w:t>
      </w:r>
      <w:proofErr w:type="gramStart"/>
      <w:r>
        <w:rPr>
          <w:rFonts w:ascii="Arial" w:hAnsi="Arial" w:cs="Arial"/>
        </w:rPr>
        <w:t>faculty reviewing the students’ work have</w:t>
      </w:r>
      <w:proofErr w:type="gramEnd"/>
      <w:r>
        <w:rPr>
          <w:rFonts w:ascii="Arial" w:hAnsi="Arial" w:cs="Arial"/>
        </w:rPr>
        <w:t xml:space="preserve"> a better idea of what constitutes a “1” or “5.”  This will enable the department to be more consistent from year to year as well.  </w:t>
      </w:r>
    </w:p>
    <w:p w:rsidR="00A43275" w:rsidRDefault="00A43275" w:rsidP="00B0120C">
      <w:pPr>
        <w:pStyle w:val="ListParagraph"/>
        <w:tabs>
          <w:tab w:val="left" w:pos="5040"/>
        </w:tabs>
        <w:rPr>
          <w:rFonts w:ascii="Arial" w:hAnsi="Arial" w:cs="Arial"/>
        </w:rPr>
      </w:pPr>
    </w:p>
    <w:p w:rsidR="00A43275" w:rsidRDefault="00A43275" w:rsidP="00B0120C">
      <w:pPr>
        <w:pStyle w:val="ListParagraph"/>
        <w:tabs>
          <w:tab w:val="left" w:pos="5040"/>
        </w:tabs>
        <w:rPr>
          <w:rFonts w:ascii="Arial" w:hAnsi="Arial" w:cs="Arial"/>
        </w:rPr>
      </w:pPr>
      <w:r>
        <w:rPr>
          <w:rFonts w:ascii="Arial" w:hAnsi="Arial" w:cs="Arial"/>
        </w:rPr>
        <w:t xml:space="preserve">A web-site for the portfolio show is being developed which will work as a template for the student design teams.  This will provide an easy link for our industry professionals to access the information and provide an </w:t>
      </w:r>
      <w:r w:rsidR="00533F09">
        <w:rPr>
          <w:rFonts w:ascii="Arial" w:hAnsi="Arial" w:cs="Arial"/>
        </w:rPr>
        <w:t>opportunity</w:t>
      </w:r>
      <w:r w:rsidR="00D60B93">
        <w:rPr>
          <w:rFonts w:ascii="Arial" w:hAnsi="Arial" w:cs="Arial"/>
        </w:rPr>
        <w:t xml:space="preserve"> for student</w:t>
      </w:r>
      <w:r>
        <w:rPr>
          <w:rFonts w:ascii="Arial" w:hAnsi="Arial" w:cs="Arial"/>
        </w:rPr>
        <w:t>s to display their work.</w:t>
      </w:r>
    </w:p>
    <w:p w:rsidR="00A43275" w:rsidRDefault="00A43275" w:rsidP="00B0120C">
      <w:pPr>
        <w:pStyle w:val="ListParagraph"/>
        <w:tabs>
          <w:tab w:val="left" w:pos="5040"/>
        </w:tabs>
        <w:rPr>
          <w:rFonts w:ascii="Arial" w:hAnsi="Arial" w:cs="Arial"/>
        </w:rPr>
      </w:pPr>
    </w:p>
    <w:p w:rsidR="00A43275" w:rsidRDefault="00A43275" w:rsidP="00B0120C">
      <w:pPr>
        <w:pStyle w:val="ListParagraph"/>
        <w:tabs>
          <w:tab w:val="left" w:pos="5040"/>
        </w:tabs>
        <w:rPr>
          <w:rFonts w:ascii="Arial" w:hAnsi="Arial" w:cs="Arial"/>
        </w:rPr>
      </w:pPr>
      <w:r>
        <w:rPr>
          <w:rFonts w:ascii="Arial" w:hAnsi="Arial" w:cs="Arial"/>
        </w:rPr>
        <w:t>A capital improvement request will be submitted to move the computers from 13-325 to 13-327 and the drawing tables from 13-327 to 13-325.  Beginning fall 2012, students will need access to both computers and drawi</w:t>
      </w:r>
      <w:r w:rsidR="00533F09">
        <w:rPr>
          <w:rFonts w:ascii="Arial" w:hAnsi="Arial" w:cs="Arial"/>
        </w:rPr>
        <w:t>ng tables for their classes.</w:t>
      </w:r>
      <w:r>
        <w:rPr>
          <w:rFonts w:ascii="Arial" w:hAnsi="Arial" w:cs="Arial"/>
        </w:rPr>
        <w:t xml:space="preserve"> </w:t>
      </w:r>
      <w:r w:rsidR="00533F09">
        <w:rPr>
          <w:rFonts w:ascii="Arial" w:hAnsi="Arial" w:cs="Arial"/>
        </w:rPr>
        <w:t xml:space="preserve">This relocation of computers/drawing boards </w:t>
      </w:r>
      <w:r>
        <w:rPr>
          <w:rFonts w:ascii="Arial" w:hAnsi="Arial" w:cs="Arial"/>
        </w:rPr>
        <w:t xml:space="preserve">will provide easier access for </w:t>
      </w:r>
      <w:r w:rsidR="00533F09">
        <w:rPr>
          <w:rFonts w:ascii="Arial" w:hAnsi="Arial" w:cs="Arial"/>
        </w:rPr>
        <w:t xml:space="preserve">students using </w:t>
      </w:r>
      <w:r>
        <w:rPr>
          <w:rFonts w:ascii="Arial" w:hAnsi="Arial" w:cs="Arial"/>
        </w:rPr>
        <w:t>both tools</w:t>
      </w:r>
      <w:r w:rsidR="00533F09">
        <w:rPr>
          <w:rFonts w:ascii="Arial" w:hAnsi="Arial" w:cs="Arial"/>
        </w:rPr>
        <w:t xml:space="preserve"> by pairing computer and drawing board classrooms together.</w:t>
      </w:r>
    </w:p>
    <w:p w:rsidR="00A43275" w:rsidRDefault="00A43275" w:rsidP="00B0120C">
      <w:pPr>
        <w:pStyle w:val="ListParagraph"/>
        <w:tabs>
          <w:tab w:val="left" w:pos="5040"/>
        </w:tabs>
        <w:rPr>
          <w:rFonts w:ascii="Arial" w:hAnsi="Arial" w:cs="Arial"/>
        </w:rPr>
      </w:pPr>
    </w:p>
    <w:p w:rsidR="00B0120C" w:rsidRDefault="00B0120C" w:rsidP="00B0120C">
      <w:pPr>
        <w:pStyle w:val="ListParagraph"/>
        <w:tabs>
          <w:tab w:val="left" w:pos="5040"/>
        </w:tabs>
        <w:rPr>
          <w:rFonts w:ascii="Arial" w:hAnsi="Arial" w:cs="Arial"/>
        </w:rPr>
      </w:pPr>
    </w:p>
    <w:p w:rsidR="00B0120C" w:rsidRDefault="00B0120C" w:rsidP="00A43275">
      <w:pPr>
        <w:pStyle w:val="ListParagraph"/>
        <w:tabs>
          <w:tab w:val="left" w:pos="180"/>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163E43"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3B0C11" w:rsidRDefault="003B0C11"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20"/>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C11" w:rsidRDefault="003B0C11" w:rsidP="0094204C">
      <w:r>
        <w:separator/>
      </w:r>
    </w:p>
  </w:endnote>
  <w:endnote w:type="continuationSeparator" w:id="0">
    <w:p w:rsidR="003B0C11" w:rsidRDefault="003B0C11"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C11" w:rsidRPr="00E16205" w:rsidRDefault="003B0C11"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3B0C11" w:rsidRDefault="003B0C11">
    <w:pPr>
      <w:pStyle w:val="Footer"/>
    </w:pPr>
  </w:p>
  <w:p w:rsidR="003B0C11" w:rsidRDefault="003B0C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C11" w:rsidRDefault="003B0C11" w:rsidP="0094204C">
      <w:r>
        <w:separator/>
      </w:r>
    </w:p>
  </w:footnote>
  <w:footnote w:type="continuationSeparator" w:id="0">
    <w:p w:rsidR="003B0C11" w:rsidRDefault="003B0C11"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D1454F"/>
    <w:multiLevelType w:val="hybridMultilevel"/>
    <w:tmpl w:val="C57E29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7C7CD2"/>
    <w:multiLevelType w:val="hybridMultilevel"/>
    <w:tmpl w:val="8C2CD9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0"/>
  </w:num>
  <w:num w:numId="3">
    <w:abstractNumId w:val="23"/>
  </w:num>
  <w:num w:numId="4">
    <w:abstractNumId w:val="12"/>
  </w:num>
  <w:num w:numId="5">
    <w:abstractNumId w:val="15"/>
  </w:num>
  <w:num w:numId="6">
    <w:abstractNumId w:val="9"/>
  </w:num>
  <w:num w:numId="7">
    <w:abstractNumId w:val="13"/>
  </w:num>
  <w:num w:numId="8">
    <w:abstractNumId w:val="16"/>
  </w:num>
  <w:num w:numId="9">
    <w:abstractNumId w:val="22"/>
  </w:num>
  <w:num w:numId="10">
    <w:abstractNumId w:val="19"/>
  </w:num>
  <w:num w:numId="11">
    <w:abstractNumId w:val="11"/>
  </w:num>
  <w:num w:numId="12">
    <w:abstractNumId w:val="1"/>
  </w:num>
  <w:num w:numId="13">
    <w:abstractNumId w:val="2"/>
  </w:num>
  <w:num w:numId="14">
    <w:abstractNumId w:val="20"/>
  </w:num>
  <w:num w:numId="15">
    <w:abstractNumId w:val="18"/>
  </w:num>
  <w:num w:numId="16">
    <w:abstractNumId w:val="5"/>
  </w:num>
  <w:num w:numId="17">
    <w:abstractNumId w:val="7"/>
  </w:num>
  <w:num w:numId="18">
    <w:abstractNumId w:val="14"/>
  </w:num>
  <w:num w:numId="19">
    <w:abstractNumId w:val="3"/>
  </w:num>
  <w:num w:numId="20">
    <w:abstractNumId w:val="8"/>
  </w:num>
  <w:num w:numId="21">
    <w:abstractNumId w:val="9"/>
  </w:num>
  <w:num w:numId="22">
    <w:abstractNumId w:val="21"/>
  </w:num>
  <w:num w:numId="23">
    <w:abstractNumId w:val="6"/>
  </w:num>
  <w:num w:numId="24">
    <w:abstractNumId w:val="10"/>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NotTrackMoves/>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129"/>
    <w:rsid w:val="000279EB"/>
    <w:rsid w:val="000337E6"/>
    <w:rsid w:val="00034CE6"/>
    <w:rsid w:val="00036DF9"/>
    <w:rsid w:val="00056964"/>
    <w:rsid w:val="000616F3"/>
    <w:rsid w:val="00063778"/>
    <w:rsid w:val="00065129"/>
    <w:rsid w:val="000A4EE0"/>
    <w:rsid w:val="000B04FA"/>
    <w:rsid w:val="000B0D23"/>
    <w:rsid w:val="000D3A39"/>
    <w:rsid w:val="000E4EFE"/>
    <w:rsid w:val="0010227C"/>
    <w:rsid w:val="001026AA"/>
    <w:rsid w:val="00115194"/>
    <w:rsid w:val="001201D5"/>
    <w:rsid w:val="00120E81"/>
    <w:rsid w:val="001240D0"/>
    <w:rsid w:val="00163E43"/>
    <w:rsid w:val="00183806"/>
    <w:rsid w:val="00184AE5"/>
    <w:rsid w:val="00195B7B"/>
    <w:rsid w:val="001A1B67"/>
    <w:rsid w:val="001B6007"/>
    <w:rsid w:val="001D5757"/>
    <w:rsid w:val="001D7080"/>
    <w:rsid w:val="001E7137"/>
    <w:rsid w:val="002245AB"/>
    <w:rsid w:val="0022692B"/>
    <w:rsid w:val="00234157"/>
    <w:rsid w:val="0025548D"/>
    <w:rsid w:val="00255C18"/>
    <w:rsid w:val="00256114"/>
    <w:rsid w:val="00265A99"/>
    <w:rsid w:val="00266F2F"/>
    <w:rsid w:val="0026791C"/>
    <w:rsid w:val="00281C63"/>
    <w:rsid w:val="0028603C"/>
    <w:rsid w:val="00293D8D"/>
    <w:rsid w:val="002A012A"/>
    <w:rsid w:val="002C1797"/>
    <w:rsid w:val="002C56AC"/>
    <w:rsid w:val="002D2748"/>
    <w:rsid w:val="002E175B"/>
    <w:rsid w:val="002E28B0"/>
    <w:rsid w:val="002E548B"/>
    <w:rsid w:val="00303041"/>
    <w:rsid w:val="0030733F"/>
    <w:rsid w:val="00320CDE"/>
    <w:rsid w:val="003233E7"/>
    <w:rsid w:val="003254BC"/>
    <w:rsid w:val="00327038"/>
    <w:rsid w:val="00330692"/>
    <w:rsid w:val="003454F6"/>
    <w:rsid w:val="003A298D"/>
    <w:rsid w:val="003B0C11"/>
    <w:rsid w:val="003B5176"/>
    <w:rsid w:val="003C1C8E"/>
    <w:rsid w:val="003D2587"/>
    <w:rsid w:val="00414645"/>
    <w:rsid w:val="00424E5D"/>
    <w:rsid w:val="00425F46"/>
    <w:rsid w:val="00461386"/>
    <w:rsid w:val="00462D00"/>
    <w:rsid w:val="004712EB"/>
    <w:rsid w:val="004818E1"/>
    <w:rsid w:val="00481A7E"/>
    <w:rsid w:val="0048427F"/>
    <w:rsid w:val="00495C9D"/>
    <w:rsid w:val="004B7492"/>
    <w:rsid w:val="004C1179"/>
    <w:rsid w:val="004C26D1"/>
    <w:rsid w:val="004C2B30"/>
    <w:rsid w:val="004D3BE1"/>
    <w:rsid w:val="004D3C8C"/>
    <w:rsid w:val="004E0EA8"/>
    <w:rsid w:val="004E47AA"/>
    <w:rsid w:val="004E4BD6"/>
    <w:rsid w:val="004F41D5"/>
    <w:rsid w:val="00516463"/>
    <w:rsid w:val="00533F09"/>
    <w:rsid w:val="0054350A"/>
    <w:rsid w:val="005531E8"/>
    <w:rsid w:val="00573ECD"/>
    <w:rsid w:val="005863ED"/>
    <w:rsid w:val="005864A4"/>
    <w:rsid w:val="00590ACA"/>
    <w:rsid w:val="00595772"/>
    <w:rsid w:val="005F7377"/>
    <w:rsid w:val="0061712A"/>
    <w:rsid w:val="006368CC"/>
    <w:rsid w:val="00640611"/>
    <w:rsid w:val="006532D6"/>
    <w:rsid w:val="0065453B"/>
    <w:rsid w:val="006551C4"/>
    <w:rsid w:val="00660080"/>
    <w:rsid w:val="0066607A"/>
    <w:rsid w:val="006805D6"/>
    <w:rsid w:val="006835C1"/>
    <w:rsid w:val="00683D61"/>
    <w:rsid w:val="00690A3D"/>
    <w:rsid w:val="0069298C"/>
    <w:rsid w:val="006A2AA3"/>
    <w:rsid w:val="006E3686"/>
    <w:rsid w:val="00746675"/>
    <w:rsid w:val="007825CC"/>
    <w:rsid w:val="0078669D"/>
    <w:rsid w:val="00786F00"/>
    <w:rsid w:val="007B777E"/>
    <w:rsid w:val="007C1B3A"/>
    <w:rsid w:val="007C1FEF"/>
    <w:rsid w:val="007C46D3"/>
    <w:rsid w:val="007F66F9"/>
    <w:rsid w:val="008056C5"/>
    <w:rsid w:val="00821011"/>
    <w:rsid w:val="00827AE5"/>
    <w:rsid w:val="00847243"/>
    <w:rsid w:val="008642E1"/>
    <w:rsid w:val="008706E3"/>
    <w:rsid w:val="00875A7C"/>
    <w:rsid w:val="00877383"/>
    <w:rsid w:val="008860C1"/>
    <w:rsid w:val="008909D4"/>
    <w:rsid w:val="008942FA"/>
    <w:rsid w:val="00897A68"/>
    <w:rsid w:val="008E3729"/>
    <w:rsid w:val="008F3D47"/>
    <w:rsid w:val="00924FDD"/>
    <w:rsid w:val="0094204C"/>
    <w:rsid w:val="00963DD8"/>
    <w:rsid w:val="009A5B71"/>
    <w:rsid w:val="009A69F0"/>
    <w:rsid w:val="009C1092"/>
    <w:rsid w:val="009D4970"/>
    <w:rsid w:val="009E044D"/>
    <w:rsid w:val="009E2519"/>
    <w:rsid w:val="009F2769"/>
    <w:rsid w:val="009F5537"/>
    <w:rsid w:val="00A21E6E"/>
    <w:rsid w:val="00A247E6"/>
    <w:rsid w:val="00A341DF"/>
    <w:rsid w:val="00A36DEE"/>
    <w:rsid w:val="00A43275"/>
    <w:rsid w:val="00A478BE"/>
    <w:rsid w:val="00A6078F"/>
    <w:rsid w:val="00A63ACE"/>
    <w:rsid w:val="00A8476F"/>
    <w:rsid w:val="00A9687E"/>
    <w:rsid w:val="00A968BB"/>
    <w:rsid w:val="00AC0386"/>
    <w:rsid w:val="00AC62F8"/>
    <w:rsid w:val="00AE4AD2"/>
    <w:rsid w:val="00AE5F43"/>
    <w:rsid w:val="00AF6A23"/>
    <w:rsid w:val="00B0120C"/>
    <w:rsid w:val="00B27095"/>
    <w:rsid w:val="00B350C1"/>
    <w:rsid w:val="00B44B23"/>
    <w:rsid w:val="00B4625A"/>
    <w:rsid w:val="00B608D5"/>
    <w:rsid w:val="00B71307"/>
    <w:rsid w:val="00B715F3"/>
    <w:rsid w:val="00B81607"/>
    <w:rsid w:val="00B8227E"/>
    <w:rsid w:val="00BA3246"/>
    <w:rsid w:val="00BC5FF1"/>
    <w:rsid w:val="00BD2149"/>
    <w:rsid w:val="00BE51FF"/>
    <w:rsid w:val="00BF3561"/>
    <w:rsid w:val="00BF556C"/>
    <w:rsid w:val="00C27DC0"/>
    <w:rsid w:val="00C36679"/>
    <w:rsid w:val="00C5365F"/>
    <w:rsid w:val="00C56C48"/>
    <w:rsid w:val="00C63B58"/>
    <w:rsid w:val="00C7001F"/>
    <w:rsid w:val="00C71F16"/>
    <w:rsid w:val="00C800A9"/>
    <w:rsid w:val="00C80222"/>
    <w:rsid w:val="00C86D2C"/>
    <w:rsid w:val="00C90C76"/>
    <w:rsid w:val="00C96871"/>
    <w:rsid w:val="00CA10D7"/>
    <w:rsid w:val="00CB09E0"/>
    <w:rsid w:val="00CC66AD"/>
    <w:rsid w:val="00CC69E8"/>
    <w:rsid w:val="00CD56B0"/>
    <w:rsid w:val="00CE06A2"/>
    <w:rsid w:val="00D148ED"/>
    <w:rsid w:val="00D31DDA"/>
    <w:rsid w:val="00D44D7D"/>
    <w:rsid w:val="00D57E53"/>
    <w:rsid w:val="00D60B93"/>
    <w:rsid w:val="00D60F74"/>
    <w:rsid w:val="00D632DC"/>
    <w:rsid w:val="00D708C3"/>
    <w:rsid w:val="00DA5E37"/>
    <w:rsid w:val="00DC0672"/>
    <w:rsid w:val="00DD42DB"/>
    <w:rsid w:val="00DF5973"/>
    <w:rsid w:val="00E12E4F"/>
    <w:rsid w:val="00E134EB"/>
    <w:rsid w:val="00E16205"/>
    <w:rsid w:val="00E20B74"/>
    <w:rsid w:val="00E25ACC"/>
    <w:rsid w:val="00E501C6"/>
    <w:rsid w:val="00E7049B"/>
    <w:rsid w:val="00E727F2"/>
    <w:rsid w:val="00E73A43"/>
    <w:rsid w:val="00E749F1"/>
    <w:rsid w:val="00E86A1A"/>
    <w:rsid w:val="00E86B1E"/>
    <w:rsid w:val="00E87116"/>
    <w:rsid w:val="00E90F22"/>
    <w:rsid w:val="00E96021"/>
    <w:rsid w:val="00E97968"/>
    <w:rsid w:val="00EB3C20"/>
    <w:rsid w:val="00EB6AD1"/>
    <w:rsid w:val="00EC0B9E"/>
    <w:rsid w:val="00EC1EB5"/>
    <w:rsid w:val="00ED0C45"/>
    <w:rsid w:val="00ED3775"/>
    <w:rsid w:val="00ED4142"/>
    <w:rsid w:val="00EF6E21"/>
    <w:rsid w:val="00F0239E"/>
    <w:rsid w:val="00F07EFD"/>
    <w:rsid w:val="00F1164D"/>
    <w:rsid w:val="00F1200D"/>
    <w:rsid w:val="00F154DF"/>
    <w:rsid w:val="00F17C08"/>
    <w:rsid w:val="00F27D5C"/>
    <w:rsid w:val="00F60C52"/>
    <w:rsid w:val="00F746F8"/>
    <w:rsid w:val="00F81080"/>
    <w:rsid w:val="00F85A1A"/>
    <w:rsid w:val="00F86156"/>
    <w:rsid w:val="00FA24D1"/>
    <w:rsid w:val="00FB231A"/>
    <w:rsid w:val="00FC0AC6"/>
    <w:rsid w:val="00FC1435"/>
    <w:rsid w:val="00FC45CA"/>
    <w:rsid w:val="00FD04FD"/>
    <w:rsid w:val="00FF545A"/>
    <w:rsid w:val="00FF55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clair.edu/about/administrative/vpi/pdreview/" TargetMode="External"/><Relationship Id="rId13" Type="http://schemas.openxmlformats.org/officeDocument/2006/relationships/image" Target="media/image3.wmf"/><Relationship Id="rId18" Type="http://schemas.openxmlformats.org/officeDocument/2006/relationships/control" Target="activeX/activeX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control" Target="activeX/activeX1.xml"/><Relationship Id="rId19" Type="http://schemas.openxmlformats.org/officeDocument/2006/relationships/control" Target="activeX/activeX8.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88F4D-F4F0-40A1-BE83-827F32730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14</Pages>
  <Words>3696</Words>
  <Characters>21069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24716</CharactersWithSpaces>
  <SharedDoc>false</SharedDoc>
  <HLinks>
    <vt:vector size="12" baseType="variant">
      <vt:variant>
        <vt:i4>3276845</vt:i4>
      </vt:variant>
      <vt:variant>
        <vt:i4>3</vt:i4>
      </vt:variant>
      <vt:variant>
        <vt:i4>0</vt:i4>
      </vt:variant>
      <vt:variant>
        <vt:i4>5</vt:i4>
      </vt:variant>
      <vt:variant>
        <vt:lpwstr>http://www.sinclair.edu/about/administrative/vpi/pdreview/</vt:lpwstr>
      </vt:variant>
      <vt:variant>
        <vt:lpwstr/>
      </vt:variant>
      <vt:variant>
        <vt:i4>2424921</vt:i4>
      </vt:variant>
      <vt:variant>
        <vt:i4>0</vt:i4>
      </vt:variant>
      <vt:variant>
        <vt:i4>0</vt:i4>
      </vt:variant>
      <vt:variant>
        <vt:i4>5</vt:i4>
      </vt:variant>
      <vt:variant>
        <vt:lpwstr>mailto:jared.cutler@sinclair.edu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Shari</cp:lastModifiedBy>
  <cp:revision>9</cp:revision>
  <dcterms:created xsi:type="dcterms:W3CDTF">2011-12-13T22:14:00Z</dcterms:created>
  <dcterms:modified xsi:type="dcterms:W3CDTF">2011-12-15T21:16:00Z</dcterms:modified>
</cp:coreProperties>
</file>