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DE1796">
        <w:rPr>
          <w:rFonts w:ascii="Arial" w:hAnsi="Arial" w:cs="Arial"/>
          <w:u w:val="single"/>
        </w:rPr>
        <w:t>Communication</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DB5D7A" w:rsidRDefault="00DB5D7A" w:rsidP="00694E59">
      <w:pPr>
        <w:ind w:firstLine="720"/>
        <w:jc w:val="both"/>
        <w:rPr>
          <w:rFonts w:ascii="Arial" w:hAnsi="Arial" w:cs="Arial"/>
        </w:rPr>
      </w:pPr>
    </w:p>
    <w:p w:rsidR="00694E59" w:rsidRDefault="00694E59" w:rsidP="00694E59">
      <w:pPr>
        <w:ind w:firstLine="720"/>
        <w:jc w:val="both"/>
        <w:rPr>
          <w:rFonts w:ascii="Arial" w:hAnsi="Arial" w:cs="Arial"/>
        </w:rPr>
      </w:pPr>
      <w:r>
        <w:rPr>
          <w:rFonts w:ascii="Arial" w:hAnsi="Arial" w:cs="Arial"/>
        </w:rPr>
        <w:t xml:space="preserve">The following data represent the FTE counts for </w:t>
      </w:r>
      <w:r w:rsidR="00DB5D7A">
        <w:rPr>
          <w:rFonts w:ascii="Arial" w:hAnsi="Arial" w:cs="Arial"/>
        </w:rPr>
        <w:t xml:space="preserve">all </w:t>
      </w:r>
      <w:r>
        <w:rPr>
          <w:rFonts w:ascii="Arial" w:hAnsi="Arial" w:cs="Arial"/>
        </w:rPr>
        <w:t>COM courses:</w:t>
      </w:r>
    </w:p>
    <w:p w:rsidR="00694E59" w:rsidRDefault="00694E59" w:rsidP="00694E59">
      <w:pPr>
        <w:ind w:left="720" w:firstLine="720"/>
        <w:rPr>
          <w:rFonts w:ascii="Arial" w:hAnsi="Arial" w:cs="Arial"/>
        </w:rPr>
      </w:pPr>
      <w:r>
        <w:rPr>
          <w:rFonts w:ascii="Arial" w:hAnsi="Arial" w:cs="Arial"/>
        </w:rPr>
        <w:t xml:space="preserve">FY 05-06: </w:t>
      </w:r>
      <w:r>
        <w:rPr>
          <w:rFonts w:ascii="Arial" w:hAnsi="Arial" w:cs="Arial"/>
        </w:rPr>
        <w:tab/>
        <w:t>991.9</w:t>
      </w:r>
    </w:p>
    <w:p w:rsidR="00694E59" w:rsidRDefault="00694E59" w:rsidP="00694E59">
      <w:pPr>
        <w:ind w:left="720" w:firstLine="720"/>
        <w:rPr>
          <w:rFonts w:ascii="Arial" w:hAnsi="Arial" w:cs="Arial"/>
        </w:rPr>
      </w:pPr>
      <w:r>
        <w:rPr>
          <w:rFonts w:ascii="Arial" w:hAnsi="Arial" w:cs="Arial"/>
        </w:rPr>
        <w:t xml:space="preserve">FY 06-07:  </w:t>
      </w:r>
      <w:r>
        <w:rPr>
          <w:rFonts w:ascii="Arial" w:hAnsi="Arial" w:cs="Arial"/>
        </w:rPr>
        <w:tab/>
        <w:t>1032.4</w:t>
      </w:r>
    </w:p>
    <w:p w:rsidR="00694E59" w:rsidRDefault="00694E59" w:rsidP="00694E59">
      <w:pPr>
        <w:ind w:left="720" w:firstLine="720"/>
        <w:rPr>
          <w:rFonts w:ascii="Arial" w:hAnsi="Arial" w:cs="Arial"/>
        </w:rPr>
      </w:pPr>
      <w:r>
        <w:rPr>
          <w:rFonts w:ascii="Arial" w:hAnsi="Arial" w:cs="Arial"/>
        </w:rPr>
        <w:t xml:space="preserve">FY 07-08:  </w:t>
      </w:r>
      <w:r>
        <w:rPr>
          <w:rFonts w:ascii="Arial" w:hAnsi="Arial" w:cs="Arial"/>
        </w:rPr>
        <w:tab/>
        <w:t>1081.6</w:t>
      </w:r>
    </w:p>
    <w:p w:rsidR="00694E59" w:rsidRDefault="00694E59" w:rsidP="00694E59">
      <w:pPr>
        <w:ind w:left="720" w:firstLine="720"/>
        <w:rPr>
          <w:rFonts w:ascii="Arial" w:hAnsi="Arial" w:cs="Arial"/>
        </w:rPr>
      </w:pPr>
      <w:r>
        <w:rPr>
          <w:rFonts w:ascii="Arial" w:hAnsi="Arial" w:cs="Arial"/>
        </w:rPr>
        <w:t xml:space="preserve">FY 08-09:  </w:t>
      </w:r>
      <w:r>
        <w:rPr>
          <w:rFonts w:ascii="Arial" w:hAnsi="Arial" w:cs="Arial"/>
        </w:rPr>
        <w:tab/>
        <w:t>1241.1</w:t>
      </w:r>
    </w:p>
    <w:p w:rsidR="00694E59" w:rsidRDefault="00694E59" w:rsidP="00694E59">
      <w:pPr>
        <w:ind w:left="720" w:firstLine="720"/>
        <w:rPr>
          <w:rFonts w:ascii="Arial" w:hAnsi="Arial" w:cs="Arial"/>
        </w:rPr>
      </w:pPr>
      <w:r>
        <w:rPr>
          <w:rFonts w:ascii="Arial" w:hAnsi="Arial" w:cs="Arial"/>
        </w:rPr>
        <w:t xml:space="preserve">FY 09-10:  </w:t>
      </w:r>
      <w:r>
        <w:rPr>
          <w:rFonts w:ascii="Arial" w:hAnsi="Arial" w:cs="Arial"/>
        </w:rPr>
        <w:tab/>
        <w:t>1481.2</w:t>
      </w:r>
    </w:p>
    <w:p w:rsidR="00DB5D7A" w:rsidRDefault="00DB5D7A" w:rsidP="00694E59">
      <w:pPr>
        <w:ind w:left="720" w:firstLine="720"/>
        <w:rPr>
          <w:rFonts w:ascii="Arial" w:hAnsi="Arial" w:cs="Arial"/>
        </w:rPr>
      </w:pPr>
    </w:p>
    <w:p w:rsidR="00DB5D7A" w:rsidRDefault="00DB5D7A" w:rsidP="00DB5D7A">
      <w:pPr>
        <w:ind w:firstLine="720"/>
        <w:rPr>
          <w:rFonts w:ascii="Arial" w:hAnsi="Arial" w:cs="Arial"/>
        </w:rPr>
      </w:pPr>
      <w:r>
        <w:rPr>
          <w:rFonts w:ascii="Arial" w:hAnsi="Arial" w:cs="Arial"/>
        </w:rPr>
        <w:t>The following show the number of graduates from all COM programs:</w:t>
      </w:r>
    </w:p>
    <w:p w:rsidR="00DB5D7A" w:rsidRDefault="00DB5D7A" w:rsidP="00DB5D7A">
      <w:pPr>
        <w:ind w:left="720" w:firstLine="720"/>
        <w:rPr>
          <w:rFonts w:ascii="Arial" w:hAnsi="Arial" w:cs="Arial"/>
        </w:rPr>
      </w:pPr>
      <w:r>
        <w:rPr>
          <w:rFonts w:ascii="Arial" w:hAnsi="Arial" w:cs="Arial"/>
        </w:rPr>
        <w:t xml:space="preserve">FY 05-06: </w:t>
      </w:r>
      <w:r>
        <w:rPr>
          <w:rFonts w:ascii="Arial" w:hAnsi="Arial" w:cs="Arial"/>
        </w:rPr>
        <w:tab/>
        <w:t>16</w:t>
      </w:r>
    </w:p>
    <w:p w:rsidR="00DB5D7A" w:rsidRDefault="00DB5D7A" w:rsidP="00DB5D7A">
      <w:pPr>
        <w:ind w:left="720" w:firstLine="720"/>
        <w:rPr>
          <w:rFonts w:ascii="Arial" w:hAnsi="Arial" w:cs="Arial"/>
        </w:rPr>
      </w:pPr>
      <w:r>
        <w:rPr>
          <w:rFonts w:ascii="Arial" w:hAnsi="Arial" w:cs="Arial"/>
        </w:rPr>
        <w:t xml:space="preserve">FY 06-07:  </w:t>
      </w:r>
      <w:r>
        <w:rPr>
          <w:rFonts w:ascii="Arial" w:hAnsi="Arial" w:cs="Arial"/>
        </w:rPr>
        <w:tab/>
        <w:t>22</w:t>
      </w:r>
    </w:p>
    <w:p w:rsidR="00DB5D7A" w:rsidRDefault="00DB5D7A" w:rsidP="00DB5D7A">
      <w:pPr>
        <w:ind w:left="720" w:firstLine="720"/>
        <w:rPr>
          <w:rFonts w:ascii="Arial" w:hAnsi="Arial" w:cs="Arial"/>
        </w:rPr>
      </w:pPr>
      <w:r>
        <w:rPr>
          <w:rFonts w:ascii="Arial" w:hAnsi="Arial" w:cs="Arial"/>
        </w:rPr>
        <w:t xml:space="preserve">FY 07-08:  </w:t>
      </w:r>
      <w:r>
        <w:rPr>
          <w:rFonts w:ascii="Arial" w:hAnsi="Arial" w:cs="Arial"/>
        </w:rPr>
        <w:tab/>
        <w:t>25</w:t>
      </w:r>
    </w:p>
    <w:p w:rsidR="00DB5D7A" w:rsidRDefault="00DB5D7A" w:rsidP="00DB5D7A">
      <w:pPr>
        <w:ind w:left="720" w:firstLine="720"/>
        <w:rPr>
          <w:rFonts w:ascii="Arial" w:hAnsi="Arial" w:cs="Arial"/>
        </w:rPr>
      </w:pPr>
      <w:r>
        <w:rPr>
          <w:rFonts w:ascii="Arial" w:hAnsi="Arial" w:cs="Arial"/>
        </w:rPr>
        <w:t xml:space="preserve">FY 08-09:  </w:t>
      </w:r>
      <w:r>
        <w:rPr>
          <w:rFonts w:ascii="Arial" w:hAnsi="Arial" w:cs="Arial"/>
        </w:rPr>
        <w:tab/>
        <w:t>28</w:t>
      </w:r>
    </w:p>
    <w:p w:rsidR="00DB5D7A" w:rsidRDefault="00DB5D7A" w:rsidP="00DB5D7A">
      <w:pPr>
        <w:ind w:left="720" w:firstLine="720"/>
        <w:rPr>
          <w:rFonts w:ascii="Arial" w:hAnsi="Arial" w:cs="Arial"/>
        </w:rPr>
      </w:pPr>
      <w:r>
        <w:rPr>
          <w:rFonts w:ascii="Arial" w:hAnsi="Arial" w:cs="Arial"/>
        </w:rPr>
        <w:t xml:space="preserve">FY 09-10:  </w:t>
      </w:r>
      <w:r>
        <w:rPr>
          <w:rFonts w:ascii="Arial" w:hAnsi="Arial" w:cs="Arial"/>
        </w:rPr>
        <w:tab/>
        <w:t>34</w:t>
      </w:r>
    </w:p>
    <w:p w:rsidR="00694E59" w:rsidRDefault="00694E59" w:rsidP="00694E59">
      <w:pPr>
        <w:ind w:left="720" w:firstLine="720"/>
        <w:rPr>
          <w:rFonts w:ascii="Arial" w:hAnsi="Arial" w:cs="Arial"/>
        </w:rPr>
      </w:pPr>
    </w:p>
    <w:p w:rsidR="00694E59" w:rsidRDefault="00DB5D7A" w:rsidP="00DB5D7A">
      <w:pPr>
        <w:ind w:left="720"/>
        <w:rPr>
          <w:rFonts w:ascii="Arial" w:hAnsi="Arial" w:cs="Arial"/>
        </w:rPr>
      </w:pPr>
      <w:r>
        <w:rPr>
          <w:rFonts w:ascii="Arial" w:hAnsi="Arial" w:cs="Arial"/>
        </w:rPr>
        <w:t>The following data reflects the number of students who are enrolled in COM programs (often identified as “majors”):</w:t>
      </w:r>
    </w:p>
    <w:p w:rsidR="00DB5D7A" w:rsidRDefault="00DB5D7A" w:rsidP="00DB5D7A">
      <w:pPr>
        <w:ind w:left="720" w:firstLine="720"/>
        <w:rPr>
          <w:rFonts w:ascii="Arial" w:hAnsi="Arial" w:cs="Arial"/>
        </w:rPr>
      </w:pPr>
      <w:r>
        <w:rPr>
          <w:rFonts w:ascii="Arial" w:hAnsi="Arial" w:cs="Arial"/>
        </w:rPr>
        <w:t xml:space="preserve">FA 06: </w:t>
      </w:r>
      <w:r>
        <w:rPr>
          <w:rFonts w:ascii="Arial" w:hAnsi="Arial" w:cs="Arial"/>
        </w:rPr>
        <w:tab/>
        <w:t>234</w:t>
      </w:r>
    </w:p>
    <w:p w:rsidR="00DB5D7A" w:rsidRDefault="00DB5D7A" w:rsidP="00DB5D7A">
      <w:pPr>
        <w:ind w:left="720" w:firstLine="720"/>
        <w:rPr>
          <w:rFonts w:ascii="Arial" w:hAnsi="Arial" w:cs="Arial"/>
        </w:rPr>
      </w:pPr>
      <w:r>
        <w:rPr>
          <w:rFonts w:ascii="Arial" w:hAnsi="Arial" w:cs="Arial"/>
        </w:rPr>
        <w:t xml:space="preserve">FA 07:  </w:t>
      </w:r>
      <w:r>
        <w:rPr>
          <w:rFonts w:ascii="Arial" w:hAnsi="Arial" w:cs="Arial"/>
        </w:rPr>
        <w:tab/>
        <w:t>238</w:t>
      </w:r>
    </w:p>
    <w:p w:rsidR="00DB5D7A" w:rsidRDefault="00DB5D7A" w:rsidP="00DB5D7A">
      <w:pPr>
        <w:ind w:left="720" w:firstLine="720"/>
        <w:rPr>
          <w:rFonts w:ascii="Arial" w:hAnsi="Arial" w:cs="Arial"/>
        </w:rPr>
      </w:pPr>
      <w:r>
        <w:rPr>
          <w:rFonts w:ascii="Arial" w:hAnsi="Arial" w:cs="Arial"/>
        </w:rPr>
        <w:t xml:space="preserve">FA 08:  </w:t>
      </w:r>
      <w:r>
        <w:rPr>
          <w:rFonts w:ascii="Arial" w:hAnsi="Arial" w:cs="Arial"/>
        </w:rPr>
        <w:tab/>
        <w:t>301</w:t>
      </w:r>
    </w:p>
    <w:p w:rsidR="00DB5D7A" w:rsidRDefault="00DB5D7A" w:rsidP="00DB5D7A">
      <w:pPr>
        <w:ind w:left="720" w:firstLine="720"/>
        <w:rPr>
          <w:rFonts w:ascii="Arial" w:hAnsi="Arial" w:cs="Arial"/>
        </w:rPr>
      </w:pPr>
      <w:r>
        <w:rPr>
          <w:rFonts w:ascii="Arial" w:hAnsi="Arial" w:cs="Arial"/>
        </w:rPr>
        <w:t xml:space="preserve">FA 09:  </w:t>
      </w:r>
      <w:r>
        <w:rPr>
          <w:rFonts w:ascii="Arial" w:hAnsi="Arial" w:cs="Arial"/>
        </w:rPr>
        <w:tab/>
        <w:t>310</w:t>
      </w:r>
    </w:p>
    <w:p w:rsidR="00DB5D7A" w:rsidRDefault="00DB5D7A" w:rsidP="00DB5D7A">
      <w:pPr>
        <w:ind w:left="720" w:firstLine="720"/>
        <w:rPr>
          <w:rFonts w:ascii="Arial" w:hAnsi="Arial" w:cs="Arial"/>
        </w:rPr>
      </w:pPr>
      <w:r>
        <w:rPr>
          <w:rFonts w:ascii="Arial" w:hAnsi="Arial" w:cs="Arial"/>
        </w:rPr>
        <w:t xml:space="preserve">FA 10:  </w:t>
      </w:r>
      <w:r>
        <w:rPr>
          <w:rFonts w:ascii="Arial" w:hAnsi="Arial" w:cs="Arial"/>
        </w:rPr>
        <w:tab/>
        <w:t>334</w:t>
      </w:r>
    </w:p>
    <w:p w:rsidR="00DB5D7A" w:rsidRDefault="00DB5D7A" w:rsidP="00DB5D7A">
      <w:pPr>
        <w:ind w:left="720" w:firstLine="720"/>
        <w:rPr>
          <w:rFonts w:ascii="Arial" w:hAnsi="Arial" w:cs="Arial"/>
        </w:rPr>
      </w:pPr>
    </w:p>
    <w:p w:rsidR="00DB5D7A" w:rsidRDefault="00DB5D7A" w:rsidP="00DB5D7A">
      <w:pPr>
        <w:ind w:left="720"/>
        <w:rPr>
          <w:rFonts w:ascii="Arial" w:hAnsi="Arial" w:cs="Arial"/>
        </w:rPr>
      </w:pPr>
      <w:r>
        <w:rPr>
          <w:rFonts w:ascii="Arial" w:hAnsi="Arial" w:cs="Arial"/>
        </w:rPr>
        <w:t xml:space="preserve">Program retention numbers </w:t>
      </w:r>
      <w:r w:rsidR="00C66E8D">
        <w:rPr>
          <w:rFonts w:ascii="Arial" w:hAnsi="Arial" w:cs="Arial"/>
        </w:rPr>
        <w:t xml:space="preserve">(retained to department) </w:t>
      </w:r>
      <w:r>
        <w:rPr>
          <w:rFonts w:ascii="Arial" w:hAnsi="Arial" w:cs="Arial"/>
        </w:rPr>
        <w:t>are provided with a comparison to Collegewide percentages:</w:t>
      </w:r>
    </w:p>
    <w:p w:rsidR="00C66E8D" w:rsidRDefault="003B5B4A" w:rsidP="003B5B4A">
      <w:pPr>
        <w:tabs>
          <w:tab w:val="left" w:pos="3960"/>
        </w:tabs>
        <w:rPr>
          <w:rFonts w:ascii="Arial" w:hAnsi="Arial" w:cs="Arial"/>
        </w:rPr>
      </w:pPr>
      <w:r>
        <w:rPr>
          <w:rFonts w:ascii="Arial" w:hAnsi="Arial" w:cs="Arial"/>
        </w:rPr>
        <w:t xml:space="preserve">                                                 </w:t>
      </w:r>
      <w:r w:rsidR="00C66E8D">
        <w:rPr>
          <w:rFonts w:ascii="Arial" w:hAnsi="Arial" w:cs="Arial"/>
        </w:rPr>
        <w:t xml:space="preserve">       COM.AA              </w:t>
      </w:r>
      <w:r>
        <w:rPr>
          <w:rFonts w:ascii="Arial" w:hAnsi="Arial" w:cs="Arial"/>
        </w:rPr>
        <w:t xml:space="preserve">     </w:t>
      </w:r>
      <w:r w:rsidR="00C66E8D">
        <w:rPr>
          <w:rFonts w:ascii="Arial" w:hAnsi="Arial" w:cs="Arial"/>
        </w:rPr>
        <w:t>Collegewide</w:t>
      </w:r>
    </w:p>
    <w:p w:rsidR="00C66E8D" w:rsidRDefault="00C66E8D" w:rsidP="003B5B4A">
      <w:pPr>
        <w:tabs>
          <w:tab w:val="left" w:pos="3960"/>
        </w:tabs>
        <w:ind w:left="720" w:firstLine="720"/>
        <w:rPr>
          <w:rFonts w:ascii="Arial" w:hAnsi="Arial" w:cs="Arial"/>
        </w:rPr>
      </w:pPr>
      <w:r>
        <w:rPr>
          <w:rFonts w:ascii="Arial" w:hAnsi="Arial" w:cs="Arial"/>
        </w:rPr>
        <w:t xml:space="preserve">FA 06 to SP 07: </w:t>
      </w:r>
      <w:r>
        <w:rPr>
          <w:rFonts w:ascii="Arial" w:hAnsi="Arial" w:cs="Arial"/>
        </w:rPr>
        <w:tab/>
        <w:t>60%</w:t>
      </w:r>
      <w:r>
        <w:rPr>
          <w:rFonts w:ascii="Arial" w:hAnsi="Arial" w:cs="Arial"/>
        </w:rPr>
        <w:tab/>
      </w:r>
      <w:r>
        <w:rPr>
          <w:rFonts w:ascii="Arial" w:hAnsi="Arial" w:cs="Arial"/>
        </w:rPr>
        <w:tab/>
      </w:r>
      <w:r>
        <w:rPr>
          <w:rFonts w:ascii="Arial" w:hAnsi="Arial" w:cs="Arial"/>
        </w:rPr>
        <w:tab/>
        <w:t>5</w:t>
      </w:r>
      <w:r w:rsidR="00831282">
        <w:rPr>
          <w:rFonts w:ascii="Arial" w:hAnsi="Arial" w:cs="Arial"/>
        </w:rPr>
        <w:t>6</w:t>
      </w:r>
      <w:r>
        <w:rPr>
          <w:rFonts w:ascii="Arial" w:hAnsi="Arial" w:cs="Arial"/>
        </w:rPr>
        <w:t>%</w:t>
      </w:r>
    </w:p>
    <w:p w:rsidR="00C66E8D" w:rsidRDefault="00C66E8D" w:rsidP="003B5B4A">
      <w:pPr>
        <w:tabs>
          <w:tab w:val="left" w:pos="3960"/>
        </w:tabs>
        <w:ind w:left="720" w:firstLine="720"/>
        <w:rPr>
          <w:rFonts w:ascii="Arial" w:hAnsi="Arial" w:cs="Arial"/>
        </w:rPr>
      </w:pPr>
      <w:r>
        <w:rPr>
          <w:rFonts w:ascii="Arial" w:hAnsi="Arial" w:cs="Arial"/>
        </w:rPr>
        <w:t xml:space="preserve">FA 07 to SP 08:  </w:t>
      </w:r>
      <w:r>
        <w:rPr>
          <w:rFonts w:ascii="Arial" w:hAnsi="Arial" w:cs="Arial"/>
        </w:rPr>
        <w:tab/>
      </w:r>
      <w:r w:rsidR="00831282">
        <w:rPr>
          <w:rFonts w:ascii="Arial" w:hAnsi="Arial" w:cs="Arial"/>
        </w:rPr>
        <w:t>62%</w:t>
      </w:r>
      <w:r w:rsidR="00831282">
        <w:rPr>
          <w:rFonts w:ascii="Arial" w:hAnsi="Arial" w:cs="Arial"/>
        </w:rPr>
        <w:tab/>
      </w:r>
      <w:r w:rsidR="00831282">
        <w:rPr>
          <w:rFonts w:ascii="Arial" w:hAnsi="Arial" w:cs="Arial"/>
        </w:rPr>
        <w:tab/>
      </w:r>
      <w:r w:rsidR="00831282">
        <w:rPr>
          <w:rFonts w:ascii="Arial" w:hAnsi="Arial" w:cs="Arial"/>
        </w:rPr>
        <w:tab/>
        <w:t>57%</w:t>
      </w:r>
    </w:p>
    <w:p w:rsidR="00C66E8D" w:rsidRDefault="00C66E8D" w:rsidP="003B5B4A">
      <w:pPr>
        <w:tabs>
          <w:tab w:val="left" w:pos="3960"/>
        </w:tabs>
        <w:ind w:left="720" w:firstLine="720"/>
        <w:rPr>
          <w:rFonts w:ascii="Arial" w:hAnsi="Arial" w:cs="Arial"/>
        </w:rPr>
      </w:pPr>
      <w:r>
        <w:rPr>
          <w:rFonts w:ascii="Arial" w:hAnsi="Arial" w:cs="Arial"/>
        </w:rPr>
        <w:t>FA 08 to SP 09</w:t>
      </w:r>
      <w:r w:rsidR="00831282">
        <w:rPr>
          <w:rFonts w:ascii="Arial" w:hAnsi="Arial" w:cs="Arial"/>
        </w:rPr>
        <w:t xml:space="preserve">:  </w:t>
      </w:r>
      <w:r w:rsidR="00831282">
        <w:rPr>
          <w:rFonts w:ascii="Arial" w:hAnsi="Arial" w:cs="Arial"/>
        </w:rPr>
        <w:tab/>
        <w:t>62%</w:t>
      </w:r>
      <w:r w:rsidR="00831282">
        <w:rPr>
          <w:rFonts w:ascii="Arial" w:hAnsi="Arial" w:cs="Arial"/>
        </w:rPr>
        <w:tab/>
      </w:r>
      <w:r w:rsidR="00831282">
        <w:rPr>
          <w:rFonts w:ascii="Arial" w:hAnsi="Arial" w:cs="Arial"/>
        </w:rPr>
        <w:tab/>
      </w:r>
      <w:r w:rsidR="00831282">
        <w:rPr>
          <w:rFonts w:ascii="Arial" w:hAnsi="Arial" w:cs="Arial"/>
        </w:rPr>
        <w:tab/>
        <w:t>59%</w:t>
      </w:r>
    </w:p>
    <w:p w:rsidR="00C66E8D" w:rsidRDefault="00C66E8D" w:rsidP="003B5B4A">
      <w:pPr>
        <w:tabs>
          <w:tab w:val="left" w:pos="3960"/>
        </w:tabs>
        <w:ind w:left="720" w:firstLine="720"/>
        <w:rPr>
          <w:rFonts w:ascii="Arial" w:hAnsi="Arial" w:cs="Arial"/>
        </w:rPr>
      </w:pPr>
      <w:r>
        <w:rPr>
          <w:rFonts w:ascii="Arial" w:hAnsi="Arial" w:cs="Arial"/>
        </w:rPr>
        <w:t>FA 09 to SP 10</w:t>
      </w:r>
      <w:r w:rsidR="00831282">
        <w:rPr>
          <w:rFonts w:ascii="Arial" w:hAnsi="Arial" w:cs="Arial"/>
        </w:rPr>
        <w:t xml:space="preserve">:  </w:t>
      </w:r>
      <w:r w:rsidR="00831282">
        <w:rPr>
          <w:rFonts w:ascii="Arial" w:hAnsi="Arial" w:cs="Arial"/>
        </w:rPr>
        <w:tab/>
        <w:t>65%</w:t>
      </w:r>
      <w:r w:rsidR="00831282">
        <w:rPr>
          <w:rFonts w:ascii="Arial" w:hAnsi="Arial" w:cs="Arial"/>
        </w:rPr>
        <w:tab/>
      </w:r>
      <w:r w:rsidR="00831282">
        <w:rPr>
          <w:rFonts w:ascii="Arial" w:hAnsi="Arial" w:cs="Arial"/>
        </w:rPr>
        <w:tab/>
      </w:r>
      <w:r w:rsidR="00831282">
        <w:rPr>
          <w:rFonts w:ascii="Arial" w:hAnsi="Arial" w:cs="Arial"/>
        </w:rPr>
        <w:tab/>
        <w:t>60%</w:t>
      </w:r>
    </w:p>
    <w:p w:rsidR="00831282" w:rsidRDefault="00831282" w:rsidP="003B5B4A">
      <w:pPr>
        <w:tabs>
          <w:tab w:val="left" w:pos="3960"/>
        </w:tabs>
        <w:ind w:left="720" w:firstLine="720"/>
        <w:rPr>
          <w:rFonts w:ascii="Arial" w:hAnsi="Arial" w:cs="Arial"/>
        </w:rPr>
      </w:pPr>
    </w:p>
    <w:p w:rsidR="00831282" w:rsidRDefault="00831282" w:rsidP="003B5B4A">
      <w:pPr>
        <w:tabs>
          <w:tab w:val="left" w:pos="3960"/>
        </w:tabs>
        <w:ind w:left="720"/>
        <w:rPr>
          <w:rFonts w:ascii="Arial" w:hAnsi="Arial" w:cs="Arial"/>
        </w:rPr>
      </w:pPr>
      <w:r>
        <w:rPr>
          <w:rFonts w:ascii="Arial" w:hAnsi="Arial" w:cs="Arial"/>
        </w:rPr>
        <w:t xml:space="preserve">Finally, course success percentages are provided for COM’s Top 45 courses, with comparisons to </w:t>
      </w:r>
      <w:r w:rsidR="00D275C8">
        <w:rPr>
          <w:rFonts w:ascii="Arial" w:hAnsi="Arial" w:cs="Arial"/>
        </w:rPr>
        <w:t xml:space="preserve">COM overall, </w:t>
      </w:r>
      <w:r>
        <w:rPr>
          <w:rFonts w:ascii="Arial" w:hAnsi="Arial" w:cs="Arial"/>
        </w:rPr>
        <w:t xml:space="preserve">the </w:t>
      </w:r>
      <w:r w:rsidR="003B5B4A">
        <w:rPr>
          <w:rFonts w:ascii="Arial" w:hAnsi="Arial" w:cs="Arial"/>
        </w:rPr>
        <w:t>LCS Division</w:t>
      </w:r>
      <w:r w:rsidR="00D275C8">
        <w:rPr>
          <w:rFonts w:ascii="Arial" w:hAnsi="Arial" w:cs="Arial"/>
        </w:rPr>
        <w:t xml:space="preserve">, </w:t>
      </w:r>
      <w:r w:rsidR="003B5B4A">
        <w:rPr>
          <w:rFonts w:ascii="Arial" w:hAnsi="Arial" w:cs="Arial"/>
        </w:rPr>
        <w:t xml:space="preserve">and </w:t>
      </w:r>
      <w:r>
        <w:rPr>
          <w:rFonts w:ascii="Arial" w:hAnsi="Arial" w:cs="Arial"/>
        </w:rPr>
        <w:t>Collegewide data:</w:t>
      </w:r>
    </w:p>
    <w:p w:rsidR="00831282" w:rsidRDefault="00831282" w:rsidP="003B5B4A">
      <w:pPr>
        <w:tabs>
          <w:tab w:val="left" w:pos="3960"/>
        </w:tabs>
        <w:ind w:left="720"/>
        <w:rPr>
          <w:rFonts w:ascii="Arial" w:hAnsi="Arial" w:cs="Arial"/>
        </w:rPr>
      </w:pPr>
    </w:p>
    <w:p w:rsidR="00831282" w:rsidRDefault="00831282" w:rsidP="00D275C8">
      <w:pPr>
        <w:tabs>
          <w:tab w:val="left" w:pos="1980"/>
          <w:tab w:val="left" w:pos="3240"/>
          <w:tab w:val="left" w:pos="4680"/>
          <w:tab w:val="left" w:pos="5940"/>
          <w:tab w:val="left" w:pos="6930"/>
        </w:tabs>
        <w:ind w:left="720"/>
        <w:rPr>
          <w:rFonts w:ascii="Arial" w:hAnsi="Arial" w:cs="Arial"/>
        </w:rPr>
      </w:pPr>
      <w:r>
        <w:rPr>
          <w:rFonts w:ascii="Arial" w:hAnsi="Arial" w:cs="Arial"/>
        </w:rPr>
        <w:tab/>
        <w:t>COM 206</w:t>
      </w:r>
      <w:r w:rsidR="003B5B4A">
        <w:rPr>
          <w:rFonts w:ascii="Arial" w:hAnsi="Arial" w:cs="Arial"/>
        </w:rPr>
        <w:tab/>
      </w:r>
      <w:r>
        <w:rPr>
          <w:rFonts w:ascii="Arial" w:hAnsi="Arial" w:cs="Arial"/>
        </w:rPr>
        <w:t>COM 211</w:t>
      </w:r>
      <w:r w:rsidR="00D275C8">
        <w:rPr>
          <w:rFonts w:ascii="Arial" w:hAnsi="Arial" w:cs="Arial"/>
        </w:rPr>
        <w:tab/>
        <w:t xml:space="preserve">  COM</w:t>
      </w:r>
      <w:r>
        <w:rPr>
          <w:rFonts w:ascii="Arial" w:hAnsi="Arial" w:cs="Arial"/>
        </w:rPr>
        <w:tab/>
      </w:r>
      <w:r w:rsidR="003B5B4A">
        <w:rPr>
          <w:rFonts w:ascii="Arial" w:hAnsi="Arial" w:cs="Arial"/>
        </w:rPr>
        <w:t xml:space="preserve">  LCS</w:t>
      </w:r>
      <w:r w:rsidR="003B5B4A">
        <w:rPr>
          <w:rFonts w:ascii="Arial" w:hAnsi="Arial" w:cs="Arial"/>
        </w:rPr>
        <w:tab/>
        <w:t xml:space="preserve">   </w:t>
      </w:r>
      <w:r>
        <w:rPr>
          <w:rFonts w:ascii="Arial" w:hAnsi="Arial" w:cs="Arial"/>
        </w:rPr>
        <w:t>Collegewide</w:t>
      </w:r>
    </w:p>
    <w:p w:rsidR="00831282" w:rsidRDefault="00831282" w:rsidP="00D275C8">
      <w:pPr>
        <w:tabs>
          <w:tab w:val="left" w:pos="2340"/>
          <w:tab w:val="left" w:pos="3600"/>
          <w:tab w:val="left" w:pos="4860"/>
          <w:tab w:val="left" w:pos="6120"/>
          <w:tab w:val="left" w:pos="7560"/>
        </w:tabs>
        <w:ind w:left="720"/>
        <w:rPr>
          <w:rFonts w:ascii="Arial" w:hAnsi="Arial" w:cs="Arial"/>
        </w:rPr>
      </w:pPr>
      <w:r>
        <w:rPr>
          <w:rFonts w:ascii="Arial" w:hAnsi="Arial" w:cs="Arial"/>
        </w:rPr>
        <w:t xml:space="preserve">FY 06-07:  </w:t>
      </w:r>
      <w:r w:rsidR="003B5B4A">
        <w:rPr>
          <w:rFonts w:ascii="Arial" w:hAnsi="Arial" w:cs="Arial"/>
        </w:rPr>
        <w:tab/>
        <w:t>68%</w:t>
      </w:r>
      <w:r w:rsidR="003B5B4A">
        <w:rPr>
          <w:rFonts w:ascii="Arial" w:hAnsi="Arial" w:cs="Arial"/>
        </w:rPr>
        <w:tab/>
        <w:t>73%</w:t>
      </w:r>
      <w:r w:rsidR="003B5B4A">
        <w:rPr>
          <w:rFonts w:ascii="Arial" w:hAnsi="Arial" w:cs="Arial"/>
        </w:rPr>
        <w:tab/>
      </w:r>
      <w:r w:rsidR="00D275C8">
        <w:rPr>
          <w:rFonts w:ascii="Arial" w:hAnsi="Arial" w:cs="Arial"/>
        </w:rPr>
        <w:t>72%</w:t>
      </w:r>
      <w:r w:rsidR="00D275C8">
        <w:rPr>
          <w:rFonts w:ascii="Arial" w:hAnsi="Arial" w:cs="Arial"/>
        </w:rPr>
        <w:tab/>
      </w:r>
      <w:r w:rsidR="003B5B4A">
        <w:rPr>
          <w:rFonts w:ascii="Arial" w:hAnsi="Arial" w:cs="Arial"/>
        </w:rPr>
        <w:t>69%</w:t>
      </w:r>
      <w:r w:rsidR="003B5B4A">
        <w:rPr>
          <w:rFonts w:ascii="Arial" w:hAnsi="Arial" w:cs="Arial"/>
        </w:rPr>
        <w:tab/>
        <w:t>71%</w:t>
      </w:r>
      <w:r>
        <w:rPr>
          <w:rFonts w:ascii="Arial" w:hAnsi="Arial" w:cs="Arial"/>
        </w:rPr>
        <w:tab/>
      </w:r>
    </w:p>
    <w:p w:rsidR="00831282" w:rsidRDefault="00831282" w:rsidP="00D275C8">
      <w:pPr>
        <w:tabs>
          <w:tab w:val="left" w:pos="2340"/>
          <w:tab w:val="left" w:pos="3600"/>
          <w:tab w:val="left" w:pos="4860"/>
          <w:tab w:val="left" w:pos="6120"/>
          <w:tab w:val="left" w:pos="7560"/>
        </w:tabs>
        <w:ind w:left="720"/>
        <w:rPr>
          <w:rFonts w:ascii="Arial" w:hAnsi="Arial" w:cs="Arial"/>
        </w:rPr>
      </w:pPr>
      <w:r>
        <w:rPr>
          <w:rFonts w:ascii="Arial" w:hAnsi="Arial" w:cs="Arial"/>
        </w:rPr>
        <w:t xml:space="preserve">FY 07-08:  </w:t>
      </w:r>
      <w:r>
        <w:rPr>
          <w:rFonts w:ascii="Arial" w:hAnsi="Arial" w:cs="Arial"/>
        </w:rPr>
        <w:tab/>
      </w:r>
      <w:r w:rsidR="003B5B4A">
        <w:rPr>
          <w:rFonts w:ascii="Arial" w:hAnsi="Arial" w:cs="Arial"/>
        </w:rPr>
        <w:t>69%</w:t>
      </w:r>
      <w:r w:rsidR="003B5B4A">
        <w:rPr>
          <w:rFonts w:ascii="Arial" w:hAnsi="Arial" w:cs="Arial"/>
        </w:rPr>
        <w:tab/>
        <w:t>70%</w:t>
      </w:r>
      <w:r w:rsidR="003B5B4A">
        <w:rPr>
          <w:rFonts w:ascii="Arial" w:hAnsi="Arial" w:cs="Arial"/>
        </w:rPr>
        <w:tab/>
      </w:r>
      <w:r w:rsidR="00D275C8">
        <w:rPr>
          <w:rFonts w:ascii="Arial" w:hAnsi="Arial" w:cs="Arial"/>
        </w:rPr>
        <w:t>71%</w:t>
      </w:r>
      <w:r w:rsidR="00D275C8">
        <w:rPr>
          <w:rFonts w:ascii="Arial" w:hAnsi="Arial" w:cs="Arial"/>
        </w:rPr>
        <w:tab/>
      </w:r>
      <w:r w:rsidR="003B5B4A">
        <w:rPr>
          <w:rFonts w:ascii="Arial" w:hAnsi="Arial" w:cs="Arial"/>
        </w:rPr>
        <w:t>70%</w:t>
      </w:r>
      <w:r w:rsidR="003B5B4A">
        <w:rPr>
          <w:rFonts w:ascii="Arial" w:hAnsi="Arial" w:cs="Arial"/>
        </w:rPr>
        <w:tab/>
        <w:t>71%</w:t>
      </w:r>
    </w:p>
    <w:p w:rsidR="00831282" w:rsidRDefault="00831282" w:rsidP="00D275C8">
      <w:pPr>
        <w:tabs>
          <w:tab w:val="left" w:pos="2340"/>
          <w:tab w:val="left" w:pos="3600"/>
          <w:tab w:val="left" w:pos="4860"/>
          <w:tab w:val="left" w:pos="6120"/>
          <w:tab w:val="left" w:pos="7560"/>
        </w:tabs>
        <w:ind w:left="720"/>
        <w:rPr>
          <w:rFonts w:ascii="Arial" w:hAnsi="Arial" w:cs="Arial"/>
        </w:rPr>
      </w:pPr>
      <w:r>
        <w:rPr>
          <w:rFonts w:ascii="Arial" w:hAnsi="Arial" w:cs="Arial"/>
        </w:rPr>
        <w:t xml:space="preserve">FY 08-09:  </w:t>
      </w:r>
      <w:r>
        <w:rPr>
          <w:rFonts w:ascii="Arial" w:hAnsi="Arial" w:cs="Arial"/>
        </w:rPr>
        <w:tab/>
      </w:r>
      <w:r w:rsidR="003B5B4A">
        <w:rPr>
          <w:rFonts w:ascii="Arial" w:hAnsi="Arial" w:cs="Arial"/>
        </w:rPr>
        <w:t>68%</w:t>
      </w:r>
      <w:r w:rsidR="003B5B4A">
        <w:rPr>
          <w:rFonts w:ascii="Arial" w:hAnsi="Arial" w:cs="Arial"/>
        </w:rPr>
        <w:tab/>
        <w:t>69%</w:t>
      </w:r>
      <w:r w:rsidR="003B5B4A">
        <w:rPr>
          <w:rFonts w:ascii="Arial" w:hAnsi="Arial" w:cs="Arial"/>
        </w:rPr>
        <w:tab/>
      </w:r>
      <w:r w:rsidR="00D275C8">
        <w:rPr>
          <w:rFonts w:ascii="Arial" w:hAnsi="Arial" w:cs="Arial"/>
        </w:rPr>
        <w:t>69%</w:t>
      </w:r>
      <w:r w:rsidR="00D275C8">
        <w:rPr>
          <w:rFonts w:ascii="Arial" w:hAnsi="Arial" w:cs="Arial"/>
        </w:rPr>
        <w:tab/>
      </w:r>
      <w:r w:rsidR="003B5B4A">
        <w:rPr>
          <w:rFonts w:ascii="Arial" w:hAnsi="Arial" w:cs="Arial"/>
        </w:rPr>
        <w:t>71%</w:t>
      </w:r>
      <w:r w:rsidR="003B5B4A">
        <w:rPr>
          <w:rFonts w:ascii="Arial" w:hAnsi="Arial" w:cs="Arial"/>
        </w:rPr>
        <w:tab/>
        <w:t>70%</w:t>
      </w:r>
    </w:p>
    <w:p w:rsidR="00831282" w:rsidRDefault="00831282" w:rsidP="00D275C8">
      <w:pPr>
        <w:tabs>
          <w:tab w:val="left" w:pos="2340"/>
          <w:tab w:val="left" w:pos="3600"/>
          <w:tab w:val="left" w:pos="4860"/>
          <w:tab w:val="left" w:pos="6120"/>
          <w:tab w:val="left" w:pos="7560"/>
        </w:tabs>
        <w:ind w:left="720"/>
        <w:rPr>
          <w:rFonts w:ascii="Arial" w:hAnsi="Arial" w:cs="Arial"/>
        </w:rPr>
      </w:pPr>
      <w:r>
        <w:rPr>
          <w:rFonts w:ascii="Arial" w:hAnsi="Arial" w:cs="Arial"/>
        </w:rPr>
        <w:t xml:space="preserve">FY 09-10:  </w:t>
      </w:r>
      <w:r>
        <w:rPr>
          <w:rFonts w:ascii="Arial" w:hAnsi="Arial" w:cs="Arial"/>
        </w:rPr>
        <w:tab/>
      </w:r>
      <w:r w:rsidR="003B5B4A">
        <w:rPr>
          <w:rFonts w:ascii="Arial" w:hAnsi="Arial" w:cs="Arial"/>
        </w:rPr>
        <w:t>65%</w:t>
      </w:r>
      <w:r w:rsidR="003B5B4A">
        <w:rPr>
          <w:rFonts w:ascii="Arial" w:hAnsi="Arial" w:cs="Arial"/>
        </w:rPr>
        <w:tab/>
        <w:t>68%</w:t>
      </w:r>
      <w:r w:rsidR="003B5B4A">
        <w:rPr>
          <w:rFonts w:ascii="Arial" w:hAnsi="Arial" w:cs="Arial"/>
        </w:rPr>
        <w:tab/>
      </w:r>
      <w:r w:rsidR="00D275C8">
        <w:rPr>
          <w:rFonts w:ascii="Arial" w:hAnsi="Arial" w:cs="Arial"/>
        </w:rPr>
        <w:t>67%</w:t>
      </w:r>
      <w:r w:rsidR="00D275C8">
        <w:rPr>
          <w:rFonts w:ascii="Arial" w:hAnsi="Arial" w:cs="Arial"/>
        </w:rPr>
        <w:tab/>
      </w:r>
      <w:r w:rsidR="003B5B4A">
        <w:rPr>
          <w:rFonts w:ascii="Arial" w:hAnsi="Arial" w:cs="Arial"/>
        </w:rPr>
        <w:t>68%</w:t>
      </w:r>
      <w:r w:rsidR="003B5B4A">
        <w:rPr>
          <w:rFonts w:ascii="Arial" w:hAnsi="Arial" w:cs="Arial"/>
        </w:rPr>
        <w:tab/>
        <w:t>70%</w:t>
      </w:r>
    </w:p>
    <w:p w:rsidR="0028603C" w:rsidRPr="003A298D" w:rsidRDefault="0028603C" w:rsidP="0028603C">
      <w:pPr>
        <w:pStyle w:val="ListParagraph"/>
        <w:numPr>
          <w:ilvl w:val="0"/>
          <w:numId w:val="5"/>
        </w:numPr>
        <w:rPr>
          <w:b/>
        </w:rPr>
      </w:pPr>
      <w:r w:rsidRPr="00F0239E">
        <w:rPr>
          <w:b/>
        </w:rPr>
        <w:lastRenderedPageBreak/>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FF3570" w:rsidRDefault="00FF3570" w:rsidP="003A298D">
      <w:pPr>
        <w:ind w:left="360" w:firstLine="360"/>
        <w:rPr>
          <w:rFonts w:ascii="Arial" w:hAnsi="Arial" w:cs="Arial"/>
        </w:rPr>
      </w:pPr>
    </w:p>
    <w:p w:rsidR="003A298D" w:rsidRDefault="00D275C8" w:rsidP="003A298D">
      <w:pPr>
        <w:ind w:left="360" w:firstLine="360"/>
        <w:rPr>
          <w:rFonts w:ascii="Arial" w:hAnsi="Arial" w:cs="Arial"/>
        </w:rPr>
      </w:pPr>
      <w:r>
        <w:rPr>
          <w:rFonts w:ascii="Arial" w:hAnsi="Arial" w:cs="Arial"/>
        </w:rPr>
        <w:t xml:space="preserve">It appears that the trend data for </w:t>
      </w:r>
      <w:r w:rsidR="002A587C">
        <w:rPr>
          <w:rFonts w:ascii="Arial" w:hAnsi="Arial" w:cs="Arial"/>
        </w:rPr>
        <w:t>the COM department and program are</w:t>
      </w:r>
      <w:r>
        <w:rPr>
          <w:rFonts w:ascii="Arial" w:hAnsi="Arial" w:cs="Arial"/>
        </w:rPr>
        <w:t xml:space="preserve"> nicely aligned and represent significant accomplishments with comparative </w:t>
      </w:r>
      <w:r w:rsidR="00741EFF">
        <w:rPr>
          <w:rFonts w:ascii="Arial" w:hAnsi="Arial" w:cs="Arial"/>
        </w:rPr>
        <w:t xml:space="preserve">divisional and Collegewide </w:t>
      </w:r>
      <w:r>
        <w:rPr>
          <w:rFonts w:ascii="Arial" w:hAnsi="Arial" w:cs="Arial"/>
        </w:rPr>
        <w:t>data.  Perhaps most notable in the data are the FTE counts, which show that the department’s enrollment has increased by 50%</w:t>
      </w:r>
      <w:r w:rsidR="00FF3570">
        <w:rPr>
          <w:rFonts w:ascii="Arial" w:hAnsi="Arial" w:cs="Arial"/>
        </w:rPr>
        <w:t xml:space="preserve"> (from FY 05-06 to FY 09-10)</w:t>
      </w:r>
      <w:r>
        <w:rPr>
          <w:rFonts w:ascii="Arial" w:hAnsi="Arial" w:cs="Arial"/>
        </w:rPr>
        <w:t xml:space="preserve">.  This represents </w:t>
      </w:r>
      <w:r w:rsidR="00FF3570">
        <w:rPr>
          <w:rFonts w:ascii="Arial" w:hAnsi="Arial" w:cs="Arial"/>
        </w:rPr>
        <w:t xml:space="preserve">a </w:t>
      </w:r>
      <w:r>
        <w:rPr>
          <w:rFonts w:ascii="Arial" w:hAnsi="Arial" w:cs="Arial"/>
        </w:rPr>
        <w:t xml:space="preserve">significant </w:t>
      </w:r>
      <w:r w:rsidR="00FF3570">
        <w:rPr>
          <w:rFonts w:ascii="Arial" w:hAnsi="Arial" w:cs="Arial"/>
        </w:rPr>
        <w:t xml:space="preserve">increase in </w:t>
      </w:r>
      <w:r>
        <w:rPr>
          <w:rFonts w:ascii="Arial" w:hAnsi="Arial" w:cs="Arial"/>
        </w:rPr>
        <w:t>course offerings and resources required for those course offerings.  The department has not seen a commensurate increase in full-time faculty or staff to support this level of enrollment growth.  The department has clearly been able to do more with less.  During this period of growth, the department has offered additional course sections at all of the Learning Centers and has offered ever increasing numbers of online sections.</w:t>
      </w:r>
    </w:p>
    <w:p w:rsidR="00D275C8" w:rsidRDefault="00D275C8" w:rsidP="003A298D">
      <w:pPr>
        <w:ind w:left="360" w:firstLine="360"/>
        <w:rPr>
          <w:rFonts w:ascii="Arial" w:hAnsi="Arial" w:cs="Arial"/>
        </w:rPr>
      </w:pPr>
    </w:p>
    <w:p w:rsidR="00ED0A0E" w:rsidRDefault="00D275C8" w:rsidP="00ED0A0E">
      <w:pPr>
        <w:ind w:left="360" w:firstLine="360"/>
        <w:rPr>
          <w:rFonts w:ascii="Arial" w:hAnsi="Arial" w:cs="Arial"/>
        </w:rPr>
      </w:pPr>
      <w:r>
        <w:rPr>
          <w:rFonts w:ascii="Arial" w:hAnsi="Arial" w:cs="Arial"/>
        </w:rPr>
        <w:t xml:space="preserve">While the overwhelming majority of students enrolled in COM courses are taking the course to fulfill the college’s General Education requirement, we also offer </w:t>
      </w:r>
      <w:r w:rsidR="00ED0A0E">
        <w:rPr>
          <w:rFonts w:ascii="Arial" w:hAnsi="Arial" w:cs="Arial"/>
        </w:rPr>
        <w:t xml:space="preserve">COM </w:t>
      </w:r>
      <w:r>
        <w:rPr>
          <w:rFonts w:ascii="Arial" w:hAnsi="Arial" w:cs="Arial"/>
        </w:rPr>
        <w:t xml:space="preserve">programs.  </w:t>
      </w:r>
      <w:r w:rsidR="00ED0A0E">
        <w:rPr>
          <w:rFonts w:ascii="Arial" w:hAnsi="Arial" w:cs="Arial"/>
        </w:rPr>
        <w:t>T</w:t>
      </w:r>
      <w:r>
        <w:rPr>
          <w:rFonts w:ascii="Arial" w:hAnsi="Arial" w:cs="Arial"/>
        </w:rPr>
        <w:t xml:space="preserve">he number of students enrolled as COM “majors” </w:t>
      </w:r>
      <w:r w:rsidR="00ED0A0E">
        <w:rPr>
          <w:rFonts w:ascii="Arial" w:hAnsi="Arial" w:cs="Arial"/>
        </w:rPr>
        <w:t xml:space="preserve">increased by approximately 45%, </w:t>
      </w:r>
      <w:r>
        <w:rPr>
          <w:rFonts w:ascii="Arial" w:hAnsi="Arial" w:cs="Arial"/>
        </w:rPr>
        <w:t xml:space="preserve">and the number of graduates </w:t>
      </w:r>
      <w:r w:rsidR="00FF3570">
        <w:rPr>
          <w:rFonts w:ascii="Arial" w:hAnsi="Arial" w:cs="Arial"/>
        </w:rPr>
        <w:t>with COM degrees has increased</w:t>
      </w:r>
      <w:r>
        <w:rPr>
          <w:rFonts w:ascii="Arial" w:hAnsi="Arial" w:cs="Arial"/>
        </w:rPr>
        <w:t xml:space="preserve"> by </w:t>
      </w:r>
      <w:r w:rsidR="00ED0A0E">
        <w:rPr>
          <w:rFonts w:ascii="Arial" w:hAnsi="Arial" w:cs="Arial"/>
        </w:rPr>
        <w:t>over 10</w:t>
      </w:r>
      <w:r>
        <w:rPr>
          <w:rFonts w:ascii="Arial" w:hAnsi="Arial" w:cs="Arial"/>
        </w:rPr>
        <w:t>0% from FY 0</w:t>
      </w:r>
      <w:r w:rsidR="00ED0A0E">
        <w:rPr>
          <w:rFonts w:ascii="Arial" w:hAnsi="Arial" w:cs="Arial"/>
        </w:rPr>
        <w:t xml:space="preserve">5-06 to FY 09-10.  Almost no student enters Sinclair pursuing the COM degree.  Virtually all COM program students make that determination after having taken the required COM general education </w:t>
      </w:r>
      <w:r w:rsidR="00FF3570">
        <w:rPr>
          <w:rFonts w:ascii="Arial" w:hAnsi="Arial" w:cs="Arial"/>
        </w:rPr>
        <w:t>course</w:t>
      </w:r>
      <w:r w:rsidR="00ED0A0E">
        <w:rPr>
          <w:rFonts w:ascii="Arial" w:hAnsi="Arial" w:cs="Arial"/>
        </w:rPr>
        <w:t>.  The increase in “majors” is aligned with the increase in overall students in COM courses</w:t>
      </w:r>
      <w:r w:rsidR="00FF3570">
        <w:rPr>
          <w:rFonts w:ascii="Arial" w:hAnsi="Arial" w:cs="Arial"/>
        </w:rPr>
        <w:t>, and seems to validate that our courses pique student interest in our discipline</w:t>
      </w:r>
      <w:r w:rsidR="00ED0A0E">
        <w:rPr>
          <w:rFonts w:ascii="Arial" w:hAnsi="Arial" w:cs="Arial"/>
        </w:rPr>
        <w:t xml:space="preserve">.  </w:t>
      </w:r>
    </w:p>
    <w:p w:rsidR="00ED0A0E" w:rsidRDefault="00ED0A0E" w:rsidP="00ED0A0E">
      <w:pPr>
        <w:ind w:left="360" w:firstLine="360"/>
        <w:rPr>
          <w:rFonts w:ascii="Arial" w:hAnsi="Arial" w:cs="Arial"/>
        </w:rPr>
      </w:pPr>
    </w:p>
    <w:p w:rsidR="00D275C8" w:rsidRDefault="00ED0A0E" w:rsidP="00ED0A0E">
      <w:pPr>
        <w:ind w:left="360" w:firstLine="360"/>
        <w:rPr>
          <w:rFonts w:ascii="Arial" w:hAnsi="Arial" w:cs="Arial"/>
        </w:rPr>
      </w:pPr>
      <w:r>
        <w:rPr>
          <w:rFonts w:ascii="Arial" w:hAnsi="Arial" w:cs="Arial"/>
        </w:rPr>
        <w:t>The dramatic increase in graduates is perhaps a reflection of careful course offerings and the increasing availability of online courses for our program students.  This</w:t>
      </w:r>
      <w:r w:rsidR="001745C8">
        <w:rPr>
          <w:rFonts w:ascii="Arial" w:hAnsi="Arial" w:cs="Arial"/>
        </w:rPr>
        <w:t xml:space="preserve"> graduate rate</w:t>
      </w:r>
      <w:r>
        <w:rPr>
          <w:rFonts w:ascii="Arial" w:hAnsi="Arial" w:cs="Arial"/>
        </w:rPr>
        <w:t xml:space="preserve">, too, </w:t>
      </w:r>
      <w:r w:rsidR="001745C8">
        <w:rPr>
          <w:rFonts w:ascii="Arial" w:hAnsi="Arial" w:cs="Arial"/>
        </w:rPr>
        <w:t>is probably reflected in</w:t>
      </w:r>
      <w:r>
        <w:rPr>
          <w:rFonts w:ascii="Arial" w:hAnsi="Arial" w:cs="Arial"/>
        </w:rPr>
        <w:t xml:space="preserve"> the program retention data, </w:t>
      </w:r>
      <w:proofErr w:type="gramStart"/>
      <w:r>
        <w:rPr>
          <w:rFonts w:ascii="Arial" w:hAnsi="Arial" w:cs="Arial"/>
        </w:rPr>
        <w:t>which  show</w:t>
      </w:r>
      <w:proofErr w:type="gramEnd"/>
      <w:r>
        <w:rPr>
          <w:rFonts w:ascii="Arial" w:hAnsi="Arial" w:cs="Arial"/>
        </w:rPr>
        <w:t xml:space="preserve"> improvements from SP 07’s 60%  to SP 10’s 65%.  These numbers are considerably above the college’s numbers, which also improved during that period, but went from 56% to only 60% </w:t>
      </w:r>
      <w:r w:rsidR="001745C8">
        <w:rPr>
          <w:rFonts w:ascii="Arial" w:hAnsi="Arial" w:cs="Arial"/>
        </w:rPr>
        <w:t>during the same</w:t>
      </w:r>
      <w:r>
        <w:rPr>
          <w:rFonts w:ascii="Arial" w:hAnsi="Arial" w:cs="Arial"/>
        </w:rPr>
        <w:t xml:space="preserve"> SP 07 to SP 10</w:t>
      </w:r>
      <w:r w:rsidR="001745C8">
        <w:rPr>
          <w:rFonts w:ascii="Arial" w:hAnsi="Arial" w:cs="Arial"/>
        </w:rPr>
        <w:t xml:space="preserve"> time frame</w:t>
      </w:r>
      <w:r>
        <w:rPr>
          <w:rFonts w:ascii="Arial" w:hAnsi="Arial" w:cs="Arial"/>
        </w:rPr>
        <w:t>.</w:t>
      </w:r>
    </w:p>
    <w:p w:rsidR="00741EFF" w:rsidRDefault="00741EFF" w:rsidP="00ED0A0E">
      <w:pPr>
        <w:ind w:left="360" w:firstLine="360"/>
        <w:rPr>
          <w:rFonts w:ascii="Arial" w:hAnsi="Arial" w:cs="Arial"/>
        </w:rPr>
      </w:pPr>
    </w:p>
    <w:p w:rsidR="00741EFF" w:rsidRPr="00ED0A0E" w:rsidRDefault="00741EFF" w:rsidP="00ED0A0E">
      <w:pPr>
        <w:ind w:left="360" w:firstLine="360"/>
        <w:rPr>
          <w:rFonts w:ascii="Arial" w:hAnsi="Arial" w:cs="Arial"/>
        </w:rPr>
      </w:pPr>
      <w:r>
        <w:rPr>
          <w:rFonts w:ascii="Arial" w:hAnsi="Arial" w:cs="Arial"/>
        </w:rPr>
        <w:t>Finally, course success percentages suggest that all COM courses are in sync with the Collegewide data, and are a bit better than the LCS divisional data.  The lower numbers of success for COM 206 and COM 211 (top 45 courses) are more in line with the LCS division, which is likely due to the “required” nature of many LCS courses (for Gen Ed and the OTM).  It is hypothesized that those courses would tend to have a slightly lower success percentage than program courses.</w:t>
      </w: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61321F">
        <w:rPr>
          <w:rFonts w:ascii="Arial" w:hAnsi="Arial" w:cs="Arial"/>
        </w:rPr>
        <w:t>2004-05</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 xml:space="preserve">What are the </w:t>
      </w:r>
      <w:r w:rsidRPr="0094204C">
        <w:rPr>
          <w:color w:val="000000"/>
          <w:sz w:val="22"/>
          <w:szCs w:val="22"/>
        </w:rPr>
        <w:lastRenderedPageBreak/>
        <w:t>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F77B1E" w:rsidRPr="00F77B1E" w:rsidRDefault="00F77B1E" w:rsidP="00F35F19">
      <w:pPr>
        <w:pStyle w:val="ListParagraph"/>
        <w:rPr>
          <w:rFonts w:ascii="Arial" w:hAnsi="Arial" w:cs="Arial"/>
        </w:rPr>
      </w:pPr>
      <w:r>
        <w:rPr>
          <w:rFonts w:ascii="Arial" w:hAnsi="Arial" w:cs="Arial"/>
        </w:rPr>
        <w:t xml:space="preserve">Goals from our self study document included: </w:t>
      </w:r>
    </w:p>
    <w:p w:rsidR="00F77B1E" w:rsidRPr="00F77B1E" w:rsidRDefault="00F77B1E" w:rsidP="00F35F19">
      <w:pPr>
        <w:pStyle w:val="ListParagraph"/>
        <w:numPr>
          <w:ilvl w:val="0"/>
          <w:numId w:val="22"/>
        </w:numPr>
        <w:tabs>
          <w:tab w:val="clear" w:pos="360"/>
          <w:tab w:val="num" w:pos="1080"/>
        </w:tabs>
        <w:ind w:left="1080"/>
        <w:rPr>
          <w:rFonts w:ascii="Arial" w:hAnsi="Arial" w:cs="Arial"/>
        </w:rPr>
      </w:pPr>
      <w:r w:rsidRPr="00F77B1E">
        <w:rPr>
          <w:rFonts w:ascii="Arial" w:hAnsi="Arial" w:cs="Arial"/>
        </w:rPr>
        <w:t xml:space="preserve">Offer courses that reflect the changes and growth in the discipline, while recognizing the need to be good stewards of the college’s resources. </w:t>
      </w:r>
    </w:p>
    <w:p w:rsidR="00F77B1E" w:rsidRPr="00F77B1E" w:rsidRDefault="00F77B1E" w:rsidP="00F35F19">
      <w:pPr>
        <w:pStyle w:val="ListParagraph"/>
        <w:numPr>
          <w:ilvl w:val="0"/>
          <w:numId w:val="22"/>
        </w:numPr>
        <w:tabs>
          <w:tab w:val="clear" w:pos="360"/>
          <w:tab w:val="num" w:pos="1080"/>
        </w:tabs>
        <w:ind w:left="1080"/>
        <w:rPr>
          <w:rFonts w:ascii="Arial" w:hAnsi="Arial" w:cs="Arial"/>
        </w:rPr>
      </w:pPr>
      <w:r w:rsidRPr="00F77B1E">
        <w:rPr>
          <w:rFonts w:ascii="Arial" w:hAnsi="Arial" w:cs="Arial"/>
        </w:rPr>
        <w:t>A new course that will likely be added to our curriculum is Introduction to Communication Theory.  It appears likely that this course will be approved into the Ohio Board of Regents Communication Studies Transfer Assurance Guide.  When that happens, it would guarantee transfer of that class for our majors transferring to other state schools.</w:t>
      </w:r>
    </w:p>
    <w:p w:rsidR="00F77B1E" w:rsidRPr="00F77B1E" w:rsidRDefault="00F77B1E" w:rsidP="00F35F19">
      <w:pPr>
        <w:pStyle w:val="ListParagraph"/>
        <w:numPr>
          <w:ilvl w:val="0"/>
          <w:numId w:val="22"/>
        </w:numPr>
        <w:tabs>
          <w:tab w:val="clear" w:pos="360"/>
          <w:tab w:val="num" w:pos="1080"/>
        </w:tabs>
        <w:ind w:left="1080"/>
        <w:rPr>
          <w:rFonts w:ascii="Arial" w:hAnsi="Arial" w:cs="Arial"/>
        </w:rPr>
      </w:pPr>
      <w:r w:rsidRPr="00F77B1E">
        <w:rPr>
          <w:rFonts w:ascii="Arial" w:hAnsi="Arial" w:cs="Arial"/>
        </w:rPr>
        <w:t xml:space="preserve">Another course in the planning stages is a course in conflict and communication.  </w:t>
      </w:r>
    </w:p>
    <w:p w:rsidR="00F77B1E" w:rsidRPr="00F77B1E" w:rsidRDefault="00F77B1E" w:rsidP="00F35F19">
      <w:pPr>
        <w:pStyle w:val="ListParagraph"/>
        <w:numPr>
          <w:ilvl w:val="0"/>
          <w:numId w:val="22"/>
        </w:numPr>
        <w:tabs>
          <w:tab w:val="clear" w:pos="360"/>
          <w:tab w:val="num" w:pos="1080"/>
        </w:tabs>
        <w:ind w:left="1080"/>
        <w:rPr>
          <w:rFonts w:ascii="Arial" w:hAnsi="Arial" w:cs="Arial"/>
        </w:rPr>
      </w:pPr>
      <w:r w:rsidRPr="00F77B1E">
        <w:rPr>
          <w:rFonts w:ascii="Arial" w:hAnsi="Arial" w:cs="Arial"/>
        </w:rPr>
        <w:t>The department is hesitant to offer additional courses targeted to communication majors if the number of communication majors does not increase. Our major courses, beyond those four courses required of all Communication majors, currently have lower than average class sizes. If the department had more students majoring in communication, additional Communication courses could be added to the curriculum.</w:t>
      </w:r>
    </w:p>
    <w:p w:rsidR="00F77B1E" w:rsidRPr="00F77B1E" w:rsidRDefault="00F77B1E" w:rsidP="0094204C">
      <w:pPr>
        <w:pStyle w:val="ListParagraph"/>
        <w:rPr>
          <w:rFonts w:ascii="Arial" w:hAnsi="Arial" w:cs="Arial"/>
        </w:rPr>
      </w:pPr>
    </w:p>
    <w:p w:rsidR="0094204C" w:rsidRPr="0094204C" w:rsidRDefault="0094204C" w:rsidP="0094204C">
      <w:pPr>
        <w:pStyle w:val="ListParagraph"/>
        <w:tabs>
          <w:tab w:val="left" w:pos="504"/>
        </w:tabs>
        <w:spacing w:after="120"/>
        <w:rPr>
          <w:sz w:val="22"/>
          <w:szCs w:val="22"/>
        </w:rPr>
      </w:pPr>
    </w:p>
    <w:p w:rsidR="00320CDE" w:rsidRDefault="00320CDE" w:rsidP="00320CDE">
      <w:pPr>
        <w:pStyle w:val="ListParagraph"/>
        <w:numPr>
          <w:ilvl w:val="0"/>
          <w:numId w:val="6"/>
        </w:numPr>
      </w:pPr>
      <w:r w:rsidRPr="002E548B">
        <w:t>Have these goals changed since your last Program Review Self-Study?  If so, please describe the changes.</w:t>
      </w:r>
    </w:p>
    <w:p w:rsidR="00A93DF3" w:rsidRPr="002E548B" w:rsidRDefault="00A93DF3" w:rsidP="00A93DF3">
      <w:pPr>
        <w:pStyle w:val="ListParagraph"/>
      </w:pPr>
    </w:p>
    <w:p w:rsidR="00A93DF3" w:rsidRDefault="00A93DF3" w:rsidP="00320CDE">
      <w:pPr>
        <w:pStyle w:val="ListParagraph"/>
        <w:rPr>
          <w:rFonts w:ascii="Arial" w:hAnsi="Arial" w:cs="Arial"/>
        </w:rPr>
      </w:pPr>
      <w:r>
        <w:rPr>
          <w:rFonts w:ascii="Arial" w:hAnsi="Arial" w:cs="Arial"/>
        </w:rPr>
        <w:t xml:space="preserve">All of the goals from our 04-05 self study and review have been accomplished.  </w:t>
      </w:r>
      <w:proofErr w:type="gramStart"/>
      <w:r>
        <w:rPr>
          <w:rFonts w:ascii="Arial" w:hAnsi="Arial" w:cs="Arial"/>
        </w:rPr>
        <w:t>Specific changes to and identification of new goals will be generated during the department’s next self-study.</w:t>
      </w:r>
      <w:proofErr w:type="gramEnd"/>
      <w:r>
        <w:rPr>
          <w:rFonts w:ascii="Arial" w:hAnsi="Arial" w:cs="Arial"/>
        </w:rPr>
        <w:t xml:space="preserve">  Informal goals to improve course outcomes, to standardize more courses, to provide teaching materials to all faculty, and to ensure the hiring of well-qualified adjunct and full-time faculty are all goals regularly pursued by the faculty in the department.</w:t>
      </w:r>
    </w:p>
    <w:p w:rsidR="00A93DF3" w:rsidRDefault="00A93DF3" w:rsidP="00320CDE">
      <w:pPr>
        <w:pStyle w:val="ListParagraph"/>
        <w:rPr>
          <w:rFonts w:ascii="Arial" w:hAnsi="Arial" w:cs="Arial"/>
        </w:rPr>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4912FB" w:rsidRDefault="004912FB" w:rsidP="00A93DF3">
      <w:pPr>
        <w:pStyle w:val="ListParagraph"/>
        <w:rPr>
          <w:rFonts w:ascii="Arial" w:hAnsi="Arial" w:cs="Arial"/>
        </w:rPr>
      </w:pPr>
    </w:p>
    <w:p w:rsidR="00A93DF3" w:rsidRDefault="00A93DF3" w:rsidP="00A93DF3">
      <w:pPr>
        <w:pStyle w:val="ListParagraph"/>
        <w:rPr>
          <w:rFonts w:ascii="Arial" w:hAnsi="Arial" w:cs="Arial"/>
        </w:rPr>
      </w:pPr>
      <w:r>
        <w:rPr>
          <w:rFonts w:ascii="Arial" w:hAnsi="Arial" w:cs="Arial"/>
        </w:rPr>
        <w:t>Because of semester conversion, it was necessary to reduce the total number of courses in our department.  The courses with the lowest enrollment numbers were the courses the departmental faculty decided to eliminate.</w:t>
      </w:r>
    </w:p>
    <w:p w:rsidR="00F67DCB" w:rsidRDefault="00F67DCB" w:rsidP="00A93DF3">
      <w:pPr>
        <w:pStyle w:val="ListParagraph"/>
        <w:rPr>
          <w:rFonts w:ascii="Arial" w:hAnsi="Arial" w:cs="Arial"/>
        </w:rPr>
      </w:pPr>
    </w:p>
    <w:p w:rsidR="004912FB" w:rsidRDefault="004912FB" w:rsidP="00A93DF3">
      <w:pPr>
        <w:pStyle w:val="ListParagraph"/>
        <w:rPr>
          <w:rFonts w:ascii="Arial" w:hAnsi="Arial" w:cs="Arial"/>
        </w:rPr>
      </w:pPr>
      <w:r>
        <w:rPr>
          <w:rFonts w:ascii="Arial" w:hAnsi="Arial" w:cs="Arial"/>
        </w:rPr>
        <w:t>Improvements continue to be made for the department’s courses and curriculum.  Additional changes to COM 211 have occurred as a result of assessment discussion during the quarterly speech meets</w:t>
      </w:r>
      <w:r w:rsidR="00F67DCB">
        <w:rPr>
          <w:rFonts w:ascii="Arial" w:hAnsi="Arial" w:cs="Arial"/>
        </w:rPr>
        <w:t>.  For the online sections, the addition of “automated” messages through Angel provides regular contact with students regarding drop and withdrawal deadlines and course due dates.</w:t>
      </w:r>
    </w:p>
    <w:p w:rsidR="004912FB" w:rsidRDefault="004912FB" w:rsidP="00A93DF3">
      <w:pPr>
        <w:pStyle w:val="ListParagraph"/>
        <w:rPr>
          <w:rFonts w:ascii="Arial" w:hAnsi="Arial" w:cs="Arial"/>
        </w:rPr>
      </w:pPr>
    </w:p>
    <w:p w:rsidR="004912FB" w:rsidRDefault="004912FB" w:rsidP="00A93DF3">
      <w:pPr>
        <w:pStyle w:val="ListParagraph"/>
        <w:rPr>
          <w:rFonts w:ascii="Arial" w:hAnsi="Arial" w:cs="Arial"/>
        </w:rPr>
      </w:pPr>
      <w:r>
        <w:rPr>
          <w:rFonts w:ascii="Arial" w:hAnsi="Arial" w:cs="Arial"/>
        </w:rPr>
        <w:t>Specifically for COM 206 (the college’s fourth largest course, by enrollment), changes to the rubrics for the case studies were made, embedding them after each question to allow the student to more closely review answers</w:t>
      </w:r>
      <w:r w:rsidR="00F67DCB">
        <w:rPr>
          <w:rFonts w:ascii="Arial" w:hAnsi="Arial" w:cs="Arial"/>
        </w:rPr>
        <w:t>’ adherence to required criteria, prior to assignment su</w:t>
      </w:r>
      <w:r>
        <w:rPr>
          <w:rFonts w:ascii="Arial" w:hAnsi="Arial" w:cs="Arial"/>
        </w:rPr>
        <w:t xml:space="preserve">bmission.  Also, new case study </w:t>
      </w:r>
      <w:r>
        <w:rPr>
          <w:rFonts w:ascii="Arial" w:hAnsi="Arial" w:cs="Arial"/>
        </w:rPr>
        <w:lastRenderedPageBreak/>
        <w:t>assignments were developed.  Variations in number of tests and frequency of case study assignments have been pilot tested in face to face and online sections of those courses, to assess ways to improve student learning outcomes.</w:t>
      </w:r>
    </w:p>
    <w:p w:rsidR="004912FB" w:rsidRDefault="004912FB" w:rsidP="00A93DF3">
      <w:pPr>
        <w:pStyle w:val="ListParagraph"/>
        <w:rPr>
          <w:rFonts w:ascii="Arial" w:hAnsi="Arial" w:cs="Arial"/>
        </w:rPr>
      </w:pPr>
    </w:p>
    <w:p w:rsidR="00F67DCB" w:rsidRDefault="004912FB" w:rsidP="00A93DF3">
      <w:pPr>
        <w:pStyle w:val="ListParagraph"/>
        <w:rPr>
          <w:rFonts w:ascii="Arial" w:hAnsi="Arial" w:cs="Arial"/>
        </w:rPr>
      </w:pPr>
      <w:r>
        <w:rPr>
          <w:rFonts w:ascii="Arial" w:hAnsi="Arial" w:cs="Arial"/>
        </w:rPr>
        <w:t xml:space="preserve">For COM </w:t>
      </w:r>
      <w:r w:rsidR="00F67DCB">
        <w:rPr>
          <w:rFonts w:ascii="Arial" w:hAnsi="Arial" w:cs="Arial"/>
        </w:rPr>
        <w:t xml:space="preserve">278 (the program’s capstone course, which is completed in an independent study format), improvements included:  revising the evaluation rubric; adding an essay which asked students to discuss their acquisition of the program learning outcomes; the addition of an Angel master course enhancement for all sections, which includes utilization of </w:t>
      </w:r>
      <w:proofErr w:type="gramStart"/>
      <w:r w:rsidR="00F67DCB">
        <w:rPr>
          <w:rFonts w:ascii="Arial" w:hAnsi="Arial" w:cs="Arial"/>
        </w:rPr>
        <w:t xml:space="preserve">the </w:t>
      </w:r>
      <w:r>
        <w:rPr>
          <w:rFonts w:ascii="Arial" w:hAnsi="Arial" w:cs="Arial"/>
        </w:rPr>
        <w:t xml:space="preserve"> “</w:t>
      </w:r>
      <w:proofErr w:type="gramEnd"/>
      <w:r>
        <w:rPr>
          <w:rFonts w:ascii="Arial" w:hAnsi="Arial" w:cs="Arial"/>
        </w:rPr>
        <w:t xml:space="preserve">Automate” feature to automatically send students emails regarding their progress toward </w:t>
      </w:r>
      <w:r w:rsidR="00F67DCB">
        <w:rPr>
          <w:rFonts w:ascii="Arial" w:hAnsi="Arial" w:cs="Arial"/>
        </w:rPr>
        <w:t xml:space="preserve">deadlines and </w:t>
      </w:r>
      <w:r>
        <w:rPr>
          <w:rFonts w:ascii="Arial" w:hAnsi="Arial" w:cs="Arial"/>
        </w:rPr>
        <w:t>reminders about</w:t>
      </w:r>
      <w:r w:rsidR="00F67DCB">
        <w:rPr>
          <w:rFonts w:ascii="Arial" w:hAnsi="Arial" w:cs="Arial"/>
        </w:rPr>
        <w:t xml:space="preserve"> portfolio submissions.</w:t>
      </w:r>
    </w:p>
    <w:p w:rsidR="00F67DCB" w:rsidRDefault="00F67DCB" w:rsidP="00A93DF3">
      <w:pPr>
        <w:pStyle w:val="ListParagraph"/>
        <w:rPr>
          <w:rFonts w:ascii="Arial" w:hAnsi="Arial" w:cs="Arial"/>
        </w:rPr>
      </w:pPr>
    </w:p>
    <w:p w:rsidR="004912FB" w:rsidRDefault="00F67DCB" w:rsidP="00A93DF3">
      <w:pPr>
        <w:pStyle w:val="ListParagraph"/>
      </w:pPr>
      <w:r>
        <w:rPr>
          <w:rFonts w:ascii="Arial" w:hAnsi="Arial" w:cs="Arial"/>
        </w:rPr>
        <w:t>For COM 211 and COM 206 (the courses which are routinely taught by adjunct faculty), master course enhancements and faculty communities have been set up to provide faculty with standardized course content as well as teaching ideas.</w:t>
      </w:r>
      <w:r w:rsidR="004912FB">
        <w:rPr>
          <w:rFonts w:ascii="Arial" w:hAnsi="Arial" w:cs="Arial"/>
        </w:rPr>
        <w:t xml:space="preserve"> </w:t>
      </w:r>
    </w:p>
    <w:p w:rsidR="00A93DF3" w:rsidRDefault="00A93DF3" w:rsidP="00A93DF3">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927A1B" w:rsidRDefault="00F67DCB" w:rsidP="00F67DCB">
      <w:pPr>
        <w:ind w:left="360"/>
        <w:rPr>
          <w:rFonts w:ascii="Arial" w:hAnsi="Arial" w:cs="Arial"/>
        </w:rPr>
      </w:pPr>
      <w:r>
        <w:rPr>
          <w:rFonts w:ascii="Arial" w:hAnsi="Arial" w:cs="Arial"/>
        </w:rPr>
        <w:t xml:space="preserve"> </w:t>
      </w:r>
    </w:p>
    <w:p w:rsidR="00F67DCB" w:rsidRDefault="00F67DCB" w:rsidP="00927A1B">
      <w:pPr>
        <w:ind w:left="720"/>
        <w:rPr>
          <w:rFonts w:ascii="Arial" w:hAnsi="Arial" w:cs="Arial"/>
        </w:rPr>
      </w:pPr>
      <w:r>
        <w:rPr>
          <w:rFonts w:ascii="Arial" w:hAnsi="Arial" w:cs="Arial"/>
        </w:rPr>
        <w:t>Our goals from the review meeting were to:</w:t>
      </w:r>
    </w:p>
    <w:p w:rsidR="00F67DCB" w:rsidRPr="00F77B1E" w:rsidRDefault="00F67DCB" w:rsidP="00927A1B">
      <w:pPr>
        <w:pStyle w:val="ListParagraph"/>
        <w:numPr>
          <w:ilvl w:val="0"/>
          <w:numId w:val="22"/>
        </w:numPr>
        <w:tabs>
          <w:tab w:val="clear" w:pos="360"/>
          <w:tab w:val="num" w:pos="1080"/>
        </w:tabs>
        <w:ind w:left="1080"/>
        <w:rPr>
          <w:rFonts w:ascii="Arial" w:hAnsi="Arial" w:cs="Arial"/>
        </w:rPr>
      </w:pPr>
      <w:r w:rsidRPr="00F77B1E">
        <w:rPr>
          <w:rFonts w:ascii="Arial" w:hAnsi="Arial" w:cs="Arial"/>
        </w:rPr>
        <w:t>Review and revise program learning outcomes to improve measurability and clarity</w:t>
      </w:r>
    </w:p>
    <w:p w:rsidR="00F67DCB" w:rsidRPr="00F77B1E" w:rsidRDefault="00F67DCB" w:rsidP="00927A1B">
      <w:pPr>
        <w:numPr>
          <w:ilvl w:val="0"/>
          <w:numId w:val="22"/>
        </w:numPr>
        <w:tabs>
          <w:tab w:val="clear" w:pos="360"/>
          <w:tab w:val="num" w:pos="1080"/>
        </w:tabs>
        <w:ind w:left="1080"/>
        <w:rPr>
          <w:rFonts w:ascii="Arial" w:hAnsi="Arial" w:cs="Arial"/>
        </w:rPr>
      </w:pPr>
      <w:r w:rsidRPr="00F77B1E">
        <w:rPr>
          <w:rFonts w:ascii="Arial" w:hAnsi="Arial" w:cs="Arial"/>
        </w:rPr>
        <w:t xml:space="preserve">Develop and implement ongoing processes for the assessment of student learning, </w:t>
      </w:r>
    </w:p>
    <w:p w:rsidR="00F67DCB" w:rsidRDefault="00F67DCB" w:rsidP="00927A1B">
      <w:pPr>
        <w:numPr>
          <w:ilvl w:val="0"/>
          <w:numId w:val="22"/>
        </w:numPr>
        <w:tabs>
          <w:tab w:val="clear" w:pos="360"/>
          <w:tab w:val="num" w:pos="1080"/>
        </w:tabs>
        <w:ind w:left="1080"/>
        <w:rPr>
          <w:rFonts w:ascii="Arial" w:hAnsi="Arial" w:cs="Arial"/>
        </w:rPr>
      </w:pPr>
      <w:r w:rsidRPr="00F77B1E">
        <w:rPr>
          <w:rFonts w:ascii="Arial" w:hAnsi="Arial" w:cs="Arial"/>
        </w:rPr>
        <w:t xml:space="preserve">Improve recruiting and training of part-time faculty </w:t>
      </w:r>
    </w:p>
    <w:p w:rsidR="00F67DCB" w:rsidRDefault="00F67DCB" w:rsidP="00927A1B">
      <w:pPr>
        <w:numPr>
          <w:ilvl w:val="0"/>
          <w:numId w:val="22"/>
        </w:numPr>
        <w:tabs>
          <w:tab w:val="clear" w:pos="360"/>
          <w:tab w:val="num" w:pos="1080"/>
        </w:tabs>
        <w:ind w:left="1080"/>
        <w:rPr>
          <w:rFonts w:ascii="Arial" w:hAnsi="Arial" w:cs="Arial"/>
        </w:rPr>
      </w:pPr>
      <w:r w:rsidRPr="00F77B1E">
        <w:rPr>
          <w:rFonts w:ascii="Arial" w:hAnsi="Arial" w:cs="Arial"/>
        </w:rPr>
        <w:t>Investigate making the BIS PowerPoint course a prerequisite to COM courses if this skill is expected of the learners; avoid duplication of content taught elsewhere.</w:t>
      </w:r>
    </w:p>
    <w:p w:rsidR="00927A1B" w:rsidRDefault="00927A1B" w:rsidP="00927A1B">
      <w:pPr>
        <w:ind w:left="360"/>
        <w:rPr>
          <w:rFonts w:ascii="Arial" w:hAnsi="Arial" w:cs="Arial"/>
        </w:rPr>
      </w:pPr>
    </w:p>
    <w:p w:rsidR="00F67DCB" w:rsidRPr="00F77B1E" w:rsidRDefault="00927A1B" w:rsidP="00927A1B">
      <w:pPr>
        <w:ind w:left="720"/>
        <w:rPr>
          <w:rFonts w:ascii="Arial" w:hAnsi="Arial" w:cs="Arial"/>
        </w:rPr>
      </w:pPr>
      <w:r>
        <w:rPr>
          <w:rFonts w:ascii="Arial" w:hAnsi="Arial" w:cs="Arial"/>
        </w:rPr>
        <w:t>These goals were all met prior to the past year.  The second and third bullets are part of our continual process and progress in those areas was identified in section d (above).</w:t>
      </w:r>
    </w:p>
    <w:p w:rsidR="00F67DCB" w:rsidRDefault="00F67DCB" w:rsidP="00F67DCB">
      <w:pPr>
        <w:pStyle w:val="ListParagraph"/>
        <w:ind w:left="1080"/>
        <w:rPr>
          <w:rFonts w:ascii="Arial" w:hAnsi="Arial" w:cs="Arial"/>
        </w:rPr>
      </w:pPr>
    </w:p>
    <w:p w:rsidR="000337E6" w:rsidRDefault="000337E6"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C152CA" w:rsidP="008860C1">
            <w:pPr>
              <w:jc w:val="center"/>
              <w:rPr>
                <w:sz w:val="24"/>
                <w:szCs w:val="24"/>
              </w:rPr>
            </w:pPr>
            <w:r>
              <w:rPr>
                <w:b/>
                <w:sz w:val="24"/>
                <w:szCs w:val="24"/>
                <w:u w:val="single"/>
              </w:rPr>
              <w:t>Communication Arts</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8860C1">
            <w:pPr>
              <w:rPr>
                <w:i/>
                <w:sz w:val="20"/>
                <w:szCs w:val="20"/>
              </w:rPr>
            </w:pPr>
            <w:r w:rsidRPr="002C1797">
              <w:rPr>
                <w:b/>
                <w:sz w:val="20"/>
                <w:szCs w:val="20"/>
              </w:rPr>
              <w:t xml:space="preserve">1) </w:t>
            </w:r>
            <w:r w:rsidR="00C152CA" w:rsidRPr="00C152CA">
              <w:rPr>
                <w:sz w:val="20"/>
                <w:szCs w:val="20"/>
              </w:rPr>
              <w:t>Demonstrate the ability to comprehend, evaluate, and apply basic communication theories.</w:t>
            </w:r>
          </w:p>
        </w:tc>
        <w:tc>
          <w:tcPr>
            <w:tcW w:w="1440" w:type="dxa"/>
          </w:tcPr>
          <w:p w:rsidR="002C1797" w:rsidRDefault="00927A1B" w:rsidP="008860C1">
            <w:pPr>
              <w:jc w:val="center"/>
              <w:rPr>
                <w:rFonts w:ascii="Arial" w:hAnsi="Arial" w:cs="Arial"/>
              </w:rPr>
            </w:pPr>
            <w:r>
              <w:rPr>
                <w:rFonts w:ascii="Arial" w:hAnsi="Arial" w:cs="Arial"/>
              </w:rPr>
              <w:t>COM 206 and COM 278</w:t>
            </w:r>
          </w:p>
          <w:p w:rsidR="00927A1B" w:rsidRPr="002C1797" w:rsidRDefault="00927A1B" w:rsidP="00927A1B">
            <w:pPr>
              <w:rPr>
                <w:sz w:val="20"/>
                <w:szCs w:val="20"/>
              </w:rPr>
            </w:pPr>
          </w:p>
        </w:tc>
        <w:tc>
          <w:tcPr>
            <w:tcW w:w="2160" w:type="dxa"/>
            <w:shd w:val="clear" w:color="auto" w:fill="auto"/>
          </w:tcPr>
          <w:p w:rsidR="002C1797" w:rsidRPr="00690A3D" w:rsidRDefault="00BB41F0" w:rsidP="00690A3D">
            <w:pPr>
              <w:rPr>
                <w:rFonts w:asciiTheme="minorHAnsi" w:hAnsiTheme="minorHAnsi"/>
                <w:sz w:val="16"/>
                <w:szCs w:val="16"/>
              </w:rPr>
            </w:pPr>
            <w:r w:rsidRPr="00BB41F0">
              <w:rPr>
                <w:noProof/>
                <w:sz w:val="16"/>
                <w:szCs w:val="16"/>
              </w:rPr>
              <w:lastRenderedPageBreak/>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927A1B" w:rsidRDefault="00927A1B" w:rsidP="002C1797">
            <w:pPr>
              <w:pStyle w:val="ListParagraph"/>
              <w:numPr>
                <w:ilvl w:val="0"/>
                <w:numId w:val="14"/>
              </w:numPr>
              <w:ind w:left="252" w:hanging="180"/>
              <w:rPr>
                <w:sz w:val="20"/>
                <w:szCs w:val="20"/>
              </w:rPr>
            </w:pPr>
            <w:r>
              <w:rPr>
                <w:rFonts w:ascii="Arial" w:hAnsi="Arial" w:cs="Arial"/>
              </w:rPr>
              <w:t xml:space="preserve">COM 278 essay and submitted </w:t>
            </w:r>
            <w:r>
              <w:rPr>
                <w:rFonts w:ascii="Arial" w:hAnsi="Arial" w:cs="Arial"/>
              </w:rPr>
              <w:lastRenderedPageBreak/>
              <w:t>work</w:t>
            </w:r>
          </w:p>
          <w:p w:rsidR="00927A1B" w:rsidRPr="00660080" w:rsidRDefault="00927A1B" w:rsidP="002C1797">
            <w:pPr>
              <w:pStyle w:val="ListParagraph"/>
              <w:numPr>
                <w:ilvl w:val="0"/>
                <w:numId w:val="14"/>
              </w:numPr>
              <w:ind w:left="252" w:hanging="180"/>
              <w:rPr>
                <w:sz w:val="20"/>
                <w:szCs w:val="20"/>
              </w:rPr>
            </w:pPr>
            <w:r>
              <w:rPr>
                <w:rFonts w:ascii="Arial" w:hAnsi="Arial" w:cs="Arial"/>
              </w:rPr>
              <w:t>COM 206 case studies</w:t>
            </w: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lastRenderedPageBreak/>
              <w:t xml:space="preserve">2) </w:t>
            </w:r>
            <w:r w:rsidR="00C152CA" w:rsidRPr="00C152CA">
              <w:rPr>
                <w:sz w:val="20"/>
                <w:szCs w:val="20"/>
              </w:rPr>
              <w:t>Analyze communication interactions that take place in our society.</w:t>
            </w:r>
          </w:p>
        </w:tc>
        <w:tc>
          <w:tcPr>
            <w:tcW w:w="1440" w:type="dxa"/>
          </w:tcPr>
          <w:p w:rsidR="002C1797" w:rsidRPr="002C1797" w:rsidRDefault="00927A1B" w:rsidP="008860C1">
            <w:pPr>
              <w:jc w:val="center"/>
              <w:rPr>
                <w:sz w:val="20"/>
                <w:szCs w:val="20"/>
              </w:rPr>
            </w:pPr>
            <w:r>
              <w:rPr>
                <w:rFonts w:ascii="Arial" w:hAnsi="Arial" w:cs="Arial"/>
              </w:rPr>
              <w:t>COM 206 and COM 278</w:t>
            </w:r>
          </w:p>
        </w:tc>
        <w:tc>
          <w:tcPr>
            <w:tcW w:w="2160" w:type="dxa"/>
            <w:shd w:val="clear" w:color="auto" w:fill="auto"/>
          </w:tcPr>
          <w:p w:rsidR="002C1797" w:rsidRPr="002C1797" w:rsidRDefault="00BB41F0"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927A1B" w:rsidRPr="00927A1B" w:rsidRDefault="00927A1B" w:rsidP="002C1797">
            <w:pPr>
              <w:pStyle w:val="ListParagraph"/>
              <w:numPr>
                <w:ilvl w:val="0"/>
                <w:numId w:val="14"/>
              </w:numPr>
              <w:ind w:left="252" w:hanging="180"/>
              <w:rPr>
                <w:sz w:val="20"/>
                <w:szCs w:val="20"/>
              </w:rPr>
            </w:pPr>
            <w:r>
              <w:rPr>
                <w:rFonts w:ascii="Arial" w:hAnsi="Arial" w:cs="Arial"/>
              </w:rPr>
              <w:t>COM 278 essay and submitted work</w:t>
            </w:r>
          </w:p>
          <w:p w:rsidR="002C1797" w:rsidRPr="00660080" w:rsidRDefault="00927A1B" w:rsidP="002C1797">
            <w:pPr>
              <w:pStyle w:val="ListParagraph"/>
              <w:numPr>
                <w:ilvl w:val="0"/>
                <w:numId w:val="14"/>
              </w:numPr>
              <w:ind w:left="252" w:hanging="180"/>
              <w:rPr>
                <w:sz w:val="20"/>
                <w:szCs w:val="20"/>
              </w:rPr>
            </w:pPr>
            <w:r>
              <w:rPr>
                <w:rFonts w:ascii="Arial" w:hAnsi="Arial" w:cs="Arial"/>
              </w:rPr>
              <w:t>COM 206 case studies</w:t>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C152CA" w:rsidRPr="00C152CA">
              <w:rPr>
                <w:sz w:val="20"/>
                <w:szCs w:val="20"/>
              </w:rPr>
              <w:t>Analyze technologically mediated messages and their effects on individuals and society as part of the communication process.</w:t>
            </w:r>
          </w:p>
        </w:tc>
        <w:tc>
          <w:tcPr>
            <w:tcW w:w="1440" w:type="dxa"/>
          </w:tcPr>
          <w:p w:rsidR="00690A3D" w:rsidRPr="002C1797" w:rsidRDefault="00BB41F0" w:rsidP="008860C1">
            <w:pPr>
              <w:jc w:val="center"/>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c>
          <w:tcPr>
            <w:tcW w:w="2160" w:type="dxa"/>
            <w:shd w:val="clear" w:color="auto" w:fill="auto"/>
          </w:tcPr>
          <w:p w:rsidR="00690A3D" w:rsidRPr="00690A3D" w:rsidRDefault="00BB41F0" w:rsidP="00DE1796">
            <w:pPr>
              <w:rPr>
                <w:rFonts w:asciiTheme="minorHAnsi" w:hAnsiTheme="minorHAnsi"/>
                <w:sz w:val="16"/>
                <w:szCs w:val="16"/>
              </w:rPr>
            </w:pPr>
            <w:r w:rsidRPr="00BB41F0">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660080" w:rsidRDefault="00690A3D" w:rsidP="002C1797">
            <w:pPr>
              <w:pStyle w:val="ListParagraph"/>
              <w:numPr>
                <w:ilvl w:val="0"/>
                <w:numId w:val="14"/>
              </w:numPr>
              <w:ind w:left="252" w:hanging="180"/>
              <w:rPr>
                <w:sz w:val="20"/>
                <w:szCs w:val="20"/>
              </w:rPr>
            </w:pP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C152CA" w:rsidRPr="00C152CA">
              <w:rPr>
                <w:sz w:val="20"/>
                <w:szCs w:val="20"/>
              </w:rPr>
              <w:t>Communicate effectively with others in interpersonal, small group, and public speaking situations.</w:t>
            </w:r>
          </w:p>
        </w:tc>
        <w:tc>
          <w:tcPr>
            <w:tcW w:w="1440" w:type="dxa"/>
          </w:tcPr>
          <w:p w:rsidR="00927A1B" w:rsidRPr="002C1797" w:rsidRDefault="00927A1B" w:rsidP="008860C1">
            <w:pPr>
              <w:jc w:val="center"/>
              <w:rPr>
                <w:sz w:val="20"/>
                <w:szCs w:val="20"/>
              </w:rPr>
            </w:pPr>
          </w:p>
        </w:tc>
        <w:tc>
          <w:tcPr>
            <w:tcW w:w="2160" w:type="dxa"/>
            <w:shd w:val="clear" w:color="auto" w:fill="auto"/>
          </w:tcPr>
          <w:p w:rsidR="00690A3D" w:rsidRPr="002C1797" w:rsidRDefault="00BB41F0" w:rsidP="00DE1796">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927A1B" w:rsidRPr="00660080" w:rsidRDefault="00927A1B" w:rsidP="002C1797">
            <w:pPr>
              <w:pStyle w:val="ListParagraph"/>
              <w:numPr>
                <w:ilvl w:val="0"/>
                <w:numId w:val="14"/>
              </w:numPr>
              <w:ind w:left="252" w:hanging="180"/>
              <w:rPr>
                <w:sz w:val="20"/>
                <w:szCs w:val="20"/>
              </w:rPr>
            </w:pPr>
          </w:p>
        </w:tc>
      </w:tr>
    </w:tbl>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703028" w:rsidRDefault="00927A1B" w:rsidP="0028603C">
      <w:pPr>
        <w:tabs>
          <w:tab w:val="left" w:pos="5040"/>
        </w:tabs>
        <w:rPr>
          <w:rFonts w:ascii="Arial" w:hAnsi="Arial" w:cs="Arial"/>
        </w:rPr>
      </w:pPr>
      <w:r>
        <w:rPr>
          <w:rFonts w:ascii="Arial" w:hAnsi="Arial" w:cs="Arial"/>
        </w:rPr>
        <w:t>Data collected from capstone assignment</w:t>
      </w:r>
      <w:r w:rsidR="00703028">
        <w:rPr>
          <w:rFonts w:ascii="Arial" w:hAnsi="Arial" w:cs="Arial"/>
        </w:rPr>
        <w:t xml:space="preserve"> rubrics</w:t>
      </w:r>
      <w:r>
        <w:rPr>
          <w:rFonts w:ascii="Arial" w:hAnsi="Arial" w:cs="Arial"/>
        </w:rPr>
        <w:t xml:space="preserve"> showed</w:t>
      </w:r>
      <w:r w:rsidR="00703028">
        <w:rPr>
          <w:rFonts w:ascii="Arial" w:hAnsi="Arial" w:cs="Arial"/>
        </w:rPr>
        <w:t xml:space="preserve"> that, out of 100 points, the average score was 88 (out of 100 points).</w:t>
      </w:r>
    </w:p>
    <w:p w:rsidR="00703028" w:rsidRDefault="00703028" w:rsidP="0028603C">
      <w:pPr>
        <w:tabs>
          <w:tab w:val="left" w:pos="5040"/>
        </w:tabs>
        <w:rPr>
          <w:rFonts w:ascii="Arial" w:hAnsi="Arial" w:cs="Arial"/>
        </w:rPr>
      </w:pPr>
    </w:p>
    <w:p w:rsidR="00FA24D1" w:rsidRDefault="00703028" w:rsidP="0028603C">
      <w:pPr>
        <w:tabs>
          <w:tab w:val="left" w:pos="5040"/>
        </w:tabs>
        <w:rPr>
          <w:rFonts w:ascii="Arial" w:hAnsi="Arial" w:cs="Arial"/>
        </w:rPr>
      </w:pPr>
      <w:r>
        <w:rPr>
          <w:rFonts w:ascii="Arial" w:hAnsi="Arial" w:cs="Arial"/>
        </w:rPr>
        <w:t xml:space="preserve">Data from the case studies were not analyzed quantitatively; rather, responses were discussed among faculty to identify gaps and improvement opportunities.   Case studies are constantly being revised </w:t>
      </w:r>
      <w:r w:rsidR="000F7253">
        <w:rPr>
          <w:rFonts w:ascii="Arial" w:hAnsi="Arial" w:cs="Arial"/>
        </w:rPr>
        <w:t xml:space="preserve">based on input from faculty.   </w:t>
      </w:r>
      <w:r>
        <w:rPr>
          <w:rFonts w:ascii="Arial" w:hAnsi="Arial" w:cs="Arial"/>
        </w:rPr>
        <w:t xml:space="preserve"> </w:t>
      </w:r>
      <w:r w:rsidR="00927A1B">
        <w:rPr>
          <w:rFonts w:ascii="Arial" w:hAnsi="Arial" w:cs="Arial"/>
        </w:rPr>
        <w:t xml:space="preserve"> </w:t>
      </w:r>
    </w:p>
    <w:p w:rsidR="00847243" w:rsidRDefault="00847243" w:rsidP="00660080">
      <w:pPr>
        <w:spacing w:after="200" w:line="276" w:lineRule="auto"/>
      </w:pPr>
    </w:p>
    <w:p w:rsidR="000F7253" w:rsidRPr="000F7253" w:rsidRDefault="00414645" w:rsidP="000F7253">
      <w:pPr>
        <w:spacing w:after="200"/>
      </w:pPr>
      <w:r>
        <w:t>b</w:t>
      </w:r>
      <w:r w:rsidR="00A63ACE">
        <w:t>)   What other changes have been made in past years as a result of assessment of program outcomes?  What evidence is there that these changes have had an impact?</w:t>
      </w:r>
    </w:p>
    <w:p w:rsidR="000F7253" w:rsidRDefault="000F7253" w:rsidP="000F7253">
      <w:pPr>
        <w:pStyle w:val="ListParagraph"/>
        <w:ind w:left="0"/>
        <w:rPr>
          <w:rFonts w:ascii="Arial" w:hAnsi="Arial" w:cs="Arial"/>
        </w:rPr>
      </w:pPr>
    </w:p>
    <w:p w:rsidR="000F7253" w:rsidRDefault="000F7253" w:rsidP="000F7253">
      <w:pPr>
        <w:pStyle w:val="ListParagraph"/>
        <w:ind w:left="0"/>
        <w:rPr>
          <w:rFonts w:ascii="Arial" w:hAnsi="Arial" w:cs="Arial"/>
        </w:rPr>
      </w:pPr>
      <w:r>
        <w:rPr>
          <w:rFonts w:ascii="Arial" w:hAnsi="Arial" w:cs="Arial"/>
        </w:rPr>
        <w:t>Course assignments, exams, and content are regularly reviewed and improved in an effort to improve student learning.  These processes have become part of the culture of the Communication department faculty.</w:t>
      </w:r>
    </w:p>
    <w:p w:rsidR="000F7253" w:rsidRDefault="000F7253" w:rsidP="000F7253">
      <w:pPr>
        <w:pStyle w:val="ListParagraph"/>
        <w:ind w:left="0"/>
        <w:rPr>
          <w:rFonts w:ascii="Arial" w:hAnsi="Arial" w:cs="Arial"/>
        </w:rPr>
      </w:pPr>
    </w:p>
    <w:p w:rsidR="000F7253" w:rsidRDefault="000F7253" w:rsidP="000F7253">
      <w:pPr>
        <w:pStyle w:val="ListParagraph"/>
        <w:ind w:left="0"/>
        <w:rPr>
          <w:rFonts w:ascii="Arial" w:hAnsi="Arial" w:cs="Arial"/>
        </w:rPr>
      </w:pPr>
      <w:r>
        <w:rPr>
          <w:rFonts w:ascii="Arial" w:hAnsi="Arial" w:cs="Arial"/>
        </w:rPr>
        <w:t xml:space="preserve">Our continued improvements in trend data suggest that our changes are at least not scaring students </w:t>
      </w:r>
      <w:proofErr w:type="gramStart"/>
      <w:r>
        <w:rPr>
          <w:rFonts w:ascii="Arial" w:hAnsi="Arial" w:cs="Arial"/>
        </w:rPr>
        <w:t xml:space="preserve">away </w:t>
      </w:r>
      <w:proofErr w:type="gramEnd"/>
      <w:r w:rsidRPr="000F7253">
        <w:rPr>
          <w:rFonts w:ascii="Arial" w:hAnsi="Arial" w:cs="Arial"/>
        </w:rPr>
        <w:sym w:font="Wingdings" w:char="F04A"/>
      </w:r>
      <w:r>
        <w:rPr>
          <w:rFonts w:ascii="Arial" w:hAnsi="Arial" w:cs="Arial"/>
        </w:rPr>
        <w:t xml:space="preserve">, since our numbers continue to increase.  Student survey data also validate student perceptions of the value of the course and course outcomes.  </w:t>
      </w: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F7253" w:rsidRDefault="000F7253" w:rsidP="00034CE6">
      <w:pPr>
        <w:tabs>
          <w:tab w:val="left" w:pos="5040"/>
        </w:tabs>
      </w:pPr>
    </w:p>
    <w:p w:rsidR="00034CE6" w:rsidRDefault="000F7253" w:rsidP="00034CE6">
      <w:pPr>
        <w:tabs>
          <w:tab w:val="left" w:pos="5040"/>
        </w:tabs>
        <w:rPr>
          <w:rFonts w:ascii="Arial" w:hAnsi="Arial" w:cs="Arial"/>
        </w:rPr>
      </w:pPr>
      <w:r>
        <w:rPr>
          <w:rFonts w:ascii="Arial" w:hAnsi="Arial" w:cs="Arial"/>
        </w:rPr>
        <w:t>Faculty discuss expectations related to general education and most of the emphasis is clearly on oral communication competencies, however, issues related to writing competencies are routinely evaluated for all assignments.  Grading criteria and expectations are identified in rubrics for course assignments.</w:t>
      </w:r>
    </w:p>
    <w:p w:rsidR="00FB4EAB" w:rsidRDefault="00FB4EAB" w:rsidP="00034CE6">
      <w:pPr>
        <w:tabs>
          <w:tab w:val="left" w:pos="5040"/>
        </w:tabs>
        <w:rPr>
          <w:rFonts w:ascii="Arial" w:hAnsi="Arial" w:cs="Arial"/>
        </w:rPr>
      </w:pPr>
    </w:p>
    <w:p w:rsidR="00847243" w:rsidRDefault="00FB4EAB" w:rsidP="00AC1D94">
      <w:pPr>
        <w:tabs>
          <w:tab w:val="left" w:pos="5040"/>
        </w:tabs>
        <w:rPr>
          <w:b/>
          <w:u w:val="single"/>
        </w:rPr>
      </w:pPr>
      <w:r>
        <w:rPr>
          <w:rFonts w:ascii="Arial" w:hAnsi="Arial" w:cs="Arial"/>
        </w:rPr>
        <w:t>The general education surveys have been embedded into the Angel Master Course for the capstone course.</w:t>
      </w:r>
      <w:r w:rsidR="00847243">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B4EAB" w:rsidRDefault="00FB4EAB" w:rsidP="00FB4EAB">
      <w:pPr>
        <w:pStyle w:val="ListParagraph"/>
        <w:tabs>
          <w:tab w:val="left" w:pos="5040"/>
        </w:tabs>
      </w:pPr>
    </w:p>
    <w:p w:rsidR="00AC1D94" w:rsidRDefault="00FB4EAB" w:rsidP="00AC1D94">
      <w:pPr>
        <w:pStyle w:val="ListParagraph"/>
        <w:tabs>
          <w:tab w:val="left" w:pos="3330"/>
          <w:tab w:val="left" w:pos="5040"/>
        </w:tabs>
        <w:rPr>
          <w:rFonts w:ascii="Arial" w:hAnsi="Arial" w:cs="Arial"/>
        </w:rPr>
      </w:pPr>
      <w:r>
        <w:rPr>
          <w:rFonts w:ascii="Arial" w:hAnsi="Arial" w:cs="Arial"/>
        </w:rPr>
        <w:t xml:space="preserve">Attempts were made to reduce the cycle of lower enrollment courses, to ensure a solid average class size.  This seemed to be successful, as average class size </w:t>
      </w:r>
      <w:r w:rsidR="00AC1D94">
        <w:rPr>
          <w:rFonts w:ascii="Arial" w:hAnsi="Arial" w:cs="Arial"/>
        </w:rPr>
        <w:t xml:space="preserve">increased as follows:  </w:t>
      </w:r>
    </w:p>
    <w:p w:rsidR="00FA24D1" w:rsidRDefault="00AC1D94" w:rsidP="00AC1D94">
      <w:pPr>
        <w:pStyle w:val="ListParagraph"/>
        <w:tabs>
          <w:tab w:val="left" w:pos="3330"/>
          <w:tab w:val="left" w:pos="5040"/>
        </w:tabs>
        <w:rPr>
          <w:rFonts w:ascii="Arial" w:hAnsi="Arial" w:cs="Arial"/>
        </w:rPr>
      </w:pPr>
      <w:r>
        <w:rPr>
          <w:rFonts w:ascii="Arial" w:hAnsi="Arial" w:cs="Arial"/>
        </w:rPr>
        <w:tab/>
        <w:t>Fall 08:  18</w:t>
      </w:r>
    </w:p>
    <w:p w:rsidR="00AC1D94" w:rsidRDefault="00AC1D94" w:rsidP="00AC1D94">
      <w:pPr>
        <w:pStyle w:val="ListParagraph"/>
        <w:tabs>
          <w:tab w:val="left" w:pos="3330"/>
          <w:tab w:val="left" w:pos="5040"/>
        </w:tabs>
        <w:rPr>
          <w:rFonts w:ascii="Arial" w:hAnsi="Arial" w:cs="Arial"/>
        </w:rPr>
      </w:pPr>
      <w:r>
        <w:rPr>
          <w:rFonts w:ascii="Arial" w:hAnsi="Arial" w:cs="Arial"/>
        </w:rPr>
        <w:tab/>
        <w:t>Fall 09:  19</w:t>
      </w:r>
    </w:p>
    <w:p w:rsidR="00AC1D94" w:rsidRDefault="00AC1D94" w:rsidP="00AC1D94">
      <w:pPr>
        <w:pStyle w:val="ListParagraph"/>
        <w:tabs>
          <w:tab w:val="left" w:pos="3330"/>
          <w:tab w:val="left" w:pos="5040"/>
        </w:tabs>
        <w:rPr>
          <w:rFonts w:ascii="Arial" w:hAnsi="Arial" w:cs="Arial"/>
        </w:rPr>
      </w:pPr>
      <w:r>
        <w:rPr>
          <w:rFonts w:ascii="Arial" w:hAnsi="Arial" w:cs="Arial"/>
        </w:rPr>
        <w:tab/>
        <w:t>Fall 10:  20</w:t>
      </w:r>
    </w:p>
    <w:p w:rsidR="00AC1D94" w:rsidRDefault="00AC1D94" w:rsidP="00AC1D94">
      <w:pPr>
        <w:pStyle w:val="ListParagraph"/>
        <w:tabs>
          <w:tab w:val="left" w:pos="3330"/>
          <w:tab w:val="left" w:pos="5040"/>
        </w:tabs>
        <w:rPr>
          <w:rFonts w:ascii="Arial" w:hAnsi="Arial" w:cs="Arial"/>
        </w:rPr>
      </w:pPr>
    </w:p>
    <w:p w:rsidR="00AC1D94" w:rsidRDefault="00AC1D94" w:rsidP="00AC1D94">
      <w:pPr>
        <w:pStyle w:val="ListParagraph"/>
        <w:tabs>
          <w:tab w:val="left" w:pos="3330"/>
          <w:tab w:val="left" w:pos="5040"/>
        </w:tabs>
        <w:rPr>
          <w:rFonts w:ascii="Arial" w:hAnsi="Arial" w:cs="Arial"/>
        </w:rPr>
      </w:pPr>
      <w:r>
        <w:rPr>
          <w:rFonts w:ascii="Arial" w:hAnsi="Arial" w:cs="Arial"/>
        </w:rPr>
        <w:t>Additional efforts were made to increase the number of sections in online delivery and at the Learning Centers.  In all cases, numbers in 09-10 were higher than in 08-09.</w:t>
      </w:r>
    </w:p>
    <w:p w:rsidR="001A1EC7" w:rsidRDefault="001A1EC7" w:rsidP="00AC1D94">
      <w:pPr>
        <w:pStyle w:val="ListParagraph"/>
        <w:tabs>
          <w:tab w:val="left" w:pos="3330"/>
          <w:tab w:val="left" w:pos="5040"/>
        </w:tabs>
        <w:rPr>
          <w:rFonts w:ascii="Arial" w:hAnsi="Arial" w:cs="Arial"/>
        </w:rPr>
      </w:pPr>
    </w:p>
    <w:p w:rsidR="001A1EC7" w:rsidRDefault="001A1EC7" w:rsidP="00AC1D94">
      <w:pPr>
        <w:pStyle w:val="ListParagraph"/>
        <w:tabs>
          <w:tab w:val="left" w:pos="3330"/>
          <w:tab w:val="left" w:pos="5040"/>
        </w:tabs>
        <w:rPr>
          <w:rFonts w:ascii="Arial" w:hAnsi="Arial" w:cs="Arial"/>
        </w:rPr>
      </w:pPr>
      <w:r>
        <w:rPr>
          <w:rFonts w:ascii="Arial" w:hAnsi="Arial" w:cs="Arial"/>
        </w:rPr>
        <w:t xml:space="preserve">A Communication Pathway for Tech Prep students was developed in conjunction with area high schools and the Director of Tech Prep.  High school </w:t>
      </w:r>
      <w:proofErr w:type="gramStart"/>
      <w:r>
        <w:rPr>
          <w:rFonts w:ascii="Arial" w:hAnsi="Arial" w:cs="Arial"/>
        </w:rPr>
        <w:t>faculty are</w:t>
      </w:r>
      <w:proofErr w:type="gramEnd"/>
      <w:r>
        <w:rPr>
          <w:rFonts w:ascii="Arial" w:hAnsi="Arial" w:cs="Arial"/>
        </w:rPr>
        <w:t xml:space="preserve"> contacting our faculty for curriculum assistance, which suggests this will be a successful partnership.</w:t>
      </w:r>
    </w:p>
    <w:p w:rsidR="00AC1D94" w:rsidRDefault="00AC1D94" w:rsidP="00AC1D94">
      <w:pPr>
        <w:pStyle w:val="ListParagraph"/>
        <w:tabs>
          <w:tab w:val="left" w:pos="3330"/>
          <w:tab w:val="left" w:pos="5040"/>
        </w:tabs>
      </w:pPr>
    </w:p>
    <w:p w:rsidR="00FA24D1" w:rsidRDefault="00FA24D1"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B4EAB" w:rsidRDefault="00FB4EAB" w:rsidP="00FB4EAB">
      <w:pPr>
        <w:tabs>
          <w:tab w:val="left" w:pos="5040"/>
        </w:tabs>
        <w:ind w:left="360"/>
      </w:pPr>
    </w:p>
    <w:p w:rsidR="00FA24D1" w:rsidRDefault="00FB4EAB" w:rsidP="00FA24D1">
      <w:pPr>
        <w:pStyle w:val="ListParagraph"/>
        <w:tabs>
          <w:tab w:val="left" w:pos="5040"/>
        </w:tabs>
        <w:rPr>
          <w:rFonts w:ascii="Arial" w:hAnsi="Arial" w:cs="Arial"/>
        </w:rPr>
      </w:pPr>
      <w:r>
        <w:rPr>
          <w:rFonts w:ascii="Arial" w:hAnsi="Arial" w:cs="Arial"/>
        </w:rPr>
        <w:t>Th</w:t>
      </w:r>
      <w:r w:rsidR="00AC1D94">
        <w:rPr>
          <w:rFonts w:ascii="Arial" w:hAnsi="Arial" w:cs="Arial"/>
        </w:rPr>
        <w:t xml:space="preserve">e 2010-2011 </w:t>
      </w:r>
      <w:r>
        <w:rPr>
          <w:rFonts w:ascii="Arial" w:hAnsi="Arial" w:cs="Arial"/>
        </w:rPr>
        <w:t xml:space="preserve">focus has been on course selection and curriculum development for semester conversion.  Determination about success will be based on student enrollment numbers beginning in </w:t>
      </w:r>
      <w:proofErr w:type="gramStart"/>
      <w:r>
        <w:rPr>
          <w:rFonts w:ascii="Arial" w:hAnsi="Arial" w:cs="Arial"/>
        </w:rPr>
        <w:t>Fall</w:t>
      </w:r>
      <w:proofErr w:type="gramEnd"/>
      <w:r w:rsidR="00AC1D94">
        <w:rPr>
          <w:rFonts w:ascii="Arial" w:hAnsi="Arial" w:cs="Arial"/>
        </w:rPr>
        <w:t>,</w:t>
      </w:r>
      <w:r>
        <w:rPr>
          <w:rFonts w:ascii="Arial" w:hAnsi="Arial" w:cs="Arial"/>
        </w:rPr>
        <w:t xml:space="preserve"> 2012.</w:t>
      </w:r>
    </w:p>
    <w:p w:rsidR="00AC1D94" w:rsidRDefault="00AC1D94" w:rsidP="00FA24D1">
      <w:pPr>
        <w:pStyle w:val="ListParagraph"/>
        <w:tabs>
          <w:tab w:val="left" w:pos="5040"/>
        </w:tabs>
        <w:rPr>
          <w:rFonts w:ascii="Arial" w:hAnsi="Arial" w:cs="Arial"/>
        </w:rPr>
      </w:pPr>
    </w:p>
    <w:p w:rsidR="00847243" w:rsidRDefault="00AC1D94" w:rsidP="00FA24D1">
      <w:pPr>
        <w:pStyle w:val="ListParagraph"/>
        <w:tabs>
          <w:tab w:val="left" w:pos="5040"/>
        </w:tabs>
        <w:rPr>
          <w:rFonts w:ascii="Arial" w:hAnsi="Arial" w:cs="Arial"/>
        </w:rPr>
      </w:pPr>
      <w:r>
        <w:rPr>
          <w:rFonts w:ascii="Arial" w:hAnsi="Arial" w:cs="Arial"/>
        </w:rPr>
        <w:t>Additional improvements, as outlined in the previous sections of this document, will continue to be pursued during 2010-2011.</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C7218E" w:rsidRDefault="00C7218E" w:rsidP="00FA24D1">
      <w:pPr>
        <w:pStyle w:val="ListParagraph"/>
        <w:tabs>
          <w:tab w:val="left" w:pos="5040"/>
        </w:tabs>
        <w:rPr>
          <w:rFonts w:ascii="Arial" w:hAnsi="Arial" w:cs="Arial"/>
        </w:rPr>
      </w:pPr>
    </w:p>
    <w:p w:rsidR="00847243" w:rsidRDefault="00BB41F0"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FB4EAB" w:rsidRDefault="00FB4EAB"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6"/>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EAB" w:rsidRDefault="00FB4EAB" w:rsidP="0094204C">
      <w:r>
        <w:separator/>
      </w:r>
    </w:p>
  </w:endnote>
  <w:endnote w:type="continuationSeparator" w:id="0">
    <w:p w:rsidR="00FB4EAB" w:rsidRDefault="00FB4EA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EAB" w:rsidRPr="00E16205" w:rsidRDefault="00FB4EA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FB4EAB" w:rsidRDefault="00FB4EAB">
    <w:pPr>
      <w:pStyle w:val="Footer"/>
    </w:pPr>
  </w:p>
  <w:p w:rsidR="00FB4EAB" w:rsidRDefault="00FB4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EAB" w:rsidRDefault="00FB4EAB" w:rsidP="0094204C">
      <w:r>
        <w:separator/>
      </w:r>
    </w:p>
  </w:footnote>
  <w:footnote w:type="continuationSeparator" w:id="0">
    <w:p w:rsidR="00FB4EAB" w:rsidRDefault="00FB4EA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E7B0B"/>
    <w:multiLevelType w:val="hybridMultilevel"/>
    <w:tmpl w:val="6C8EE7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20"/>
  </w:num>
  <w:num w:numId="4">
    <w:abstractNumId w:val="10"/>
  </w:num>
  <w:num w:numId="5">
    <w:abstractNumId w:val="13"/>
  </w:num>
  <w:num w:numId="6">
    <w:abstractNumId w:val="8"/>
  </w:num>
  <w:num w:numId="7">
    <w:abstractNumId w:val="11"/>
  </w:num>
  <w:num w:numId="8">
    <w:abstractNumId w:val="14"/>
  </w:num>
  <w:num w:numId="9">
    <w:abstractNumId w:val="19"/>
  </w:num>
  <w:num w:numId="10">
    <w:abstractNumId w:val="17"/>
  </w:num>
  <w:num w:numId="11">
    <w:abstractNumId w:val="9"/>
  </w:num>
  <w:num w:numId="12">
    <w:abstractNumId w:val="1"/>
  </w:num>
  <w:num w:numId="13">
    <w:abstractNumId w:val="2"/>
  </w:num>
  <w:num w:numId="14">
    <w:abstractNumId w:val="18"/>
  </w:num>
  <w:num w:numId="15">
    <w:abstractNumId w:val="16"/>
  </w:num>
  <w:num w:numId="16">
    <w:abstractNumId w:val="5"/>
  </w:num>
  <w:num w:numId="17">
    <w:abstractNumId w:val="6"/>
  </w:num>
  <w:num w:numId="18">
    <w:abstractNumId w:val="12"/>
  </w:num>
  <w:num w:numId="19">
    <w:abstractNumId w:val="3"/>
  </w:num>
  <w:num w:numId="20">
    <w:abstractNumId w:val="7"/>
  </w:num>
  <w:num w:numId="21">
    <w:abstractNumId w:val="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96848"/>
    <w:rsid w:val="000A4EE0"/>
    <w:rsid w:val="000D3A39"/>
    <w:rsid w:val="000F7253"/>
    <w:rsid w:val="0010227C"/>
    <w:rsid w:val="001026AA"/>
    <w:rsid w:val="001201D5"/>
    <w:rsid w:val="00120E81"/>
    <w:rsid w:val="001240D0"/>
    <w:rsid w:val="001745C8"/>
    <w:rsid w:val="00183806"/>
    <w:rsid w:val="00184AE5"/>
    <w:rsid w:val="00195B7B"/>
    <w:rsid w:val="001A1B67"/>
    <w:rsid w:val="001A1EC7"/>
    <w:rsid w:val="001B6007"/>
    <w:rsid w:val="001D5757"/>
    <w:rsid w:val="001D7080"/>
    <w:rsid w:val="002245AB"/>
    <w:rsid w:val="0022692B"/>
    <w:rsid w:val="0025548D"/>
    <w:rsid w:val="00255C18"/>
    <w:rsid w:val="00256114"/>
    <w:rsid w:val="00265A99"/>
    <w:rsid w:val="0026791C"/>
    <w:rsid w:val="00281C63"/>
    <w:rsid w:val="0028603C"/>
    <w:rsid w:val="00293D8D"/>
    <w:rsid w:val="002A587C"/>
    <w:rsid w:val="002C1797"/>
    <w:rsid w:val="002C56AC"/>
    <w:rsid w:val="002E175B"/>
    <w:rsid w:val="002E28B0"/>
    <w:rsid w:val="002E548B"/>
    <w:rsid w:val="00303041"/>
    <w:rsid w:val="00320CDE"/>
    <w:rsid w:val="003254BC"/>
    <w:rsid w:val="00330692"/>
    <w:rsid w:val="003454F6"/>
    <w:rsid w:val="003A298D"/>
    <w:rsid w:val="003B5176"/>
    <w:rsid w:val="003B5B4A"/>
    <w:rsid w:val="00414645"/>
    <w:rsid w:val="00424E5D"/>
    <w:rsid w:val="00425F46"/>
    <w:rsid w:val="00461386"/>
    <w:rsid w:val="00462D00"/>
    <w:rsid w:val="004712EB"/>
    <w:rsid w:val="004818E1"/>
    <w:rsid w:val="00481A7E"/>
    <w:rsid w:val="0048427F"/>
    <w:rsid w:val="004912FB"/>
    <w:rsid w:val="00495C9D"/>
    <w:rsid w:val="004B7492"/>
    <w:rsid w:val="004C2B30"/>
    <w:rsid w:val="004D3BE1"/>
    <w:rsid w:val="004D3C8C"/>
    <w:rsid w:val="004E4BD6"/>
    <w:rsid w:val="00516463"/>
    <w:rsid w:val="0054350A"/>
    <w:rsid w:val="00573ECD"/>
    <w:rsid w:val="005863ED"/>
    <w:rsid w:val="005F7377"/>
    <w:rsid w:val="0061321F"/>
    <w:rsid w:val="0061712A"/>
    <w:rsid w:val="006368CC"/>
    <w:rsid w:val="00640611"/>
    <w:rsid w:val="006532D6"/>
    <w:rsid w:val="006551C4"/>
    <w:rsid w:val="00660080"/>
    <w:rsid w:val="0066607A"/>
    <w:rsid w:val="006835C1"/>
    <w:rsid w:val="00690A3D"/>
    <w:rsid w:val="00694E59"/>
    <w:rsid w:val="006A2AA3"/>
    <w:rsid w:val="006E3686"/>
    <w:rsid w:val="00703028"/>
    <w:rsid w:val="00741EFF"/>
    <w:rsid w:val="00746675"/>
    <w:rsid w:val="007825CC"/>
    <w:rsid w:val="0078669D"/>
    <w:rsid w:val="00786F00"/>
    <w:rsid w:val="007C1FEF"/>
    <w:rsid w:val="007C46D3"/>
    <w:rsid w:val="007F66F9"/>
    <w:rsid w:val="00827AE5"/>
    <w:rsid w:val="00831282"/>
    <w:rsid w:val="00847243"/>
    <w:rsid w:val="008642E1"/>
    <w:rsid w:val="00877383"/>
    <w:rsid w:val="008860C1"/>
    <w:rsid w:val="008909D4"/>
    <w:rsid w:val="008942FA"/>
    <w:rsid w:val="008D06A4"/>
    <w:rsid w:val="008F3D47"/>
    <w:rsid w:val="00927A1B"/>
    <w:rsid w:val="0094204C"/>
    <w:rsid w:val="00963DD8"/>
    <w:rsid w:val="009A69F0"/>
    <w:rsid w:val="009C1092"/>
    <w:rsid w:val="009E2519"/>
    <w:rsid w:val="009F2769"/>
    <w:rsid w:val="00A21E6E"/>
    <w:rsid w:val="00A341DF"/>
    <w:rsid w:val="00A36DEE"/>
    <w:rsid w:val="00A63ACE"/>
    <w:rsid w:val="00A8476F"/>
    <w:rsid w:val="00A93DF3"/>
    <w:rsid w:val="00AC0386"/>
    <w:rsid w:val="00AC1D94"/>
    <w:rsid w:val="00AC62F8"/>
    <w:rsid w:val="00AE4AD2"/>
    <w:rsid w:val="00AE5F43"/>
    <w:rsid w:val="00AF6A23"/>
    <w:rsid w:val="00B02E41"/>
    <w:rsid w:val="00B4625A"/>
    <w:rsid w:val="00B71307"/>
    <w:rsid w:val="00B81607"/>
    <w:rsid w:val="00B8227E"/>
    <w:rsid w:val="00BB41F0"/>
    <w:rsid w:val="00BC5FF1"/>
    <w:rsid w:val="00BE51FF"/>
    <w:rsid w:val="00BF556C"/>
    <w:rsid w:val="00C152CA"/>
    <w:rsid w:val="00C26992"/>
    <w:rsid w:val="00C5365F"/>
    <w:rsid w:val="00C56C48"/>
    <w:rsid w:val="00C63B58"/>
    <w:rsid w:val="00C66E8D"/>
    <w:rsid w:val="00C7001F"/>
    <w:rsid w:val="00C71F16"/>
    <w:rsid w:val="00C7218E"/>
    <w:rsid w:val="00C86D2C"/>
    <w:rsid w:val="00C90C76"/>
    <w:rsid w:val="00CA10D7"/>
    <w:rsid w:val="00CB09E0"/>
    <w:rsid w:val="00CC66AD"/>
    <w:rsid w:val="00CC69E8"/>
    <w:rsid w:val="00D1311B"/>
    <w:rsid w:val="00D275C8"/>
    <w:rsid w:val="00D31DDA"/>
    <w:rsid w:val="00D57E53"/>
    <w:rsid w:val="00D60F74"/>
    <w:rsid w:val="00D632DC"/>
    <w:rsid w:val="00D708C3"/>
    <w:rsid w:val="00DA5E37"/>
    <w:rsid w:val="00DB5D7A"/>
    <w:rsid w:val="00DC0672"/>
    <w:rsid w:val="00DD42DB"/>
    <w:rsid w:val="00DE1796"/>
    <w:rsid w:val="00E16205"/>
    <w:rsid w:val="00E501C6"/>
    <w:rsid w:val="00E7049B"/>
    <w:rsid w:val="00E727F2"/>
    <w:rsid w:val="00E73A43"/>
    <w:rsid w:val="00E749F1"/>
    <w:rsid w:val="00E87116"/>
    <w:rsid w:val="00E90F22"/>
    <w:rsid w:val="00E96021"/>
    <w:rsid w:val="00E97968"/>
    <w:rsid w:val="00EB3C20"/>
    <w:rsid w:val="00EC0B9E"/>
    <w:rsid w:val="00EC1EB5"/>
    <w:rsid w:val="00ED0A0E"/>
    <w:rsid w:val="00ED0C45"/>
    <w:rsid w:val="00EF6E21"/>
    <w:rsid w:val="00F0239E"/>
    <w:rsid w:val="00F07EFD"/>
    <w:rsid w:val="00F1164D"/>
    <w:rsid w:val="00F1200D"/>
    <w:rsid w:val="00F154DF"/>
    <w:rsid w:val="00F27D5C"/>
    <w:rsid w:val="00F35F19"/>
    <w:rsid w:val="00F60C52"/>
    <w:rsid w:val="00F67DCB"/>
    <w:rsid w:val="00F77B1E"/>
    <w:rsid w:val="00F81080"/>
    <w:rsid w:val="00FA24D1"/>
    <w:rsid w:val="00FB231A"/>
    <w:rsid w:val="00FB4EAB"/>
    <w:rsid w:val="00FC45CA"/>
    <w:rsid w:val="00FF3570"/>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96EE-5F1D-4B1E-B49B-D54848B6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6</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Zakel, Lori</cp:lastModifiedBy>
  <cp:revision>13</cp:revision>
  <cp:lastPrinted>2011-03-29T18:18:00Z</cp:lastPrinted>
  <dcterms:created xsi:type="dcterms:W3CDTF">2011-03-29T12:20:00Z</dcterms:created>
  <dcterms:modified xsi:type="dcterms:W3CDTF">2011-03-30T17:16:00Z</dcterms:modified>
</cp:coreProperties>
</file>