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1EA4C" w14:textId="77777777" w:rsidR="001A6796" w:rsidRDefault="001A6796" w:rsidP="001A6796">
      <w:pPr>
        <w:jc w:val="center"/>
        <w:rPr>
          <w:rFonts w:ascii="Arial" w:hAnsi="Arial" w:cs="Arial"/>
          <w:b/>
          <w:color w:val="000000" w:themeColor="text1"/>
          <w:sz w:val="28"/>
        </w:rPr>
      </w:pPr>
      <w:r>
        <w:rPr>
          <w:rFonts w:ascii="Arial" w:hAnsi="Arial" w:cs="Arial"/>
          <w:b/>
          <w:color w:val="000000" w:themeColor="text1"/>
          <w:sz w:val="28"/>
        </w:rPr>
        <w:t>Sinclair Community College</w:t>
      </w:r>
    </w:p>
    <w:p w14:paraId="782651F4" w14:textId="77777777" w:rsidR="001A6796" w:rsidRDefault="001A6796" w:rsidP="001A6796">
      <w:pPr>
        <w:jc w:val="center"/>
        <w:rPr>
          <w:rFonts w:ascii="Arial" w:hAnsi="Arial" w:cs="Arial"/>
          <w:b/>
          <w:color w:val="000000" w:themeColor="text1"/>
        </w:rPr>
      </w:pPr>
      <w:r>
        <w:rPr>
          <w:rFonts w:ascii="Arial" w:hAnsi="Arial" w:cs="Arial"/>
          <w:b/>
          <w:color w:val="000000" w:themeColor="text1"/>
        </w:rPr>
        <w:t>Continuous Improvement Annual Update 2017-18</w:t>
      </w:r>
    </w:p>
    <w:p w14:paraId="7122F081" w14:textId="77777777" w:rsidR="001A6796" w:rsidRDefault="001A6796" w:rsidP="001A6796">
      <w:pPr>
        <w:jc w:val="center"/>
        <w:rPr>
          <w:rFonts w:ascii="Arial" w:hAnsi="Arial" w:cs="Arial"/>
          <w:b/>
          <w:color w:val="000000" w:themeColor="text1"/>
        </w:rPr>
      </w:pPr>
    </w:p>
    <w:p w14:paraId="6471703C" w14:textId="77777777" w:rsidR="001A6796" w:rsidRDefault="001A6796" w:rsidP="001A6796">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6EEB92DF" w14:textId="77777777" w:rsidR="001A6796" w:rsidRDefault="001A6796" w:rsidP="001A6796">
      <w:pPr>
        <w:jc w:val="center"/>
        <w:rPr>
          <w:rFonts w:ascii="Arial" w:hAnsi="Arial" w:cs="Arial"/>
          <w:b/>
          <w:color w:val="000000" w:themeColor="text1"/>
        </w:rPr>
      </w:pPr>
    </w:p>
    <w:p w14:paraId="5E6E767C" w14:textId="77777777" w:rsidR="001A6796" w:rsidRDefault="001A6796" w:rsidP="001A6796">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398749D0" w14:textId="77777777" w:rsidR="001026AA" w:rsidRPr="00CD2613" w:rsidRDefault="001026AA" w:rsidP="001026AA">
      <w:pPr>
        <w:jc w:val="center"/>
        <w:rPr>
          <w:rFonts w:ascii="Arial" w:hAnsi="Arial" w:cs="Arial"/>
          <w:b/>
          <w:color w:val="000000" w:themeColor="text1"/>
        </w:rPr>
      </w:pPr>
    </w:p>
    <w:p w14:paraId="162791D3"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5293D" w:rsidRPr="0035293D">
                        <w:rPr>
                          <w:rFonts w:ascii="Arial" w:hAnsi="Arial" w:cs="Arial"/>
                          <w:b/>
                          <w:sz w:val="20"/>
                          <w:szCs w:val="20"/>
                        </w:rPr>
                        <w:t>HS - 0690 - Veterinary Technology</w:t>
                      </w:r>
                    </w:sdtContent>
                  </w:sdt>
                </w:sdtContent>
              </w:sdt>
            </w:sdtContent>
          </w:sdt>
        </w:sdtContent>
      </w:sdt>
    </w:p>
    <w:p w14:paraId="0711F64A"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D442D">
        <w:rPr>
          <w:rFonts w:ascii="Arial" w:hAnsi="Arial" w:cs="Arial"/>
          <w:color w:val="000000" w:themeColor="text1"/>
        </w:rPr>
        <w:t>2014-2015</w:t>
      </w:r>
    </w:p>
    <w:p w14:paraId="572235EB"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1923B3">
        <w:rPr>
          <w:rFonts w:ascii="Arial" w:hAnsi="Arial" w:cs="Arial"/>
          <w:color w:val="000000" w:themeColor="text1"/>
        </w:rPr>
        <w:t>2019-2020</w:t>
      </w:r>
    </w:p>
    <w:p w14:paraId="567B6BAF" w14:textId="77777777" w:rsidR="00827AE5" w:rsidRPr="00CD2613" w:rsidRDefault="00827AE5" w:rsidP="00F0239E">
      <w:pPr>
        <w:jc w:val="center"/>
        <w:rPr>
          <w:rFonts w:ascii="Arial" w:hAnsi="Arial" w:cs="Arial"/>
          <w:b/>
          <w:color w:val="000000" w:themeColor="text1"/>
        </w:rPr>
      </w:pPr>
    </w:p>
    <w:p w14:paraId="57DF0751" w14:textId="77777777" w:rsidR="00F0239E" w:rsidRDefault="002A3B4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22289A1A" w14:textId="77777777" w:rsidR="001D736E" w:rsidRPr="00CD2613" w:rsidRDefault="001D736E" w:rsidP="00CD2613">
      <w:pPr>
        <w:pStyle w:val="ListParagraph"/>
        <w:ind w:left="0"/>
        <w:rPr>
          <w:rFonts w:ascii="Arial" w:hAnsi="Arial" w:cs="Arial"/>
          <w:b/>
          <w:color w:val="000000" w:themeColor="text1"/>
          <w:u w:val="single"/>
        </w:rPr>
      </w:pPr>
    </w:p>
    <w:p w14:paraId="0AAC8B99"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072EB" w:rsidRPr="00C313F9" w14:paraId="723E3FB0" w14:textId="77777777" w:rsidTr="00A13E1B">
        <w:trPr>
          <w:trHeight w:val="466"/>
        </w:trPr>
        <w:tc>
          <w:tcPr>
            <w:tcW w:w="3951" w:type="dxa"/>
          </w:tcPr>
          <w:p w14:paraId="1874303F"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GOALS</w:t>
            </w:r>
          </w:p>
        </w:tc>
        <w:tc>
          <w:tcPr>
            <w:tcW w:w="2647" w:type="dxa"/>
          </w:tcPr>
          <w:p w14:paraId="3C6B9530"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Status</w:t>
            </w:r>
          </w:p>
        </w:tc>
        <w:tc>
          <w:tcPr>
            <w:tcW w:w="6632" w:type="dxa"/>
          </w:tcPr>
          <w:p w14:paraId="0647240A"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Progress or Rationale for No Longer Applicable</w:t>
            </w:r>
          </w:p>
        </w:tc>
      </w:tr>
      <w:tr w:rsidR="004072EB" w:rsidRPr="00C313F9" w14:paraId="27146250" w14:textId="77777777" w:rsidTr="00A13E1B">
        <w:trPr>
          <w:trHeight w:val="1399"/>
        </w:trPr>
        <w:tc>
          <w:tcPr>
            <w:tcW w:w="3951" w:type="dxa"/>
          </w:tcPr>
          <w:p w14:paraId="591E3BA5" w14:textId="77777777" w:rsidR="00C313F9" w:rsidRPr="00C313F9" w:rsidRDefault="00C313F9" w:rsidP="00C313F9">
            <w:pPr>
              <w:tabs>
                <w:tab w:val="left" w:pos="1080"/>
              </w:tabs>
              <w:rPr>
                <w:rFonts w:ascii="Arial" w:hAnsi="Arial" w:cs="Arial"/>
                <w:sz w:val="20"/>
                <w:szCs w:val="20"/>
              </w:rPr>
            </w:pPr>
            <w:r w:rsidRPr="00C313F9">
              <w:rPr>
                <w:rFonts w:ascii="Arial" w:hAnsi="Arial" w:cs="Arial"/>
                <w:sz w:val="20"/>
                <w:szCs w:val="20"/>
              </w:rPr>
              <w:t>The goals from the most recent Program Review were applicable to SUT, but not VET.  The department should develop goals that could be used in this section of the Annual Update?</w:t>
            </w:r>
          </w:p>
          <w:p w14:paraId="77E31AC1" w14:textId="77777777" w:rsidR="004072EB" w:rsidRPr="00C313F9" w:rsidRDefault="004072EB" w:rsidP="00C313F9">
            <w:pPr>
              <w:tabs>
                <w:tab w:val="left" w:pos="504"/>
              </w:tabs>
              <w:spacing w:after="120"/>
              <w:jc w:val="both"/>
              <w:rPr>
                <w:rFonts w:ascii="Arial" w:hAnsi="Arial" w:cs="Arial"/>
                <w:color w:val="000000" w:themeColor="text1"/>
                <w:sz w:val="20"/>
                <w:szCs w:val="20"/>
              </w:rPr>
            </w:pPr>
          </w:p>
        </w:tc>
        <w:tc>
          <w:tcPr>
            <w:tcW w:w="2647" w:type="dxa"/>
          </w:tcPr>
          <w:p w14:paraId="5E865AF1" w14:textId="77777777" w:rsidR="004072EB" w:rsidRPr="00C313F9" w:rsidRDefault="004072EB" w:rsidP="00A13E1B">
            <w:pPr>
              <w:pStyle w:val="ListParagraph"/>
              <w:ind w:left="0"/>
              <w:rPr>
                <w:rFonts w:ascii="Arial" w:hAnsi="Arial" w:cs="Arial"/>
                <w:color w:val="000000" w:themeColor="text1"/>
                <w:sz w:val="20"/>
                <w:szCs w:val="20"/>
              </w:rPr>
            </w:pPr>
          </w:p>
          <w:p w14:paraId="635BC111" w14:textId="77777777" w:rsidR="004072EB" w:rsidRPr="00C313F9" w:rsidRDefault="004072EB" w:rsidP="00A13E1B">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In progress</w:t>
            </w:r>
            <w:r w:rsidR="00C313F9" w:rsidRPr="00C313F9">
              <w:rPr>
                <w:rFonts w:ascii="Arial" w:hAnsi="Arial" w:cs="Arial"/>
                <w:color w:val="000000" w:themeColor="text1"/>
                <w:sz w:val="20"/>
                <w:szCs w:val="20"/>
              </w:rPr>
              <w:t xml:space="preserve"> </w:t>
            </w:r>
            <w:r w:rsidR="000D53CA">
              <w:rPr>
                <w:sz w:val="20"/>
                <w:szCs w:val="20"/>
              </w:rPr>
              <w:fldChar w:fldCharType="begin">
                <w:ffData>
                  <w:name w:val="Check1"/>
                  <w:enabled/>
                  <w:calcOnExit w:val="0"/>
                  <w:checkBox>
                    <w:sizeAuto/>
                    <w:default w:val="0"/>
                  </w:checkBox>
                </w:ffData>
              </w:fldChar>
            </w:r>
            <w:bookmarkStart w:id="0" w:name="Check1"/>
            <w:r w:rsidR="000D53CA">
              <w:rPr>
                <w:sz w:val="20"/>
                <w:szCs w:val="20"/>
              </w:rPr>
              <w:instrText xml:space="preserve"> FORMCHECKBOX </w:instrText>
            </w:r>
            <w:r w:rsidR="00F0423E">
              <w:rPr>
                <w:sz w:val="20"/>
                <w:szCs w:val="20"/>
              </w:rPr>
            </w:r>
            <w:r w:rsidR="00F0423E">
              <w:rPr>
                <w:sz w:val="20"/>
                <w:szCs w:val="20"/>
              </w:rPr>
              <w:fldChar w:fldCharType="separate"/>
            </w:r>
            <w:r w:rsidR="000D53CA">
              <w:rPr>
                <w:sz w:val="20"/>
                <w:szCs w:val="20"/>
              </w:rPr>
              <w:fldChar w:fldCharType="end"/>
            </w:r>
            <w:bookmarkEnd w:id="0"/>
          </w:p>
          <w:p w14:paraId="520A8A22" w14:textId="77777777" w:rsidR="004072EB" w:rsidRPr="00C313F9" w:rsidRDefault="004072EB" w:rsidP="00A13E1B">
            <w:pPr>
              <w:pStyle w:val="ListParagraph"/>
              <w:ind w:left="0"/>
              <w:rPr>
                <w:rFonts w:ascii="Arial" w:hAnsi="Arial" w:cs="Arial"/>
                <w:color w:val="000000" w:themeColor="text1"/>
                <w:sz w:val="20"/>
                <w:szCs w:val="20"/>
              </w:rPr>
            </w:pPr>
          </w:p>
          <w:p w14:paraId="796215D6" w14:textId="77777777" w:rsidR="004072EB" w:rsidRPr="00C313F9" w:rsidRDefault="004072EB" w:rsidP="00A13E1B">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000D53CA">
              <w:rPr>
                <w:sz w:val="20"/>
                <w:szCs w:val="20"/>
              </w:rPr>
              <w:fldChar w:fldCharType="begin">
                <w:ffData>
                  <w:name w:val=""/>
                  <w:enabled/>
                  <w:calcOnExit w:val="0"/>
                  <w:checkBox>
                    <w:sizeAuto/>
                    <w:default w:val="1"/>
                  </w:checkBox>
                </w:ffData>
              </w:fldChar>
            </w:r>
            <w:r w:rsidR="000D53CA">
              <w:rPr>
                <w:sz w:val="20"/>
                <w:szCs w:val="20"/>
              </w:rPr>
              <w:instrText xml:space="preserve"> FORMCHECKBOX </w:instrText>
            </w:r>
            <w:r w:rsidR="00F0423E">
              <w:rPr>
                <w:sz w:val="20"/>
                <w:szCs w:val="20"/>
              </w:rPr>
            </w:r>
            <w:r w:rsidR="00F0423E">
              <w:rPr>
                <w:sz w:val="20"/>
                <w:szCs w:val="20"/>
              </w:rPr>
              <w:fldChar w:fldCharType="separate"/>
            </w:r>
            <w:r w:rsidR="000D53CA">
              <w:rPr>
                <w:sz w:val="20"/>
                <w:szCs w:val="20"/>
              </w:rPr>
              <w:fldChar w:fldCharType="end"/>
            </w:r>
          </w:p>
          <w:p w14:paraId="42ECAAA1" w14:textId="77777777" w:rsidR="004072EB" w:rsidRPr="00C313F9" w:rsidRDefault="004072EB" w:rsidP="00A13E1B">
            <w:pPr>
              <w:pStyle w:val="ListParagraph"/>
              <w:ind w:left="0"/>
              <w:rPr>
                <w:rFonts w:ascii="Arial" w:hAnsi="Arial" w:cs="Arial"/>
                <w:color w:val="000000" w:themeColor="text1"/>
                <w:sz w:val="20"/>
                <w:szCs w:val="20"/>
              </w:rPr>
            </w:pPr>
          </w:p>
          <w:p w14:paraId="0C5AADF2" w14:textId="77777777" w:rsidR="004072EB" w:rsidRPr="00C313F9" w:rsidRDefault="004072EB" w:rsidP="00A13E1B">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tc>
        <w:tc>
          <w:tcPr>
            <w:tcW w:w="6632" w:type="dxa"/>
          </w:tcPr>
          <w:p w14:paraId="0DCFCD05" w14:textId="77777777" w:rsidR="004072EB" w:rsidRDefault="00346B9C" w:rsidP="00A13E1B">
            <w:pPr>
              <w:pStyle w:val="ListParagraph"/>
              <w:ind w:left="0"/>
              <w:jc w:val="both"/>
              <w:rPr>
                <w:color w:val="000000" w:themeColor="text1"/>
                <w:sz w:val="20"/>
                <w:szCs w:val="20"/>
              </w:rPr>
            </w:pPr>
            <w:r>
              <w:rPr>
                <w:color w:val="000000" w:themeColor="text1"/>
                <w:sz w:val="20"/>
                <w:szCs w:val="20"/>
              </w:rPr>
              <w:t xml:space="preserve">At the time of the review, SUT and VET were combined into one department.  Since that time, the departments have separated.  VET </w:t>
            </w:r>
            <w:r w:rsidR="000D53CA">
              <w:rPr>
                <w:color w:val="000000" w:themeColor="text1"/>
                <w:sz w:val="20"/>
                <w:szCs w:val="20"/>
              </w:rPr>
              <w:t xml:space="preserve">Goals will mirror recommendations from the Review Committee </w:t>
            </w:r>
            <w:r>
              <w:rPr>
                <w:color w:val="000000" w:themeColor="text1"/>
                <w:sz w:val="20"/>
                <w:szCs w:val="20"/>
              </w:rPr>
              <w:t>for the combined SUT/VET review</w:t>
            </w:r>
            <w:r w:rsidR="000D53CA">
              <w:rPr>
                <w:color w:val="000000" w:themeColor="text1"/>
                <w:sz w:val="20"/>
                <w:szCs w:val="20"/>
              </w:rPr>
              <w:t>.  As well</w:t>
            </w:r>
            <w:r>
              <w:rPr>
                <w:color w:val="000000" w:themeColor="text1"/>
                <w:sz w:val="20"/>
                <w:szCs w:val="20"/>
              </w:rPr>
              <w:t>,</w:t>
            </w:r>
            <w:r w:rsidR="000D53CA">
              <w:rPr>
                <w:color w:val="000000" w:themeColor="text1"/>
                <w:sz w:val="20"/>
                <w:szCs w:val="20"/>
              </w:rPr>
              <w:t xml:space="preserve"> as one additional</w:t>
            </w:r>
            <w:r>
              <w:rPr>
                <w:color w:val="000000" w:themeColor="text1"/>
                <w:sz w:val="20"/>
                <w:szCs w:val="20"/>
              </w:rPr>
              <w:t xml:space="preserve"> VET</w:t>
            </w:r>
            <w:r w:rsidR="000D53CA">
              <w:rPr>
                <w:color w:val="000000" w:themeColor="text1"/>
                <w:sz w:val="20"/>
                <w:szCs w:val="20"/>
              </w:rPr>
              <w:t xml:space="preserve"> goal</w:t>
            </w:r>
            <w:r>
              <w:rPr>
                <w:color w:val="000000" w:themeColor="text1"/>
                <w:sz w:val="20"/>
                <w:szCs w:val="20"/>
              </w:rPr>
              <w:t xml:space="preserve"> was established</w:t>
            </w:r>
            <w:r w:rsidR="000D53CA">
              <w:rPr>
                <w:color w:val="000000" w:themeColor="text1"/>
                <w:sz w:val="20"/>
                <w:szCs w:val="20"/>
              </w:rPr>
              <w:t>.</w:t>
            </w:r>
          </w:p>
          <w:p w14:paraId="77F903D1" w14:textId="77777777" w:rsidR="00346B9C" w:rsidRPr="00C313F9" w:rsidRDefault="00346B9C" w:rsidP="00A13E1B">
            <w:pPr>
              <w:pStyle w:val="ListParagraph"/>
              <w:ind w:left="0"/>
              <w:jc w:val="both"/>
              <w:rPr>
                <w:color w:val="000000" w:themeColor="text1"/>
                <w:sz w:val="20"/>
                <w:szCs w:val="20"/>
              </w:rPr>
            </w:pPr>
          </w:p>
        </w:tc>
      </w:tr>
    </w:tbl>
    <w:p w14:paraId="540C546E" w14:textId="77777777" w:rsidR="00B11028" w:rsidRDefault="00B11028">
      <w:r>
        <w:br w:type="page"/>
      </w:r>
    </w:p>
    <w:p w14:paraId="780FD0BB"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495" w:type="dxa"/>
        <w:tblLook w:val="04A0" w:firstRow="1" w:lastRow="0" w:firstColumn="1" w:lastColumn="0" w:noHBand="0" w:noVBand="1"/>
      </w:tblPr>
      <w:tblGrid>
        <w:gridCol w:w="3708"/>
        <w:gridCol w:w="2880"/>
        <w:gridCol w:w="6907"/>
      </w:tblGrid>
      <w:tr w:rsidR="004072EB" w:rsidRPr="00C313F9" w14:paraId="2A47384E" w14:textId="77777777" w:rsidTr="001A1F70">
        <w:tc>
          <w:tcPr>
            <w:tcW w:w="3708" w:type="dxa"/>
          </w:tcPr>
          <w:p w14:paraId="11C78ECC"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RECOMMENDATIONS</w:t>
            </w:r>
          </w:p>
        </w:tc>
        <w:tc>
          <w:tcPr>
            <w:tcW w:w="2880" w:type="dxa"/>
          </w:tcPr>
          <w:p w14:paraId="2FBDDB23"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Status</w:t>
            </w:r>
          </w:p>
        </w:tc>
        <w:tc>
          <w:tcPr>
            <w:tcW w:w="6907" w:type="dxa"/>
          </w:tcPr>
          <w:p w14:paraId="218C9BF1"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Progress or Rationale for No Longer Applicable</w:t>
            </w:r>
          </w:p>
        </w:tc>
      </w:tr>
      <w:tr w:rsidR="004072EB" w:rsidRPr="00C313F9" w14:paraId="595AB8B2" w14:textId="77777777" w:rsidTr="001A1F70">
        <w:tc>
          <w:tcPr>
            <w:tcW w:w="3708" w:type="dxa"/>
          </w:tcPr>
          <w:p w14:paraId="0947D451"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This is a dynamic department with a positive attitude and a high capacity for meeting stakeholder needs – how can this be modeled for other departments?  It may be that workshops and presentations regarding the work of the department could help pass some of this positivity on to other departments.  Specifically, the department is encouraged to develop a presentation on developing and implementing new programs, since the Vet Tech program is such an excellent example of how this can be done right.</w:t>
            </w:r>
          </w:p>
          <w:p w14:paraId="23A8E1F2" w14:textId="77777777" w:rsidR="004072EB" w:rsidRPr="00C313F9" w:rsidRDefault="004072EB" w:rsidP="00A13E1B">
            <w:pPr>
              <w:rPr>
                <w:rFonts w:ascii="Arial" w:hAnsi="Arial" w:cs="Arial"/>
                <w:sz w:val="20"/>
                <w:szCs w:val="20"/>
              </w:rPr>
            </w:pPr>
          </w:p>
        </w:tc>
        <w:tc>
          <w:tcPr>
            <w:tcW w:w="2880" w:type="dxa"/>
          </w:tcPr>
          <w:p w14:paraId="20F0D56F" w14:textId="77777777" w:rsidR="004072EB" w:rsidRPr="00C313F9" w:rsidRDefault="004072EB" w:rsidP="00A13E1B">
            <w:pPr>
              <w:pStyle w:val="ListParagraph"/>
              <w:ind w:left="0"/>
              <w:rPr>
                <w:rFonts w:ascii="Arial" w:hAnsi="Arial" w:cs="Arial"/>
                <w:color w:val="000000" w:themeColor="text1"/>
                <w:sz w:val="20"/>
                <w:szCs w:val="20"/>
              </w:rPr>
            </w:pPr>
          </w:p>
          <w:p w14:paraId="5238D8F7"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006B042B">
              <w:rPr>
                <w:sz w:val="20"/>
                <w:szCs w:val="20"/>
              </w:rPr>
              <w:fldChar w:fldCharType="begin">
                <w:ffData>
                  <w:name w:val=""/>
                  <w:enabled/>
                  <w:calcOnExit w:val="0"/>
                  <w:checkBox>
                    <w:sizeAuto/>
                    <w:default w:val="0"/>
                  </w:checkBox>
                </w:ffData>
              </w:fldChar>
            </w:r>
            <w:r w:rsidR="006B042B">
              <w:rPr>
                <w:sz w:val="20"/>
                <w:szCs w:val="20"/>
              </w:rPr>
              <w:instrText xml:space="preserve"> FORMCHECKBOX </w:instrText>
            </w:r>
            <w:r w:rsidR="00F0423E">
              <w:rPr>
                <w:sz w:val="20"/>
                <w:szCs w:val="20"/>
              </w:rPr>
            </w:r>
            <w:r w:rsidR="00F0423E">
              <w:rPr>
                <w:sz w:val="20"/>
                <w:szCs w:val="20"/>
              </w:rPr>
              <w:fldChar w:fldCharType="separate"/>
            </w:r>
            <w:r w:rsidR="006B042B">
              <w:rPr>
                <w:sz w:val="20"/>
                <w:szCs w:val="20"/>
              </w:rPr>
              <w:fldChar w:fldCharType="end"/>
            </w:r>
          </w:p>
          <w:p w14:paraId="69E86D2B" w14:textId="77777777" w:rsidR="00C313F9" w:rsidRPr="00C313F9" w:rsidRDefault="00C313F9" w:rsidP="00C313F9">
            <w:pPr>
              <w:pStyle w:val="ListParagraph"/>
              <w:ind w:left="0"/>
              <w:rPr>
                <w:rFonts w:ascii="Arial" w:hAnsi="Arial" w:cs="Arial"/>
                <w:color w:val="000000" w:themeColor="text1"/>
                <w:sz w:val="20"/>
                <w:szCs w:val="20"/>
              </w:rPr>
            </w:pPr>
          </w:p>
          <w:p w14:paraId="14B10AFA"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006B042B">
              <w:rPr>
                <w:sz w:val="20"/>
                <w:szCs w:val="20"/>
              </w:rPr>
              <w:fldChar w:fldCharType="begin">
                <w:ffData>
                  <w:name w:val=""/>
                  <w:enabled/>
                  <w:calcOnExit w:val="0"/>
                  <w:checkBox>
                    <w:sizeAuto/>
                    <w:default w:val="1"/>
                  </w:checkBox>
                </w:ffData>
              </w:fldChar>
            </w:r>
            <w:r w:rsidR="006B042B">
              <w:rPr>
                <w:sz w:val="20"/>
                <w:szCs w:val="20"/>
              </w:rPr>
              <w:instrText xml:space="preserve"> FORMCHECKBOX </w:instrText>
            </w:r>
            <w:r w:rsidR="00F0423E">
              <w:rPr>
                <w:sz w:val="20"/>
                <w:szCs w:val="20"/>
              </w:rPr>
            </w:r>
            <w:r w:rsidR="00F0423E">
              <w:rPr>
                <w:sz w:val="20"/>
                <w:szCs w:val="20"/>
              </w:rPr>
              <w:fldChar w:fldCharType="separate"/>
            </w:r>
            <w:r w:rsidR="006B042B">
              <w:rPr>
                <w:sz w:val="20"/>
                <w:szCs w:val="20"/>
              </w:rPr>
              <w:fldChar w:fldCharType="end"/>
            </w:r>
          </w:p>
          <w:p w14:paraId="66FED210" w14:textId="77777777" w:rsidR="00C313F9" w:rsidRPr="00C313F9" w:rsidRDefault="00C313F9" w:rsidP="00C313F9">
            <w:pPr>
              <w:pStyle w:val="ListParagraph"/>
              <w:ind w:left="0"/>
              <w:rPr>
                <w:rFonts w:ascii="Arial" w:hAnsi="Arial" w:cs="Arial"/>
                <w:color w:val="000000" w:themeColor="text1"/>
                <w:sz w:val="20"/>
                <w:szCs w:val="20"/>
              </w:rPr>
            </w:pPr>
          </w:p>
          <w:p w14:paraId="58CDA752" w14:textId="77777777" w:rsidR="004072EB"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tc>
        <w:tc>
          <w:tcPr>
            <w:tcW w:w="6907" w:type="dxa"/>
          </w:tcPr>
          <w:p w14:paraId="6498EA20" w14:textId="5DBC28C1" w:rsidR="004072EB" w:rsidRPr="00C313F9" w:rsidRDefault="000D53CA" w:rsidP="00FD0182">
            <w:pPr>
              <w:jc w:val="both"/>
              <w:rPr>
                <w:sz w:val="20"/>
                <w:szCs w:val="20"/>
              </w:rPr>
            </w:pPr>
            <w:r>
              <w:rPr>
                <w:sz w:val="20"/>
                <w:szCs w:val="20"/>
              </w:rPr>
              <w:t xml:space="preserve">A presentation </w:t>
            </w:r>
            <w:r w:rsidR="001A1F70">
              <w:rPr>
                <w:sz w:val="20"/>
                <w:szCs w:val="20"/>
              </w:rPr>
              <w:t xml:space="preserve">has been prepared for a CTL short course and was offered in the Winter Session, but did not receive enough registrants to run the course.  CTL has proposed that this presentation be included in the Curriculum and Assessment Track at the end to interested faculty as a bonus feature, and </w:t>
            </w:r>
            <w:r w:rsidR="00FD0182">
              <w:rPr>
                <w:sz w:val="20"/>
                <w:szCs w:val="20"/>
              </w:rPr>
              <w:t>was presented during the summer CTL education track</w:t>
            </w:r>
            <w:r w:rsidR="001A1F70">
              <w:rPr>
                <w:sz w:val="20"/>
                <w:szCs w:val="20"/>
              </w:rPr>
              <w:t xml:space="preserve">. </w:t>
            </w:r>
          </w:p>
        </w:tc>
      </w:tr>
      <w:tr w:rsidR="004072EB" w:rsidRPr="00C313F9" w14:paraId="7E3E93DA" w14:textId="77777777" w:rsidTr="001A1F70">
        <w:tc>
          <w:tcPr>
            <w:tcW w:w="3708" w:type="dxa"/>
          </w:tcPr>
          <w:p w14:paraId="086C7429"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 xml:space="preserve">As is the case for many Health Sciences departments diversity of students and faculty remains an issue.  The department is strongly encouraged to explore ways of increasing diversity, particularly in terms of recruitment in areas with a high population of potential minority students.  The department is also encouraged to seek out information on programs that might help them increase diversity. </w:t>
            </w:r>
          </w:p>
          <w:p w14:paraId="43B10729" w14:textId="77777777" w:rsidR="004072EB" w:rsidRPr="00C313F9" w:rsidRDefault="004072EB" w:rsidP="00A13E1B">
            <w:pPr>
              <w:pStyle w:val="ListParagraph"/>
              <w:ind w:left="0"/>
              <w:rPr>
                <w:rFonts w:ascii="Arial" w:hAnsi="Arial" w:cs="Arial"/>
                <w:color w:val="000000" w:themeColor="text1"/>
                <w:sz w:val="20"/>
                <w:szCs w:val="20"/>
              </w:rPr>
            </w:pPr>
          </w:p>
        </w:tc>
        <w:tc>
          <w:tcPr>
            <w:tcW w:w="2880" w:type="dxa"/>
          </w:tcPr>
          <w:p w14:paraId="796C878F" w14:textId="77777777" w:rsidR="004072EB" w:rsidRPr="00C313F9" w:rsidRDefault="004072EB" w:rsidP="00A13E1B">
            <w:pPr>
              <w:pStyle w:val="ListParagraph"/>
              <w:ind w:left="0"/>
              <w:rPr>
                <w:rFonts w:ascii="Arial" w:hAnsi="Arial" w:cs="Arial"/>
                <w:color w:val="000000" w:themeColor="text1"/>
                <w:sz w:val="20"/>
                <w:szCs w:val="20"/>
              </w:rPr>
            </w:pPr>
          </w:p>
          <w:p w14:paraId="539966B8"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000D53CA">
              <w:rPr>
                <w:sz w:val="20"/>
                <w:szCs w:val="20"/>
              </w:rPr>
              <w:fldChar w:fldCharType="begin">
                <w:ffData>
                  <w:name w:val=""/>
                  <w:enabled/>
                  <w:calcOnExit w:val="0"/>
                  <w:checkBox>
                    <w:sizeAuto/>
                    <w:default w:val="1"/>
                  </w:checkBox>
                </w:ffData>
              </w:fldChar>
            </w:r>
            <w:r w:rsidR="000D53CA">
              <w:rPr>
                <w:sz w:val="20"/>
                <w:szCs w:val="20"/>
              </w:rPr>
              <w:instrText xml:space="preserve"> FORMCHECKBOX </w:instrText>
            </w:r>
            <w:r w:rsidR="00F0423E">
              <w:rPr>
                <w:sz w:val="20"/>
                <w:szCs w:val="20"/>
              </w:rPr>
            </w:r>
            <w:r w:rsidR="00F0423E">
              <w:rPr>
                <w:sz w:val="20"/>
                <w:szCs w:val="20"/>
              </w:rPr>
              <w:fldChar w:fldCharType="separate"/>
            </w:r>
            <w:r w:rsidR="000D53CA">
              <w:rPr>
                <w:sz w:val="20"/>
                <w:szCs w:val="20"/>
              </w:rPr>
              <w:fldChar w:fldCharType="end"/>
            </w:r>
          </w:p>
          <w:p w14:paraId="3F067EBB" w14:textId="77777777" w:rsidR="00C313F9" w:rsidRPr="00C313F9" w:rsidRDefault="00C313F9" w:rsidP="00C313F9">
            <w:pPr>
              <w:pStyle w:val="ListParagraph"/>
              <w:ind w:left="0"/>
              <w:rPr>
                <w:rFonts w:ascii="Arial" w:hAnsi="Arial" w:cs="Arial"/>
                <w:color w:val="000000" w:themeColor="text1"/>
                <w:sz w:val="20"/>
                <w:szCs w:val="20"/>
              </w:rPr>
            </w:pPr>
          </w:p>
          <w:p w14:paraId="77389642"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p w14:paraId="50E9695F" w14:textId="77777777" w:rsidR="00C313F9" w:rsidRPr="00C313F9" w:rsidRDefault="00C313F9" w:rsidP="00C313F9">
            <w:pPr>
              <w:pStyle w:val="ListParagraph"/>
              <w:ind w:left="0"/>
              <w:rPr>
                <w:rFonts w:ascii="Arial" w:hAnsi="Arial" w:cs="Arial"/>
                <w:color w:val="000000" w:themeColor="text1"/>
                <w:sz w:val="20"/>
                <w:szCs w:val="20"/>
              </w:rPr>
            </w:pPr>
          </w:p>
          <w:p w14:paraId="257C440B" w14:textId="77777777" w:rsidR="004072EB"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tc>
        <w:tc>
          <w:tcPr>
            <w:tcW w:w="6907" w:type="dxa"/>
          </w:tcPr>
          <w:p w14:paraId="2B4B2E5E" w14:textId="4E197620" w:rsidR="004072EB" w:rsidRPr="00C313F9" w:rsidRDefault="001A1F70" w:rsidP="00DE5B47">
            <w:pPr>
              <w:jc w:val="both"/>
              <w:rPr>
                <w:sz w:val="20"/>
                <w:szCs w:val="20"/>
              </w:rPr>
            </w:pPr>
            <w:r>
              <w:rPr>
                <w:sz w:val="20"/>
                <w:szCs w:val="20"/>
              </w:rPr>
              <w:t xml:space="preserve">This will be an ongoing battle to change the diversity outlook for the profession, which is predominately white females.  We did, however, increase our diversity 3-fold with the 2017 cohort, which is nearly 9.5% Black, 5% male, and 5% American Asian.  </w:t>
            </w:r>
            <w:r w:rsidR="000874A0">
              <w:rPr>
                <w:sz w:val="20"/>
                <w:szCs w:val="20"/>
              </w:rPr>
              <w:t xml:space="preserve">We currently attend most career and college fairs both on and off campus.  </w:t>
            </w:r>
            <w:r>
              <w:rPr>
                <w:sz w:val="20"/>
                <w:szCs w:val="20"/>
              </w:rPr>
              <w:t xml:space="preserve">The chair is working on a grant to fund a mobile veterinary unit in order to increase awareness in lower socio-economic communities, as well as continuing to mentor an UAAMP student. With the addition of a veterinary clinic on campus, we can </w:t>
            </w:r>
            <w:r w:rsidR="00DE5B47">
              <w:rPr>
                <w:sz w:val="20"/>
                <w:szCs w:val="20"/>
              </w:rPr>
              <w:t>hope for</w:t>
            </w:r>
            <w:r>
              <w:rPr>
                <w:sz w:val="20"/>
                <w:szCs w:val="20"/>
              </w:rPr>
              <w:t xml:space="preserve"> even more contact with a diverse group of the community as well as students.</w:t>
            </w:r>
          </w:p>
        </w:tc>
      </w:tr>
      <w:tr w:rsidR="004072EB" w:rsidRPr="00C313F9" w14:paraId="7692631E" w14:textId="77777777" w:rsidTr="001A1F70">
        <w:tc>
          <w:tcPr>
            <w:tcW w:w="3708" w:type="dxa"/>
          </w:tcPr>
          <w:p w14:paraId="41BB0BE1"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 xml:space="preserve">The department expressed a desire to develop a Vet Tech certificate program for students who were previously or are currently incarcerated – the Review Team strongly recommends that the department explore this possibility.  In doing so, the department should </w:t>
            </w:r>
            <w:r w:rsidRPr="00C313F9">
              <w:rPr>
                <w:rFonts w:ascii="Arial" w:hAnsi="Arial" w:cs="Arial"/>
                <w:sz w:val="20"/>
                <w:szCs w:val="20"/>
              </w:rPr>
              <w:lastRenderedPageBreak/>
              <w:t>consider parameters and roadblocks, and determine what the limitations for this population might be in terms of future employment.  It may be that the development of a less technical certificate may be warranted.</w:t>
            </w:r>
          </w:p>
          <w:p w14:paraId="3FC38FFA" w14:textId="77777777" w:rsidR="004072EB" w:rsidRPr="00C313F9" w:rsidRDefault="004072EB" w:rsidP="00A13E1B">
            <w:pPr>
              <w:pStyle w:val="ListParagraph"/>
              <w:ind w:left="0"/>
              <w:rPr>
                <w:rFonts w:ascii="Arial" w:hAnsi="Arial" w:cs="Arial"/>
                <w:color w:val="000000" w:themeColor="text1"/>
                <w:sz w:val="20"/>
                <w:szCs w:val="20"/>
              </w:rPr>
            </w:pPr>
          </w:p>
        </w:tc>
        <w:tc>
          <w:tcPr>
            <w:tcW w:w="2880" w:type="dxa"/>
          </w:tcPr>
          <w:p w14:paraId="4C775079" w14:textId="77777777" w:rsidR="004072EB" w:rsidRPr="00C313F9" w:rsidRDefault="004072EB" w:rsidP="00A13E1B">
            <w:pPr>
              <w:pStyle w:val="ListParagraph"/>
              <w:ind w:left="0"/>
              <w:rPr>
                <w:rFonts w:ascii="Arial" w:hAnsi="Arial" w:cs="Arial"/>
                <w:color w:val="000000" w:themeColor="text1"/>
                <w:sz w:val="20"/>
                <w:szCs w:val="20"/>
              </w:rPr>
            </w:pPr>
          </w:p>
          <w:p w14:paraId="185705F4"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p w14:paraId="5D8C2CDE" w14:textId="77777777" w:rsidR="00C313F9" w:rsidRPr="00C313F9" w:rsidRDefault="00C313F9" w:rsidP="00C313F9">
            <w:pPr>
              <w:pStyle w:val="ListParagraph"/>
              <w:ind w:left="0"/>
              <w:rPr>
                <w:rFonts w:ascii="Arial" w:hAnsi="Arial" w:cs="Arial"/>
                <w:color w:val="000000" w:themeColor="text1"/>
                <w:sz w:val="20"/>
                <w:szCs w:val="20"/>
              </w:rPr>
            </w:pPr>
          </w:p>
          <w:p w14:paraId="65A22892"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p w14:paraId="18FB66C5" w14:textId="77777777" w:rsidR="00C313F9" w:rsidRPr="00C313F9" w:rsidRDefault="00C313F9" w:rsidP="00C313F9">
            <w:pPr>
              <w:pStyle w:val="ListParagraph"/>
              <w:ind w:left="0"/>
              <w:rPr>
                <w:rFonts w:ascii="Arial" w:hAnsi="Arial" w:cs="Arial"/>
                <w:color w:val="000000" w:themeColor="text1"/>
                <w:sz w:val="20"/>
                <w:szCs w:val="20"/>
              </w:rPr>
            </w:pPr>
          </w:p>
          <w:p w14:paraId="7FA26576" w14:textId="77777777" w:rsidR="004072EB" w:rsidRPr="00C313F9" w:rsidRDefault="00C313F9" w:rsidP="003E17BF">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003E17BF">
              <w:rPr>
                <w:sz w:val="20"/>
                <w:szCs w:val="20"/>
              </w:rPr>
              <w:fldChar w:fldCharType="begin">
                <w:ffData>
                  <w:name w:val=""/>
                  <w:enabled/>
                  <w:calcOnExit w:val="0"/>
                  <w:checkBox>
                    <w:sizeAuto/>
                    <w:default w:val="1"/>
                  </w:checkBox>
                </w:ffData>
              </w:fldChar>
            </w:r>
            <w:r w:rsidR="003E17BF">
              <w:rPr>
                <w:sz w:val="20"/>
                <w:szCs w:val="20"/>
              </w:rPr>
              <w:instrText xml:space="preserve"> FORMCHECKBOX </w:instrText>
            </w:r>
            <w:r w:rsidR="00F0423E">
              <w:rPr>
                <w:sz w:val="20"/>
                <w:szCs w:val="20"/>
              </w:rPr>
            </w:r>
            <w:r w:rsidR="00F0423E">
              <w:rPr>
                <w:sz w:val="20"/>
                <w:szCs w:val="20"/>
              </w:rPr>
              <w:fldChar w:fldCharType="separate"/>
            </w:r>
            <w:r w:rsidR="003E17BF">
              <w:rPr>
                <w:sz w:val="20"/>
                <w:szCs w:val="20"/>
              </w:rPr>
              <w:fldChar w:fldCharType="end"/>
            </w:r>
          </w:p>
        </w:tc>
        <w:tc>
          <w:tcPr>
            <w:tcW w:w="6907" w:type="dxa"/>
          </w:tcPr>
          <w:p w14:paraId="141B4E2A" w14:textId="0ABF7D02" w:rsidR="004072EB" w:rsidRPr="00C313F9" w:rsidRDefault="003C068C" w:rsidP="00A13E1B">
            <w:pPr>
              <w:jc w:val="both"/>
              <w:rPr>
                <w:sz w:val="20"/>
                <w:szCs w:val="20"/>
              </w:rPr>
            </w:pPr>
            <w:r>
              <w:rPr>
                <w:sz w:val="20"/>
                <w:szCs w:val="20"/>
              </w:rPr>
              <w:t>Although this was partially developed, the Corrections department went a different direction and have not continued to pursue this with the VET department.</w:t>
            </w:r>
          </w:p>
        </w:tc>
      </w:tr>
      <w:tr w:rsidR="004072EB" w:rsidRPr="00C313F9" w14:paraId="7DEE0998" w14:textId="77777777" w:rsidTr="001A1F70">
        <w:tc>
          <w:tcPr>
            <w:tcW w:w="3708" w:type="dxa"/>
          </w:tcPr>
          <w:p w14:paraId="68F16923"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lastRenderedPageBreak/>
              <w:t>Along those lines, a less technical Veterinary-related certificate may be of benefit to students who struggle academically in the current programs. The department should consider possibilities in light of occupational opportunities for students who earn a less technical certificate in this area.</w:t>
            </w:r>
          </w:p>
          <w:p w14:paraId="105B4BA5" w14:textId="77777777" w:rsidR="004072EB" w:rsidRPr="00C313F9" w:rsidRDefault="004072EB" w:rsidP="00A13E1B">
            <w:pPr>
              <w:pStyle w:val="ListParagraph"/>
              <w:ind w:left="0"/>
              <w:rPr>
                <w:rFonts w:ascii="Arial" w:hAnsi="Arial" w:cs="Arial"/>
                <w:color w:val="000000" w:themeColor="text1"/>
                <w:sz w:val="20"/>
                <w:szCs w:val="20"/>
              </w:rPr>
            </w:pPr>
          </w:p>
        </w:tc>
        <w:tc>
          <w:tcPr>
            <w:tcW w:w="2880" w:type="dxa"/>
          </w:tcPr>
          <w:p w14:paraId="1971A9F2"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p w14:paraId="38917AD0" w14:textId="77777777" w:rsidR="00C313F9" w:rsidRPr="00C313F9" w:rsidRDefault="00C313F9" w:rsidP="00C313F9">
            <w:pPr>
              <w:pStyle w:val="ListParagraph"/>
              <w:ind w:left="0"/>
              <w:rPr>
                <w:rFonts w:ascii="Arial" w:hAnsi="Arial" w:cs="Arial"/>
                <w:color w:val="000000" w:themeColor="text1"/>
                <w:sz w:val="20"/>
                <w:szCs w:val="20"/>
              </w:rPr>
            </w:pPr>
          </w:p>
          <w:p w14:paraId="4021457E"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001A1F70">
              <w:rPr>
                <w:sz w:val="20"/>
                <w:szCs w:val="20"/>
              </w:rPr>
              <w:fldChar w:fldCharType="begin">
                <w:ffData>
                  <w:name w:val=""/>
                  <w:enabled/>
                  <w:calcOnExit w:val="0"/>
                  <w:checkBox>
                    <w:sizeAuto/>
                    <w:default w:val="1"/>
                  </w:checkBox>
                </w:ffData>
              </w:fldChar>
            </w:r>
            <w:r w:rsidR="001A1F70">
              <w:rPr>
                <w:sz w:val="20"/>
                <w:szCs w:val="20"/>
              </w:rPr>
              <w:instrText xml:space="preserve"> FORMCHECKBOX </w:instrText>
            </w:r>
            <w:r w:rsidR="00F0423E">
              <w:rPr>
                <w:sz w:val="20"/>
                <w:szCs w:val="20"/>
              </w:rPr>
            </w:r>
            <w:r w:rsidR="00F0423E">
              <w:rPr>
                <w:sz w:val="20"/>
                <w:szCs w:val="20"/>
              </w:rPr>
              <w:fldChar w:fldCharType="separate"/>
            </w:r>
            <w:r w:rsidR="001A1F70">
              <w:rPr>
                <w:sz w:val="20"/>
                <w:szCs w:val="20"/>
              </w:rPr>
              <w:fldChar w:fldCharType="end"/>
            </w:r>
          </w:p>
          <w:p w14:paraId="5773DAFF" w14:textId="77777777" w:rsidR="00C313F9" w:rsidRPr="00C313F9" w:rsidRDefault="00C313F9" w:rsidP="00C313F9">
            <w:pPr>
              <w:pStyle w:val="ListParagraph"/>
              <w:ind w:left="0"/>
              <w:rPr>
                <w:rFonts w:ascii="Arial" w:hAnsi="Arial" w:cs="Arial"/>
                <w:color w:val="000000" w:themeColor="text1"/>
                <w:sz w:val="20"/>
                <w:szCs w:val="20"/>
              </w:rPr>
            </w:pPr>
          </w:p>
          <w:p w14:paraId="12A55BE1" w14:textId="77777777" w:rsidR="004072EB" w:rsidRPr="00C313F9" w:rsidRDefault="00C313F9" w:rsidP="001A1F70">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001A1F70">
              <w:rPr>
                <w:sz w:val="20"/>
                <w:szCs w:val="20"/>
              </w:rPr>
              <w:fldChar w:fldCharType="begin">
                <w:ffData>
                  <w:name w:val=""/>
                  <w:enabled/>
                  <w:calcOnExit w:val="0"/>
                  <w:checkBox>
                    <w:sizeAuto/>
                    <w:default w:val="0"/>
                  </w:checkBox>
                </w:ffData>
              </w:fldChar>
            </w:r>
            <w:r w:rsidR="001A1F70">
              <w:rPr>
                <w:sz w:val="20"/>
                <w:szCs w:val="20"/>
              </w:rPr>
              <w:instrText xml:space="preserve"> FORMCHECKBOX </w:instrText>
            </w:r>
            <w:r w:rsidR="00F0423E">
              <w:rPr>
                <w:sz w:val="20"/>
                <w:szCs w:val="20"/>
              </w:rPr>
            </w:r>
            <w:r w:rsidR="00F0423E">
              <w:rPr>
                <w:sz w:val="20"/>
                <w:szCs w:val="20"/>
              </w:rPr>
              <w:fldChar w:fldCharType="separate"/>
            </w:r>
            <w:r w:rsidR="001A1F70">
              <w:rPr>
                <w:sz w:val="20"/>
                <w:szCs w:val="20"/>
              </w:rPr>
              <w:fldChar w:fldCharType="end"/>
            </w:r>
          </w:p>
        </w:tc>
        <w:tc>
          <w:tcPr>
            <w:tcW w:w="6907" w:type="dxa"/>
          </w:tcPr>
          <w:p w14:paraId="6CC28826" w14:textId="41D58EDA" w:rsidR="004D7D37" w:rsidRPr="00C313F9" w:rsidRDefault="00AF3B64" w:rsidP="00FD0182">
            <w:pPr>
              <w:jc w:val="both"/>
              <w:rPr>
                <w:sz w:val="20"/>
                <w:szCs w:val="20"/>
              </w:rPr>
            </w:pPr>
            <w:r>
              <w:rPr>
                <w:sz w:val="20"/>
                <w:szCs w:val="20"/>
              </w:rPr>
              <w:t xml:space="preserve">  The Agricultural certificates </w:t>
            </w:r>
            <w:r w:rsidR="00FD0182">
              <w:rPr>
                <w:sz w:val="20"/>
                <w:szCs w:val="20"/>
              </w:rPr>
              <w:t>started Spring of 2</w:t>
            </w:r>
            <w:bookmarkStart w:id="1" w:name="_GoBack"/>
            <w:bookmarkEnd w:id="1"/>
            <w:r w:rsidR="00FD0182">
              <w:rPr>
                <w:sz w:val="20"/>
                <w:szCs w:val="20"/>
              </w:rPr>
              <w:t>018.</w:t>
            </w:r>
          </w:p>
        </w:tc>
      </w:tr>
      <w:tr w:rsidR="00C313F9" w:rsidRPr="00C313F9" w14:paraId="749B9D1B" w14:textId="77777777" w:rsidTr="001A1F70">
        <w:tc>
          <w:tcPr>
            <w:tcW w:w="3708" w:type="dxa"/>
          </w:tcPr>
          <w:p w14:paraId="2FF30CB9"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The VET program discussed at length the benefits it has seen from the Introduction to Animal Sciences course.  Should SUT consider offering a similar introductory course?  The department is encouraged to have discussions weighing the pros and cons of such a course.</w:t>
            </w:r>
          </w:p>
          <w:p w14:paraId="1A3BDC77" w14:textId="77777777" w:rsidR="00C313F9" w:rsidRPr="00C313F9" w:rsidRDefault="00C313F9" w:rsidP="00C313F9">
            <w:pPr>
              <w:spacing w:after="200" w:line="276" w:lineRule="auto"/>
              <w:rPr>
                <w:rFonts w:ascii="Arial" w:hAnsi="Arial" w:cs="Arial"/>
                <w:sz w:val="20"/>
                <w:szCs w:val="20"/>
              </w:rPr>
            </w:pPr>
          </w:p>
        </w:tc>
        <w:tc>
          <w:tcPr>
            <w:tcW w:w="2880" w:type="dxa"/>
          </w:tcPr>
          <w:p w14:paraId="0585911C" w14:textId="77777777" w:rsidR="00C313F9" w:rsidRPr="00C313F9" w:rsidRDefault="00C313F9" w:rsidP="00C313F9">
            <w:pPr>
              <w:pStyle w:val="ListParagraph"/>
              <w:ind w:left="0"/>
              <w:rPr>
                <w:rFonts w:ascii="Arial" w:hAnsi="Arial" w:cs="Arial"/>
                <w:color w:val="000000" w:themeColor="text1"/>
                <w:sz w:val="20"/>
                <w:szCs w:val="20"/>
              </w:rPr>
            </w:pPr>
          </w:p>
          <w:p w14:paraId="701C8469"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p w14:paraId="1110948D" w14:textId="77777777" w:rsidR="00C313F9" w:rsidRPr="00C313F9" w:rsidRDefault="00C313F9" w:rsidP="00C313F9">
            <w:pPr>
              <w:pStyle w:val="ListParagraph"/>
              <w:ind w:left="0"/>
              <w:rPr>
                <w:rFonts w:ascii="Arial" w:hAnsi="Arial" w:cs="Arial"/>
                <w:color w:val="000000" w:themeColor="text1"/>
                <w:sz w:val="20"/>
                <w:szCs w:val="20"/>
              </w:rPr>
            </w:pPr>
          </w:p>
          <w:p w14:paraId="441FA7FC"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F0423E">
              <w:rPr>
                <w:sz w:val="20"/>
                <w:szCs w:val="20"/>
              </w:rPr>
            </w:r>
            <w:r w:rsidR="00F0423E">
              <w:rPr>
                <w:sz w:val="20"/>
                <w:szCs w:val="20"/>
              </w:rPr>
              <w:fldChar w:fldCharType="separate"/>
            </w:r>
            <w:r w:rsidRPr="00C313F9">
              <w:rPr>
                <w:sz w:val="20"/>
                <w:szCs w:val="20"/>
              </w:rPr>
              <w:fldChar w:fldCharType="end"/>
            </w:r>
          </w:p>
          <w:p w14:paraId="0D7C4252" w14:textId="77777777" w:rsidR="00C313F9" w:rsidRPr="00C313F9" w:rsidRDefault="00C313F9" w:rsidP="00C313F9">
            <w:pPr>
              <w:pStyle w:val="ListParagraph"/>
              <w:ind w:left="0"/>
              <w:rPr>
                <w:rFonts w:ascii="Arial" w:hAnsi="Arial" w:cs="Arial"/>
                <w:color w:val="000000" w:themeColor="text1"/>
                <w:sz w:val="20"/>
                <w:szCs w:val="20"/>
              </w:rPr>
            </w:pPr>
          </w:p>
          <w:p w14:paraId="7308FA1C" w14:textId="77777777" w:rsidR="00C313F9" w:rsidRPr="00C313F9" w:rsidRDefault="00C313F9" w:rsidP="003E17BF">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003E17BF">
              <w:rPr>
                <w:sz w:val="20"/>
                <w:szCs w:val="20"/>
              </w:rPr>
              <w:fldChar w:fldCharType="begin">
                <w:ffData>
                  <w:name w:val=""/>
                  <w:enabled/>
                  <w:calcOnExit w:val="0"/>
                  <w:checkBox>
                    <w:sizeAuto/>
                    <w:default w:val="1"/>
                  </w:checkBox>
                </w:ffData>
              </w:fldChar>
            </w:r>
            <w:r w:rsidR="003E17BF">
              <w:rPr>
                <w:sz w:val="20"/>
                <w:szCs w:val="20"/>
              </w:rPr>
              <w:instrText xml:space="preserve"> FORMCHECKBOX </w:instrText>
            </w:r>
            <w:r w:rsidR="00F0423E">
              <w:rPr>
                <w:sz w:val="20"/>
                <w:szCs w:val="20"/>
              </w:rPr>
            </w:r>
            <w:r w:rsidR="00F0423E">
              <w:rPr>
                <w:sz w:val="20"/>
                <w:szCs w:val="20"/>
              </w:rPr>
              <w:fldChar w:fldCharType="separate"/>
            </w:r>
            <w:r w:rsidR="003E17BF">
              <w:rPr>
                <w:sz w:val="20"/>
                <w:szCs w:val="20"/>
              </w:rPr>
              <w:fldChar w:fldCharType="end"/>
            </w:r>
          </w:p>
        </w:tc>
        <w:tc>
          <w:tcPr>
            <w:tcW w:w="6907" w:type="dxa"/>
          </w:tcPr>
          <w:p w14:paraId="3A6FF876" w14:textId="6E41EF24" w:rsidR="00C313F9" w:rsidRPr="00C313F9" w:rsidRDefault="003C068C" w:rsidP="00C313F9">
            <w:pPr>
              <w:jc w:val="both"/>
              <w:rPr>
                <w:sz w:val="20"/>
                <w:szCs w:val="20"/>
              </w:rPr>
            </w:pPr>
            <w:r>
              <w:rPr>
                <w:sz w:val="20"/>
                <w:szCs w:val="20"/>
              </w:rPr>
              <w:t>This applies to the SUT department, which is no longer associated with VET.</w:t>
            </w:r>
          </w:p>
        </w:tc>
      </w:tr>
    </w:tbl>
    <w:p w14:paraId="10E717A3" w14:textId="77777777" w:rsidR="00E24D49" w:rsidRDefault="00E24D49">
      <w:r>
        <w:br w:type="page"/>
      </w:r>
    </w:p>
    <w:p w14:paraId="0C828163" w14:textId="77777777" w:rsidR="008E05C4" w:rsidRDefault="008E05C4" w:rsidP="008E05C4">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05AA7D26" w14:textId="77777777" w:rsidR="008E05C4" w:rsidRDefault="008E05C4" w:rsidP="008E05C4">
      <w:pPr>
        <w:rPr>
          <w:rFonts w:ascii="Arial" w:hAnsi="Arial" w:cs="Arial"/>
          <w:b/>
          <w:sz w:val="20"/>
          <w:szCs w:val="20"/>
          <w:u w:val="single"/>
        </w:rPr>
      </w:pPr>
    </w:p>
    <w:p w14:paraId="788FC789" w14:textId="77777777" w:rsidR="008E05C4" w:rsidRPr="002103B4" w:rsidRDefault="008E05C4" w:rsidP="008E05C4">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3EE6BD78" w14:textId="77777777" w:rsidR="008E05C4" w:rsidRPr="000278A4" w:rsidRDefault="008E05C4" w:rsidP="008E05C4">
      <w:pPr>
        <w:rPr>
          <w:rFonts w:ascii="Arial" w:hAnsi="Arial" w:cs="Arial"/>
          <w:sz w:val="20"/>
          <w:szCs w:val="20"/>
        </w:rPr>
      </w:pPr>
    </w:p>
    <w:tbl>
      <w:tblPr>
        <w:tblStyle w:val="TableGrid"/>
        <w:tblW w:w="13680" w:type="dxa"/>
        <w:tblInd w:w="-365" w:type="dxa"/>
        <w:shd w:val="clear" w:color="auto" w:fill="FFFFFF"/>
        <w:tblLayout w:type="fixed"/>
        <w:tblCellMar>
          <w:left w:w="115" w:type="dxa"/>
          <w:right w:w="115" w:type="dxa"/>
        </w:tblCellMar>
        <w:tblLook w:val="01E0" w:firstRow="1" w:lastRow="1" w:firstColumn="1" w:lastColumn="1" w:noHBand="0" w:noVBand="0"/>
      </w:tblPr>
      <w:tblGrid>
        <w:gridCol w:w="4071"/>
        <w:gridCol w:w="699"/>
        <w:gridCol w:w="1046"/>
        <w:gridCol w:w="1431"/>
        <w:gridCol w:w="2250"/>
        <w:gridCol w:w="764"/>
        <w:gridCol w:w="3265"/>
        <w:gridCol w:w="154"/>
      </w:tblGrid>
      <w:tr w:rsidR="008E05C4" w:rsidRPr="004C52FC" w14:paraId="7B1FF3D0" w14:textId="77777777" w:rsidTr="00575538">
        <w:trPr>
          <w:trHeight w:val="72"/>
        </w:trPr>
        <w:tc>
          <w:tcPr>
            <w:tcW w:w="4071" w:type="dxa"/>
            <w:shd w:val="clear" w:color="auto" w:fill="FFFFFF"/>
            <w:vAlign w:val="center"/>
          </w:tcPr>
          <w:p w14:paraId="34FF713F" w14:textId="77777777" w:rsidR="008E05C4" w:rsidRPr="004C52FC" w:rsidRDefault="008E05C4" w:rsidP="006024C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5" w:type="dxa"/>
            <w:gridSpan w:val="2"/>
            <w:tcBorders>
              <w:bottom w:val="single" w:sz="4" w:space="0" w:color="auto"/>
            </w:tcBorders>
          </w:tcPr>
          <w:p w14:paraId="46A850C2" w14:textId="77777777" w:rsidR="008E05C4" w:rsidRPr="004C52FC" w:rsidRDefault="008E05C4"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1" w:type="dxa"/>
            <w:shd w:val="clear" w:color="auto" w:fill="auto"/>
          </w:tcPr>
          <w:p w14:paraId="422EF845" w14:textId="77777777" w:rsidR="008E05C4" w:rsidRPr="004C52FC" w:rsidRDefault="008E05C4" w:rsidP="006024C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3014" w:type="dxa"/>
            <w:gridSpan w:val="2"/>
            <w:tcBorders>
              <w:bottom w:val="single" w:sz="4" w:space="0" w:color="000000" w:themeColor="text1"/>
            </w:tcBorders>
          </w:tcPr>
          <w:p w14:paraId="1EF74815" w14:textId="77777777" w:rsidR="008E05C4" w:rsidRPr="004C52FC" w:rsidRDefault="008E05C4"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0F951F61" w14:textId="77777777" w:rsidR="008E05C4" w:rsidRPr="004C52FC" w:rsidRDefault="008E05C4"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6E1863B" w14:textId="77777777" w:rsidR="008E05C4" w:rsidRPr="004C52FC" w:rsidRDefault="008E05C4" w:rsidP="006024CD">
            <w:pPr>
              <w:jc w:val="center"/>
              <w:rPr>
                <w:rFonts w:asciiTheme="minorHAnsi" w:hAnsiTheme="minorHAnsi" w:cs="Arial"/>
                <w:color w:val="000000" w:themeColor="text1"/>
                <w:sz w:val="20"/>
              </w:rPr>
            </w:pPr>
          </w:p>
        </w:tc>
        <w:tc>
          <w:tcPr>
            <w:tcW w:w="3419" w:type="dxa"/>
            <w:gridSpan w:val="2"/>
            <w:tcBorders>
              <w:bottom w:val="single" w:sz="4" w:space="0" w:color="000000" w:themeColor="text1"/>
            </w:tcBorders>
          </w:tcPr>
          <w:p w14:paraId="74E775E6" w14:textId="77777777" w:rsidR="008E05C4" w:rsidRPr="004C52FC" w:rsidRDefault="008E05C4"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6EA2EB0B" w14:textId="77777777" w:rsidR="008E05C4" w:rsidRPr="004C52FC" w:rsidRDefault="008E05C4"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75538" w14:paraId="3DCB11EE" w14:textId="77777777" w:rsidTr="00575538">
        <w:trPr>
          <w:gridAfter w:val="1"/>
          <w:wAfter w:w="154" w:type="dxa"/>
          <w:trHeight w:val="274"/>
        </w:trPr>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748EF2CD" w14:textId="77777777" w:rsidR="00575538" w:rsidRDefault="00575538">
            <w:pPr>
              <w:tabs>
                <w:tab w:val="left" w:pos="5040"/>
              </w:tabs>
              <w:rPr>
                <w:rFonts w:asciiTheme="minorHAnsi" w:hAnsiTheme="minorHAnsi" w:cs="Arial"/>
                <w:color w:val="000000" w:themeColor="text1"/>
              </w:rPr>
            </w:pPr>
            <w:r>
              <w:rPr>
                <w:b/>
              </w:rPr>
              <w:t>THIS YEAR’S ASSESSMENT RESULTS</w:t>
            </w:r>
          </w:p>
        </w:tc>
        <w:tc>
          <w:tcPr>
            <w:tcW w:w="1046" w:type="dxa"/>
            <w:tcBorders>
              <w:top w:val="single" w:sz="4" w:space="0" w:color="auto"/>
              <w:left w:val="single" w:sz="4" w:space="0" w:color="auto"/>
              <w:bottom w:val="single" w:sz="4" w:space="0" w:color="auto"/>
              <w:right w:val="single" w:sz="4" w:space="0" w:color="auto"/>
            </w:tcBorders>
            <w:shd w:val="clear" w:color="auto" w:fill="000000" w:themeFill="text1"/>
          </w:tcPr>
          <w:p w14:paraId="2B059AF5" w14:textId="77777777" w:rsidR="00575538" w:rsidRDefault="00575538">
            <w:pPr>
              <w:jc w:val="center"/>
              <w:rPr>
                <w:rFonts w:asciiTheme="minorHAnsi" w:hAnsiTheme="minorHAnsi" w:cs="Arial"/>
                <w:b/>
                <w:color w:val="000000" w:themeColor="text1"/>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11685D8" w14:textId="77777777" w:rsidR="00575538" w:rsidRDefault="00575538">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81964F8" w14:textId="77777777" w:rsidR="00575538" w:rsidRDefault="00575538">
            <w:pPr>
              <w:ind w:left="72"/>
              <w:rPr>
                <w:rFonts w:asciiTheme="minorHAnsi" w:hAnsiTheme="minorHAnsi" w:cs="Arial"/>
                <w:color w:val="000000" w:themeColor="text1"/>
              </w:rPr>
            </w:pPr>
          </w:p>
        </w:tc>
        <w:tc>
          <w:tcPr>
            <w:tcW w:w="40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1434C17" w14:textId="77777777" w:rsidR="00575538" w:rsidRDefault="00575538">
            <w:pPr>
              <w:ind w:left="50"/>
              <w:rPr>
                <w:rFonts w:ascii="Arial" w:hAnsi="Arial" w:cs="Arial"/>
                <w:sz w:val="20"/>
                <w:szCs w:val="20"/>
              </w:rPr>
            </w:pPr>
          </w:p>
        </w:tc>
      </w:tr>
      <w:tr w:rsidR="00575538" w:rsidRPr="004C52FC" w14:paraId="41E80702" w14:textId="77777777" w:rsidTr="00575538">
        <w:trPr>
          <w:trHeight w:val="274"/>
        </w:trPr>
        <w:tc>
          <w:tcPr>
            <w:tcW w:w="4071" w:type="dxa"/>
            <w:tcBorders>
              <w:right w:val="single" w:sz="4" w:space="0" w:color="auto"/>
            </w:tcBorders>
            <w:shd w:val="clear" w:color="auto" w:fill="FFFFFF"/>
            <w:vAlign w:val="center"/>
          </w:tcPr>
          <w:p w14:paraId="70585FD3" w14:textId="6236AECC" w:rsidR="00575538" w:rsidRDefault="00575538" w:rsidP="006024C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tcPr>
          <w:p w14:paraId="096120F6" w14:textId="2D0AFD71" w:rsidR="00575538" w:rsidRPr="004C52FC" w:rsidRDefault="00575538" w:rsidP="006024C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1" w:type="dxa"/>
            <w:shd w:val="clear" w:color="auto" w:fill="auto"/>
          </w:tcPr>
          <w:p w14:paraId="19433865" w14:textId="77777777" w:rsidR="00575538" w:rsidRDefault="00575538" w:rsidP="00575538">
            <w:pPr>
              <w:jc w:val="center"/>
              <w:rPr>
                <w:rFonts w:asciiTheme="minorHAnsi" w:hAnsiTheme="minorHAnsi" w:cs="Arial"/>
                <w:color w:val="000000" w:themeColor="text1"/>
              </w:rPr>
            </w:pPr>
            <w:r>
              <w:rPr>
                <w:rFonts w:asciiTheme="minorHAnsi" w:hAnsiTheme="minorHAnsi" w:cs="Arial"/>
                <w:color w:val="000000" w:themeColor="text1"/>
              </w:rPr>
              <w:t>VET 1100, VET 1200, VET 2105,</w:t>
            </w:r>
          </w:p>
          <w:p w14:paraId="6E3A21DB" w14:textId="42D7301E" w:rsidR="00575538" w:rsidRDefault="00575538" w:rsidP="00575538">
            <w:pPr>
              <w:jc w:val="center"/>
              <w:rPr>
                <w:rFonts w:asciiTheme="minorHAnsi" w:hAnsiTheme="minorHAnsi" w:cs="Arial"/>
                <w:color w:val="000000" w:themeColor="text1"/>
              </w:rPr>
            </w:pPr>
            <w:r>
              <w:rPr>
                <w:rFonts w:asciiTheme="minorHAnsi" w:hAnsiTheme="minorHAnsi" w:cs="Arial"/>
                <w:color w:val="000000" w:themeColor="text1"/>
              </w:rPr>
              <w:t>VET 2207</w:t>
            </w:r>
          </w:p>
        </w:tc>
        <w:tc>
          <w:tcPr>
            <w:tcW w:w="3014" w:type="dxa"/>
            <w:gridSpan w:val="2"/>
            <w:shd w:val="clear" w:color="auto" w:fill="auto"/>
          </w:tcPr>
          <w:p w14:paraId="54EDCC02" w14:textId="77777777" w:rsidR="00575538" w:rsidRDefault="00575538" w:rsidP="00575538">
            <w:pPr>
              <w:pStyle w:val="ListParagraph"/>
              <w:numPr>
                <w:ilvl w:val="0"/>
                <w:numId w:val="28"/>
              </w:numPr>
              <w:rPr>
                <w:rFonts w:asciiTheme="minorHAnsi" w:hAnsiTheme="minorHAnsi" w:cs="Arial"/>
                <w:color w:val="000000" w:themeColor="text1"/>
              </w:rPr>
            </w:pPr>
            <w:r w:rsidRPr="00AF3B64">
              <w:rPr>
                <w:rFonts w:asciiTheme="minorHAnsi" w:hAnsiTheme="minorHAnsi" w:cs="Arial"/>
                <w:color w:val="000000" w:themeColor="text1"/>
              </w:rPr>
              <w:t xml:space="preserve">Completion of assigned tasks via eLearn, </w:t>
            </w:r>
          </w:p>
          <w:p w14:paraId="41B84C15" w14:textId="77777777" w:rsidR="00575538" w:rsidRDefault="00575538" w:rsidP="00575538">
            <w:pPr>
              <w:pStyle w:val="ListParagraph"/>
              <w:numPr>
                <w:ilvl w:val="0"/>
                <w:numId w:val="28"/>
              </w:numPr>
              <w:rPr>
                <w:rFonts w:asciiTheme="minorHAnsi" w:hAnsiTheme="minorHAnsi" w:cs="Arial"/>
                <w:color w:val="000000" w:themeColor="text1"/>
              </w:rPr>
            </w:pPr>
            <w:r>
              <w:rPr>
                <w:rFonts w:asciiTheme="minorHAnsi" w:hAnsiTheme="minorHAnsi" w:cs="Arial"/>
                <w:color w:val="000000" w:themeColor="text1"/>
              </w:rPr>
              <w:t>C</w:t>
            </w:r>
            <w:r w:rsidRPr="00AF3B64">
              <w:rPr>
                <w:rFonts w:asciiTheme="minorHAnsi" w:hAnsiTheme="minorHAnsi" w:cs="Arial"/>
                <w:color w:val="000000" w:themeColor="text1"/>
              </w:rPr>
              <w:t xml:space="preserve">ompletion of Word document papers and </w:t>
            </w:r>
          </w:p>
          <w:p w14:paraId="564B95EC" w14:textId="77777777" w:rsidR="00575538" w:rsidRPr="00AF3B64" w:rsidRDefault="00575538" w:rsidP="00575538">
            <w:pPr>
              <w:pStyle w:val="ListParagraph"/>
              <w:numPr>
                <w:ilvl w:val="0"/>
                <w:numId w:val="28"/>
              </w:numPr>
              <w:rPr>
                <w:rFonts w:asciiTheme="minorHAnsi" w:hAnsiTheme="minorHAnsi" w:cs="Arial"/>
                <w:color w:val="000000" w:themeColor="text1"/>
              </w:rPr>
            </w:pPr>
            <w:r w:rsidRPr="00AF3B64">
              <w:rPr>
                <w:rFonts w:asciiTheme="minorHAnsi" w:hAnsiTheme="minorHAnsi" w:cs="Arial"/>
                <w:color w:val="000000" w:themeColor="text1"/>
              </w:rPr>
              <w:t>PowerPoint presentations with associated rubric.</w:t>
            </w:r>
          </w:p>
          <w:p w14:paraId="4731BA01" w14:textId="2CC365D6" w:rsidR="00575538" w:rsidRPr="00AF3B64" w:rsidRDefault="00575538" w:rsidP="00575538">
            <w:pPr>
              <w:pStyle w:val="ListParagraph"/>
              <w:numPr>
                <w:ilvl w:val="0"/>
                <w:numId w:val="29"/>
              </w:numPr>
              <w:rPr>
                <w:rFonts w:asciiTheme="minorHAnsi" w:hAnsiTheme="minorHAnsi" w:cs="Arial"/>
                <w:color w:val="000000" w:themeColor="text1"/>
              </w:rPr>
            </w:pPr>
            <w:r w:rsidRPr="00AF3B64">
              <w:rPr>
                <w:rFonts w:asciiTheme="minorHAnsi" w:hAnsiTheme="minorHAnsi" w:cs="Arial"/>
                <w:color w:val="000000" w:themeColor="text1"/>
              </w:rPr>
              <w:t>Evaluation of veterinary software skills competency</w:t>
            </w:r>
          </w:p>
        </w:tc>
        <w:tc>
          <w:tcPr>
            <w:tcW w:w="3419" w:type="dxa"/>
            <w:gridSpan w:val="2"/>
            <w:shd w:val="clear" w:color="auto" w:fill="auto"/>
          </w:tcPr>
          <w:p w14:paraId="04960868" w14:textId="77777777" w:rsidR="00575538" w:rsidRDefault="00575538" w:rsidP="00575538">
            <w:pPr>
              <w:pStyle w:val="ListParagraph"/>
              <w:numPr>
                <w:ilvl w:val="0"/>
                <w:numId w:val="29"/>
              </w:numPr>
              <w:rPr>
                <w:rFonts w:asciiTheme="minorHAnsi" w:hAnsiTheme="minorHAnsi" w:cs="Arial"/>
                <w:color w:val="000000" w:themeColor="text1"/>
              </w:rPr>
            </w:pPr>
            <w:r w:rsidRPr="00A172C9">
              <w:rPr>
                <w:rFonts w:asciiTheme="minorHAnsi" w:hAnsiTheme="minorHAnsi" w:cs="Arial"/>
                <w:color w:val="000000" w:themeColor="text1"/>
              </w:rPr>
              <w:t>80% of students were able to demonstrate the ability to navigate eLearn successfully</w:t>
            </w:r>
          </w:p>
          <w:p w14:paraId="0ACD24E6" w14:textId="77777777" w:rsidR="00575538" w:rsidRDefault="00575538" w:rsidP="00575538">
            <w:pPr>
              <w:pStyle w:val="ListParagraph"/>
              <w:numPr>
                <w:ilvl w:val="0"/>
                <w:numId w:val="29"/>
              </w:numPr>
              <w:rPr>
                <w:rFonts w:asciiTheme="minorHAnsi" w:hAnsiTheme="minorHAnsi" w:cs="Arial"/>
                <w:color w:val="000000" w:themeColor="text1"/>
              </w:rPr>
            </w:pPr>
            <w:r>
              <w:rPr>
                <w:rFonts w:asciiTheme="minorHAnsi" w:hAnsiTheme="minorHAnsi" w:cs="Arial"/>
                <w:color w:val="000000" w:themeColor="text1"/>
              </w:rPr>
              <w:t>90% of students successfully completed and uploaded papers on Word to eLearn</w:t>
            </w:r>
          </w:p>
          <w:p w14:paraId="7B0D37FC" w14:textId="77777777" w:rsidR="00575538" w:rsidRDefault="00575538" w:rsidP="00575538">
            <w:pPr>
              <w:pStyle w:val="ListParagraph"/>
              <w:numPr>
                <w:ilvl w:val="0"/>
                <w:numId w:val="29"/>
              </w:numPr>
              <w:rPr>
                <w:rFonts w:asciiTheme="minorHAnsi" w:hAnsiTheme="minorHAnsi" w:cs="Arial"/>
                <w:color w:val="000000" w:themeColor="text1"/>
              </w:rPr>
            </w:pPr>
            <w:r>
              <w:rPr>
                <w:rFonts w:asciiTheme="minorHAnsi" w:hAnsiTheme="minorHAnsi" w:cs="Arial"/>
                <w:color w:val="000000" w:themeColor="text1"/>
              </w:rPr>
              <w:t>90% of students successfully completed and uploaded presentations to eLearn</w:t>
            </w:r>
          </w:p>
          <w:p w14:paraId="4529B3BC" w14:textId="77777777" w:rsidR="00575538" w:rsidRPr="00A172C9" w:rsidRDefault="00575538" w:rsidP="00575538">
            <w:pPr>
              <w:pStyle w:val="ListParagraph"/>
              <w:numPr>
                <w:ilvl w:val="0"/>
                <w:numId w:val="29"/>
              </w:numPr>
              <w:rPr>
                <w:rFonts w:asciiTheme="minorHAnsi" w:hAnsiTheme="minorHAnsi" w:cs="Arial"/>
                <w:color w:val="000000" w:themeColor="text1"/>
              </w:rPr>
            </w:pPr>
            <w:r>
              <w:rPr>
                <w:rFonts w:asciiTheme="minorHAnsi" w:hAnsiTheme="minorHAnsi" w:cs="Arial"/>
                <w:color w:val="000000" w:themeColor="text1"/>
              </w:rPr>
              <w:t>100% of students demonstrated veterinary software competency.</w:t>
            </w:r>
          </w:p>
          <w:p w14:paraId="59B9A47C" w14:textId="77777777" w:rsidR="00575538" w:rsidRPr="00AF3B64" w:rsidRDefault="00575538" w:rsidP="00575538">
            <w:pPr>
              <w:pStyle w:val="ListParagraph"/>
              <w:ind w:left="360"/>
              <w:rPr>
                <w:rFonts w:asciiTheme="minorHAnsi" w:hAnsiTheme="minorHAnsi" w:cs="Arial"/>
                <w:color w:val="000000" w:themeColor="text1"/>
              </w:rPr>
            </w:pPr>
          </w:p>
        </w:tc>
      </w:tr>
      <w:tr w:rsidR="00575538" w:rsidRPr="004C52FC" w14:paraId="7908266B" w14:textId="77777777" w:rsidTr="00575538">
        <w:trPr>
          <w:trHeight w:val="274"/>
        </w:trPr>
        <w:tc>
          <w:tcPr>
            <w:tcW w:w="13680" w:type="dxa"/>
            <w:gridSpan w:val="8"/>
            <w:shd w:val="clear" w:color="auto" w:fill="000000" w:themeFill="text1"/>
            <w:vAlign w:val="center"/>
          </w:tcPr>
          <w:p w14:paraId="7105728B" w14:textId="31376CD5" w:rsidR="00575538" w:rsidRPr="00575538" w:rsidRDefault="00575538" w:rsidP="00575538">
            <w:pPr>
              <w:rPr>
                <w:rFonts w:asciiTheme="minorHAnsi" w:hAnsiTheme="minorHAnsi" w:cs="Arial"/>
                <w:color w:val="000000" w:themeColor="text1"/>
              </w:rPr>
            </w:pPr>
            <w:r w:rsidRPr="00575538">
              <w:rPr>
                <w:b/>
              </w:rPr>
              <w:t>LAST YEAR’S ASSESSMENT RESULTS</w:t>
            </w:r>
          </w:p>
        </w:tc>
      </w:tr>
      <w:tr w:rsidR="008E05C4" w:rsidRPr="004C52FC" w14:paraId="02ACDE9B" w14:textId="77777777" w:rsidTr="00575538">
        <w:trPr>
          <w:trHeight w:val="274"/>
        </w:trPr>
        <w:tc>
          <w:tcPr>
            <w:tcW w:w="4071" w:type="dxa"/>
            <w:tcBorders>
              <w:right w:val="single" w:sz="4" w:space="0" w:color="auto"/>
            </w:tcBorders>
            <w:shd w:val="clear" w:color="auto" w:fill="FFFFFF"/>
            <w:vAlign w:val="center"/>
          </w:tcPr>
          <w:p w14:paraId="13D96548" w14:textId="77777777" w:rsidR="008E05C4" w:rsidRPr="004C52FC" w:rsidRDefault="008E05C4" w:rsidP="006024C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tcPr>
          <w:p w14:paraId="160F323B" w14:textId="77777777" w:rsidR="008E05C4" w:rsidRPr="004C52FC" w:rsidRDefault="008E05C4" w:rsidP="006024C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1" w:type="dxa"/>
            <w:shd w:val="clear" w:color="auto" w:fill="auto"/>
          </w:tcPr>
          <w:p w14:paraId="6006C850" w14:textId="77777777" w:rsidR="008E05C4" w:rsidRDefault="00AF3B64" w:rsidP="006024CD">
            <w:pPr>
              <w:jc w:val="center"/>
              <w:rPr>
                <w:rFonts w:asciiTheme="minorHAnsi" w:hAnsiTheme="minorHAnsi" w:cs="Arial"/>
                <w:color w:val="000000" w:themeColor="text1"/>
              </w:rPr>
            </w:pPr>
            <w:r>
              <w:rPr>
                <w:rFonts w:asciiTheme="minorHAnsi" w:hAnsiTheme="minorHAnsi" w:cs="Arial"/>
                <w:color w:val="000000" w:themeColor="text1"/>
              </w:rPr>
              <w:t>VET 1100</w:t>
            </w:r>
          </w:p>
          <w:p w14:paraId="7F3F9ED1" w14:textId="77777777" w:rsidR="00AF3B64" w:rsidRDefault="00AF3B64" w:rsidP="006024CD">
            <w:pPr>
              <w:jc w:val="center"/>
              <w:rPr>
                <w:rFonts w:asciiTheme="minorHAnsi" w:hAnsiTheme="minorHAnsi" w:cs="Arial"/>
                <w:color w:val="000000" w:themeColor="text1"/>
              </w:rPr>
            </w:pPr>
            <w:r>
              <w:rPr>
                <w:rFonts w:asciiTheme="minorHAnsi" w:hAnsiTheme="minorHAnsi" w:cs="Arial"/>
                <w:color w:val="000000" w:themeColor="text1"/>
              </w:rPr>
              <w:t>VET 2105</w:t>
            </w:r>
          </w:p>
          <w:p w14:paraId="46BCBE7F" w14:textId="77777777" w:rsidR="00AF3B64" w:rsidRPr="004C52FC" w:rsidRDefault="00AF3B64" w:rsidP="006024CD">
            <w:pPr>
              <w:jc w:val="center"/>
              <w:rPr>
                <w:rFonts w:asciiTheme="minorHAnsi" w:hAnsiTheme="minorHAnsi" w:cs="Arial"/>
                <w:color w:val="000000" w:themeColor="text1"/>
              </w:rPr>
            </w:pPr>
            <w:r>
              <w:rPr>
                <w:rFonts w:asciiTheme="minorHAnsi" w:hAnsiTheme="minorHAnsi" w:cs="Arial"/>
                <w:color w:val="000000" w:themeColor="text1"/>
              </w:rPr>
              <w:t>ALH 1103</w:t>
            </w:r>
          </w:p>
        </w:tc>
        <w:tc>
          <w:tcPr>
            <w:tcW w:w="3014" w:type="dxa"/>
            <w:gridSpan w:val="2"/>
            <w:shd w:val="clear" w:color="auto" w:fill="auto"/>
          </w:tcPr>
          <w:p w14:paraId="51E4F0AB" w14:textId="77777777" w:rsidR="008E05C4" w:rsidRPr="00AF3B64" w:rsidRDefault="00AF3B64" w:rsidP="00AF3B64">
            <w:pPr>
              <w:pStyle w:val="ListParagraph"/>
              <w:numPr>
                <w:ilvl w:val="0"/>
                <w:numId w:val="29"/>
              </w:numPr>
              <w:rPr>
                <w:rFonts w:asciiTheme="minorHAnsi" w:hAnsiTheme="minorHAnsi" w:cs="Arial"/>
                <w:color w:val="000000" w:themeColor="text1"/>
              </w:rPr>
            </w:pPr>
            <w:r w:rsidRPr="00AF3B64">
              <w:rPr>
                <w:rFonts w:asciiTheme="minorHAnsi" w:hAnsiTheme="minorHAnsi" w:cs="Arial"/>
                <w:color w:val="000000" w:themeColor="text1"/>
              </w:rPr>
              <w:t>Rubric for Career Investigation paper and presentation</w:t>
            </w:r>
          </w:p>
          <w:p w14:paraId="56F1A47D" w14:textId="77777777" w:rsidR="00AF3B64" w:rsidRPr="00AF3B64" w:rsidRDefault="00AF3B64" w:rsidP="00AF3B64">
            <w:pPr>
              <w:pStyle w:val="ListParagraph"/>
              <w:numPr>
                <w:ilvl w:val="0"/>
                <w:numId w:val="29"/>
              </w:numPr>
              <w:rPr>
                <w:rFonts w:asciiTheme="minorHAnsi" w:hAnsiTheme="minorHAnsi" w:cs="Arial"/>
                <w:color w:val="000000" w:themeColor="text1"/>
              </w:rPr>
            </w:pPr>
            <w:r w:rsidRPr="00AF3B64">
              <w:rPr>
                <w:rFonts w:asciiTheme="minorHAnsi" w:hAnsiTheme="minorHAnsi" w:cs="Arial"/>
                <w:color w:val="000000" w:themeColor="text1"/>
              </w:rPr>
              <w:t xml:space="preserve">Rubric for Case study presentation and </w:t>
            </w:r>
            <w:r w:rsidRPr="00AF3B64">
              <w:rPr>
                <w:rFonts w:asciiTheme="minorHAnsi" w:hAnsiTheme="minorHAnsi" w:cs="Arial"/>
                <w:color w:val="000000" w:themeColor="text1"/>
              </w:rPr>
              <w:lastRenderedPageBreak/>
              <w:t>Capstone project presentation</w:t>
            </w:r>
          </w:p>
        </w:tc>
        <w:tc>
          <w:tcPr>
            <w:tcW w:w="3419" w:type="dxa"/>
            <w:gridSpan w:val="2"/>
            <w:shd w:val="clear" w:color="auto" w:fill="auto"/>
          </w:tcPr>
          <w:p w14:paraId="0F403D7C" w14:textId="77777777" w:rsidR="008E05C4" w:rsidRPr="00AF3B64" w:rsidRDefault="00AF3B64" w:rsidP="00AF3B64">
            <w:pPr>
              <w:pStyle w:val="ListParagraph"/>
              <w:numPr>
                <w:ilvl w:val="0"/>
                <w:numId w:val="29"/>
              </w:numPr>
              <w:rPr>
                <w:rFonts w:asciiTheme="minorHAnsi" w:hAnsiTheme="minorHAnsi" w:cs="Arial"/>
                <w:color w:val="000000" w:themeColor="text1"/>
              </w:rPr>
            </w:pPr>
            <w:r w:rsidRPr="00AF3B64">
              <w:rPr>
                <w:rFonts w:asciiTheme="minorHAnsi" w:hAnsiTheme="minorHAnsi" w:cs="Arial"/>
                <w:color w:val="000000" w:themeColor="text1"/>
              </w:rPr>
              <w:lastRenderedPageBreak/>
              <w:t>85% of students were able to successfully demonstrate Information Literacy with their paper/presentation</w:t>
            </w:r>
          </w:p>
          <w:p w14:paraId="2E836B01" w14:textId="77777777" w:rsidR="00AF3B64" w:rsidRPr="00AF3B64" w:rsidRDefault="00AF3B64" w:rsidP="00AF3B64">
            <w:pPr>
              <w:pStyle w:val="ListParagraph"/>
              <w:numPr>
                <w:ilvl w:val="0"/>
                <w:numId w:val="29"/>
              </w:numPr>
              <w:rPr>
                <w:rFonts w:asciiTheme="minorHAnsi" w:hAnsiTheme="minorHAnsi" w:cs="Arial"/>
                <w:color w:val="000000" w:themeColor="text1"/>
              </w:rPr>
            </w:pPr>
            <w:r w:rsidRPr="00AF3B64">
              <w:rPr>
                <w:rFonts w:asciiTheme="minorHAnsi" w:hAnsiTheme="minorHAnsi" w:cs="Arial"/>
                <w:color w:val="000000" w:themeColor="text1"/>
              </w:rPr>
              <w:t>100% of students were able to</w:t>
            </w:r>
            <w:r>
              <w:rPr>
                <w:rFonts w:asciiTheme="minorHAnsi" w:hAnsiTheme="minorHAnsi" w:cs="Arial"/>
                <w:color w:val="000000" w:themeColor="text1"/>
              </w:rPr>
              <w:t xml:space="preserve"> </w:t>
            </w:r>
            <w:r w:rsidRPr="00AF3B64">
              <w:rPr>
                <w:rFonts w:asciiTheme="minorHAnsi" w:hAnsiTheme="minorHAnsi" w:cs="Arial"/>
                <w:color w:val="000000" w:themeColor="text1"/>
              </w:rPr>
              <w:t xml:space="preserve">successfully demonstrate </w:t>
            </w:r>
            <w:r w:rsidRPr="00AF3B64">
              <w:rPr>
                <w:rFonts w:asciiTheme="minorHAnsi" w:hAnsiTheme="minorHAnsi" w:cs="Arial"/>
                <w:color w:val="000000" w:themeColor="text1"/>
              </w:rPr>
              <w:lastRenderedPageBreak/>
              <w:t xml:space="preserve">Information Literacy with their </w:t>
            </w:r>
            <w:r w:rsidR="00A172C9">
              <w:rPr>
                <w:rFonts w:asciiTheme="minorHAnsi" w:hAnsiTheme="minorHAnsi" w:cs="Arial"/>
                <w:color w:val="000000" w:themeColor="text1"/>
              </w:rPr>
              <w:t xml:space="preserve">Capstone </w:t>
            </w:r>
            <w:r w:rsidRPr="00AF3B64">
              <w:rPr>
                <w:rFonts w:asciiTheme="minorHAnsi" w:hAnsiTheme="minorHAnsi" w:cs="Arial"/>
                <w:color w:val="000000" w:themeColor="text1"/>
              </w:rPr>
              <w:t>paper/presentation</w:t>
            </w:r>
          </w:p>
        </w:tc>
      </w:tr>
    </w:tbl>
    <w:p w14:paraId="76E66101" w14:textId="77777777" w:rsidR="008E05C4" w:rsidRDefault="008E05C4" w:rsidP="008E05C4">
      <w:pPr>
        <w:rPr>
          <w:rFonts w:ascii="Arial" w:hAnsi="Arial" w:cs="Arial"/>
          <w:sz w:val="20"/>
          <w:szCs w:val="20"/>
        </w:rPr>
      </w:pPr>
    </w:p>
    <w:p w14:paraId="7F244A16" w14:textId="77777777" w:rsidR="008E05C4" w:rsidRDefault="008E05C4" w:rsidP="008E05C4">
      <w:pPr>
        <w:rPr>
          <w:rFonts w:ascii="Arial" w:hAnsi="Arial" w:cs="Arial"/>
          <w:sz w:val="20"/>
          <w:szCs w:val="20"/>
        </w:rPr>
      </w:pPr>
    </w:p>
    <w:p w14:paraId="6BE1106E" w14:textId="77777777" w:rsidR="00575538" w:rsidRDefault="00575538" w:rsidP="008E05C4">
      <w:pPr>
        <w:rPr>
          <w:rFonts w:ascii="Arial" w:hAnsi="Arial" w:cs="Arial"/>
          <w:sz w:val="20"/>
          <w:szCs w:val="20"/>
        </w:rPr>
      </w:pPr>
    </w:p>
    <w:p w14:paraId="344043B3" w14:textId="77777777" w:rsidR="00575538" w:rsidRDefault="00575538" w:rsidP="008E05C4">
      <w:pPr>
        <w:rPr>
          <w:rFonts w:ascii="Arial" w:hAnsi="Arial" w:cs="Arial"/>
          <w:sz w:val="20"/>
          <w:szCs w:val="20"/>
        </w:rPr>
      </w:pPr>
    </w:p>
    <w:p w14:paraId="2E3B2F65" w14:textId="77777777" w:rsidR="008E05C4" w:rsidRDefault="008E05C4" w:rsidP="008E05C4">
      <w:pPr>
        <w:rPr>
          <w:rFonts w:ascii="Arial" w:hAnsi="Arial" w:cs="Arial"/>
          <w:sz w:val="20"/>
          <w:szCs w:val="20"/>
        </w:rPr>
      </w:pPr>
    </w:p>
    <w:p w14:paraId="67AAFF58" w14:textId="77777777" w:rsidR="00A02C64" w:rsidRDefault="00A02C64">
      <w:pPr>
        <w:spacing w:after="200" w:line="276" w:lineRule="auto"/>
        <w:rPr>
          <w:rFonts w:ascii="Arial" w:hAnsi="Arial" w:cs="Arial"/>
          <w:sz w:val="20"/>
          <w:szCs w:val="20"/>
        </w:rPr>
      </w:pPr>
      <w:r>
        <w:rPr>
          <w:rFonts w:ascii="Arial" w:hAnsi="Arial" w:cs="Arial"/>
          <w:sz w:val="20"/>
          <w:szCs w:val="20"/>
        </w:rPr>
        <w:br w:type="page"/>
      </w:r>
    </w:p>
    <w:p w14:paraId="2F9603D8" w14:textId="0D96A7AB" w:rsidR="008E05C4" w:rsidRDefault="008E05C4" w:rsidP="008E05C4">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291E3A41" w14:textId="77777777" w:rsidR="008E05C4" w:rsidRDefault="008E05C4" w:rsidP="008E05C4">
      <w:pPr>
        <w:rPr>
          <w:rFonts w:ascii="Arial" w:hAnsi="Arial" w:cs="Arial"/>
          <w:b/>
          <w:color w:val="000000" w:themeColor="text1"/>
          <w:u w:val="single"/>
        </w:rPr>
      </w:pPr>
    </w:p>
    <w:p w14:paraId="07AD9FB7" w14:textId="77777777" w:rsidR="003C59D8" w:rsidRPr="000278A4" w:rsidRDefault="003C59D8" w:rsidP="003C59D8">
      <w:pPr>
        <w:rPr>
          <w:rFonts w:ascii="Arial" w:hAnsi="Arial" w:cs="Arial"/>
          <w:sz w:val="20"/>
          <w:szCs w:val="20"/>
        </w:rPr>
      </w:pPr>
    </w:p>
    <w:tbl>
      <w:tblPr>
        <w:tblStyle w:val="TableGrid"/>
        <w:tblW w:w="13428" w:type="dxa"/>
        <w:shd w:val="clear" w:color="auto" w:fill="FFFFFF"/>
        <w:tblLayout w:type="fixed"/>
        <w:tblLook w:val="01E0" w:firstRow="1" w:lastRow="1" w:firstColumn="1" w:lastColumn="1" w:noHBand="0" w:noVBand="0"/>
      </w:tblPr>
      <w:tblGrid>
        <w:gridCol w:w="3708"/>
        <w:gridCol w:w="1800"/>
        <w:gridCol w:w="1372"/>
        <w:gridCol w:w="2250"/>
        <w:gridCol w:w="4298"/>
      </w:tblGrid>
      <w:tr w:rsidR="004072EB" w:rsidRPr="004C52FC" w14:paraId="07EADC42" w14:textId="77777777" w:rsidTr="00A13E1B">
        <w:trPr>
          <w:trHeight w:val="274"/>
        </w:trPr>
        <w:tc>
          <w:tcPr>
            <w:tcW w:w="3708" w:type="dxa"/>
            <w:shd w:val="clear" w:color="auto" w:fill="FFFFFF"/>
            <w:vAlign w:val="center"/>
          </w:tcPr>
          <w:p w14:paraId="2AD4E9A0" w14:textId="77777777" w:rsidR="004072EB" w:rsidRPr="004C52FC" w:rsidRDefault="004072EB" w:rsidP="00A13E1B">
            <w:pPr>
              <w:jc w:val="center"/>
              <w:rPr>
                <w:rFonts w:asciiTheme="minorHAnsi" w:hAnsiTheme="minorHAnsi"/>
                <w:b/>
              </w:rPr>
            </w:pPr>
            <w:r w:rsidRPr="004C52FC">
              <w:rPr>
                <w:rFonts w:asciiTheme="minorHAnsi" w:hAnsiTheme="minorHAnsi"/>
                <w:b/>
              </w:rPr>
              <w:t>Program Outcomes</w:t>
            </w:r>
          </w:p>
        </w:tc>
        <w:tc>
          <w:tcPr>
            <w:tcW w:w="1800" w:type="dxa"/>
          </w:tcPr>
          <w:p w14:paraId="4513772A"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72" w:type="dxa"/>
            <w:shd w:val="clear" w:color="auto" w:fill="auto"/>
          </w:tcPr>
          <w:p w14:paraId="16CF7082"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2F1BF46F"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E7D0B8E"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E31407E" w14:textId="77777777" w:rsidR="004072EB" w:rsidRPr="004C52FC" w:rsidRDefault="004072EB" w:rsidP="00A13E1B">
            <w:pPr>
              <w:jc w:val="center"/>
              <w:rPr>
                <w:rFonts w:asciiTheme="minorHAnsi" w:hAnsiTheme="minorHAnsi" w:cs="Arial"/>
                <w:color w:val="000000" w:themeColor="text1"/>
                <w:sz w:val="20"/>
              </w:rPr>
            </w:pPr>
          </w:p>
        </w:tc>
        <w:tc>
          <w:tcPr>
            <w:tcW w:w="4298" w:type="dxa"/>
          </w:tcPr>
          <w:p w14:paraId="42840FEB"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F6384CF"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072EB" w:rsidRPr="004C52FC" w14:paraId="03ADC44D" w14:textId="77777777" w:rsidTr="00A13E1B">
        <w:trPr>
          <w:trHeight w:val="274"/>
        </w:trPr>
        <w:tc>
          <w:tcPr>
            <w:tcW w:w="3708" w:type="dxa"/>
            <w:shd w:val="clear" w:color="auto" w:fill="FFFFFF"/>
            <w:vAlign w:val="center"/>
          </w:tcPr>
          <w:p w14:paraId="58108865" w14:textId="77777777" w:rsidR="004072EB" w:rsidRPr="00814EB1" w:rsidRDefault="004072EB" w:rsidP="00A13E1B">
            <w:pPr>
              <w:rPr>
                <w:rFonts w:ascii="Verdana" w:hAnsi="Verdana"/>
                <w:sz w:val="20"/>
                <w:szCs w:val="20"/>
              </w:rPr>
            </w:pPr>
            <w:r>
              <w:rPr>
                <w:rStyle w:val="Strong"/>
              </w:rPr>
              <w:t>Incorporate values and attitudes congruent with the profession’s core values and code of ethics through the pursuit of lifelong learning.</w:t>
            </w:r>
          </w:p>
        </w:tc>
        <w:tc>
          <w:tcPr>
            <w:tcW w:w="1800" w:type="dxa"/>
            <w:vAlign w:val="center"/>
          </w:tcPr>
          <w:p w14:paraId="0D4D8248" w14:textId="77777777" w:rsidR="003B3E5B" w:rsidRPr="004072EB" w:rsidRDefault="004072EB" w:rsidP="003B3E5B">
            <w:pPr>
              <w:rPr>
                <w:sz w:val="20"/>
                <w:szCs w:val="20"/>
              </w:rPr>
            </w:pPr>
            <w:r w:rsidRPr="004072EB">
              <w:rPr>
                <w:sz w:val="20"/>
                <w:szCs w:val="20"/>
              </w:rPr>
              <w:t xml:space="preserve">VET 1100 </w:t>
            </w:r>
            <w:r w:rsidRPr="004072EB">
              <w:rPr>
                <w:sz w:val="20"/>
                <w:szCs w:val="20"/>
              </w:rPr>
              <w:br/>
            </w:r>
          </w:p>
          <w:p w14:paraId="718BB3BC" w14:textId="77777777" w:rsidR="003B3E5B" w:rsidRDefault="004072EB" w:rsidP="004072EB">
            <w:pPr>
              <w:rPr>
                <w:sz w:val="20"/>
                <w:szCs w:val="20"/>
              </w:rPr>
            </w:pPr>
            <w:r w:rsidRPr="004072EB">
              <w:rPr>
                <w:sz w:val="20"/>
                <w:szCs w:val="20"/>
              </w:rPr>
              <w:t>V</w:t>
            </w:r>
            <w:r w:rsidR="003B3E5B">
              <w:rPr>
                <w:sz w:val="20"/>
                <w:szCs w:val="20"/>
              </w:rPr>
              <w:t>ET 1101/1201</w:t>
            </w:r>
          </w:p>
          <w:p w14:paraId="177B1A40" w14:textId="77777777" w:rsidR="004072EB" w:rsidRDefault="004072EB" w:rsidP="003B3E5B">
            <w:pPr>
              <w:rPr>
                <w:rFonts w:ascii="Verdana" w:hAnsi="Verdana"/>
                <w:sz w:val="20"/>
                <w:szCs w:val="20"/>
              </w:rPr>
            </w:pPr>
            <w:r w:rsidRPr="004072EB">
              <w:rPr>
                <w:sz w:val="20"/>
                <w:szCs w:val="20"/>
              </w:rPr>
              <w:t xml:space="preserve"> </w:t>
            </w:r>
            <w:r w:rsidR="003B3E5B">
              <w:rPr>
                <w:sz w:val="20"/>
                <w:szCs w:val="20"/>
              </w:rPr>
              <w:t>VET 1200</w:t>
            </w:r>
            <w:r w:rsidRPr="004072EB">
              <w:rPr>
                <w:sz w:val="20"/>
                <w:szCs w:val="20"/>
              </w:rPr>
              <w:br/>
            </w:r>
          </w:p>
          <w:p w14:paraId="68AAD2E7" w14:textId="77777777" w:rsidR="003B3E5B" w:rsidRDefault="003B3E5B" w:rsidP="003B3E5B">
            <w:pPr>
              <w:rPr>
                <w:rFonts w:ascii="Verdana" w:hAnsi="Verdana"/>
                <w:sz w:val="20"/>
                <w:szCs w:val="20"/>
              </w:rPr>
            </w:pPr>
          </w:p>
          <w:p w14:paraId="7C69D6F5" w14:textId="77777777" w:rsidR="003B3E5B" w:rsidRDefault="003B3E5B" w:rsidP="003B3E5B">
            <w:pPr>
              <w:rPr>
                <w:rFonts w:ascii="Verdana" w:hAnsi="Verdana"/>
                <w:sz w:val="20"/>
                <w:szCs w:val="20"/>
              </w:rPr>
            </w:pPr>
            <w:r>
              <w:rPr>
                <w:rFonts w:ascii="Verdana" w:hAnsi="Verdana"/>
                <w:sz w:val="20"/>
                <w:szCs w:val="20"/>
              </w:rPr>
              <w:t>VET 2107, 2207, 2300</w:t>
            </w:r>
          </w:p>
          <w:p w14:paraId="03687C8E" w14:textId="77777777" w:rsidR="003B3E5B" w:rsidRDefault="003B3E5B" w:rsidP="003B3E5B">
            <w:pPr>
              <w:rPr>
                <w:rFonts w:ascii="Verdana" w:hAnsi="Verdana"/>
                <w:sz w:val="20"/>
                <w:szCs w:val="20"/>
              </w:rPr>
            </w:pPr>
          </w:p>
          <w:p w14:paraId="5A7EF753" w14:textId="77777777" w:rsidR="003B3E5B" w:rsidRPr="004072EB" w:rsidRDefault="003B3E5B" w:rsidP="003B3E5B">
            <w:pPr>
              <w:rPr>
                <w:rFonts w:ascii="Verdana" w:hAnsi="Verdana"/>
                <w:sz w:val="20"/>
                <w:szCs w:val="20"/>
              </w:rPr>
            </w:pPr>
          </w:p>
        </w:tc>
        <w:tc>
          <w:tcPr>
            <w:tcW w:w="1372" w:type="dxa"/>
            <w:shd w:val="clear" w:color="auto" w:fill="auto"/>
          </w:tcPr>
          <w:p w14:paraId="53E31DA4" w14:textId="77777777" w:rsidR="004072EB" w:rsidRDefault="003B3E5B" w:rsidP="00A13E1B">
            <w:pPr>
              <w:rPr>
                <w:rFonts w:asciiTheme="minorHAnsi" w:hAnsiTheme="minorHAnsi" w:cs="Arial"/>
                <w:color w:val="000000" w:themeColor="text1"/>
              </w:rPr>
            </w:pPr>
            <w:r>
              <w:rPr>
                <w:rFonts w:asciiTheme="minorHAnsi" w:hAnsiTheme="minorHAnsi" w:cs="Arial"/>
                <w:color w:val="000000" w:themeColor="text1"/>
              </w:rPr>
              <w:t>1</w:t>
            </w:r>
            <w:r w:rsidRPr="003B3E5B">
              <w:rPr>
                <w:rFonts w:asciiTheme="minorHAnsi" w:hAnsiTheme="minorHAnsi" w:cs="Arial"/>
                <w:color w:val="000000" w:themeColor="text1"/>
                <w:vertAlign w:val="superscript"/>
              </w:rPr>
              <w:t>st</w:t>
            </w:r>
            <w:r>
              <w:rPr>
                <w:rFonts w:asciiTheme="minorHAnsi" w:hAnsiTheme="minorHAnsi" w:cs="Arial"/>
                <w:color w:val="000000" w:themeColor="text1"/>
              </w:rPr>
              <w:t xml:space="preserve"> Year</w:t>
            </w:r>
          </w:p>
          <w:p w14:paraId="4AF50B66" w14:textId="77777777" w:rsidR="003B3E5B" w:rsidRDefault="003B3E5B" w:rsidP="00A13E1B">
            <w:pPr>
              <w:rPr>
                <w:rFonts w:asciiTheme="minorHAnsi" w:hAnsiTheme="minorHAnsi" w:cs="Arial"/>
                <w:color w:val="000000" w:themeColor="text1"/>
              </w:rPr>
            </w:pPr>
          </w:p>
          <w:p w14:paraId="35C31455" w14:textId="77777777" w:rsidR="003B3E5B" w:rsidRDefault="003B3E5B" w:rsidP="00A13E1B">
            <w:pPr>
              <w:rPr>
                <w:rFonts w:asciiTheme="minorHAnsi" w:hAnsiTheme="minorHAnsi" w:cs="Arial"/>
                <w:color w:val="000000" w:themeColor="text1"/>
              </w:rPr>
            </w:pPr>
          </w:p>
          <w:p w14:paraId="17EFD746" w14:textId="77777777" w:rsidR="003B3E5B" w:rsidRDefault="003B3E5B" w:rsidP="00A13E1B">
            <w:pPr>
              <w:rPr>
                <w:rFonts w:asciiTheme="minorHAnsi" w:hAnsiTheme="minorHAnsi" w:cs="Arial"/>
                <w:color w:val="000000" w:themeColor="text1"/>
              </w:rPr>
            </w:pPr>
          </w:p>
          <w:p w14:paraId="67225C76" w14:textId="77777777" w:rsidR="003B3E5B" w:rsidRDefault="003B3E5B" w:rsidP="00A13E1B">
            <w:pPr>
              <w:rPr>
                <w:rFonts w:asciiTheme="minorHAnsi" w:hAnsiTheme="minorHAnsi" w:cs="Arial"/>
                <w:color w:val="000000" w:themeColor="text1"/>
              </w:rPr>
            </w:pPr>
          </w:p>
          <w:p w14:paraId="2C421860" w14:textId="77777777" w:rsidR="003B3E5B" w:rsidRDefault="003B3E5B" w:rsidP="00A13E1B">
            <w:pPr>
              <w:rPr>
                <w:rFonts w:asciiTheme="minorHAnsi" w:hAnsiTheme="minorHAnsi" w:cs="Arial"/>
                <w:color w:val="000000" w:themeColor="text1"/>
              </w:rPr>
            </w:pPr>
          </w:p>
          <w:p w14:paraId="7EADD7DD" w14:textId="77777777" w:rsidR="003B3E5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2</w:t>
            </w:r>
            <w:r w:rsidRPr="003B3E5B">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6E3F33F1" w14:textId="77777777" w:rsidR="004072EB" w:rsidRDefault="003B3E5B" w:rsidP="00A13E1B">
            <w:pPr>
              <w:rPr>
                <w:rFonts w:asciiTheme="minorHAnsi" w:hAnsiTheme="minorHAnsi" w:cs="Arial"/>
                <w:color w:val="000000" w:themeColor="text1"/>
              </w:rPr>
            </w:pPr>
            <w:r>
              <w:rPr>
                <w:rFonts w:asciiTheme="minorHAnsi" w:hAnsiTheme="minorHAnsi" w:cs="Arial"/>
                <w:color w:val="000000" w:themeColor="text1"/>
              </w:rPr>
              <w:t>Evaluation of Professional Dress and Behavior through graded activity</w:t>
            </w:r>
          </w:p>
          <w:p w14:paraId="09B88BBB" w14:textId="77777777" w:rsidR="003B3E5B" w:rsidRDefault="003B3E5B" w:rsidP="00A13E1B">
            <w:pPr>
              <w:rPr>
                <w:rFonts w:asciiTheme="minorHAnsi" w:hAnsiTheme="minorHAnsi" w:cs="Arial"/>
                <w:color w:val="000000" w:themeColor="text1"/>
              </w:rPr>
            </w:pPr>
          </w:p>
          <w:p w14:paraId="07D53D0F" w14:textId="77777777" w:rsidR="003B3E5B" w:rsidRPr="004C52FC" w:rsidRDefault="003B3E5B" w:rsidP="003B3E5B">
            <w:pPr>
              <w:rPr>
                <w:rFonts w:asciiTheme="minorHAnsi" w:hAnsiTheme="minorHAnsi" w:cs="Arial"/>
                <w:color w:val="000000" w:themeColor="text1"/>
              </w:rPr>
            </w:pPr>
            <w:r>
              <w:rPr>
                <w:rFonts w:asciiTheme="minorHAnsi" w:hAnsiTheme="minorHAnsi" w:cs="Arial"/>
                <w:color w:val="000000" w:themeColor="text1"/>
              </w:rPr>
              <w:t>Evaluation of professional behaviors as critical skills</w:t>
            </w:r>
          </w:p>
        </w:tc>
        <w:tc>
          <w:tcPr>
            <w:tcW w:w="4298" w:type="dxa"/>
          </w:tcPr>
          <w:p w14:paraId="1A941DCD" w14:textId="77777777" w:rsidR="004072EB" w:rsidRDefault="00AF3B64" w:rsidP="00A13E1B">
            <w:pPr>
              <w:ind w:left="72"/>
              <w:rPr>
                <w:rFonts w:asciiTheme="minorHAnsi" w:hAnsiTheme="minorHAnsi" w:cs="Arial"/>
                <w:color w:val="000000" w:themeColor="text1"/>
              </w:rPr>
            </w:pPr>
            <w:r>
              <w:rPr>
                <w:rFonts w:asciiTheme="minorHAnsi" w:hAnsiTheme="minorHAnsi" w:cs="Arial"/>
                <w:color w:val="000000" w:themeColor="text1"/>
              </w:rPr>
              <w:t>85</w:t>
            </w:r>
            <w:r w:rsidR="003B3E5B">
              <w:rPr>
                <w:rFonts w:asciiTheme="minorHAnsi" w:hAnsiTheme="minorHAnsi" w:cs="Arial"/>
                <w:color w:val="000000" w:themeColor="text1"/>
              </w:rPr>
              <w:t xml:space="preserve">% of students maintained the professional dress code and behavior policy in the VET 1100, while </w:t>
            </w:r>
            <w:r w:rsidR="007E00C7">
              <w:rPr>
                <w:rFonts w:asciiTheme="minorHAnsi" w:hAnsiTheme="minorHAnsi" w:cs="Arial"/>
                <w:color w:val="000000" w:themeColor="text1"/>
              </w:rPr>
              <w:t>100</w:t>
            </w:r>
            <w:r w:rsidR="003B3E5B">
              <w:rPr>
                <w:rFonts w:asciiTheme="minorHAnsi" w:hAnsiTheme="minorHAnsi" w:cs="Arial"/>
                <w:color w:val="000000" w:themeColor="text1"/>
              </w:rPr>
              <w:t>% of students maintained the professional dress code and b</w:t>
            </w:r>
            <w:r>
              <w:rPr>
                <w:rFonts w:asciiTheme="minorHAnsi" w:hAnsiTheme="minorHAnsi" w:cs="Arial"/>
                <w:color w:val="000000" w:themeColor="text1"/>
              </w:rPr>
              <w:t xml:space="preserve">ehavior in VET </w:t>
            </w:r>
            <w:r w:rsidR="003B3E5B">
              <w:rPr>
                <w:rFonts w:asciiTheme="minorHAnsi" w:hAnsiTheme="minorHAnsi" w:cs="Arial"/>
                <w:color w:val="000000" w:themeColor="text1"/>
              </w:rPr>
              <w:t>1200 courses.</w:t>
            </w:r>
          </w:p>
          <w:p w14:paraId="3F480189" w14:textId="77777777" w:rsidR="003B3E5B" w:rsidRDefault="003B3E5B" w:rsidP="00A13E1B">
            <w:pPr>
              <w:ind w:left="72"/>
              <w:rPr>
                <w:rFonts w:asciiTheme="minorHAnsi" w:hAnsiTheme="minorHAnsi" w:cs="Arial"/>
                <w:color w:val="000000" w:themeColor="text1"/>
              </w:rPr>
            </w:pPr>
          </w:p>
          <w:p w14:paraId="486FCA39" w14:textId="77777777" w:rsidR="003B3E5B" w:rsidRPr="004C52FC" w:rsidRDefault="003B3E5B" w:rsidP="00AF3B64">
            <w:pPr>
              <w:ind w:left="72"/>
              <w:rPr>
                <w:rFonts w:asciiTheme="minorHAnsi" w:hAnsiTheme="minorHAnsi" w:cs="Arial"/>
                <w:color w:val="000000" w:themeColor="text1"/>
              </w:rPr>
            </w:pPr>
            <w:r>
              <w:rPr>
                <w:rFonts w:asciiTheme="minorHAnsi" w:hAnsiTheme="minorHAnsi" w:cs="Arial"/>
                <w:color w:val="000000" w:themeColor="text1"/>
              </w:rPr>
              <w:t xml:space="preserve">100% of students are required to maintain professional and ethical behaviors within this coursework in order to pass VET 2300.  </w:t>
            </w:r>
            <w:r w:rsidR="00AF3B64">
              <w:rPr>
                <w:rFonts w:asciiTheme="minorHAnsi" w:hAnsiTheme="minorHAnsi" w:cs="Arial"/>
                <w:color w:val="000000" w:themeColor="text1"/>
              </w:rPr>
              <w:t>100</w:t>
            </w:r>
            <w:r>
              <w:rPr>
                <w:rFonts w:asciiTheme="minorHAnsi" w:hAnsiTheme="minorHAnsi" w:cs="Arial"/>
                <w:color w:val="000000" w:themeColor="text1"/>
              </w:rPr>
              <w:t>% maintained this behavior in VET 2107, 95% in VET 2207, 100% in VET 2300.</w:t>
            </w:r>
          </w:p>
        </w:tc>
      </w:tr>
      <w:tr w:rsidR="004072EB" w:rsidRPr="004C52FC" w14:paraId="5FFA5B02" w14:textId="77777777" w:rsidTr="00A13E1B">
        <w:trPr>
          <w:trHeight w:val="72"/>
        </w:trPr>
        <w:tc>
          <w:tcPr>
            <w:tcW w:w="3708" w:type="dxa"/>
            <w:shd w:val="clear" w:color="auto" w:fill="FFFFFF"/>
            <w:vAlign w:val="center"/>
          </w:tcPr>
          <w:p w14:paraId="3C507E69" w14:textId="77777777" w:rsidR="004072EB" w:rsidRPr="00814EB1" w:rsidRDefault="004072EB" w:rsidP="00A13E1B">
            <w:pPr>
              <w:rPr>
                <w:rFonts w:ascii="Verdana" w:hAnsi="Verdana"/>
                <w:sz w:val="20"/>
                <w:szCs w:val="20"/>
              </w:rPr>
            </w:pPr>
            <w:r>
              <w:rPr>
                <w:rStyle w:val="Strong"/>
              </w:rPr>
              <w:t>Demonstrate ability to provide high quality entry-level veterinary technology services (under the required supervision of a veterinarian), in consumer and patient-care environments.</w:t>
            </w:r>
          </w:p>
        </w:tc>
        <w:tc>
          <w:tcPr>
            <w:tcW w:w="1800" w:type="dxa"/>
            <w:vAlign w:val="center"/>
          </w:tcPr>
          <w:p w14:paraId="770E6413" w14:textId="77777777" w:rsidR="004072EB" w:rsidRPr="004072EB" w:rsidRDefault="003B3E5B" w:rsidP="004072EB">
            <w:pPr>
              <w:rPr>
                <w:rFonts w:ascii="Verdana" w:hAnsi="Verdana"/>
                <w:sz w:val="20"/>
                <w:szCs w:val="20"/>
              </w:rPr>
            </w:pPr>
            <w:r>
              <w:rPr>
                <w:sz w:val="20"/>
                <w:szCs w:val="20"/>
              </w:rPr>
              <w:t>VET 2107, 2100, 2207, 2200, and VET 2300</w:t>
            </w:r>
            <w:r w:rsidR="004072EB" w:rsidRPr="004072EB">
              <w:rPr>
                <w:sz w:val="20"/>
                <w:szCs w:val="20"/>
              </w:rPr>
              <w:t xml:space="preserve"> </w:t>
            </w:r>
          </w:p>
        </w:tc>
        <w:tc>
          <w:tcPr>
            <w:tcW w:w="1372" w:type="dxa"/>
            <w:shd w:val="clear" w:color="auto" w:fill="auto"/>
          </w:tcPr>
          <w:p w14:paraId="7E221640" w14:textId="77777777" w:rsidR="004072E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2</w:t>
            </w:r>
            <w:r w:rsidRPr="003B3E5B">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7CBC7E12" w14:textId="77777777" w:rsidR="004072EB" w:rsidRPr="004C52FC" w:rsidRDefault="003B3E5B" w:rsidP="00A13E1B">
            <w:pPr>
              <w:ind w:left="72"/>
              <w:rPr>
                <w:rFonts w:asciiTheme="minorHAnsi" w:hAnsiTheme="minorHAnsi" w:cs="Arial"/>
                <w:color w:val="000000" w:themeColor="text1"/>
              </w:rPr>
            </w:pPr>
            <w:r>
              <w:rPr>
                <w:rFonts w:asciiTheme="minorHAnsi" w:hAnsiTheme="minorHAnsi" w:cs="Arial"/>
                <w:color w:val="000000" w:themeColor="text1"/>
              </w:rPr>
              <w:t>Evaluation of Essential Skills Checklists.</w:t>
            </w:r>
          </w:p>
        </w:tc>
        <w:tc>
          <w:tcPr>
            <w:tcW w:w="4298" w:type="dxa"/>
          </w:tcPr>
          <w:p w14:paraId="663D7D3C" w14:textId="77777777" w:rsidR="004072E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Students complete approximately 25% of these skills in VET 2017, 75% of them in 2207 and 2100, and the remainder in 2200 and 2300.  All students MUST complete all skills to graduate successfully.  Completion of skills indicates entry-level skill, not mastery.</w:t>
            </w:r>
          </w:p>
        </w:tc>
      </w:tr>
      <w:tr w:rsidR="004072EB" w:rsidRPr="004C52FC" w14:paraId="52650F4E" w14:textId="77777777" w:rsidTr="00A13E1B">
        <w:trPr>
          <w:trHeight w:val="72"/>
        </w:trPr>
        <w:tc>
          <w:tcPr>
            <w:tcW w:w="3708" w:type="dxa"/>
            <w:shd w:val="clear" w:color="auto" w:fill="FFFFFF"/>
            <w:vAlign w:val="center"/>
          </w:tcPr>
          <w:p w14:paraId="2282515E" w14:textId="77777777" w:rsidR="004072EB" w:rsidRPr="00814EB1" w:rsidRDefault="004072EB" w:rsidP="00A13E1B">
            <w:pPr>
              <w:rPr>
                <w:rFonts w:ascii="Verdana" w:hAnsi="Verdana"/>
                <w:sz w:val="20"/>
                <w:szCs w:val="20"/>
              </w:rPr>
            </w:pPr>
            <w:r>
              <w:rPr>
                <w:rStyle w:val="Strong"/>
              </w:rPr>
              <w:t>Apply effective skills in the areas of communication, critical thinking and problem-solving in the practice of Veterinary Technology.</w:t>
            </w:r>
          </w:p>
        </w:tc>
        <w:tc>
          <w:tcPr>
            <w:tcW w:w="1800" w:type="dxa"/>
            <w:vAlign w:val="center"/>
          </w:tcPr>
          <w:p w14:paraId="7C783D5D" w14:textId="77777777" w:rsidR="003B3E5B" w:rsidRDefault="004072EB" w:rsidP="003B3E5B">
            <w:pPr>
              <w:rPr>
                <w:sz w:val="20"/>
                <w:szCs w:val="20"/>
              </w:rPr>
            </w:pPr>
            <w:r w:rsidRPr="004072EB">
              <w:rPr>
                <w:sz w:val="20"/>
                <w:szCs w:val="20"/>
              </w:rPr>
              <w:t xml:space="preserve">COM 2211 </w:t>
            </w:r>
            <w:r w:rsidRPr="004072EB">
              <w:rPr>
                <w:sz w:val="20"/>
                <w:szCs w:val="20"/>
              </w:rPr>
              <w:br/>
              <w:t xml:space="preserve">COM 2206 </w:t>
            </w:r>
            <w:r w:rsidRPr="004072EB">
              <w:rPr>
                <w:sz w:val="20"/>
                <w:szCs w:val="20"/>
              </w:rPr>
              <w:br/>
              <w:t xml:space="preserve">VET 2107 </w:t>
            </w:r>
            <w:r w:rsidRPr="004072EB">
              <w:rPr>
                <w:sz w:val="20"/>
                <w:szCs w:val="20"/>
              </w:rPr>
              <w:br/>
              <w:t xml:space="preserve">VET 2207 </w:t>
            </w:r>
            <w:r w:rsidRPr="004072EB">
              <w:rPr>
                <w:sz w:val="20"/>
                <w:szCs w:val="20"/>
              </w:rPr>
              <w:br/>
              <w:t xml:space="preserve">VET 2300 </w:t>
            </w:r>
            <w:r w:rsidRPr="004072EB">
              <w:rPr>
                <w:sz w:val="20"/>
                <w:szCs w:val="20"/>
              </w:rPr>
              <w:br/>
            </w:r>
            <w:r w:rsidRPr="004072EB">
              <w:rPr>
                <w:sz w:val="20"/>
                <w:szCs w:val="20"/>
              </w:rPr>
              <w:br/>
            </w:r>
            <w:r w:rsidRPr="004072EB">
              <w:rPr>
                <w:sz w:val="20"/>
                <w:szCs w:val="20"/>
              </w:rPr>
              <w:lastRenderedPageBreak/>
              <w:t xml:space="preserve">VET 1201 </w:t>
            </w:r>
            <w:r w:rsidRPr="004072EB">
              <w:rPr>
                <w:sz w:val="20"/>
                <w:szCs w:val="20"/>
              </w:rPr>
              <w:br/>
            </w:r>
            <w:r w:rsidR="003B3E5B">
              <w:rPr>
                <w:sz w:val="20"/>
                <w:szCs w:val="20"/>
              </w:rPr>
              <w:t>VET 1200</w:t>
            </w:r>
          </w:p>
          <w:p w14:paraId="2BD71E29" w14:textId="77777777" w:rsidR="004072EB" w:rsidRPr="004072EB" w:rsidRDefault="004072EB" w:rsidP="003B3E5B">
            <w:pPr>
              <w:rPr>
                <w:rFonts w:ascii="Verdana" w:hAnsi="Verdana"/>
                <w:sz w:val="20"/>
                <w:szCs w:val="20"/>
              </w:rPr>
            </w:pPr>
            <w:r w:rsidRPr="004072EB">
              <w:rPr>
                <w:sz w:val="20"/>
                <w:szCs w:val="20"/>
              </w:rPr>
              <w:t xml:space="preserve">MAT 1130 </w:t>
            </w:r>
          </w:p>
        </w:tc>
        <w:tc>
          <w:tcPr>
            <w:tcW w:w="1372" w:type="dxa"/>
            <w:shd w:val="clear" w:color="auto" w:fill="auto"/>
          </w:tcPr>
          <w:p w14:paraId="76ACCAA8" w14:textId="77777777" w:rsidR="004072EB" w:rsidRDefault="003B3E5B" w:rsidP="00A13E1B">
            <w:pPr>
              <w:rPr>
                <w:rFonts w:asciiTheme="minorHAnsi" w:hAnsiTheme="minorHAnsi" w:cs="Arial"/>
                <w:color w:val="000000" w:themeColor="text1"/>
              </w:rPr>
            </w:pPr>
            <w:r>
              <w:rPr>
                <w:rFonts w:asciiTheme="minorHAnsi" w:hAnsiTheme="minorHAnsi" w:cs="Arial"/>
                <w:color w:val="000000" w:themeColor="text1"/>
              </w:rPr>
              <w:lastRenderedPageBreak/>
              <w:t>1</w:t>
            </w:r>
            <w:r w:rsidRPr="003B3E5B">
              <w:rPr>
                <w:rFonts w:asciiTheme="minorHAnsi" w:hAnsiTheme="minorHAnsi" w:cs="Arial"/>
                <w:color w:val="000000" w:themeColor="text1"/>
                <w:vertAlign w:val="superscript"/>
              </w:rPr>
              <w:t>st</w:t>
            </w:r>
            <w:r>
              <w:rPr>
                <w:rFonts w:asciiTheme="minorHAnsi" w:hAnsiTheme="minorHAnsi" w:cs="Arial"/>
                <w:color w:val="000000" w:themeColor="text1"/>
              </w:rPr>
              <w:t xml:space="preserve"> Year</w:t>
            </w:r>
          </w:p>
          <w:p w14:paraId="5DE77EF9" w14:textId="77777777" w:rsidR="003B3E5B" w:rsidRDefault="003B3E5B" w:rsidP="00A13E1B">
            <w:pPr>
              <w:rPr>
                <w:rFonts w:asciiTheme="minorHAnsi" w:hAnsiTheme="minorHAnsi" w:cs="Arial"/>
                <w:color w:val="000000" w:themeColor="text1"/>
              </w:rPr>
            </w:pPr>
          </w:p>
          <w:p w14:paraId="14FEFEAF" w14:textId="77777777" w:rsidR="003B3E5B" w:rsidRDefault="003B3E5B" w:rsidP="00A13E1B">
            <w:pPr>
              <w:rPr>
                <w:rFonts w:asciiTheme="minorHAnsi" w:hAnsiTheme="minorHAnsi" w:cs="Arial"/>
                <w:color w:val="000000" w:themeColor="text1"/>
              </w:rPr>
            </w:pPr>
          </w:p>
          <w:p w14:paraId="157D4C74" w14:textId="77777777" w:rsidR="003B3E5B" w:rsidRDefault="003B3E5B" w:rsidP="00A13E1B">
            <w:pPr>
              <w:rPr>
                <w:rFonts w:asciiTheme="minorHAnsi" w:hAnsiTheme="minorHAnsi" w:cs="Arial"/>
                <w:color w:val="000000" w:themeColor="text1"/>
              </w:rPr>
            </w:pPr>
          </w:p>
          <w:p w14:paraId="02EABF8F" w14:textId="77777777" w:rsidR="003B3E5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2</w:t>
            </w:r>
            <w:r w:rsidRPr="003B3E5B">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02C37405" w14:textId="77777777" w:rsidR="004072EB" w:rsidRDefault="003B3E5B" w:rsidP="00A13E1B">
            <w:pPr>
              <w:ind w:left="72"/>
              <w:rPr>
                <w:rFonts w:asciiTheme="minorHAnsi" w:hAnsiTheme="minorHAnsi" w:cs="Arial"/>
                <w:color w:val="000000" w:themeColor="text1"/>
              </w:rPr>
            </w:pPr>
            <w:r>
              <w:rPr>
                <w:rFonts w:asciiTheme="minorHAnsi" w:hAnsiTheme="minorHAnsi" w:cs="Arial"/>
                <w:color w:val="000000" w:themeColor="text1"/>
              </w:rPr>
              <w:t>Case Study Project</w:t>
            </w:r>
          </w:p>
          <w:p w14:paraId="1F469799" w14:textId="77777777" w:rsidR="003B3E5B" w:rsidRDefault="003B3E5B" w:rsidP="00A13E1B">
            <w:pPr>
              <w:ind w:left="72"/>
              <w:rPr>
                <w:rFonts w:asciiTheme="minorHAnsi" w:hAnsiTheme="minorHAnsi" w:cs="Arial"/>
                <w:color w:val="000000" w:themeColor="text1"/>
              </w:rPr>
            </w:pPr>
          </w:p>
          <w:p w14:paraId="72328065" w14:textId="77777777" w:rsidR="003B3E5B" w:rsidRDefault="003B3E5B" w:rsidP="00A13E1B">
            <w:pPr>
              <w:ind w:left="72"/>
              <w:rPr>
                <w:rFonts w:asciiTheme="minorHAnsi" w:hAnsiTheme="minorHAnsi" w:cs="Arial"/>
                <w:color w:val="000000" w:themeColor="text1"/>
              </w:rPr>
            </w:pPr>
          </w:p>
          <w:p w14:paraId="1674A79E" w14:textId="77777777" w:rsidR="003B3E5B" w:rsidRDefault="003B3E5B" w:rsidP="00A13E1B">
            <w:pPr>
              <w:ind w:left="72"/>
              <w:rPr>
                <w:rFonts w:asciiTheme="minorHAnsi" w:hAnsiTheme="minorHAnsi" w:cs="Arial"/>
                <w:color w:val="000000" w:themeColor="text1"/>
              </w:rPr>
            </w:pPr>
          </w:p>
          <w:p w14:paraId="144F14DE" w14:textId="77777777" w:rsidR="003B3E5B" w:rsidRPr="004C52FC" w:rsidRDefault="003B3E5B" w:rsidP="00A13E1B">
            <w:pPr>
              <w:ind w:left="72"/>
              <w:rPr>
                <w:rFonts w:asciiTheme="minorHAnsi" w:hAnsiTheme="minorHAnsi" w:cs="Arial"/>
                <w:color w:val="000000" w:themeColor="text1"/>
              </w:rPr>
            </w:pPr>
            <w:r>
              <w:rPr>
                <w:rFonts w:asciiTheme="minorHAnsi" w:hAnsiTheme="minorHAnsi" w:cs="Arial"/>
                <w:color w:val="000000" w:themeColor="text1"/>
              </w:rPr>
              <w:lastRenderedPageBreak/>
              <w:t>Critical Thinking Essential skills</w:t>
            </w:r>
          </w:p>
        </w:tc>
        <w:tc>
          <w:tcPr>
            <w:tcW w:w="4298" w:type="dxa"/>
          </w:tcPr>
          <w:p w14:paraId="38E05287" w14:textId="77777777" w:rsidR="004072EB" w:rsidRDefault="003B3E5B" w:rsidP="00A13E1B">
            <w:pPr>
              <w:ind w:left="72"/>
              <w:rPr>
                <w:rFonts w:asciiTheme="minorHAnsi" w:hAnsiTheme="minorHAnsi" w:cs="Arial"/>
                <w:color w:val="000000" w:themeColor="text1"/>
              </w:rPr>
            </w:pPr>
            <w:r>
              <w:rPr>
                <w:rFonts w:asciiTheme="minorHAnsi" w:hAnsiTheme="minorHAnsi" w:cs="Arial"/>
                <w:color w:val="000000" w:themeColor="text1"/>
              </w:rPr>
              <w:lastRenderedPageBreak/>
              <w:t xml:space="preserve">Specifically in VET 1200, students complete a problem-solving case-study.  </w:t>
            </w:r>
            <w:r w:rsidR="00AF3B64">
              <w:rPr>
                <w:rFonts w:asciiTheme="minorHAnsi" w:hAnsiTheme="minorHAnsi" w:cs="Arial"/>
                <w:color w:val="000000" w:themeColor="text1"/>
              </w:rPr>
              <w:t>100</w:t>
            </w:r>
            <w:r>
              <w:rPr>
                <w:rFonts w:asciiTheme="minorHAnsi" w:hAnsiTheme="minorHAnsi" w:cs="Arial"/>
                <w:color w:val="000000" w:themeColor="text1"/>
              </w:rPr>
              <w:t>% of the students in the last year were able to complete this project successfully (with a “B” or better.)</w:t>
            </w:r>
          </w:p>
          <w:p w14:paraId="10CAE2A2" w14:textId="0CCD03A6" w:rsidR="003B3E5B" w:rsidRPr="004C52FC" w:rsidRDefault="000874A0" w:rsidP="00AF3B64">
            <w:pPr>
              <w:ind w:left="72"/>
              <w:rPr>
                <w:rFonts w:asciiTheme="minorHAnsi" w:hAnsiTheme="minorHAnsi" w:cs="Arial"/>
                <w:color w:val="000000" w:themeColor="text1"/>
              </w:rPr>
            </w:pPr>
            <w:r>
              <w:rPr>
                <w:rFonts w:asciiTheme="minorHAnsi" w:hAnsiTheme="minorHAnsi" w:cs="Arial"/>
                <w:color w:val="000000" w:themeColor="text1"/>
              </w:rPr>
              <w:lastRenderedPageBreak/>
              <w:t>Additionally</w:t>
            </w:r>
            <w:r w:rsidR="003B3E5B">
              <w:rPr>
                <w:rFonts w:asciiTheme="minorHAnsi" w:hAnsiTheme="minorHAnsi" w:cs="Arial"/>
                <w:color w:val="000000" w:themeColor="text1"/>
              </w:rPr>
              <w:t xml:space="preserve">, in VET 2107, 2207 and VET 2300, students are assessed on their ability to solve problems within the work environment as well as communication with peers and clients.  </w:t>
            </w:r>
            <w:r w:rsidR="00AF3B64">
              <w:rPr>
                <w:rFonts w:asciiTheme="minorHAnsi" w:hAnsiTheme="minorHAnsi" w:cs="Arial"/>
                <w:color w:val="000000" w:themeColor="text1"/>
              </w:rPr>
              <w:t>95</w:t>
            </w:r>
            <w:r w:rsidR="003B3E5B">
              <w:rPr>
                <w:rFonts w:asciiTheme="minorHAnsi" w:hAnsiTheme="minorHAnsi" w:cs="Arial"/>
                <w:color w:val="000000" w:themeColor="text1"/>
              </w:rPr>
              <w:t>% of students completing the program are successful in this task.</w:t>
            </w:r>
          </w:p>
        </w:tc>
      </w:tr>
      <w:tr w:rsidR="004072EB" w:rsidRPr="004C52FC" w14:paraId="6447B9BA" w14:textId="77777777" w:rsidTr="00A13E1B">
        <w:tblPrEx>
          <w:shd w:val="clear" w:color="auto" w:fill="auto"/>
          <w:tblLook w:val="04A0" w:firstRow="1" w:lastRow="0" w:firstColumn="1" w:lastColumn="0" w:noHBand="0" w:noVBand="1"/>
        </w:tblPrEx>
        <w:trPr>
          <w:trHeight w:val="72"/>
        </w:trPr>
        <w:tc>
          <w:tcPr>
            <w:tcW w:w="3708" w:type="dxa"/>
            <w:vAlign w:val="center"/>
          </w:tcPr>
          <w:p w14:paraId="0A0914DB" w14:textId="77777777" w:rsidR="004072EB" w:rsidRDefault="004072EB" w:rsidP="00A13E1B">
            <w:pPr>
              <w:rPr>
                <w:rFonts w:ascii="Arial" w:hAnsi="Arial" w:cs="Arial"/>
              </w:rPr>
            </w:pPr>
            <w:r>
              <w:rPr>
                <w:rStyle w:val="Strong"/>
              </w:rPr>
              <w:lastRenderedPageBreak/>
              <w:t>Demonstrate ability to safely and effectively manage veterinary medications, radiographic images, anesthesia and surgical interventions, laboratory diagnostic procedures, and animal monitoring and restraint.</w:t>
            </w:r>
          </w:p>
        </w:tc>
        <w:tc>
          <w:tcPr>
            <w:tcW w:w="1800" w:type="dxa"/>
            <w:vAlign w:val="center"/>
          </w:tcPr>
          <w:p w14:paraId="1971D028" w14:textId="77777777" w:rsidR="00CC1E66" w:rsidRDefault="00CC1E66" w:rsidP="004072EB">
            <w:pPr>
              <w:rPr>
                <w:sz w:val="20"/>
                <w:szCs w:val="20"/>
              </w:rPr>
            </w:pPr>
            <w:r>
              <w:rPr>
                <w:sz w:val="20"/>
                <w:szCs w:val="20"/>
              </w:rPr>
              <w:t>VET 1201/1200</w:t>
            </w:r>
          </w:p>
          <w:p w14:paraId="3E4B43A8" w14:textId="77777777" w:rsidR="00CC1E66" w:rsidRDefault="00CC1E66" w:rsidP="004072EB">
            <w:pPr>
              <w:rPr>
                <w:sz w:val="20"/>
                <w:szCs w:val="20"/>
              </w:rPr>
            </w:pPr>
          </w:p>
          <w:p w14:paraId="686F558D" w14:textId="77777777" w:rsidR="00CC1E66" w:rsidRDefault="00CC1E66" w:rsidP="004072EB">
            <w:pPr>
              <w:rPr>
                <w:sz w:val="20"/>
                <w:szCs w:val="20"/>
              </w:rPr>
            </w:pPr>
          </w:p>
          <w:p w14:paraId="1231F40B" w14:textId="77777777" w:rsidR="00CC1E66" w:rsidRDefault="00CC1E66" w:rsidP="004072EB">
            <w:pPr>
              <w:rPr>
                <w:sz w:val="20"/>
                <w:szCs w:val="20"/>
              </w:rPr>
            </w:pPr>
          </w:p>
          <w:p w14:paraId="216BFA1A" w14:textId="77777777" w:rsidR="004072EB" w:rsidRDefault="004072EB" w:rsidP="004072EB">
            <w:pPr>
              <w:rPr>
                <w:sz w:val="20"/>
                <w:szCs w:val="20"/>
              </w:rPr>
            </w:pPr>
            <w:r w:rsidRPr="004072EB">
              <w:rPr>
                <w:sz w:val="20"/>
                <w:szCs w:val="20"/>
              </w:rPr>
              <w:t xml:space="preserve">VET 2107 </w:t>
            </w:r>
          </w:p>
          <w:p w14:paraId="46668273" w14:textId="77777777" w:rsidR="00CC1E66" w:rsidRPr="004072EB" w:rsidRDefault="00CC1E66" w:rsidP="004072EB">
            <w:pPr>
              <w:rPr>
                <w:sz w:val="20"/>
                <w:szCs w:val="20"/>
              </w:rPr>
            </w:pPr>
            <w:r>
              <w:rPr>
                <w:sz w:val="20"/>
                <w:szCs w:val="20"/>
              </w:rPr>
              <w:t>VET 2100</w:t>
            </w:r>
          </w:p>
          <w:p w14:paraId="65A748CC" w14:textId="77777777" w:rsidR="00CC1E66" w:rsidRDefault="004072EB" w:rsidP="00CC1E66">
            <w:pPr>
              <w:rPr>
                <w:sz w:val="20"/>
                <w:szCs w:val="20"/>
              </w:rPr>
            </w:pPr>
            <w:r w:rsidRPr="004072EB">
              <w:rPr>
                <w:sz w:val="20"/>
                <w:szCs w:val="20"/>
              </w:rPr>
              <w:t xml:space="preserve">VET 2207 </w:t>
            </w:r>
          </w:p>
          <w:p w14:paraId="5DA09DD6" w14:textId="77777777" w:rsidR="00CC1E66" w:rsidRPr="004072EB" w:rsidRDefault="00CC1E66" w:rsidP="00CC1E66">
            <w:pPr>
              <w:rPr>
                <w:rFonts w:ascii="Arial" w:hAnsi="Arial" w:cs="Arial"/>
                <w:sz w:val="20"/>
                <w:szCs w:val="20"/>
              </w:rPr>
            </w:pPr>
            <w:r>
              <w:rPr>
                <w:sz w:val="20"/>
                <w:szCs w:val="20"/>
              </w:rPr>
              <w:t>VET 2200</w:t>
            </w:r>
            <w:r w:rsidR="004072EB" w:rsidRPr="004072EB">
              <w:rPr>
                <w:sz w:val="20"/>
                <w:szCs w:val="20"/>
              </w:rPr>
              <w:br/>
              <w:t xml:space="preserve">VET 2300 </w:t>
            </w:r>
            <w:r w:rsidR="004072EB" w:rsidRPr="004072EB">
              <w:rPr>
                <w:sz w:val="20"/>
                <w:szCs w:val="20"/>
              </w:rPr>
              <w:br/>
            </w:r>
          </w:p>
          <w:p w14:paraId="75D411E0" w14:textId="77777777" w:rsidR="004072EB" w:rsidRPr="004072EB" w:rsidRDefault="004072EB" w:rsidP="004072EB">
            <w:pPr>
              <w:rPr>
                <w:rFonts w:ascii="Arial" w:hAnsi="Arial" w:cs="Arial"/>
                <w:sz w:val="20"/>
                <w:szCs w:val="20"/>
              </w:rPr>
            </w:pPr>
          </w:p>
        </w:tc>
        <w:tc>
          <w:tcPr>
            <w:tcW w:w="1372" w:type="dxa"/>
          </w:tcPr>
          <w:p w14:paraId="63BEB73C" w14:textId="77777777" w:rsidR="004072EB" w:rsidRDefault="00CC1E66" w:rsidP="00A13E1B">
            <w:pPr>
              <w:rPr>
                <w:rFonts w:asciiTheme="minorHAnsi" w:hAnsiTheme="minorHAnsi" w:cs="Arial"/>
                <w:color w:val="000000" w:themeColor="text1"/>
              </w:rPr>
            </w:pPr>
            <w:r>
              <w:rPr>
                <w:rFonts w:asciiTheme="minorHAnsi" w:hAnsiTheme="minorHAnsi" w:cs="Arial"/>
                <w:color w:val="000000" w:themeColor="text1"/>
              </w:rPr>
              <w:t>1</w:t>
            </w:r>
            <w:r w:rsidRPr="00CC1E66">
              <w:rPr>
                <w:rFonts w:asciiTheme="minorHAnsi" w:hAnsiTheme="minorHAnsi" w:cs="Arial"/>
                <w:color w:val="000000" w:themeColor="text1"/>
                <w:vertAlign w:val="superscript"/>
              </w:rPr>
              <w:t>st</w:t>
            </w:r>
            <w:r>
              <w:rPr>
                <w:rFonts w:asciiTheme="minorHAnsi" w:hAnsiTheme="minorHAnsi" w:cs="Arial"/>
                <w:color w:val="000000" w:themeColor="text1"/>
              </w:rPr>
              <w:t xml:space="preserve"> Year</w:t>
            </w:r>
          </w:p>
          <w:p w14:paraId="26885230" w14:textId="77777777" w:rsidR="00CC1E66" w:rsidRDefault="00CC1E66" w:rsidP="00A13E1B">
            <w:pPr>
              <w:rPr>
                <w:rFonts w:asciiTheme="minorHAnsi" w:hAnsiTheme="minorHAnsi" w:cs="Arial"/>
                <w:color w:val="000000" w:themeColor="text1"/>
              </w:rPr>
            </w:pPr>
          </w:p>
          <w:p w14:paraId="56C5C9A9" w14:textId="77777777" w:rsidR="00CC1E66" w:rsidRDefault="00CC1E66" w:rsidP="00A13E1B">
            <w:pPr>
              <w:rPr>
                <w:rFonts w:asciiTheme="minorHAnsi" w:hAnsiTheme="minorHAnsi" w:cs="Arial"/>
                <w:color w:val="000000" w:themeColor="text1"/>
              </w:rPr>
            </w:pPr>
          </w:p>
          <w:p w14:paraId="7CD64A82" w14:textId="77777777" w:rsidR="00CC1E66" w:rsidRPr="004C52FC" w:rsidRDefault="00CC1E66" w:rsidP="00A13E1B">
            <w:pPr>
              <w:rPr>
                <w:rFonts w:asciiTheme="minorHAnsi" w:hAnsiTheme="minorHAnsi" w:cs="Arial"/>
                <w:color w:val="000000" w:themeColor="text1"/>
              </w:rPr>
            </w:pPr>
            <w:r>
              <w:rPr>
                <w:rFonts w:asciiTheme="minorHAnsi" w:hAnsiTheme="minorHAnsi" w:cs="Arial"/>
                <w:color w:val="000000" w:themeColor="text1"/>
              </w:rPr>
              <w:t>2</w:t>
            </w:r>
            <w:r w:rsidRPr="00CC1E66">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43F54F91" w14:textId="77777777" w:rsidR="004072EB" w:rsidRDefault="00CC1E66" w:rsidP="00A13E1B">
            <w:pPr>
              <w:ind w:left="72"/>
              <w:rPr>
                <w:rFonts w:asciiTheme="minorHAnsi" w:hAnsiTheme="minorHAnsi" w:cs="Arial"/>
                <w:color w:val="000000" w:themeColor="text1"/>
              </w:rPr>
            </w:pPr>
            <w:r>
              <w:rPr>
                <w:rFonts w:asciiTheme="minorHAnsi" w:hAnsiTheme="minorHAnsi" w:cs="Arial"/>
                <w:color w:val="000000" w:themeColor="text1"/>
              </w:rPr>
              <w:t>Local Exams</w:t>
            </w:r>
          </w:p>
          <w:p w14:paraId="34FA4EB5" w14:textId="77777777" w:rsidR="00CC1E66" w:rsidRDefault="00CC1E66" w:rsidP="00A13E1B">
            <w:pPr>
              <w:ind w:left="72"/>
              <w:rPr>
                <w:rFonts w:asciiTheme="minorHAnsi" w:hAnsiTheme="minorHAnsi" w:cs="Arial"/>
                <w:color w:val="000000" w:themeColor="text1"/>
              </w:rPr>
            </w:pPr>
          </w:p>
          <w:p w14:paraId="01AA5837" w14:textId="77777777" w:rsidR="00CC1E66" w:rsidRDefault="00CC1E66" w:rsidP="00A13E1B">
            <w:pPr>
              <w:ind w:left="72"/>
              <w:rPr>
                <w:rFonts w:asciiTheme="minorHAnsi" w:hAnsiTheme="minorHAnsi" w:cs="Arial"/>
                <w:color w:val="000000" w:themeColor="text1"/>
              </w:rPr>
            </w:pPr>
          </w:p>
          <w:p w14:paraId="7F06DD04" w14:textId="77777777" w:rsidR="00CC1E66" w:rsidRDefault="00CC1E66" w:rsidP="00A13E1B">
            <w:pPr>
              <w:ind w:left="72"/>
              <w:rPr>
                <w:rFonts w:asciiTheme="minorHAnsi" w:hAnsiTheme="minorHAnsi" w:cs="Arial"/>
                <w:color w:val="000000" w:themeColor="text1"/>
              </w:rPr>
            </w:pPr>
            <w:r>
              <w:rPr>
                <w:rFonts w:asciiTheme="minorHAnsi" w:hAnsiTheme="minorHAnsi" w:cs="Arial"/>
                <w:color w:val="000000" w:themeColor="text1"/>
              </w:rPr>
              <w:t>Local Exams</w:t>
            </w:r>
          </w:p>
          <w:p w14:paraId="4559D4A5" w14:textId="77777777" w:rsidR="00CC1E66" w:rsidRPr="004C52FC" w:rsidRDefault="00CC1E66" w:rsidP="00A13E1B">
            <w:pPr>
              <w:ind w:left="72"/>
              <w:rPr>
                <w:rFonts w:asciiTheme="minorHAnsi" w:hAnsiTheme="minorHAnsi" w:cs="Arial"/>
                <w:color w:val="000000" w:themeColor="text1"/>
              </w:rPr>
            </w:pPr>
            <w:r>
              <w:rPr>
                <w:rFonts w:asciiTheme="minorHAnsi" w:hAnsiTheme="minorHAnsi" w:cs="Arial"/>
                <w:color w:val="000000" w:themeColor="text1"/>
              </w:rPr>
              <w:t>Clinical Essential Skills</w:t>
            </w:r>
          </w:p>
        </w:tc>
        <w:tc>
          <w:tcPr>
            <w:tcW w:w="4298" w:type="dxa"/>
          </w:tcPr>
          <w:p w14:paraId="223F9C6E" w14:textId="3011B259" w:rsidR="004072EB" w:rsidRDefault="00CC1E66" w:rsidP="00A13E1B">
            <w:pPr>
              <w:ind w:left="72"/>
              <w:rPr>
                <w:rFonts w:asciiTheme="minorHAnsi" w:hAnsiTheme="minorHAnsi" w:cs="Arial"/>
                <w:color w:val="000000" w:themeColor="text1"/>
              </w:rPr>
            </w:pPr>
            <w:r>
              <w:rPr>
                <w:rFonts w:asciiTheme="minorHAnsi" w:hAnsiTheme="minorHAnsi" w:cs="Arial"/>
                <w:color w:val="000000" w:themeColor="text1"/>
              </w:rPr>
              <w:t>Students are taught and tested on these subjects.  76% of students tested on these subjects are successful in the first year</w:t>
            </w:r>
            <w:r w:rsidR="000874A0">
              <w:rPr>
                <w:rFonts w:asciiTheme="minorHAnsi" w:hAnsiTheme="minorHAnsi" w:cs="Arial"/>
                <w:color w:val="000000" w:themeColor="text1"/>
              </w:rPr>
              <w:t xml:space="preserve"> based on successful completion of VET 1200.</w:t>
            </w:r>
          </w:p>
          <w:p w14:paraId="7D60DD4E" w14:textId="03E575FD" w:rsidR="00CC1E66" w:rsidRDefault="00CC1E66" w:rsidP="00A13E1B">
            <w:pPr>
              <w:ind w:left="72"/>
              <w:rPr>
                <w:rFonts w:asciiTheme="minorHAnsi" w:hAnsiTheme="minorHAnsi" w:cs="Arial"/>
                <w:color w:val="000000" w:themeColor="text1"/>
              </w:rPr>
            </w:pPr>
            <w:r>
              <w:rPr>
                <w:rFonts w:asciiTheme="minorHAnsi" w:hAnsiTheme="minorHAnsi" w:cs="Arial"/>
                <w:color w:val="000000" w:themeColor="text1"/>
              </w:rPr>
              <w:t xml:space="preserve">84% of students tested on these subjects are successful in </w:t>
            </w:r>
            <w:r w:rsidR="000874A0">
              <w:rPr>
                <w:rFonts w:asciiTheme="minorHAnsi" w:hAnsiTheme="minorHAnsi" w:cs="Arial"/>
                <w:color w:val="000000" w:themeColor="text1"/>
              </w:rPr>
              <w:t>VET 2207.</w:t>
            </w:r>
          </w:p>
          <w:p w14:paraId="08170621" w14:textId="77777777" w:rsidR="00CC1E66" w:rsidRDefault="00CC1E66" w:rsidP="00A13E1B">
            <w:pPr>
              <w:ind w:left="72"/>
              <w:rPr>
                <w:rFonts w:asciiTheme="minorHAnsi" w:hAnsiTheme="minorHAnsi" w:cs="Arial"/>
                <w:color w:val="000000" w:themeColor="text1"/>
              </w:rPr>
            </w:pPr>
            <w:r>
              <w:rPr>
                <w:rFonts w:asciiTheme="minorHAnsi" w:hAnsiTheme="minorHAnsi" w:cs="Arial"/>
                <w:color w:val="000000" w:themeColor="text1"/>
              </w:rPr>
              <w:t>100% of students tested on these subjects in VET 2300 are successful</w:t>
            </w:r>
          </w:p>
          <w:p w14:paraId="7652DF26" w14:textId="77777777" w:rsidR="00CC1E66" w:rsidRPr="004C52FC" w:rsidRDefault="00CC1E66" w:rsidP="00A13E1B">
            <w:pPr>
              <w:ind w:left="72"/>
              <w:rPr>
                <w:rFonts w:asciiTheme="minorHAnsi" w:hAnsiTheme="minorHAnsi" w:cs="Arial"/>
                <w:color w:val="000000" w:themeColor="text1"/>
              </w:rPr>
            </w:pPr>
          </w:p>
        </w:tc>
      </w:tr>
    </w:tbl>
    <w:p w14:paraId="2EACF767" w14:textId="77777777" w:rsidR="003C59D8" w:rsidRDefault="003C59D8" w:rsidP="001D736E">
      <w:pPr>
        <w:pStyle w:val="ListParagraph"/>
        <w:tabs>
          <w:tab w:val="left" w:pos="5040"/>
        </w:tabs>
        <w:ind w:left="360"/>
        <w:rPr>
          <w:rFonts w:ascii="Arial" w:hAnsi="Arial" w:cs="Arial"/>
          <w:color w:val="000000" w:themeColor="text1"/>
        </w:rPr>
      </w:pPr>
    </w:p>
    <w:p w14:paraId="3C9BF44C"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36D724FC"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5F7E532"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522083FB"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47425B3" w14:textId="52EB6516" w:rsidR="00D27F86" w:rsidRPr="00B02892" w:rsidRDefault="0010240C" w:rsidP="007D7399">
            <w:pPr>
              <w:pStyle w:val="ListParagraph"/>
              <w:tabs>
                <w:tab w:val="left" w:pos="5040"/>
              </w:tabs>
              <w:ind w:left="0"/>
              <w:rPr>
                <w:color w:val="000000" w:themeColor="text1"/>
              </w:rPr>
            </w:pPr>
            <w:r>
              <w:rPr>
                <w:color w:val="000000" w:themeColor="text1"/>
              </w:rPr>
              <w:t xml:space="preserve">We have seen a decrease in the success rate/retention rate this year for students in VET 2101, Comparative Anatomy and Physiology/Animal Husbandry and Disease.  This has led to a restructuring of prerequisites to include Human Anatomy and Physiology.  Additionally, we have seen a decrease in the retention of several students in the clinical practicums who are struggling with professionalism and basic techniques.  We will be restructuring our curriculum </w:t>
            </w:r>
            <w:r w:rsidR="007D7399">
              <w:rPr>
                <w:color w:val="000000" w:themeColor="text1"/>
              </w:rPr>
              <w:t xml:space="preserve">in 2019-2020 </w:t>
            </w:r>
            <w:r>
              <w:rPr>
                <w:color w:val="000000" w:themeColor="text1"/>
              </w:rPr>
              <w:t>to better support students by adding some Veterinary-specific clinical practices and ethics courses.</w:t>
            </w:r>
            <w:r w:rsidR="007D7399">
              <w:rPr>
                <w:color w:val="000000" w:themeColor="text1"/>
              </w:rPr>
              <w:t xml:space="preserve">  Additionally, we have changed our Admissions Rubric to reflect the characteristics that we are seeing in the students who are successful in the program, passing the national boards, and obtaining employment; as well as to make it an even more objective process.</w:t>
            </w:r>
          </w:p>
        </w:tc>
      </w:tr>
      <w:tr w:rsidR="00D27F86" w14:paraId="6367EEFE"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6B2B308"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408B31CB"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7020433" w14:textId="2B91E452" w:rsidR="00D27F86" w:rsidRPr="00E11916" w:rsidRDefault="007D7399">
            <w:pPr>
              <w:pStyle w:val="ListParagraph"/>
              <w:tabs>
                <w:tab w:val="left" w:pos="5040"/>
              </w:tabs>
              <w:ind w:left="0"/>
              <w:rPr>
                <w:color w:val="000000" w:themeColor="text1"/>
              </w:rPr>
            </w:pPr>
            <w:r>
              <w:rPr>
                <w:color w:val="000000" w:themeColor="text1"/>
              </w:rPr>
              <w:lastRenderedPageBreak/>
              <w:t>We will continue to track retention rates, VTNE passage rates, student success in individual courses, and employment rates.</w:t>
            </w:r>
          </w:p>
        </w:tc>
      </w:tr>
    </w:tbl>
    <w:p w14:paraId="254877A4" w14:textId="77777777" w:rsidR="003C59D8" w:rsidRDefault="003C59D8" w:rsidP="00FA24D1">
      <w:pPr>
        <w:pStyle w:val="ListParagraph"/>
        <w:tabs>
          <w:tab w:val="left" w:pos="5040"/>
        </w:tabs>
        <w:rPr>
          <w:rFonts w:ascii="Arial" w:hAnsi="Arial" w:cs="Arial"/>
          <w:b/>
          <w:color w:val="000000" w:themeColor="text1"/>
        </w:rPr>
      </w:pPr>
    </w:p>
    <w:p w14:paraId="6822A199" w14:textId="77777777" w:rsidR="008E05C4" w:rsidRDefault="008E05C4" w:rsidP="008E05C4">
      <w:pPr>
        <w:rPr>
          <w:b/>
          <w:u w:val="single"/>
        </w:rPr>
      </w:pPr>
      <w:r w:rsidRPr="00256E97">
        <w:rPr>
          <w:b/>
          <w:u w:val="single"/>
        </w:rPr>
        <w:t>OPTIONAL</w:t>
      </w:r>
      <w:r>
        <w:rPr>
          <w:b/>
          <w:u w:val="single"/>
        </w:rPr>
        <w:t>:</w:t>
      </w:r>
    </w:p>
    <w:p w14:paraId="139E4E51" w14:textId="77777777" w:rsidR="008E05C4" w:rsidRDefault="008E05C4" w:rsidP="008E05C4">
      <w:pPr>
        <w:rPr>
          <w:b/>
          <w:u w:val="single"/>
        </w:rPr>
      </w:pPr>
    </w:p>
    <w:p w14:paraId="3B2F23D6" w14:textId="77777777" w:rsidR="008E05C4" w:rsidRPr="00256E97" w:rsidRDefault="008E05C4" w:rsidP="008E05C4">
      <w:r>
        <w:rPr>
          <w:noProof/>
        </w:rPr>
        <mc:AlternateContent>
          <mc:Choice Requires="wps">
            <w:drawing>
              <wp:anchor distT="45720" distB="45720" distL="114300" distR="114300" simplePos="0" relativeHeight="251659264" behindDoc="0" locked="0" layoutInCell="1" allowOverlap="1" wp14:anchorId="06164C7B" wp14:editId="2080AB94">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7340A454" w14:textId="77777777" w:rsidR="008E05C4" w:rsidRDefault="008E05C4" w:rsidP="008E05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64C7B"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14:paraId="7340A454" w14:textId="77777777" w:rsidR="008E05C4" w:rsidRDefault="008E05C4" w:rsidP="008E05C4"/>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1A7E9B3E" w14:textId="77777777" w:rsidR="008E05C4" w:rsidRDefault="008E05C4" w:rsidP="00FA24D1">
      <w:pPr>
        <w:pStyle w:val="ListParagraph"/>
        <w:tabs>
          <w:tab w:val="left" w:pos="5040"/>
        </w:tabs>
        <w:rPr>
          <w:rFonts w:ascii="Arial" w:hAnsi="Arial" w:cs="Arial"/>
          <w:b/>
          <w:color w:val="000000" w:themeColor="text1"/>
        </w:rPr>
      </w:pPr>
    </w:p>
    <w:sectPr w:rsidR="008E05C4"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FFF90" w14:textId="77777777" w:rsidR="00F0423E" w:rsidRDefault="00F0423E" w:rsidP="0094204C">
      <w:r>
        <w:separator/>
      </w:r>
    </w:p>
  </w:endnote>
  <w:endnote w:type="continuationSeparator" w:id="0">
    <w:p w14:paraId="645169FA" w14:textId="77777777" w:rsidR="00F0423E" w:rsidRDefault="00F0423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57E07EC7" w14:textId="332421A8" w:rsidR="00517849" w:rsidRDefault="00517849">
        <w:pPr>
          <w:pStyle w:val="Footer"/>
          <w:jc w:val="right"/>
        </w:pPr>
        <w:r>
          <w:fldChar w:fldCharType="begin"/>
        </w:r>
        <w:r>
          <w:instrText xml:space="preserve"> PAGE   \* MERGEFORMAT </w:instrText>
        </w:r>
        <w:r>
          <w:fldChar w:fldCharType="separate"/>
        </w:r>
        <w:r w:rsidR="003476B4">
          <w:rPr>
            <w:noProof/>
          </w:rPr>
          <w:t>2</w:t>
        </w:r>
        <w:r>
          <w:rPr>
            <w:noProof/>
          </w:rPr>
          <w:fldChar w:fldCharType="end"/>
        </w:r>
      </w:p>
    </w:sdtContent>
  </w:sdt>
  <w:p w14:paraId="5A6C8EFA" w14:textId="77777777"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21213" w14:textId="77777777" w:rsidR="00F0423E" w:rsidRDefault="00F0423E" w:rsidP="0094204C">
      <w:r>
        <w:separator/>
      </w:r>
    </w:p>
  </w:footnote>
  <w:footnote w:type="continuationSeparator" w:id="0">
    <w:p w14:paraId="6E48C5F5" w14:textId="77777777" w:rsidR="00F0423E" w:rsidRDefault="00F0423E"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F79D2"/>
    <w:multiLevelType w:val="hybridMultilevel"/>
    <w:tmpl w:val="5F827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D8135E"/>
    <w:multiLevelType w:val="hybridMultilevel"/>
    <w:tmpl w:val="492A2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1C4ED0"/>
    <w:multiLevelType w:val="hybridMultilevel"/>
    <w:tmpl w:val="9D0A25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17"/>
  </w:num>
  <w:num w:numId="5">
    <w:abstractNumId w:val="2"/>
  </w:num>
  <w:num w:numId="6">
    <w:abstractNumId w:val="12"/>
  </w:num>
  <w:num w:numId="7">
    <w:abstractNumId w:val="23"/>
  </w:num>
  <w:num w:numId="8">
    <w:abstractNumId w:val="19"/>
  </w:num>
  <w:num w:numId="9">
    <w:abstractNumId w:val="1"/>
  </w:num>
  <w:num w:numId="10">
    <w:abstractNumId w:val="25"/>
  </w:num>
  <w:num w:numId="11">
    <w:abstractNumId w:val="0"/>
  </w:num>
  <w:num w:numId="12">
    <w:abstractNumId w:val="21"/>
  </w:num>
  <w:num w:numId="13">
    <w:abstractNumId w:val="15"/>
  </w:num>
  <w:num w:numId="14">
    <w:abstractNumId w:val="4"/>
  </w:num>
  <w:num w:numId="15">
    <w:abstractNumId w:val="3"/>
  </w:num>
  <w:num w:numId="16">
    <w:abstractNumId w:val="11"/>
  </w:num>
  <w:num w:numId="17">
    <w:abstractNumId w:val="27"/>
  </w:num>
  <w:num w:numId="18">
    <w:abstractNumId w:val="5"/>
  </w:num>
  <w:num w:numId="19">
    <w:abstractNumId w:val="18"/>
  </w:num>
  <w:num w:numId="20">
    <w:abstractNumId w:val="5"/>
  </w:num>
  <w:num w:numId="21">
    <w:abstractNumId w:val="9"/>
  </w:num>
  <w:num w:numId="22">
    <w:abstractNumId w:val="20"/>
  </w:num>
  <w:num w:numId="23">
    <w:abstractNumId w:val="8"/>
  </w:num>
  <w:num w:numId="24">
    <w:abstractNumId w:val="24"/>
  </w:num>
  <w:num w:numId="25">
    <w:abstractNumId w:val="26"/>
  </w:num>
  <w:num w:numId="26">
    <w:abstractNumId w:val="22"/>
  </w:num>
  <w:num w:numId="27">
    <w:abstractNumId w:val="16"/>
  </w:num>
  <w:num w:numId="28">
    <w:abstractNumId w:val="7"/>
  </w:num>
  <w:num w:numId="2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1228"/>
    <w:rsid w:val="00025CDE"/>
    <w:rsid w:val="000279EB"/>
    <w:rsid w:val="00033358"/>
    <w:rsid w:val="000337E6"/>
    <w:rsid w:val="00033A23"/>
    <w:rsid w:val="00034CE6"/>
    <w:rsid w:val="00036DF9"/>
    <w:rsid w:val="00036E20"/>
    <w:rsid w:val="00041BAC"/>
    <w:rsid w:val="00054BFD"/>
    <w:rsid w:val="0005621A"/>
    <w:rsid w:val="00056964"/>
    <w:rsid w:val="000616F3"/>
    <w:rsid w:val="00063778"/>
    <w:rsid w:val="00064D57"/>
    <w:rsid w:val="00065129"/>
    <w:rsid w:val="000738FE"/>
    <w:rsid w:val="00074BD5"/>
    <w:rsid w:val="00080933"/>
    <w:rsid w:val="000874A0"/>
    <w:rsid w:val="00095265"/>
    <w:rsid w:val="00097843"/>
    <w:rsid w:val="000A089D"/>
    <w:rsid w:val="000A2A44"/>
    <w:rsid w:val="000A4EE0"/>
    <w:rsid w:val="000B0D23"/>
    <w:rsid w:val="000B261C"/>
    <w:rsid w:val="000C66EB"/>
    <w:rsid w:val="000D1111"/>
    <w:rsid w:val="000D3A39"/>
    <w:rsid w:val="000D53CA"/>
    <w:rsid w:val="000E207F"/>
    <w:rsid w:val="000E215A"/>
    <w:rsid w:val="000E2F79"/>
    <w:rsid w:val="000E4EFE"/>
    <w:rsid w:val="000E6D72"/>
    <w:rsid w:val="000F0AF3"/>
    <w:rsid w:val="000F154F"/>
    <w:rsid w:val="000F1823"/>
    <w:rsid w:val="000F21F2"/>
    <w:rsid w:val="000F2D20"/>
    <w:rsid w:val="000F2F76"/>
    <w:rsid w:val="000F4249"/>
    <w:rsid w:val="0010227C"/>
    <w:rsid w:val="0010240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23B3"/>
    <w:rsid w:val="00195B7B"/>
    <w:rsid w:val="001A1198"/>
    <w:rsid w:val="001A1B67"/>
    <w:rsid w:val="001A1F70"/>
    <w:rsid w:val="001A6796"/>
    <w:rsid w:val="001A7AF7"/>
    <w:rsid w:val="001B6007"/>
    <w:rsid w:val="001C202C"/>
    <w:rsid w:val="001C42D0"/>
    <w:rsid w:val="001C5DC3"/>
    <w:rsid w:val="001C62EC"/>
    <w:rsid w:val="001D3E1D"/>
    <w:rsid w:val="001D5757"/>
    <w:rsid w:val="001D7080"/>
    <w:rsid w:val="001D736E"/>
    <w:rsid w:val="001E0764"/>
    <w:rsid w:val="001E22F2"/>
    <w:rsid w:val="001E2C7C"/>
    <w:rsid w:val="001E7137"/>
    <w:rsid w:val="001F4B9E"/>
    <w:rsid w:val="002026E9"/>
    <w:rsid w:val="00202DE8"/>
    <w:rsid w:val="0021031C"/>
    <w:rsid w:val="002105E7"/>
    <w:rsid w:val="00210FF3"/>
    <w:rsid w:val="00220B12"/>
    <w:rsid w:val="002245AB"/>
    <w:rsid w:val="00225B53"/>
    <w:rsid w:val="0022692B"/>
    <w:rsid w:val="002315EE"/>
    <w:rsid w:val="002400D7"/>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A1D8C"/>
    <w:rsid w:val="002A3B45"/>
    <w:rsid w:val="002B7319"/>
    <w:rsid w:val="002C1797"/>
    <w:rsid w:val="002C56AC"/>
    <w:rsid w:val="002D1DFE"/>
    <w:rsid w:val="002D2748"/>
    <w:rsid w:val="002D3CAD"/>
    <w:rsid w:val="002D428E"/>
    <w:rsid w:val="002E175B"/>
    <w:rsid w:val="002E28B0"/>
    <w:rsid w:val="002E29B0"/>
    <w:rsid w:val="002E548B"/>
    <w:rsid w:val="002E6B01"/>
    <w:rsid w:val="002F63A2"/>
    <w:rsid w:val="00303041"/>
    <w:rsid w:val="003041DD"/>
    <w:rsid w:val="00305AE1"/>
    <w:rsid w:val="0030733F"/>
    <w:rsid w:val="00307A43"/>
    <w:rsid w:val="00310E44"/>
    <w:rsid w:val="00315CE8"/>
    <w:rsid w:val="00320CDE"/>
    <w:rsid w:val="00320DF3"/>
    <w:rsid w:val="003233E7"/>
    <w:rsid w:val="003254BC"/>
    <w:rsid w:val="00330692"/>
    <w:rsid w:val="00336409"/>
    <w:rsid w:val="00337A3A"/>
    <w:rsid w:val="0034316E"/>
    <w:rsid w:val="00343C72"/>
    <w:rsid w:val="003454F6"/>
    <w:rsid w:val="00346B9C"/>
    <w:rsid w:val="003476B4"/>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3E5B"/>
    <w:rsid w:val="003B5176"/>
    <w:rsid w:val="003B5F45"/>
    <w:rsid w:val="003B6EA6"/>
    <w:rsid w:val="003C0655"/>
    <w:rsid w:val="003C068C"/>
    <w:rsid w:val="003C1C8E"/>
    <w:rsid w:val="003C3E54"/>
    <w:rsid w:val="003C59D8"/>
    <w:rsid w:val="003D2587"/>
    <w:rsid w:val="003D6946"/>
    <w:rsid w:val="003D6D6E"/>
    <w:rsid w:val="003E17BF"/>
    <w:rsid w:val="003E54DB"/>
    <w:rsid w:val="003E791C"/>
    <w:rsid w:val="00404810"/>
    <w:rsid w:val="00406228"/>
    <w:rsid w:val="004072EB"/>
    <w:rsid w:val="00414645"/>
    <w:rsid w:val="00420480"/>
    <w:rsid w:val="00424E5D"/>
    <w:rsid w:val="00425F46"/>
    <w:rsid w:val="00426E54"/>
    <w:rsid w:val="00427BB3"/>
    <w:rsid w:val="00434F56"/>
    <w:rsid w:val="004359FC"/>
    <w:rsid w:val="00435D0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D7D37"/>
    <w:rsid w:val="004E47AA"/>
    <w:rsid w:val="004E4BD6"/>
    <w:rsid w:val="004F0C1D"/>
    <w:rsid w:val="004F40DF"/>
    <w:rsid w:val="004F41D5"/>
    <w:rsid w:val="00502A7D"/>
    <w:rsid w:val="0051294F"/>
    <w:rsid w:val="00516463"/>
    <w:rsid w:val="00517849"/>
    <w:rsid w:val="00520FBE"/>
    <w:rsid w:val="0052152C"/>
    <w:rsid w:val="005346A8"/>
    <w:rsid w:val="0054350A"/>
    <w:rsid w:val="005531E8"/>
    <w:rsid w:val="0055523C"/>
    <w:rsid w:val="00565C85"/>
    <w:rsid w:val="005674F9"/>
    <w:rsid w:val="00573ECD"/>
    <w:rsid w:val="00575538"/>
    <w:rsid w:val="00585766"/>
    <w:rsid w:val="005863ED"/>
    <w:rsid w:val="005864A4"/>
    <w:rsid w:val="005918B2"/>
    <w:rsid w:val="00597F85"/>
    <w:rsid w:val="005B2B58"/>
    <w:rsid w:val="005B4CD1"/>
    <w:rsid w:val="005C6F9A"/>
    <w:rsid w:val="005C7297"/>
    <w:rsid w:val="005D19D9"/>
    <w:rsid w:val="005E5598"/>
    <w:rsid w:val="005F4B50"/>
    <w:rsid w:val="005F5F7E"/>
    <w:rsid w:val="005F6B5B"/>
    <w:rsid w:val="005F7377"/>
    <w:rsid w:val="0060155C"/>
    <w:rsid w:val="0061454F"/>
    <w:rsid w:val="0061712A"/>
    <w:rsid w:val="00624906"/>
    <w:rsid w:val="0062556E"/>
    <w:rsid w:val="00626EAF"/>
    <w:rsid w:val="006368CC"/>
    <w:rsid w:val="00637591"/>
    <w:rsid w:val="00640611"/>
    <w:rsid w:val="00643904"/>
    <w:rsid w:val="00651CF2"/>
    <w:rsid w:val="006532D6"/>
    <w:rsid w:val="0065453B"/>
    <w:rsid w:val="00654C15"/>
    <w:rsid w:val="006551C4"/>
    <w:rsid w:val="00660080"/>
    <w:rsid w:val="0066095F"/>
    <w:rsid w:val="0066285F"/>
    <w:rsid w:val="0066411F"/>
    <w:rsid w:val="0066607A"/>
    <w:rsid w:val="00666164"/>
    <w:rsid w:val="00667251"/>
    <w:rsid w:val="00677703"/>
    <w:rsid w:val="006835C1"/>
    <w:rsid w:val="00690A3D"/>
    <w:rsid w:val="006A0AB5"/>
    <w:rsid w:val="006A2AA3"/>
    <w:rsid w:val="006B042B"/>
    <w:rsid w:val="006B5D02"/>
    <w:rsid w:val="006B6194"/>
    <w:rsid w:val="006B6639"/>
    <w:rsid w:val="006C142B"/>
    <w:rsid w:val="006C28B1"/>
    <w:rsid w:val="006C4C0B"/>
    <w:rsid w:val="006C4F5E"/>
    <w:rsid w:val="006D67EB"/>
    <w:rsid w:val="006E3686"/>
    <w:rsid w:val="006F0183"/>
    <w:rsid w:val="006F62D4"/>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2982"/>
    <w:rsid w:val="007C46D3"/>
    <w:rsid w:val="007C564B"/>
    <w:rsid w:val="007C74F5"/>
    <w:rsid w:val="007D68EA"/>
    <w:rsid w:val="007D7399"/>
    <w:rsid w:val="007E00C7"/>
    <w:rsid w:val="007E36F4"/>
    <w:rsid w:val="007F45E6"/>
    <w:rsid w:val="007F66F9"/>
    <w:rsid w:val="0080057C"/>
    <w:rsid w:val="0080292B"/>
    <w:rsid w:val="008034BE"/>
    <w:rsid w:val="008056C5"/>
    <w:rsid w:val="00805C23"/>
    <w:rsid w:val="00807113"/>
    <w:rsid w:val="00817DDA"/>
    <w:rsid w:val="00821011"/>
    <w:rsid w:val="008258DA"/>
    <w:rsid w:val="00827AE5"/>
    <w:rsid w:val="008447CC"/>
    <w:rsid w:val="00844C52"/>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5C4"/>
    <w:rsid w:val="008E063A"/>
    <w:rsid w:val="008F3D47"/>
    <w:rsid w:val="008F41A6"/>
    <w:rsid w:val="008F6C19"/>
    <w:rsid w:val="009108ED"/>
    <w:rsid w:val="00912C50"/>
    <w:rsid w:val="00912D18"/>
    <w:rsid w:val="00915CDA"/>
    <w:rsid w:val="00917AF9"/>
    <w:rsid w:val="009248F7"/>
    <w:rsid w:val="00925394"/>
    <w:rsid w:val="0092540D"/>
    <w:rsid w:val="009268A3"/>
    <w:rsid w:val="00936531"/>
    <w:rsid w:val="0094204C"/>
    <w:rsid w:val="009437A5"/>
    <w:rsid w:val="00952CD4"/>
    <w:rsid w:val="00952FA6"/>
    <w:rsid w:val="00963DD8"/>
    <w:rsid w:val="00967CBE"/>
    <w:rsid w:val="00971EB2"/>
    <w:rsid w:val="00981D62"/>
    <w:rsid w:val="00986B7C"/>
    <w:rsid w:val="00990D45"/>
    <w:rsid w:val="00993B62"/>
    <w:rsid w:val="009A2F4E"/>
    <w:rsid w:val="009A616E"/>
    <w:rsid w:val="009A69F0"/>
    <w:rsid w:val="009A7187"/>
    <w:rsid w:val="009B0BEA"/>
    <w:rsid w:val="009B6429"/>
    <w:rsid w:val="009C1092"/>
    <w:rsid w:val="009D4970"/>
    <w:rsid w:val="009E2519"/>
    <w:rsid w:val="009F2769"/>
    <w:rsid w:val="009F71F8"/>
    <w:rsid w:val="00A02C64"/>
    <w:rsid w:val="00A03C1A"/>
    <w:rsid w:val="00A06FCD"/>
    <w:rsid w:val="00A11155"/>
    <w:rsid w:val="00A14B89"/>
    <w:rsid w:val="00A172C9"/>
    <w:rsid w:val="00A201E2"/>
    <w:rsid w:val="00A21E6E"/>
    <w:rsid w:val="00A279B7"/>
    <w:rsid w:val="00A316A8"/>
    <w:rsid w:val="00A341DF"/>
    <w:rsid w:val="00A36603"/>
    <w:rsid w:val="00A36DEE"/>
    <w:rsid w:val="00A43ECB"/>
    <w:rsid w:val="00A51345"/>
    <w:rsid w:val="00A54831"/>
    <w:rsid w:val="00A6078F"/>
    <w:rsid w:val="00A62968"/>
    <w:rsid w:val="00A63ACE"/>
    <w:rsid w:val="00A8476F"/>
    <w:rsid w:val="00A93BDE"/>
    <w:rsid w:val="00AC0386"/>
    <w:rsid w:val="00AC62F8"/>
    <w:rsid w:val="00AD4FA7"/>
    <w:rsid w:val="00AE4AD2"/>
    <w:rsid w:val="00AE5F43"/>
    <w:rsid w:val="00AF1271"/>
    <w:rsid w:val="00AF3B64"/>
    <w:rsid w:val="00AF4B41"/>
    <w:rsid w:val="00AF6A23"/>
    <w:rsid w:val="00B02261"/>
    <w:rsid w:val="00B02892"/>
    <w:rsid w:val="00B11028"/>
    <w:rsid w:val="00B11F28"/>
    <w:rsid w:val="00B1710F"/>
    <w:rsid w:val="00B27095"/>
    <w:rsid w:val="00B31728"/>
    <w:rsid w:val="00B34F9E"/>
    <w:rsid w:val="00B42C55"/>
    <w:rsid w:val="00B44B23"/>
    <w:rsid w:val="00B4625A"/>
    <w:rsid w:val="00B50E5D"/>
    <w:rsid w:val="00B57D15"/>
    <w:rsid w:val="00B608D5"/>
    <w:rsid w:val="00B61167"/>
    <w:rsid w:val="00B61D81"/>
    <w:rsid w:val="00B66F38"/>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2AD"/>
    <w:rsid w:val="00BB4ABC"/>
    <w:rsid w:val="00BB4C9F"/>
    <w:rsid w:val="00BB5574"/>
    <w:rsid w:val="00BC12BF"/>
    <w:rsid w:val="00BC374A"/>
    <w:rsid w:val="00BC5FF1"/>
    <w:rsid w:val="00BC6C11"/>
    <w:rsid w:val="00BD2C4F"/>
    <w:rsid w:val="00BD3EF3"/>
    <w:rsid w:val="00BD442D"/>
    <w:rsid w:val="00BE51FF"/>
    <w:rsid w:val="00BF3561"/>
    <w:rsid w:val="00BF556C"/>
    <w:rsid w:val="00C05015"/>
    <w:rsid w:val="00C05EFD"/>
    <w:rsid w:val="00C22083"/>
    <w:rsid w:val="00C24B8F"/>
    <w:rsid w:val="00C313F9"/>
    <w:rsid w:val="00C32DEA"/>
    <w:rsid w:val="00C440C4"/>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1E66"/>
    <w:rsid w:val="00CC66AD"/>
    <w:rsid w:val="00CC69E8"/>
    <w:rsid w:val="00CC6AF3"/>
    <w:rsid w:val="00CD2613"/>
    <w:rsid w:val="00CD2A1C"/>
    <w:rsid w:val="00CD526F"/>
    <w:rsid w:val="00CE06A2"/>
    <w:rsid w:val="00CE118B"/>
    <w:rsid w:val="00CF0112"/>
    <w:rsid w:val="00CF34BC"/>
    <w:rsid w:val="00D04EE0"/>
    <w:rsid w:val="00D07030"/>
    <w:rsid w:val="00D14D2A"/>
    <w:rsid w:val="00D23E74"/>
    <w:rsid w:val="00D27F86"/>
    <w:rsid w:val="00D31DDA"/>
    <w:rsid w:val="00D332B0"/>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2708"/>
    <w:rsid w:val="00DD42DB"/>
    <w:rsid w:val="00DD5DB3"/>
    <w:rsid w:val="00DE5B47"/>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2DD9"/>
    <w:rsid w:val="00E47A53"/>
    <w:rsid w:val="00E501C6"/>
    <w:rsid w:val="00E55AD1"/>
    <w:rsid w:val="00E61F5A"/>
    <w:rsid w:val="00E63404"/>
    <w:rsid w:val="00E642B3"/>
    <w:rsid w:val="00E66EBA"/>
    <w:rsid w:val="00E7049B"/>
    <w:rsid w:val="00E727F2"/>
    <w:rsid w:val="00E73A43"/>
    <w:rsid w:val="00E749F1"/>
    <w:rsid w:val="00E82C2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423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0182"/>
    <w:rsid w:val="00FD4866"/>
    <w:rsid w:val="00FE084D"/>
    <w:rsid w:val="00FE2511"/>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C250"/>
  <w15:docId w15:val="{7B1D8EEF-27D5-4BA1-A587-1B9E4974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C313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30376273">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02383251">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05991477">
      <w:bodyDiv w:val="1"/>
      <w:marLeft w:val="0"/>
      <w:marRight w:val="0"/>
      <w:marTop w:val="0"/>
      <w:marBottom w:val="0"/>
      <w:divBdr>
        <w:top w:val="none" w:sz="0" w:space="0" w:color="auto"/>
        <w:left w:val="none" w:sz="0" w:space="0" w:color="auto"/>
        <w:bottom w:val="none" w:sz="0" w:space="0" w:color="auto"/>
        <w:right w:val="none" w:sz="0" w:space="0" w:color="auto"/>
      </w:divBdr>
    </w:div>
    <w:div w:id="1933002683">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104A0"/>
    <w:rsid w:val="001629BA"/>
    <w:rsid w:val="00262929"/>
    <w:rsid w:val="00392ED5"/>
    <w:rsid w:val="003F123D"/>
    <w:rsid w:val="0052572D"/>
    <w:rsid w:val="005C2B1A"/>
    <w:rsid w:val="006C5479"/>
    <w:rsid w:val="007770BC"/>
    <w:rsid w:val="007D027D"/>
    <w:rsid w:val="008858E7"/>
    <w:rsid w:val="008E01A1"/>
    <w:rsid w:val="00A060A1"/>
    <w:rsid w:val="00AD6C60"/>
    <w:rsid w:val="00C02E33"/>
    <w:rsid w:val="00C956B8"/>
    <w:rsid w:val="00CD4F50"/>
    <w:rsid w:val="00D67C77"/>
    <w:rsid w:val="00EC62F2"/>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1A1"/>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E4E44689F231450580A3D9151299492D">
    <w:name w:val="E4E44689F231450580A3D9151299492D"/>
    <w:rsid w:val="008E0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8068-698F-493D-BE35-6E446587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Reno, Carolyn</cp:lastModifiedBy>
  <cp:revision>2</cp:revision>
  <cp:lastPrinted>2015-03-14T17:30:00Z</cp:lastPrinted>
  <dcterms:created xsi:type="dcterms:W3CDTF">2018-02-26T17:31:00Z</dcterms:created>
  <dcterms:modified xsi:type="dcterms:W3CDTF">2018-02-26T17:31:00Z</dcterms:modified>
</cp:coreProperties>
</file>