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CBCAE" w14:textId="77777777" w:rsidR="00133FD8" w:rsidRDefault="00133FD8" w:rsidP="00133FD8">
      <w:pPr>
        <w:jc w:val="center"/>
        <w:rPr>
          <w:rFonts w:ascii="Arial" w:hAnsi="Arial" w:cs="Arial"/>
          <w:b/>
          <w:color w:val="000000" w:themeColor="text1"/>
          <w:sz w:val="28"/>
        </w:rPr>
      </w:pPr>
      <w:bookmarkStart w:id="0" w:name="_GoBack"/>
      <w:bookmarkEnd w:id="0"/>
      <w:r>
        <w:rPr>
          <w:rFonts w:ascii="Arial" w:hAnsi="Arial" w:cs="Arial"/>
          <w:b/>
          <w:color w:val="000000" w:themeColor="text1"/>
          <w:sz w:val="28"/>
        </w:rPr>
        <w:t>Sinclair Community College</w:t>
      </w:r>
    </w:p>
    <w:p w14:paraId="281F0BDF" w14:textId="77777777" w:rsidR="00133FD8" w:rsidRDefault="00133FD8" w:rsidP="00133FD8">
      <w:pPr>
        <w:jc w:val="center"/>
        <w:rPr>
          <w:rFonts w:ascii="Arial" w:hAnsi="Arial" w:cs="Arial"/>
          <w:b/>
          <w:color w:val="000000" w:themeColor="text1"/>
        </w:rPr>
      </w:pPr>
      <w:r>
        <w:rPr>
          <w:rFonts w:ascii="Arial" w:hAnsi="Arial" w:cs="Arial"/>
          <w:b/>
          <w:color w:val="000000" w:themeColor="text1"/>
        </w:rPr>
        <w:t>Continuous Improvement Annual Update 201</w:t>
      </w:r>
      <w:r w:rsidR="005B7364">
        <w:rPr>
          <w:rFonts w:ascii="Arial" w:hAnsi="Arial" w:cs="Arial"/>
          <w:b/>
          <w:color w:val="000000" w:themeColor="text1"/>
        </w:rPr>
        <w:t>9</w:t>
      </w:r>
      <w:r>
        <w:rPr>
          <w:rFonts w:ascii="Arial" w:hAnsi="Arial" w:cs="Arial"/>
          <w:b/>
          <w:color w:val="000000" w:themeColor="text1"/>
        </w:rPr>
        <w:t>-</w:t>
      </w:r>
      <w:r w:rsidR="005B7364">
        <w:rPr>
          <w:rFonts w:ascii="Arial" w:hAnsi="Arial" w:cs="Arial"/>
          <w:b/>
          <w:color w:val="000000" w:themeColor="text1"/>
        </w:rPr>
        <w:t>20</w:t>
      </w:r>
    </w:p>
    <w:p w14:paraId="4A172761" w14:textId="77777777" w:rsidR="00133FD8" w:rsidRDefault="00133FD8" w:rsidP="00133FD8">
      <w:pPr>
        <w:jc w:val="center"/>
        <w:rPr>
          <w:rFonts w:ascii="Arial" w:hAnsi="Arial" w:cs="Arial"/>
          <w:b/>
          <w:color w:val="000000" w:themeColor="text1"/>
        </w:rPr>
      </w:pPr>
    </w:p>
    <w:p w14:paraId="754E8502" w14:textId="77777777" w:rsidR="00133FD8" w:rsidRDefault="00133FD8" w:rsidP="00133FD8">
      <w:pPr>
        <w:jc w:val="center"/>
        <w:rPr>
          <w:rFonts w:ascii="Arial" w:hAnsi="Arial" w:cs="Arial"/>
          <w:b/>
          <w:color w:val="000000" w:themeColor="text1"/>
        </w:rPr>
      </w:pPr>
      <w:r>
        <w:rPr>
          <w:rFonts w:ascii="Arial" w:hAnsi="Arial" w:cs="Arial"/>
          <w:b/>
          <w:color w:val="000000" w:themeColor="text1"/>
        </w:rPr>
        <w:t xml:space="preserve">Please submit to your Division Assessment Coordinator / Learning Liaison for feedback no later than </w:t>
      </w:r>
      <w:r w:rsidRPr="00E06B32">
        <w:rPr>
          <w:rFonts w:ascii="Arial" w:hAnsi="Arial" w:cs="Arial"/>
          <w:b/>
          <w:color w:val="000000" w:themeColor="text1"/>
          <w:u w:val="single"/>
        </w:rPr>
        <w:t>March 1, 201</w:t>
      </w:r>
      <w:r w:rsidR="006D2190" w:rsidRPr="00E06B32">
        <w:rPr>
          <w:rFonts w:ascii="Arial" w:hAnsi="Arial" w:cs="Arial"/>
          <w:b/>
          <w:color w:val="000000" w:themeColor="text1"/>
          <w:u w:val="single"/>
        </w:rPr>
        <w:t>9</w:t>
      </w:r>
    </w:p>
    <w:p w14:paraId="60519696" w14:textId="77777777" w:rsidR="005B7364" w:rsidRDefault="005B7364" w:rsidP="00133FD8">
      <w:pPr>
        <w:jc w:val="center"/>
        <w:rPr>
          <w:rFonts w:ascii="Arial" w:hAnsi="Arial" w:cs="Arial"/>
          <w:b/>
          <w:color w:val="000000" w:themeColor="text1"/>
        </w:rPr>
      </w:pPr>
    </w:p>
    <w:p w14:paraId="350AD1E2" w14:textId="77777777" w:rsidR="005B7364" w:rsidRDefault="005B7364" w:rsidP="005B7364">
      <w:pPr>
        <w:jc w:val="center"/>
        <w:rPr>
          <w:rFonts w:ascii="Arial" w:hAnsi="Arial" w:cs="Arial"/>
          <w:b/>
          <w:color w:val="000000" w:themeColor="text1"/>
        </w:rPr>
      </w:pPr>
      <w:r>
        <w:rPr>
          <w:rFonts w:ascii="Arial" w:hAnsi="Arial" w:cs="Arial"/>
          <w:b/>
          <w:color w:val="000000" w:themeColor="text1"/>
        </w:rPr>
        <w:t xml:space="preserve">Please submit to your Division Dean for feedback no later than </w:t>
      </w:r>
      <w:r w:rsidRPr="00E06B32">
        <w:rPr>
          <w:rFonts w:ascii="Arial" w:hAnsi="Arial" w:cs="Arial"/>
          <w:b/>
          <w:color w:val="000000" w:themeColor="text1"/>
          <w:u w:val="single"/>
        </w:rPr>
        <w:t>April 1, 2019</w:t>
      </w:r>
    </w:p>
    <w:p w14:paraId="7B229953" w14:textId="77777777" w:rsidR="005B7364" w:rsidRDefault="005B7364" w:rsidP="00133FD8">
      <w:pPr>
        <w:jc w:val="center"/>
        <w:rPr>
          <w:rFonts w:ascii="Arial" w:hAnsi="Arial" w:cs="Arial"/>
          <w:b/>
          <w:color w:val="000000" w:themeColor="text1"/>
        </w:rPr>
      </w:pPr>
    </w:p>
    <w:p w14:paraId="7960F744" w14:textId="77777777" w:rsidR="00133FD8" w:rsidRDefault="00133FD8" w:rsidP="00133FD8">
      <w:pPr>
        <w:jc w:val="center"/>
        <w:rPr>
          <w:rFonts w:ascii="Arial" w:hAnsi="Arial" w:cs="Arial"/>
          <w:b/>
          <w:color w:val="000000" w:themeColor="text1"/>
        </w:rPr>
      </w:pPr>
      <w:r>
        <w:rPr>
          <w:rFonts w:ascii="Arial" w:hAnsi="Arial" w:cs="Arial"/>
          <w:b/>
          <w:color w:val="000000" w:themeColor="text1"/>
        </w:rPr>
        <w:t>After receiving feedback from your Division Assessment Coordinator</w:t>
      </w:r>
      <w:r w:rsidR="005B7364">
        <w:rPr>
          <w:rFonts w:ascii="Arial" w:hAnsi="Arial" w:cs="Arial"/>
          <w:b/>
          <w:color w:val="000000" w:themeColor="text1"/>
        </w:rPr>
        <w:t xml:space="preserve"> and Dean</w:t>
      </w:r>
      <w:r>
        <w:rPr>
          <w:rFonts w:ascii="Arial" w:hAnsi="Arial" w:cs="Arial"/>
          <w:b/>
          <w:color w:val="000000" w:themeColor="text1"/>
        </w:rPr>
        <w:t xml:space="preserve">, please revise accordingly and make the final submission to the Provost’s Office no later than </w:t>
      </w:r>
      <w:r w:rsidRPr="00E06B32">
        <w:rPr>
          <w:rFonts w:ascii="Arial" w:hAnsi="Arial" w:cs="Arial"/>
          <w:b/>
          <w:color w:val="000000" w:themeColor="text1"/>
          <w:u w:val="single"/>
        </w:rPr>
        <w:t>May 1, 201</w:t>
      </w:r>
      <w:r w:rsidR="006D2190" w:rsidRPr="00E06B32">
        <w:rPr>
          <w:rFonts w:ascii="Arial" w:hAnsi="Arial" w:cs="Arial"/>
          <w:b/>
          <w:color w:val="000000" w:themeColor="text1"/>
          <w:u w:val="single"/>
        </w:rPr>
        <w:t>9</w:t>
      </w:r>
    </w:p>
    <w:p w14:paraId="17FADE1F" w14:textId="77777777" w:rsidR="00133FD8" w:rsidRDefault="00133FD8" w:rsidP="00133FD8">
      <w:pPr>
        <w:rPr>
          <w:rFonts w:ascii="Arial" w:hAnsi="Arial" w:cs="Arial"/>
          <w:b/>
          <w:sz w:val="20"/>
          <w:szCs w:val="20"/>
          <w:u w:val="single"/>
        </w:rPr>
      </w:pPr>
    </w:p>
    <w:p w14:paraId="0E280CD4" w14:textId="77777777" w:rsidR="001026AA" w:rsidRPr="00CD2613" w:rsidRDefault="001026AA" w:rsidP="001026AA">
      <w:pPr>
        <w:jc w:val="center"/>
        <w:rPr>
          <w:rFonts w:ascii="Arial" w:hAnsi="Arial" w:cs="Arial"/>
          <w:b/>
          <w:color w:val="000000" w:themeColor="text1"/>
        </w:rPr>
      </w:pPr>
    </w:p>
    <w:p w14:paraId="3180D205" w14:textId="77777777"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81783E" w:rsidRPr="0081783E">
                        <w:rPr>
                          <w:rFonts w:ascii="Arial" w:hAnsi="Arial" w:cs="Arial"/>
                          <w:b/>
                          <w:sz w:val="20"/>
                          <w:szCs w:val="20"/>
                        </w:rPr>
                        <w:t>HS - 0678 - Radiologic Technology</w:t>
                      </w:r>
                    </w:sdtContent>
                  </w:sdt>
                </w:sdtContent>
              </w:sdt>
            </w:sdtContent>
          </w:sdt>
        </w:sdtContent>
      </w:sdt>
    </w:p>
    <w:p w14:paraId="3605DBB7"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81783E">
        <w:rPr>
          <w:rFonts w:ascii="Arial" w:hAnsi="Arial" w:cs="Arial"/>
          <w:color w:val="000000" w:themeColor="text1"/>
        </w:rPr>
        <w:t>FY 2015-2016</w:t>
      </w:r>
    </w:p>
    <w:p w14:paraId="19CAC36A"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w:t>
      </w:r>
      <w:r w:rsidR="0081783E">
        <w:rPr>
          <w:rFonts w:ascii="Arial" w:hAnsi="Arial" w:cs="Arial"/>
          <w:color w:val="000000" w:themeColor="text1"/>
        </w:rPr>
        <w:t>FY 2020-2021</w:t>
      </w:r>
    </w:p>
    <w:p w14:paraId="12B77B5F" w14:textId="77777777" w:rsidR="00827AE5" w:rsidRPr="00CD2613" w:rsidRDefault="00827AE5" w:rsidP="00F0239E">
      <w:pPr>
        <w:jc w:val="center"/>
        <w:rPr>
          <w:rFonts w:ascii="Arial" w:hAnsi="Arial" w:cs="Arial"/>
          <w:b/>
          <w:color w:val="000000" w:themeColor="text1"/>
        </w:rPr>
      </w:pPr>
    </w:p>
    <w:p w14:paraId="2404B864" w14:textId="77777777" w:rsidR="00F0239E" w:rsidRDefault="00544765"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Section I</w:t>
      </w:r>
      <w:r w:rsidR="00F0239E" w:rsidRPr="00CD2613">
        <w:rPr>
          <w:rFonts w:ascii="Arial" w:hAnsi="Arial" w:cs="Arial"/>
          <w:b/>
          <w:color w:val="000000" w:themeColor="text1"/>
          <w:u w:val="single"/>
        </w:rPr>
        <w:t xml:space="preserve">: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14:paraId="642295BD" w14:textId="77777777" w:rsidR="001D736E" w:rsidRPr="00CD2613" w:rsidRDefault="001D736E" w:rsidP="00CD2613">
      <w:pPr>
        <w:pStyle w:val="ListParagraph"/>
        <w:ind w:left="0"/>
        <w:rPr>
          <w:rFonts w:ascii="Arial" w:hAnsi="Arial" w:cs="Arial"/>
          <w:b/>
          <w:color w:val="000000" w:themeColor="text1"/>
          <w:u w:val="single"/>
        </w:rPr>
      </w:pPr>
    </w:p>
    <w:p w14:paraId="1DD76375"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14:paraId="6B0F3347" w14:textId="77777777" w:rsidR="00B11028" w:rsidRDefault="00B11028"/>
    <w:p w14:paraId="412F1857" w14:textId="77777777" w:rsidR="0097461B" w:rsidRDefault="005B7364">
      <w:pPr>
        <w:spacing w:after="200" w:line="276" w:lineRule="auto"/>
        <w:rPr>
          <w:rFonts w:ascii="Arial" w:hAnsi="Arial" w:cs="Arial"/>
          <w:color w:val="000000" w:themeColor="text1"/>
        </w:rPr>
      </w:pPr>
      <w:r>
        <w:rPr>
          <w:rFonts w:ascii="Arial" w:hAnsi="Arial" w:cs="Arial"/>
          <w:color w:val="000000" w:themeColor="text1"/>
        </w:rPr>
        <w:br w:type="page"/>
      </w:r>
    </w:p>
    <w:tbl>
      <w:tblPr>
        <w:tblStyle w:val="TableGrid"/>
        <w:tblW w:w="14125" w:type="dxa"/>
        <w:tblLayout w:type="fixed"/>
        <w:tblCellMar>
          <w:left w:w="115" w:type="dxa"/>
          <w:right w:w="115" w:type="dxa"/>
        </w:tblCellMar>
        <w:tblLook w:val="04A0" w:firstRow="1" w:lastRow="0" w:firstColumn="1" w:lastColumn="0" w:noHBand="0" w:noVBand="1"/>
      </w:tblPr>
      <w:tblGrid>
        <w:gridCol w:w="4297"/>
        <w:gridCol w:w="1818"/>
        <w:gridCol w:w="4230"/>
        <w:gridCol w:w="3780"/>
      </w:tblGrid>
      <w:tr w:rsidR="0097461B" w:rsidRPr="00460DC6" w14:paraId="73B6A21D" w14:textId="77777777" w:rsidTr="008D28F3">
        <w:trPr>
          <w:trHeight w:val="466"/>
        </w:trPr>
        <w:tc>
          <w:tcPr>
            <w:tcW w:w="4297" w:type="dxa"/>
          </w:tcPr>
          <w:p w14:paraId="46C58AA9" w14:textId="77777777" w:rsidR="0097461B" w:rsidRPr="00460DC6" w:rsidRDefault="0097461B" w:rsidP="008D28F3">
            <w:pPr>
              <w:spacing w:before="120"/>
              <w:jc w:val="center"/>
              <w:rPr>
                <w:rFonts w:ascii="Arial" w:hAnsi="Arial" w:cs="Arial"/>
                <w:b/>
              </w:rPr>
            </w:pPr>
            <w:r w:rsidRPr="00460DC6">
              <w:rPr>
                <w:rFonts w:ascii="Arial" w:hAnsi="Arial" w:cs="Arial"/>
                <w:b/>
              </w:rPr>
              <w:lastRenderedPageBreak/>
              <w:t>GOALS</w:t>
            </w:r>
          </w:p>
        </w:tc>
        <w:tc>
          <w:tcPr>
            <w:tcW w:w="1818" w:type="dxa"/>
          </w:tcPr>
          <w:p w14:paraId="2365530F" w14:textId="77777777" w:rsidR="0097461B" w:rsidRPr="00460DC6" w:rsidRDefault="0097461B" w:rsidP="008D28F3">
            <w:pPr>
              <w:spacing w:before="120"/>
              <w:jc w:val="center"/>
              <w:rPr>
                <w:rFonts w:ascii="Arial" w:hAnsi="Arial" w:cs="Arial"/>
                <w:b/>
              </w:rPr>
            </w:pPr>
            <w:r w:rsidRPr="00460DC6">
              <w:rPr>
                <w:rFonts w:ascii="Arial" w:hAnsi="Arial" w:cs="Arial"/>
                <w:b/>
              </w:rPr>
              <w:t>Status</w:t>
            </w:r>
          </w:p>
        </w:tc>
        <w:tc>
          <w:tcPr>
            <w:tcW w:w="4230" w:type="dxa"/>
          </w:tcPr>
          <w:p w14:paraId="01301BE1" w14:textId="77777777" w:rsidR="0097461B" w:rsidRPr="00460DC6" w:rsidRDefault="0097461B" w:rsidP="008D28F3">
            <w:pPr>
              <w:spacing w:before="120"/>
              <w:jc w:val="center"/>
              <w:rPr>
                <w:rFonts w:ascii="Arial" w:hAnsi="Arial" w:cs="Arial"/>
                <w:b/>
              </w:rPr>
            </w:pPr>
            <w:r>
              <w:rPr>
                <w:rFonts w:ascii="Arial" w:hAnsi="Arial" w:cs="Arial"/>
                <w:b/>
              </w:rPr>
              <w:t xml:space="preserve">Previous Years’ </w:t>
            </w:r>
            <w:r w:rsidRPr="00460DC6">
              <w:rPr>
                <w:rFonts w:ascii="Arial" w:hAnsi="Arial" w:cs="Arial"/>
                <w:b/>
              </w:rPr>
              <w:t>Progress or Rationale for No Longer Applicable</w:t>
            </w:r>
          </w:p>
        </w:tc>
        <w:tc>
          <w:tcPr>
            <w:tcW w:w="3780" w:type="dxa"/>
          </w:tcPr>
          <w:p w14:paraId="2DAA2769" w14:textId="77777777" w:rsidR="0097461B" w:rsidRPr="00460DC6" w:rsidRDefault="0097461B" w:rsidP="008D28F3">
            <w:pPr>
              <w:spacing w:before="120"/>
              <w:jc w:val="center"/>
              <w:rPr>
                <w:rFonts w:ascii="Arial" w:hAnsi="Arial" w:cs="Arial"/>
                <w:b/>
              </w:rPr>
            </w:pPr>
            <w:r>
              <w:rPr>
                <w:rFonts w:ascii="Arial" w:hAnsi="Arial" w:cs="Arial"/>
                <w:b/>
              </w:rPr>
              <w:t>FY 2019-20 Update</w:t>
            </w:r>
          </w:p>
        </w:tc>
      </w:tr>
      <w:tr w:rsidR="0081783E" w14:paraId="7DD97EE5" w14:textId="77777777" w:rsidTr="008D28F3">
        <w:trPr>
          <w:trHeight w:val="1399"/>
        </w:trPr>
        <w:tc>
          <w:tcPr>
            <w:tcW w:w="4297" w:type="dxa"/>
          </w:tcPr>
          <w:p w14:paraId="40761601" w14:textId="77777777" w:rsidR="0081783E" w:rsidRPr="00B806A4" w:rsidRDefault="0081783E" w:rsidP="0081783E">
            <w:pPr>
              <w:rPr>
                <w:rFonts w:ascii="Arial" w:hAnsi="Arial" w:cs="Arial"/>
                <w:color w:val="000000"/>
                <w:sz w:val="20"/>
                <w:szCs w:val="20"/>
              </w:rPr>
            </w:pPr>
            <w:r>
              <w:rPr>
                <w:rFonts w:ascii="Arial" w:hAnsi="Arial" w:cs="Arial"/>
              </w:rPr>
              <w:t>The Mammography short-term certificate will begin in 16/FA and other modalities are being investigated and will be discussed with advisory committee members. The program faculty members are always evaluating the need and ability for us to offer additi</w:t>
            </w:r>
            <w:r w:rsidRPr="007577B8">
              <w:rPr>
                <w:rFonts w:ascii="Arial" w:hAnsi="Arial" w:cs="Arial"/>
              </w:rPr>
              <w:t>onal certificates, a higher degree, etc. and we will continue to do so. The advisory board members will be consulted with regard to which imaging modalities are in need at this time, which will guide us toward what new short-term certificates we may add in the future.</w:t>
            </w:r>
          </w:p>
        </w:tc>
        <w:tc>
          <w:tcPr>
            <w:tcW w:w="1818" w:type="dxa"/>
          </w:tcPr>
          <w:p w14:paraId="0D36EFF8" w14:textId="77777777" w:rsidR="0081783E" w:rsidRPr="00460DC6" w:rsidRDefault="0081783E" w:rsidP="0081783E">
            <w:pPr>
              <w:pStyle w:val="ListParagraph"/>
              <w:ind w:left="0"/>
              <w:rPr>
                <w:rFonts w:ascii="Arial" w:hAnsi="Arial" w:cs="Arial"/>
                <w:color w:val="000000" w:themeColor="text1"/>
              </w:rPr>
            </w:pPr>
          </w:p>
          <w:p w14:paraId="0FA0BB23" w14:textId="77777777" w:rsidR="0081783E" w:rsidRPr="00460DC6" w:rsidRDefault="0081783E" w:rsidP="0081783E">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190604881"/>
              </w:sdtPr>
              <w:sdtEndPr/>
              <w:sdtContent>
                <w:r w:rsidRPr="00460DC6">
                  <w:rPr>
                    <w:rFonts w:ascii="Arial" w:eastAsia="MS Gothic" w:hAnsi="Arial" w:cs="Arial"/>
                  </w:rPr>
                  <w:sym w:font="Wingdings" w:char="F06F"/>
                </w:r>
              </w:sdtContent>
            </w:sdt>
          </w:p>
          <w:p w14:paraId="2437F07A" w14:textId="77777777" w:rsidR="0081783E" w:rsidRPr="00460DC6" w:rsidRDefault="0081783E" w:rsidP="0081783E">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11114C18" w14:textId="77777777" w:rsidR="0081783E" w:rsidRPr="00460DC6" w:rsidRDefault="0081783E" w:rsidP="0081783E">
            <w:pPr>
              <w:pStyle w:val="ListParagraph"/>
              <w:ind w:left="0"/>
              <w:rPr>
                <w:rFonts w:ascii="Arial" w:hAnsi="Arial" w:cs="Arial"/>
                <w:color w:val="000000" w:themeColor="text1"/>
              </w:rPr>
            </w:pPr>
          </w:p>
          <w:p w14:paraId="5FA0EB0A" w14:textId="77777777" w:rsidR="0081783E" w:rsidRPr="00460DC6" w:rsidRDefault="0081783E" w:rsidP="0081783E">
            <w:pPr>
              <w:rPr>
                <w:rFonts w:ascii="Arial" w:hAnsi="Arial" w:cs="Arial"/>
              </w:rPr>
            </w:pPr>
            <w:r w:rsidRPr="00460DC6">
              <w:rPr>
                <w:rFonts w:ascii="Arial" w:hAnsi="Arial" w:cs="Arial"/>
                <w:color w:val="000000" w:themeColor="text1"/>
              </w:rPr>
              <w:t xml:space="preserve">Completed </w:t>
            </w:r>
            <w:sdt>
              <w:sdtPr>
                <w:rPr>
                  <w:rFonts w:ascii="Arial" w:hAnsi="Arial" w:cs="Arial"/>
                </w:rPr>
                <w:id w:val="-457415182"/>
              </w:sdtPr>
              <w:sdtEndPr/>
              <w:sdtContent>
                <w:r w:rsidR="001634B4">
                  <w:rPr>
                    <w:rFonts w:ascii="Arial" w:eastAsia="MS Gothic" w:hAnsi="Arial" w:cs="Arial"/>
                  </w:rPr>
                  <w:sym w:font="Wingdings" w:char="F0FD"/>
                </w:r>
              </w:sdtContent>
            </w:sdt>
          </w:p>
          <w:p w14:paraId="3B65D2EC" w14:textId="77777777" w:rsidR="0081783E" w:rsidRPr="00460DC6" w:rsidRDefault="0081783E" w:rsidP="0081783E">
            <w:pPr>
              <w:pStyle w:val="ListParagraph"/>
              <w:ind w:left="0"/>
              <w:rPr>
                <w:rFonts w:ascii="Arial" w:hAnsi="Arial" w:cs="Arial"/>
                <w:color w:val="000000" w:themeColor="text1"/>
              </w:rPr>
            </w:pPr>
          </w:p>
          <w:p w14:paraId="4C597DFA" w14:textId="77777777" w:rsidR="0081783E" w:rsidRPr="00460DC6" w:rsidRDefault="0081783E" w:rsidP="0081783E">
            <w:pPr>
              <w:pStyle w:val="ListParagraph"/>
              <w:ind w:left="0"/>
              <w:rPr>
                <w:rFonts w:ascii="Arial" w:hAnsi="Arial" w:cs="Arial"/>
                <w:color w:val="000000" w:themeColor="text1"/>
              </w:rPr>
            </w:pPr>
          </w:p>
          <w:p w14:paraId="2042BC49" w14:textId="77777777" w:rsidR="0081783E" w:rsidRPr="00460DC6" w:rsidRDefault="0081783E" w:rsidP="0081783E">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525244132"/>
              </w:sdtPr>
              <w:sdtEndPr/>
              <w:sdtContent>
                <w:r w:rsidRPr="00460DC6">
                  <w:rPr>
                    <w:rFonts w:ascii="Arial" w:eastAsia="MS Gothic" w:hAnsi="Arial" w:cs="Arial"/>
                  </w:rPr>
                  <w:sym w:font="Wingdings" w:char="F06F"/>
                </w:r>
              </w:sdtContent>
            </w:sdt>
          </w:p>
          <w:p w14:paraId="3B3DF58A" w14:textId="77777777" w:rsidR="0081783E" w:rsidRPr="00460DC6" w:rsidRDefault="0081783E" w:rsidP="0081783E">
            <w:pPr>
              <w:pStyle w:val="ListParagraph"/>
              <w:ind w:left="0"/>
              <w:rPr>
                <w:rFonts w:ascii="Arial" w:hAnsi="Arial" w:cs="Arial"/>
                <w:color w:val="000000" w:themeColor="text1"/>
              </w:rPr>
            </w:pPr>
          </w:p>
        </w:tc>
        <w:tc>
          <w:tcPr>
            <w:tcW w:w="4230" w:type="dxa"/>
          </w:tcPr>
          <w:p w14:paraId="530191BD" w14:textId="77777777" w:rsidR="0081783E" w:rsidRDefault="0081783E" w:rsidP="0081783E">
            <w:pPr>
              <w:rPr>
                <w:rFonts w:ascii="Arial" w:hAnsi="Arial" w:cs="Arial"/>
                <w:sz w:val="20"/>
                <w:szCs w:val="20"/>
              </w:rPr>
            </w:pPr>
            <w:r>
              <w:rPr>
                <w:rFonts w:ascii="Arial" w:hAnsi="Arial" w:cs="Arial"/>
                <w:sz w:val="20"/>
                <w:szCs w:val="20"/>
              </w:rPr>
              <w:t>Clinical Practicum courses in the Mammography STC were offered in 18/FA with one student participating. This student transferred in didactic coursework and transfer credit was awarded for the MAMMO.S.STC didactic course, and the student completed all required clinical competencies and exams. We are excited that this student became the department’s first MAMMO.S.STC completer and finished on time in December, 2018. She also went on to pass the American Registry of Radiologic Technologists (ARRT) mammography certification exam on the first attempt, which means this student earned two ARRT national credentials (Radiography and Mammography) in less than one year! There is currently one student enrolled in MAMMO.S.STC in 19/SP.</w:t>
            </w:r>
          </w:p>
          <w:p w14:paraId="7E40DAFF" w14:textId="77777777" w:rsidR="0081783E" w:rsidRDefault="0081783E" w:rsidP="0081783E">
            <w:pPr>
              <w:rPr>
                <w:rFonts w:ascii="Arial" w:hAnsi="Arial" w:cs="Arial"/>
                <w:sz w:val="20"/>
                <w:szCs w:val="20"/>
              </w:rPr>
            </w:pPr>
          </w:p>
          <w:p w14:paraId="191E5297" w14:textId="77777777" w:rsidR="0081783E" w:rsidRPr="00B806A4" w:rsidRDefault="0081783E" w:rsidP="0081783E">
            <w:pPr>
              <w:rPr>
                <w:rFonts w:ascii="Arial" w:hAnsi="Arial" w:cs="Arial"/>
                <w:sz w:val="20"/>
                <w:szCs w:val="20"/>
              </w:rPr>
            </w:pPr>
          </w:p>
        </w:tc>
        <w:tc>
          <w:tcPr>
            <w:tcW w:w="3780" w:type="dxa"/>
          </w:tcPr>
          <w:p w14:paraId="3B531856" w14:textId="77777777" w:rsidR="0081783E" w:rsidRDefault="001634B4" w:rsidP="0081783E">
            <w:pPr>
              <w:rPr>
                <w:rFonts w:ascii="Arial" w:hAnsi="Arial" w:cs="Arial"/>
              </w:rPr>
            </w:pPr>
            <w:r>
              <w:rPr>
                <w:rFonts w:ascii="Arial" w:hAnsi="Arial" w:cs="Arial"/>
              </w:rPr>
              <w:t>The Mammography STC has been up and running since 18/FA but we are currently enrolling only 1-2 students in the Mammography STC each year so it has not picked up as much as anticipated. In fact, enrollment in all of the RAT Department STC’s has declined significantly over the past couple of years. The department has consulted with the Advisory Board on the reasons why enrollment has declined, and decisions on continuing the STC’s will be made this year.</w:t>
            </w:r>
          </w:p>
        </w:tc>
      </w:tr>
      <w:tr w:rsidR="0081783E" w14:paraId="4EB2B902" w14:textId="77777777" w:rsidTr="008D28F3">
        <w:trPr>
          <w:trHeight w:val="1399"/>
        </w:trPr>
        <w:tc>
          <w:tcPr>
            <w:tcW w:w="4297" w:type="dxa"/>
          </w:tcPr>
          <w:p w14:paraId="1BE6075D" w14:textId="77777777" w:rsidR="0081783E" w:rsidRPr="00B806A4" w:rsidRDefault="0081783E" w:rsidP="0081783E">
            <w:pPr>
              <w:spacing w:line="276" w:lineRule="auto"/>
              <w:rPr>
                <w:rFonts w:ascii="Arial" w:hAnsi="Arial" w:cs="Arial"/>
                <w:color w:val="000000"/>
                <w:sz w:val="20"/>
                <w:szCs w:val="20"/>
              </w:rPr>
            </w:pPr>
            <w:r w:rsidRPr="007577B8">
              <w:rPr>
                <w:rFonts w:ascii="Arial" w:hAnsi="Arial" w:cs="Arial"/>
              </w:rPr>
              <w:t>We will also do a feasibility and need study in the area to gain additional information on interest in our department offering a bachelor’s degree and on which additional imaging modalities would be viable options.</w:t>
            </w:r>
          </w:p>
        </w:tc>
        <w:tc>
          <w:tcPr>
            <w:tcW w:w="1818" w:type="dxa"/>
          </w:tcPr>
          <w:p w14:paraId="62B52B1D" w14:textId="77777777" w:rsidR="0081783E" w:rsidRPr="00460DC6" w:rsidRDefault="0081783E" w:rsidP="0081783E">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391066959"/>
              </w:sdtPr>
              <w:sdtEndPr/>
              <w:sdtContent>
                <w:r w:rsidRPr="00460DC6">
                  <w:rPr>
                    <w:rFonts w:ascii="Arial" w:eastAsia="MS Gothic" w:hAnsi="Arial" w:cs="Arial"/>
                  </w:rPr>
                  <w:sym w:font="Wingdings" w:char="F06F"/>
                </w:r>
              </w:sdtContent>
            </w:sdt>
          </w:p>
          <w:p w14:paraId="5B43D771" w14:textId="77777777" w:rsidR="0081783E" w:rsidRPr="00460DC6" w:rsidRDefault="0081783E" w:rsidP="0081783E">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54ACF712" w14:textId="77777777" w:rsidR="0081783E" w:rsidRPr="00460DC6" w:rsidRDefault="0081783E" w:rsidP="0081783E">
            <w:pPr>
              <w:pStyle w:val="ListParagraph"/>
              <w:ind w:left="0"/>
              <w:rPr>
                <w:rFonts w:ascii="Arial" w:hAnsi="Arial" w:cs="Arial"/>
                <w:color w:val="000000" w:themeColor="text1"/>
              </w:rPr>
            </w:pPr>
          </w:p>
          <w:p w14:paraId="0A8F5265" w14:textId="2E5B5645" w:rsidR="0081783E" w:rsidRPr="00460DC6" w:rsidRDefault="0081783E" w:rsidP="0081783E">
            <w:pPr>
              <w:rPr>
                <w:rFonts w:ascii="Arial" w:hAnsi="Arial" w:cs="Arial"/>
              </w:rPr>
            </w:pPr>
            <w:r w:rsidRPr="00460DC6">
              <w:rPr>
                <w:rFonts w:ascii="Arial" w:hAnsi="Arial" w:cs="Arial"/>
                <w:color w:val="000000" w:themeColor="text1"/>
              </w:rPr>
              <w:t xml:space="preserve">Completed </w:t>
            </w:r>
            <w:sdt>
              <w:sdtPr>
                <w:rPr>
                  <w:rFonts w:ascii="Arial" w:hAnsi="Arial" w:cs="Arial"/>
                </w:rPr>
                <w:id w:val="-63578261"/>
              </w:sdtPr>
              <w:sdtEndPr/>
              <w:sdtContent>
                <w:r w:rsidR="00A41C29">
                  <w:rPr>
                    <w:rFonts w:ascii="Arial" w:eastAsia="MS Gothic" w:hAnsi="Arial" w:cs="Arial"/>
                    <w:bdr w:val="single" w:sz="4" w:space="0" w:color="auto"/>
                  </w:rPr>
                  <w:sym w:font="Wingdings" w:char="F020"/>
                </w:r>
              </w:sdtContent>
            </w:sdt>
          </w:p>
          <w:p w14:paraId="3758B2E6" w14:textId="77777777" w:rsidR="0081783E" w:rsidRPr="00460DC6" w:rsidRDefault="0081783E" w:rsidP="0081783E">
            <w:pPr>
              <w:pStyle w:val="ListParagraph"/>
              <w:ind w:left="0"/>
              <w:rPr>
                <w:rFonts w:ascii="Arial" w:hAnsi="Arial" w:cs="Arial"/>
                <w:color w:val="000000" w:themeColor="text1"/>
              </w:rPr>
            </w:pPr>
          </w:p>
          <w:p w14:paraId="60D402F6" w14:textId="77777777" w:rsidR="0081783E" w:rsidRPr="00460DC6" w:rsidRDefault="0081783E" w:rsidP="0081783E">
            <w:pPr>
              <w:pStyle w:val="ListParagraph"/>
              <w:ind w:left="0"/>
              <w:rPr>
                <w:rFonts w:ascii="Arial" w:hAnsi="Arial" w:cs="Arial"/>
                <w:color w:val="000000" w:themeColor="text1"/>
              </w:rPr>
            </w:pPr>
          </w:p>
          <w:p w14:paraId="4082764D" w14:textId="5F21EC48" w:rsidR="0081783E" w:rsidRPr="00460DC6" w:rsidRDefault="0081783E" w:rsidP="0081783E">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767121085"/>
              </w:sdtPr>
              <w:sdtEndPr/>
              <w:sdtContent>
                <w:r w:rsidR="00A41C29" w:rsidRPr="00A41C29">
                  <w:rPr>
                    <w:rFonts w:ascii="Arial" w:eastAsia="MS Gothic" w:hAnsi="Arial" w:cs="Arial"/>
                    <w:bdr w:val="single" w:sz="4" w:space="0" w:color="auto"/>
                  </w:rPr>
                  <w:sym w:font="Wingdings" w:char="F0FB"/>
                </w:r>
              </w:sdtContent>
            </w:sdt>
          </w:p>
          <w:p w14:paraId="68014721" w14:textId="77777777" w:rsidR="0081783E" w:rsidRPr="00460DC6" w:rsidRDefault="0081783E" w:rsidP="0081783E">
            <w:pPr>
              <w:pStyle w:val="ListParagraph"/>
              <w:ind w:left="0"/>
              <w:rPr>
                <w:rFonts w:ascii="Arial" w:hAnsi="Arial" w:cs="Arial"/>
                <w:color w:val="000000" w:themeColor="text1"/>
              </w:rPr>
            </w:pPr>
          </w:p>
        </w:tc>
        <w:tc>
          <w:tcPr>
            <w:tcW w:w="4230" w:type="dxa"/>
          </w:tcPr>
          <w:p w14:paraId="1412B10E" w14:textId="77777777" w:rsidR="0081783E" w:rsidRDefault="0081783E" w:rsidP="0081783E">
            <w:pPr>
              <w:rPr>
                <w:rFonts w:ascii="Arial" w:hAnsi="Arial" w:cs="Arial"/>
                <w:sz w:val="20"/>
                <w:szCs w:val="20"/>
              </w:rPr>
            </w:pPr>
            <w:r>
              <w:rPr>
                <w:rFonts w:ascii="Arial" w:hAnsi="Arial" w:cs="Arial"/>
                <w:sz w:val="20"/>
                <w:szCs w:val="20"/>
              </w:rPr>
              <w:t xml:space="preserve">The community and Advisory Board members are still in support of a Bachelor’s Degree that would help Radiologic Technologists gain an advanced degree, and the group hopes that it will at some time be offered by Sinclair. Until that time, graduating students are encouraged to enroll in area Bachelor’s degree programs at other area institutions. </w:t>
            </w:r>
            <w:r>
              <w:rPr>
                <w:rFonts w:ascii="Arial" w:hAnsi="Arial" w:cs="Arial"/>
              </w:rPr>
              <w:t xml:space="preserve"> </w:t>
            </w:r>
            <w:r w:rsidRPr="00D94560">
              <w:rPr>
                <w:rFonts w:ascii="Arial" w:hAnsi="Arial" w:cs="Arial"/>
                <w:sz w:val="20"/>
                <w:szCs w:val="20"/>
              </w:rPr>
              <w:t>Due to Sinclair not offering a RAT bachelor degree program option, we consider the feasibility and need study completed.”</w:t>
            </w:r>
          </w:p>
          <w:p w14:paraId="2C1F276D" w14:textId="77777777" w:rsidR="0081783E" w:rsidRDefault="0081783E" w:rsidP="0081783E">
            <w:pPr>
              <w:rPr>
                <w:rFonts w:ascii="Arial" w:hAnsi="Arial" w:cs="Arial"/>
                <w:sz w:val="20"/>
                <w:szCs w:val="20"/>
              </w:rPr>
            </w:pPr>
          </w:p>
          <w:p w14:paraId="4238430F" w14:textId="77777777" w:rsidR="0081783E" w:rsidRPr="00B806A4" w:rsidRDefault="0081783E" w:rsidP="0081783E">
            <w:pPr>
              <w:rPr>
                <w:rFonts w:ascii="Arial" w:hAnsi="Arial" w:cs="Arial"/>
                <w:sz w:val="20"/>
                <w:szCs w:val="20"/>
              </w:rPr>
            </w:pPr>
            <w:r>
              <w:rPr>
                <w:rFonts w:ascii="Arial" w:hAnsi="Arial" w:cs="Arial"/>
                <w:sz w:val="20"/>
                <w:szCs w:val="20"/>
              </w:rPr>
              <w:t xml:space="preserve">In addition, the department is currently doing early research and is having discussions </w:t>
            </w:r>
            <w:r>
              <w:rPr>
                <w:rFonts w:ascii="Arial" w:hAnsi="Arial" w:cs="Arial"/>
                <w:sz w:val="20"/>
                <w:szCs w:val="20"/>
              </w:rPr>
              <w:lastRenderedPageBreak/>
              <w:t>with the community regarding the need for an associate degree program in Sonography (Ultrasound.) Discussions are ongoing at this time.</w:t>
            </w:r>
          </w:p>
        </w:tc>
        <w:tc>
          <w:tcPr>
            <w:tcW w:w="3780" w:type="dxa"/>
          </w:tcPr>
          <w:p w14:paraId="037174B7" w14:textId="77777777" w:rsidR="0081783E" w:rsidRDefault="001634B4" w:rsidP="0081783E">
            <w:pPr>
              <w:rPr>
                <w:rFonts w:ascii="Arial" w:hAnsi="Arial" w:cs="Arial"/>
              </w:rPr>
            </w:pPr>
            <w:r w:rsidRPr="001634B4">
              <w:rPr>
                <w:rFonts w:ascii="Arial" w:hAnsi="Arial" w:cs="Arial"/>
              </w:rPr>
              <w:lastRenderedPageBreak/>
              <w:t>Since Sinclair will not be pursuing a BS in RAT, we deem this goal no longer applicable.  Should the college surface interest, we would then complete a needs assessment.</w:t>
            </w:r>
          </w:p>
          <w:p w14:paraId="329730ED" w14:textId="77777777" w:rsidR="001634B4" w:rsidRDefault="001634B4" w:rsidP="0081783E">
            <w:pPr>
              <w:rPr>
                <w:rFonts w:ascii="Arial" w:hAnsi="Arial" w:cs="Arial"/>
              </w:rPr>
            </w:pPr>
          </w:p>
          <w:p w14:paraId="6D3CC086" w14:textId="77777777" w:rsidR="001634B4" w:rsidRPr="001634B4" w:rsidRDefault="001634B4" w:rsidP="001634B4">
            <w:pPr>
              <w:rPr>
                <w:rFonts w:ascii="Arial" w:hAnsi="Arial" w:cs="Arial"/>
              </w:rPr>
            </w:pPr>
            <w:r>
              <w:rPr>
                <w:rFonts w:ascii="Arial" w:hAnsi="Arial" w:cs="Arial"/>
              </w:rPr>
              <w:t xml:space="preserve">After working with a consultant and area imaging managers it was determined that there is no need for Sinclair and Edison to enter into a collaboration to offer </w:t>
            </w:r>
            <w:r>
              <w:rPr>
                <w:rFonts w:ascii="Arial" w:hAnsi="Arial" w:cs="Arial"/>
              </w:rPr>
              <w:lastRenderedPageBreak/>
              <w:t xml:space="preserve">a degree-program in Sonography. </w:t>
            </w:r>
          </w:p>
        </w:tc>
      </w:tr>
      <w:tr w:rsidR="0081783E" w14:paraId="7679D132" w14:textId="77777777" w:rsidTr="008D28F3">
        <w:trPr>
          <w:trHeight w:val="1399"/>
        </w:trPr>
        <w:tc>
          <w:tcPr>
            <w:tcW w:w="4297" w:type="dxa"/>
          </w:tcPr>
          <w:p w14:paraId="397063F5" w14:textId="77777777" w:rsidR="0081783E" w:rsidRPr="00B806A4" w:rsidRDefault="0081783E" w:rsidP="0081783E">
            <w:pPr>
              <w:spacing w:line="276" w:lineRule="auto"/>
              <w:rPr>
                <w:rFonts w:ascii="Arial" w:hAnsi="Arial" w:cs="Arial"/>
                <w:color w:val="000000"/>
                <w:sz w:val="20"/>
                <w:szCs w:val="20"/>
              </w:rPr>
            </w:pPr>
            <w:r w:rsidRPr="007577B8">
              <w:rPr>
                <w:rFonts w:ascii="Arial" w:hAnsi="Arial" w:cs="Arial"/>
              </w:rPr>
              <w:lastRenderedPageBreak/>
              <w:t>We will also increase the information provided to potential students regarding the rigor and schedule of the program in hopes of reducing the number of students that leave the program for non-academic reasons.</w:t>
            </w:r>
          </w:p>
        </w:tc>
        <w:tc>
          <w:tcPr>
            <w:tcW w:w="1818" w:type="dxa"/>
          </w:tcPr>
          <w:p w14:paraId="27B78CDD" w14:textId="77777777" w:rsidR="0081783E" w:rsidRPr="00460DC6" w:rsidRDefault="0081783E" w:rsidP="0081783E">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136605479"/>
              </w:sdtPr>
              <w:sdtEndPr/>
              <w:sdtContent>
                <w:r w:rsidR="001634B4">
                  <w:rPr>
                    <w:rFonts w:ascii="Arial" w:eastAsia="MS Gothic" w:hAnsi="Arial" w:cs="Arial"/>
                  </w:rPr>
                  <w:sym w:font="Wingdings" w:char="F0FD"/>
                </w:r>
              </w:sdtContent>
            </w:sdt>
          </w:p>
          <w:p w14:paraId="47A3D27A" w14:textId="77777777" w:rsidR="0081783E" w:rsidRPr="00460DC6" w:rsidRDefault="0081783E" w:rsidP="0081783E">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72CE6424" w14:textId="77777777" w:rsidR="0081783E" w:rsidRPr="00460DC6" w:rsidRDefault="0081783E" w:rsidP="0081783E">
            <w:pPr>
              <w:pStyle w:val="ListParagraph"/>
              <w:ind w:left="0"/>
              <w:rPr>
                <w:rFonts w:ascii="Arial" w:hAnsi="Arial" w:cs="Arial"/>
                <w:color w:val="000000" w:themeColor="text1"/>
              </w:rPr>
            </w:pPr>
          </w:p>
          <w:p w14:paraId="72E4A067" w14:textId="77777777" w:rsidR="0081783E" w:rsidRPr="00460DC6" w:rsidRDefault="0081783E" w:rsidP="0081783E">
            <w:pPr>
              <w:rPr>
                <w:rFonts w:ascii="Arial" w:hAnsi="Arial" w:cs="Arial"/>
              </w:rPr>
            </w:pPr>
            <w:r w:rsidRPr="00460DC6">
              <w:rPr>
                <w:rFonts w:ascii="Arial" w:hAnsi="Arial" w:cs="Arial"/>
                <w:color w:val="000000" w:themeColor="text1"/>
              </w:rPr>
              <w:t xml:space="preserve">Completed </w:t>
            </w:r>
            <w:sdt>
              <w:sdtPr>
                <w:rPr>
                  <w:rFonts w:ascii="Arial" w:hAnsi="Arial" w:cs="Arial"/>
                </w:rPr>
                <w:id w:val="-548986494"/>
              </w:sdtPr>
              <w:sdtEndPr/>
              <w:sdtContent>
                <w:r w:rsidRPr="00460DC6">
                  <w:rPr>
                    <w:rFonts w:ascii="Arial" w:eastAsia="MS Gothic" w:hAnsi="Arial" w:cs="Arial"/>
                  </w:rPr>
                  <w:sym w:font="Wingdings" w:char="F06F"/>
                </w:r>
              </w:sdtContent>
            </w:sdt>
          </w:p>
          <w:p w14:paraId="47EA7BD7" w14:textId="77777777" w:rsidR="0081783E" w:rsidRPr="00460DC6" w:rsidRDefault="0081783E" w:rsidP="0081783E">
            <w:pPr>
              <w:pStyle w:val="ListParagraph"/>
              <w:ind w:left="0"/>
              <w:rPr>
                <w:rFonts w:ascii="Arial" w:hAnsi="Arial" w:cs="Arial"/>
                <w:color w:val="000000" w:themeColor="text1"/>
              </w:rPr>
            </w:pPr>
          </w:p>
          <w:p w14:paraId="099DBAA7" w14:textId="77777777" w:rsidR="0081783E" w:rsidRPr="00460DC6" w:rsidRDefault="0081783E" w:rsidP="0081783E">
            <w:pPr>
              <w:pStyle w:val="ListParagraph"/>
              <w:ind w:left="0"/>
              <w:rPr>
                <w:rFonts w:ascii="Arial" w:hAnsi="Arial" w:cs="Arial"/>
                <w:color w:val="000000" w:themeColor="text1"/>
              </w:rPr>
            </w:pPr>
          </w:p>
          <w:p w14:paraId="030E6074" w14:textId="77777777" w:rsidR="0081783E" w:rsidRPr="00460DC6" w:rsidRDefault="0081783E" w:rsidP="0081783E">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046984106"/>
              </w:sdtPr>
              <w:sdtEndPr/>
              <w:sdtContent>
                <w:r w:rsidRPr="00460DC6">
                  <w:rPr>
                    <w:rFonts w:ascii="Arial" w:eastAsia="MS Gothic" w:hAnsi="Arial" w:cs="Arial"/>
                  </w:rPr>
                  <w:sym w:font="Wingdings" w:char="F06F"/>
                </w:r>
              </w:sdtContent>
            </w:sdt>
          </w:p>
          <w:p w14:paraId="5996F611" w14:textId="77777777" w:rsidR="0081783E" w:rsidRPr="00460DC6" w:rsidRDefault="0081783E" w:rsidP="0081783E">
            <w:pPr>
              <w:pStyle w:val="ListParagraph"/>
              <w:ind w:left="0"/>
              <w:rPr>
                <w:rFonts w:ascii="Arial" w:hAnsi="Arial" w:cs="Arial"/>
                <w:color w:val="000000" w:themeColor="text1"/>
              </w:rPr>
            </w:pPr>
          </w:p>
        </w:tc>
        <w:tc>
          <w:tcPr>
            <w:tcW w:w="4230" w:type="dxa"/>
          </w:tcPr>
          <w:p w14:paraId="0F6ABF4D" w14:textId="77777777" w:rsidR="0081783E" w:rsidRPr="00B806A4" w:rsidRDefault="0081783E" w:rsidP="0081783E">
            <w:pPr>
              <w:rPr>
                <w:rFonts w:ascii="Arial" w:hAnsi="Arial" w:cs="Arial"/>
                <w:sz w:val="20"/>
                <w:szCs w:val="20"/>
              </w:rPr>
            </w:pPr>
            <w:r>
              <w:rPr>
                <w:rFonts w:ascii="Arial" w:hAnsi="Arial" w:cs="Arial"/>
                <w:sz w:val="20"/>
                <w:szCs w:val="20"/>
              </w:rPr>
              <w:t>Introduction to Radiologic Technology (RAT 1101) continues to be a great resource for faculty to answer student questions and concerns regarding the program, and faculty continue to stress the rigor and schedule of the program</w:t>
            </w:r>
            <w:r w:rsidRPr="0006228E">
              <w:rPr>
                <w:rFonts w:ascii="Arial" w:hAnsi="Arial" w:cs="Arial"/>
                <w:sz w:val="20"/>
                <w:szCs w:val="20"/>
              </w:rPr>
              <w:t xml:space="preserve">. </w:t>
            </w:r>
            <w:r>
              <w:rPr>
                <w:rFonts w:ascii="Arial" w:hAnsi="Arial" w:cs="Arial"/>
                <w:sz w:val="20"/>
                <w:szCs w:val="20"/>
              </w:rPr>
              <w:t xml:space="preserve">The number of students in the Class of 2018 that left the program for personal reasons was seven (7) and the Class of 2019 had four (4) students leave for personal reasons, so the number of personal withdrawals decreased. Unfortunately, in the Class of 2019 the number of students that left the program for academic reasons increased, so the program will continue to evaluate entrance requirements. </w:t>
            </w:r>
          </w:p>
        </w:tc>
        <w:tc>
          <w:tcPr>
            <w:tcW w:w="3780" w:type="dxa"/>
          </w:tcPr>
          <w:p w14:paraId="0D399E47" w14:textId="77777777" w:rsidR="0081783E" w:rsidRPr="001634B4" w:rsidRDefault="001634B4" w:rsidP="0081783E">
            <w:pPr>
              <w:rPr>
                <w:rFonts w:ascii="Arial" w:hAnsi="Arial" w:cs="Arial"/>
              </w:rPr>
            </w:pPr>
            <w:r>
              <w:rPr>
                <w:rFonts w:ascii="Arial" w:hAnsi="Arial" w:cs="Arial"/>
              </w:rPr>
              <w:t xml:space="preserve">After much discussion the RAT Department decided to make curricular and admission requirement changes to RAT.S.AAS. The entrance will be raised from 2.5 to 2.8, the BIO course requirement will be changed from BIO 1121/1222 to BIO 1107, and a minimum </w:t>
            </w:r>
            <w:r w:rsidR="002B4A0E">
              <w:rPr>
                <w:rFonts w:ascii="Arial" w:hAnsi="Arial" w:cs="Arial"/>
              </w:rPr>
              <w:t xml:space="preserve">section </w:t>
            </w:r>
            <w:r>
              <w:rPr>
                <w:rFonts w:ascii="Arial" w:hAnsi="Arial" w:cs="Arial"/>
              </w:rPr>
              <w:t xml:space="preserve">score of </w:t>
            </w:r>
            <w:r w:rsidR="002B4A0E">
              <w:rPr>
                <w:rFonts w:ascii="Arial" w:hAnsi="Arial" w:cs="Arial"/>
              </w:rPr>
              <w:t>50 on the Reading section of the TEAS exam will be added to the current overall score of 50. The changes will be effective August 10, 2020. The department will continue to track retention based on these changes and will report in future annual updates/department review documents.</w:t>
            </w:r>
          </w:p>
        </w:tc>
      </w:tr>
      <w:tr w:rsidR="0081783E" w14:paraId="22FCA7A3" w14:textId="77777777" w:rsidTr="008D28F3">
        <w:trPr>
          <w:trHeight w:val="1399"/>
        </w:trPr>
        <w:tc>
          <w:tcPr>
            <w:tcW w:w="4297" w:type="dxa"/>
          </w:tcPr>
          <w:p w14:paraId="3A5B6F57" w14:textId="77777777" w:rsidR="0081783E" w:rsidRPr="00B806A4" w:rsidRDefault="0081783E" w:rsidP="0081783E">
            <w:pPr>
              <w:spacing w:line="276" w:lineRule="auto"/>
              <w:rPr>
                <w:rFonts w:ascii="Arial" w:hAnsi="Arial" w:cs="Arial"/>
                <w:color w:val="000000"/>
                <w:sz w:val="20"/>
                <w:szCs w:val="20"/>
              </w:rPr>
            </w:pPr>
            <w:r>
              <w:rPr>
                <w:rFonts w:ascii="Arial" w:hAnsi="Arial" w:cs="Arial"/>
              </w:rPr>
              <w:t>Once Connect for Completion has defined new student services opportunities, we will work with them to assist students with personal issues in hopes of keeping them in the program.</w:t>
            </w:r>
          </w:p>
        </w:tc>
        <w:tc>
          <w:tcPr>
            <w:tcW w:w="1818" w:type="dxa"/>
          </w:tcPr>
          <w:p w14:paraId="60CB1FF7" w14:textId="77777777" w:rsidR="0081783E" w:rsidRPr="00460DC6" w:rsidRDefault="0081783E" w:rsidP="0081783E">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215711887"/>
              </w:sdtPr>
              <w:sdtEndPr/>
              <w:sdtContent>
                <w:r w:rsidRPr="00460DC6">
                  <w:rPr>
                    <w:rFonts w:ascii="Arial" w:eastAsia="MS Gothic" w:hAnsi="Arial" w:cs="Arial"/>
                  </w:rPr>
                  <w:sym w:font="Wingdings" w:char="F06F"/>
                </w:r>
              </w:sdtContent>
            </w:sdt>
          </w:p>
          <w:p w14:paraId="6B962BE2" w14:textId="77777777" w:rsidR="0081783E" w:rsidRPr="00460DC6" w:rsidRDefault="0081783E" w:rsidP="0081783E">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7B1E5F2E" w14:textId="77777777" w:rsidR="0081783E" w:rsidRPr="00460DC6" w:rsidRDefault="0081783E" w:rsidP="0081783E">
            <w:pPr>
              <w:pStyle w:val="ListParagraph"/>
              <w:ind w:left="0"/>
              <w:rPr>
                <w:rFonts w:ascii="Arial" w:hAnsi="Arial" w:cs="Arial"/>
                <w:color w:val="000000" w:themeColor="text1"/>
              </w:rPr>
            </w:pPr>
          </w:p>
          <w:p w14:paraId="57365F12" w14:textId="77777777" w:rsidR="0081783E" w:rsidRPr="00460DC6" w:rsidRDefault="0081783E" w:rsidP="0081783E">
            <w:pPr>
              <w:rPr>
                <w:rFonts w:ascii="Arial" w:hAnsi="Arial" w:cs="Arial"/>
              </w:rPr>
            </w:pPr>
            <w:r w:rsidRPr="00460DC6">
              <w:rPr>
                <w:rFonts w:ascii="Arial" w:hAnsi="Arial" w:cs="Arial"/>
                <w:color w:val="000000" w:themeColor="text1"/>
              </w:rPr>
              <w:t xml:space="preserve">Completed </w:t>
            </w:r>
            <w:sdt>
              <w:sdtPr>
                <w:rPr>
                  <w:rFonts w:ascii="Arial" w:hAnsi="Arial" w:cs="Arial"/>
                </w:rPr>
                <w:id w:val="1112321694"/>
              </w:sdtPr>
              <w:sdtEndPr/>
              <w:sdtContent>
                <w:r w:rsidR="002B4A0E">
                  <w:rPr>
                    <w:rFonts w:ascii="Arial" w:eastAsia="MS Gothic" w:hAnsi="Arial" w:cs="Arial"/>
                  </w:rPr>
                  <w:sym w:font="Wingdings" w:char="F0FD"/>
                </w:r>
              </w:sdtContent>
            </w:sdt>
          </w:p>
          <w:p w14:paraId="5BEA1D03" w14:textId="77777777" w:rsidR="0081783E" w:rsidRPr="00460DC6" w:rsidRDefault="0081783E" w:rsidP="0081783E">
            <w:pPr>
              <w:pStyle w:val="ListParagraph"/>
              <w:ind w:left="0"/>
              <w:rPr>
                <w:rFonts w:ascii="Arial" w:hAnsi="Arial" w:cs="Arial"/>
                <w:color w:val="000000" w:themeColor="text1"/>
              </w:rPr>
            </w:pPr>
          </w:p>
          <w:p w14:paraId="3F67F660" w14:textId="77777777" w:rsidR="0081783E" w:rsidRPr="00460DC6" w:rsidRDefault="0081783E" w:rsidP="0081783E">
            <w:pPr>
              <w:pStyle w:val="ListParagraph"/>
              <w:ind w:left="0"/>
              <w:rPr>
                <w:rFonts w:ascii="Arial" w:hAnsi="Arial" w:cs="Arial"/>
                <w:color w:val="000000" w:themeColor="text1"/>
              </w:rPr>
            </w:pPr>
          </w:p>
          <w:p w14:paraId="12638523" w14:textId="77777777" w:rsidR="0081783E" w:rsidRPr="00460DC6" w:rsidRDefault="0081783E" w:rsidP="0081783E">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478962348"/>
              </w:sdtPr>
              <w:sdtEndPr/>
              <w:sdtContent>
                <w:r w:rsidRPr="00460DC6">
                  <w:rPr>
                    <w:rFonts w:ascii="Arial" w:eastAsia="MS Gothic" w:hAnsi="Arial" w:cs="Arial"/>
                  </w:rPr>
                  <w:sym w:font="Wingdings" w:char="F06F"/>
                </w:r>
              </w:sdtContent>
            </w:sdt>
          </w:p>
          <w:p w14:paraId="0EF75567" w14:textId="77777777" w:rsidR="0081783E" w:rsidRPr="00460DC6" w:rsidRDefault="0081783E" w:rsidP="0081783E">
            <w:pPr>
              <w:pStyle w:val="ListParagraph"/>
              <w:ind w:left="0"/>
              <w:rPr>
                <w:rFonts w:ascii="Arial" w:hAnsi="Arial" w:cs="Arial"/>
                <w:color w:val="000000" w:themeColor="text1"/>
              </w:rPr>
            </w:pPr>
          </w:p>
        </w:tc>
        <w:tc>
          <w:tcPr>
            <w:tcW w:w="4230" w:type="dxa"/>
          </w:tcPr>
          <w:p w14:paraId="4194010C" w14:textId="77777777" w:rsidR="0081783E" w:rsidRDefault="0081783E" w:rsidP="0081783E">
            <w:pPr>
              <w:rPr>
                <w:rFonts w:ascii="Arial" w:hAnsi="Arial" w:cs="Arial"/>
                <w:sz w:val="20"/>
                <w:szCs w:val="20"/>
              </w:rPr>
            </w:pPr>
            <w:r>
              <w:rPr>
                <w:rFonts w:ascii="Arial" w:hAnsi="Arial" w:cs="Arial"/>
                <w:sz w:val="20"/>
                <w:szCs w:val="20"/>
              </w:rPr>
              <w:t>The programs for completion have changed since the time of this goal, the department considers this particular goal completed.</w:t>
            </w:r>
          </w:p>
          <w:p w14:paraId="65F8FEC7" w14:textId="77777777" w:rsidR="0081783E" w:rsidRDefault="0081783E" w:rsidP="0081783E">
            <w:pPr>
              <w:rPr>
                <w:rFonts w:ascii="Arial" w:hAnsi="Arial" w:cs="Arial"/>
                <w:sz w:val="20"/>
                <w:szCs w:val="20"/>
              </w:rPr>
            </w:pPr>
          </w:p>
          <w:p w14:paraId="1C52F4D5" w14:textId="77777777" w:rsidR="0081783E" w:rsidRPr="00B806A4" w:rsidRDefault="0081783E" w:rsidP="0081783E">
            <w:pPr>
              <w:rPr>
                <w:rFonts w:ascii="Arial" w:hAnsi="Arial" w:cs="Arial"/>
                <w:sz w:val="20"/>
                <w:szCs w:val="20"/>
              </w:rPr>
            </w:pPr>
            <w:r>
              <w:rPr>
                <w:rFonts w:ascii="Arial" w:hAnsi="Arial" w:cs="Arial"/>
                <w:sz w:val="20"/>
                <w:szCs w:val="20"/>
              </w:rPr>
              <w:t>However, our faculty and staff routinely discuss student services with students and links to services are included in the program policy book. The department continues to investigate ways to assist students who leave the program for academic and personal reasons.</w:t>
            </w:r>
          </w:p>
        </w:tc>
        <w:tc>
          <w:tcPr>
            <w:tcW w:w="3780" w:type="dxa"/>
          </w:tcPr>
          <w:p w14:paraId="35874F5E" w14:textId="77777777" w:rsidR="0081783E" w:rsidRPr="002B4A0E" w:rsidRDefault="002B4A0E" w:rsidP="0081783E">
            <w:pPr>
              <w:rPr>
                <w:rFonts w:ascii="Arial" w:hAnsi="Arial" w:cs="Arial"/>
              </w:rPr>
            </w:pPr>
            <w:r>
              <w:rPr>
                <w:rFonts w:ascii="Arial" w:hAnsi="Arial" w:cs="Arial"/>
              </w:rPr>
              <w:t>No change from last year.</w:t>
            </w:r>
          </w:p>
        </w:tc>
      </w:tr>
    </w:tbl>
    <w:p w14:paraId="51B7CD90" w14:textId="77777777" w:rsidR="003C59D8"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14:paraId="1355F3BE" w14:textId="77777777" w:rsidR="00A002DC" w:rsidRDefault="00A002DC" w:rsidP="003C59D8">
      <w:pPr>
        <w:tabs>
          <w:tab w:val="left" w:pos="504"/>
        </w:tabs>
        <w:spacing w:after="120"/>
        <w:rPr>
          <w:rFonts w:ascii="Arial" w:hAnsi="Arial" w:cs="Arial"/>
          <w:color w:val="000000" w:themeColor="text1"/>
        </w:rPr>
      </w:pPr>
    </w:p>
    <w:tbl>
      <w:tblPr>
        <w:tblStyle w:val="TableGrid"/>
        <w:tblW w:w="14125" w:type="dxa"/>
        <w:tblLayout w:type="fixed"/>
        <w:tblCellMar>
          <w:left w:w="115" w:type="dxa"/>
          <w:right w:w="115" w:type="dxa"/>
        </w:tblCellMar>
        <w:tblLook w:val="04A0" w:firstRow="1" w:lastRow="0" w:firstColumn="1" w:lastColumn="0" w:noHBand="0" w:noVBand="1"/>
      </w:tblPr>
      <w:tblGrid>
        <w:gridCol w:w="4297"/>
        <w:gridCol w:w="1818"/>
        <w:gridCol w:w="4230"/>
        <w:gridCol w:w="3780"/>
      </w:tblGrid>
      <w:tr w:rsidR="0097461B" w:rsidRPr="00460DC6" w14:paraId="60418064" w14:textId="77777777" w:rsidTr="008D28F3">
        <w:trPr>
          <w:trHeight w:val="466"/>
        </w:trPr>
        <w:tc>
          <w:tcPr>
            <w:tcW w:w="4297" w:type="dxa"/>
          </w:tcPr>
          <w:p w14:paraId="63747F1C" w14:textId="77777777" w:rsidR="0097461B" w:rsidRPr="00460DC6" w:rsidRDefault="0097461B" w:rsidP="008D28F3">
            <w:pPr>
              <w:spacing w:before="120"/>
              <w:jc w:val="center"/>
              <w:rPr>
                <w:rFonts w:ascii="Arial" w:hAnsi="Arial" w:cs="Arial"/>
                <w:b/>
              </w:rPr>
            </w:pPr>
            <w:r>
              <w:rPr>
                <w:rFonts w:ascii="Arial" w:hAnsi="Arial" w:cs="Arial"/>
                <w:b/>
              </w:rPr>
              <w:t>RECOMMENDATIONS</w:t>
            </w:r>
          </w:p>
        </w:tc>
        <w:tc>
          <w:tcPr>
            <w:tcW w:w="1818" w:type="dxa"/>
          </w:tcPr>
          <w:p w14:paraId="073D5321" w14:textId="77777777" w:rsidR="0097461B" w:rsidRPr="00460DC6" w:rsidRDefault="0097461B" w:rsidP="008D28F3">
            <w:pPr>
              <w:spacing w:before="120"/>
              <w:jc w:val="center"/>
              <w:rPr>
                <w:rFonts w:ascii="Arial" w:hAnsi="Arial" w:cs="Arial"/>
                <w:b/>
              </w:rPr>
            </w:pPr>
            <w:r w:rsidRPr="00460DC6">
              <w:rPr>
                <w:rFonts w:ascii="Arial" w:hAnsi="Arial" w:cs="Arial"/>
                <w:b/>
              </w:rPr>
              <w:t>Status</w:t>
            </w:r>
          </w:p>
        </w:tc>
        <w:tc>
          <w:tcPr>
            <w:tcW w:w="4230" w:type="dxa"/>
          </w:tcPr>
          <w:p w14:paraId="56AAD96D" w14:textId="77777777" w:rsidR="0097461B" w:rsidRPr="00460DC6" w:rsidRDefault="0097461B" w:rsidP="008D28F3">
            <w:pPr>
              <w:spacing w:before="120"/>
              <w:jc w:val="center"/>
              <w:rPr>
                <w:rFonts w:ascii="Arial" w:hAnsi="Arial" w:cs="Arial"/>
                <w:b/>
              </w:rPr>
            </w:pPr>
            <w:r>
              <w:rPr>
                <w:rFonts w:ascii="Arial" w:hAnsi="Arial" w:cs="Arial"/>
                <w:b/>
              </w:rPr>
              <w:t xml:space="preserve">Previous Years’ </w:t>
            </w:r>
            <w:r w:rsidRPr="00460DC6">
              <w:rPr>
                <w:rFonts w:ascii="Arial" w:hAnsi="Arial" w:cs="Arial"/>
                <w:b/>
              </w:rPr>
              <w:t>Progress or Rationale for No Longer Applicable</w:t>
            </w:r>
          </w:p>
        </w:tc>
        <w:tc>
          <w:tcPr>
            <w:tcW w:w="3780" w:type="dxa"/>
          </w:tcPr>
          <w:p w14:paraId="73640C87" w14:textId="77777777" w:rsidR="0097461B" w:rsidRPr="00460DC6" w:rsidRDefault="0097461B" w:rsidP="008D28F3">
            <w:pPr>
              <w:spacing w:before="120"/>
              <w:jc w:val="center"/>
              <w:rPr>
                <w:rFonts w:ascii="Arial" w:hAnsi="Arial" w:cs="Arial"/>
                <w:b/>
              </w:rPr>
            </w:pPr>
            <w:r>
              <w:rPr>
                <w:rFonts w:ascii="Arial" w:hAnsi="Arial" w:cs="Arial"/>
                <w:b/>
              </w:rPr>
              <w:t>FY 2019-20 Update</w:t>
            </w:r>
          </w:p>
        </w:tc>
      </w:tr>
      <w:tr w:rsidR="0081783E" w14:paraId="40C09503" w14:textId="77777777" w:rsidTr="008D28F3">
        <w:trPr>
          <w:trHeight w:val="1399"/>
        </w:trPr>
        <w:tc>
          <w:tcPr>
            <w:tcW w:w="4297" w:type="dxa"/>
          </w:tcPr>
          <w:p w14:paraId="4BE76527" w14:textId="77777777" w:rsidR="0081783E" w:rsidRDefault="0081783E" w:rsidP="0081783E">
            <w:pPr>
              <w:pStyle w:val="NoSpacing"/>
              <w:rPr>
                <w:rFonts w:ascii="Arial" w:eastAsia="Arial" w:hAnsi="Arial" w:cs="Arial"/>
              </w:rPr>
            </w:pPr>
            <w:r>
              <w:rPr>
                <w:rFonts w:ascii="Arial" w:hAnsi="Arial"/>
              </w:rPr>
              <w:t xml:space="preserve">In the discussion with the Review Team, it was noted that the diversity of students who make it into the program is not reflective of the diversity of students in the Introduction to Radiologic Technology course.  How can the diversity of students who actually make it into the program be more representative of those who are interested in the program? Is the math requirement appropriate for this program, and is it an unnecessary barrier to program diversity? The department is strongly encouraged to have conversations with the math department to determine whether the math requirement is the appropriate one for this program, and whether students are unnecessarily being screened out of the program by the math requirement, or by any other program requirements.  Sometimes the best radiographers are not the ones that have the highest scores in math, or the best grades in their classes.  If the purpose of this particular math requirement is to encourage critical thinking, perhaps other means can be found to teach this valuable skill. The </w:t>
            </w:r>
            <w:r>
              <w:rPr>
                <w:rFonts w:ascii="Arial" w:hAnsi="Arial"/>
              </w:rPr>
              <w:lastRenderedPageBreak/>
              <w:t>department is strongly encouraged to have conversations surrounding these issues.</w:t>
            </w:r>
          </w:p>
          <w:p w14:paraId="0720676E" w14:textId="77777777" w:rsidR="0081783E" w:rsidRPr="00B806A4" w:rsidRDefault="0081783E" w:rsidP="0081783E">
            <w:pPr>
              <w:pStyle w:val="NoSpacing"/>
              <w:rPr>
                <w:rFonts w:ascii="Arial" w:hAnsi="Arial" w:cs="Arial"/>
                <w:sz w:val="20"/>
                <w:szCs w:val="20"/>
              </w:rPr>
            </w:pPr>
          </w:p>
        </w:tc>
        <w:tc>
          <w:tcPr>
            <w:tcW w:w="1818" w:type="dxa"/>
          </w:tcPr>
          <w:p w14:paraId="012CADC6" w14:textId="77777777" w:rsidR="0081783E" w:rsidRPr="00460DC6" w:rsidRDefault="0081783E" w:rsidP="0081783E">
            <w:pPr>
              <w:pStyle w:val="ListParagraph"/>
              <w:ind w:left="0"/>
              <w:rPr>
                <w:rFonts w:ascii="Arial" w:hAnsi="Arial" w:cs="Arial"/>
                <w:color w:val="000000" w:themeColor="text1"/>
              </w:rPr>
            </w:pPr>
          </w:p>
          <w:p w14:paraId="2A132AFF" w14:textId="77777777" w:rsidR="0081783E" w:rsidRPr="00460DC6" w:rsidRDefault="0081783E" w:rsidP="0081783E">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2090841913"/>
              </w:sdtPr>
              <w:sdtEndPr/>
              <w:sdtContent>
                <w:r w:rsidR="002B4A0E">
                  <w:rPr>
                    <w:rFonts w:ascii="Arial" w:eastAsia="MS Gothic" w:hAnsi="Arial" w:cs="Arial"/>
                  </w:rPr>
                  <w:sym w:font="Wingdings" w:char="F0FD"/>
                </w:r>
              </w:sdtContent>
            </w:sdt>
          </w:p>
          <w:p w14:paraId="3C65369B" w14:textId="77777777" w:rsidR="0081783E" w:rsidRPr="00460DC6" w:rsidRDefault="0081783E" w:rsidP="0081783E">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11EC9F9B" w14:textId="77777777" w:rsidR="0081783E" w:rsidRPr="00460DC6" w:rsidRDefault="0081783E" w:rsidP="0081783E">
            <w:pPr>
              <w:pStyle w:val="ListParagraph"/>
              <w:ind w:left="0"/>
              <w:rPr>
                <w:rFonts w:ascii="Arial" w:hAnsi="Arial" w:cs="Arial"/>
                <w:color w:val="000000" w:themeColor="text1"/>
              </w:rPr>
            </w:pPr>
          </w:p>
          <w:p w14:paraId="3DB3BD73" w14:textId="77777777" w:rsidR="0081783E" w:rsidRPr="00460DC6" w:rsidRDefault="0081783E" w:rsidP="0081783E">
            <w:pPr>
              <w:rPr>
                <w:rFonts w:ascii="Arial" w:hAnsi="Arial" w:cs="Arial"/>
              </w:rPr>
            </w:pPr>
            <w:r w:rsidRPr="00460DC6">
              <w:rPr>
                <w:rFonts w:ascii="Arial" w:hAnsi="Arial" w:cs="Arial"/>
                <w:color w:val="000000" w:themeColor="text1"/>
              </w:rPr>
              <w:t xml:space="preserve">Completed </w:t>
            </w:r>
            <w:sdt>
              <w:sdtPr>
                <w:rPr>
                  <w:rFonts w:ascii="Arial" w:hAnsi="Arial" w:cs="Arial"/>
                </w:rPr>
                <w:id w:val="1230809906"/>
              </w:sdtPr>
              <w:sdtEndPr/>
              <w:sdtContent>
                <w:r w:rsidRPr="00460DC6">
                  <w:rPr>
                    <w:rFonts w:ascii="Arial" w:eastAsia="MS Gothic" w:hAnsi="Arial" w:cs="Arial"/>
                  </w:rPr>
                  <w:sym w:font="Wingdings" w:char="F06F"/>
                </w:r>
              </w:sdtContent>
            </w:sdt>
          </w:p>
          <w:p w14:paraId="3377AAD6" w14:textId="77777777" w:rsidR="0081783E" w:rsidRPr="00460DC6" w:rsidRDefault="0081783E" w:rsidP="0081783E">
            <w:pPr>
              <w:pStyle w:val="ListParagraph"/>
              <w:ind w:left="0"/>
              <w:rPr>
                <w:rFonts w:ascii="Arial" w:hAnsi="Arial" w:cs="Arial"/>
                <w:color w:val="000000" w:themeColor="text1"/>
              </w:rPr>
            </w:pPr>
          </w:p>
          <w:p w14:paraId="10E1A737" w14:textId="77777777" w:rsidR="0081783E" w:rsidRPr="00460DC6" w:rsidRDefault="0081783E" w:rsidP="0081783E">
            <w:pPr>
              <w:pStyle w:val="ListParagraph"/>
              <w:ind w:left="0"/>
              <w:rPr>
                <w:rFonts w:ascii="Arial" w:hAnsi="Arial" w:cs="Arial"/>
                <w:color w:val="000000" w:themeColor="text1"/>
              </w:rPr>
            </w:pPr>
          </w:p>
          <w:p w14:paraId="3BD8A9CB" w14:textId="77777777" w:rsidR="0081783E" w:rsidRPr="00460DC6" w:rsidRDefault="0081783E" w:rsidP="0081783E">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0680392"/>
              </w:sdtPr>
              <w:sdtEndPr/>
              <w:sdtContent>
                <w:r w:rsidRPr="00460DC6">
                  <w:rPr>
                    <w:rFonts w:ascii="Arial" w:eastAsia="MS Gothic" w:hAnsi="Arial" w:cs="Arial"/>
                  </w:rPr>
                  <w:sym w:font="Wingdings" w:char="F06F"/>
                </w:r>
              </w:sdtContent>
            </w:sdt>
          </w:p>
          <w:p w14:paraId="01F6AF29" w14:textId="77777777" w:rsidR="0081783E" w:rsidRPr="00460DC6" w:rsidRDefault="0081783E" w:rsidP="0081783E">
            <w:pPr>
              <w:pStyle w:val="ListParagraph"/>
              <w:ind w:left="0"/>
              <w:rPr>
                <w:rFonts w:ascii="Arial" w:hAnsi="Arial" w:cs="Arial"/>
                <w:color w:val="000000" w:themeColor="text1"/>
              </w:rPr>
            </w:pPr>
          </w:p>
        </w:tc>
        <w:tc>
          <w:tcPr>
            <w:tcW w:w="4230" w:type="dxa"/>
          </w:tcPr>
          <w:p w14:paraId="6FAA6646" w14:textId="77777777" w:rsidR="0081783E" w:rsidRDefault="0081783E" w:rsidP="0081783E">
            <w:pPr>
              <w:rPr>
                <w:rFonts w:ascii="Arial" w:hAnsi="Arial" w:cs="Arial"/>
                <w:sz w:val="20"/>
                <w:szCs w:val="20"/>
              </w:rPr>
            </w:pPr>
            <w:r>
              <w:rPr>
                <w:rFonts w:ascii="Arial" w:hAnsi="Arial" w:cs="Arial"/>
                <w:sz w:val="20"/>
                <w:szCs w:val="20"/>
              </w:rPr>
              <w:t>The program participates in recruitment activities such as Tech Prep events, high school student tours, etc. Students of all backgrounds are recruited and the current graduating class and the current first-year class are much more diverse than in past years. The program will continue to recruit students via many activities.</w:t>
            </w:r>
          </w:p>
          <w:p w14:paraId="772275FA" w14:textId="77777777" w:rsidR="0081783E" w:rsidRDefault="0081783E" w:rsidP="0081783E">
            <w:pPr>
              <w:rPr>
                <w:rFonts w:ascii="Arial" w:hAnsi="Arial" w:cs="Arial"/>
                <w:sz w:val="20"/>
                <w:szCs w:val="20"/>
              </w:rPr>
            </w:pPr>
          </w:p>
          <w:p w14:paraId="0014F3FB" w14:textId="77777777" w:rsidR="0081783E" w:rsidRDefault="0081783E" w:rsidP="0081783E">
            <w:pPr>
              <w:rPr>
                <w:rFonts w:ascii="Arial" w:hAnsi="Arial" w:cs="Arial"/>
                <w:sz w:val="20"/>
                <w:szCs w:val="20"/>
              </w:rPr>
            </w:pPr>
            <w:r>
              <w:rPr>
                <w:rFonts w:ascii="Arial" w:hAnsi="Arial" w:cs="Arial"/>
                <w:sz w:val="20"/>
                <w:szCs w:val="20"/>
              </w:rPr>
              <w:t xml:space="preserve">The program is in compliance with the objectives set by the Joint Review Committee on Education in Radiologic Technology (JRCERT) and follows the national radiography curriculum. The national curriculum includes radiologic technology courses and general education courses such as algebra, biology, communication, etc. The JRCERT requires that the curriculum be well-structured, comprehensive and appropriately sequenced and our program curriculum meets curricular requirements. </w:t>
            </w:r>
          </w:p>
          <w:p w14:paraId="3EE096E9" w14:textId="77777777" w:rsidR="0081783E" w:rsidRDefault="0081783E" w:rsidP="0081783E">
            <w:pPr>
              <w:rPr>
                <w:rFonts w:ascii="Arial" w:hAnsi="Arial" w:cs="Arial"/>
                <w:sz w:val="20"/>
                <w:szCs w:val="20"/>
              </w:rPr>
            </w:pPr>
          </w:p>
          <w:p w14:paraId="490A415C" w14:textId="77777777" w:rsidR="0081783E" w:rsidRPr="00F4284C" w:rsidRDefault="0081783E" w:rsidP="0081783E">
            <w:pPr>
              <w:rPr>
                <w:rFonts w:ascii="Arial" w:hAnsi="Arial" w:cs="Arial"/>
                <w:sz w:val="20"/>
                <w:szCs w:val="20"/>
              </w:rPr>
            </w:pPr>
            <w:r>
              <w:rPr>
                <w:rFonts w:ascii="Arial" w:hAnsi="Arial" w:cs="Arial"/>
                <w:sz w:val="20"/>
                <w:szCs w:val="20"/>
              </w:rPr>
              <w:t>The program is still satisfied that the current math requirement is appropriate for the program curriculum, however, a comprehensive review of admission criteria is planned for May, 2019.</w:t>
            </w:r>
          </w:p>
        </w:tc>
        <w:tc>
          <w:tcPr>
            <w:tcW w:w="3780" w:type="dxa"/>
          </w:tcPr>
          <w:p w14:paraId="297A504C" w14:textId="77777777" w:rsidR="0081783E" w:rsidRDefault="002B4A0E" w:rsidP="0081783E">
            <w:pPr>
              <w:rPr>
                <w:rFonts w:ascii="Arial" w:hAnsi="Arial" w:cs="Arial"/>
              </w:rPr>
            </w:pPr>
            <w:r>
              <w:rPr>
                <w:rFonts w:ascii="Arial" w:hAnsi="Arial" w:cs="Arial"/>
              </w:rPr>
              <w:t xml:space="preserve">The department still participates in all events possible on campus, and is still in compliance with the JRCERT Standards for Accredited Programs in Radiography. </w:t>
            </w:r>
          </w:p>
          <w:p w14:paraId="54674056" w14:textId="77777777" w:rsidR="002B4A0E" w:rsidRDefault="002B4A0E" w:rsidP="0081783E">
            <w:pPr>
              <w:rPr>
                <w:rFonts w:ascii="Arial" w:hAnsi="Arial" w:cs="Arial"/>
              </w:rPr>
            </w:pPr>
          </w:p>
          <w:p w14:paraId="181BFD15" w14:textId="77777777" w:rsidR="00E17F0C" w:rsidRDefault="00E17F0C" w:rsidP="0081783E">
            <w:pPr>
              <w:rPr>
                <w:rFonts w:ascii="Arial" w:hAnsi="Arial" w:cs="Arial"/>
              </w:rPr>
            </w:pPr>
            <w:r>
              <w:rPr>
                <w:rFonts w:ascii="Arial" w:hAnsi="Arial" w:cs="Arial"/>
              </w:rPr>
              <w:t xml:space="preserve">The department is still satisfied with the current math course requirement for RAT.S.AAS. </w:t>
            </w:r>
          </w:p>
          <w:p w14:paraId="04C8E04E" w14:textId="77777777" w:rsidR="00E17F0C" w:rsidRDefault="00E17F0C" w:rsidP="0081783E">
            <w:pPr>
              <w:rPr>
                <w:rFonts w:ascii="Arial" w:hAnsi="Arial" w:cs="Arial"/>
              </w:rPr>
            </w:pPr>
          </w:p>
          <w:p w14:paraId="2951C35D" w14:textId="77777777" w:rsidR="002B4A0E" w:rsidRDefault="00E17F0C" w:rsidP="0081783E">
            <w:pPr>
              <w:rPr>
                <w:rFonts w:ascii="Arial" w:hAnsi="Arial" w:cs="Arial"/>
              </w:rPr>
            </w:pPr>
            <w:r>
              <w:rPr>
                <w:rFonts w:ascii="Arial" w:hAnsi="Arial" w:cs="Arial"/>
              </w:rPr>
              <w:t>Due to continued tracking needed for curricular and admission changes</w:t>
            </w:r>
            <w:r w:rsidR="002B4A0E">
              <w:rPr>
                <w:rFonts w:ascii="Arial" w:hAnsi="Arial" w:cs="Arial"/>
              </w:rPr>
              <w:t xml:space="preserve"> </w:t>
            </w:r>
            <w:r>
              <w:rPr>
                <w:rFonts w:ascii="Arial" w:hAnsi="Arial" w:cs="Arial"/>
              </w:rPr>
              <w:t>this goal was marked in progress.</w:t>
            </w:r>
          </w:p>
        </w:tc>
      </w:tr>
      <w:tr w:rsidR="0081783E" w14:paraId="46DB839C" w14:textId="77777777" w:rsidTr="008D28F3">
        <w:trPr>
          <w:trHeight w:val="1399"/>
        </w:trPr>
        <w:tc>
          <w:tcPr>
            <w:tcW w:w="4297" w:type="dxa"/>
          </w:tcPr>
          <w:p w14:paraId="37215FD8" w14:textId="77777777" w:rsidR="0081783E" w:rsidRDefault="0081783E" w:rsidP="0081783E">
            <w:pPr>
              <w:pStyle w:val="NoSpacing"/>
              <w:rPr>
                <w:rFonts w:ascii="Arial" w:eastAsia="Arial" w:hAnsi="Arial" w:cs="Arial"/>
              </w:rPr>
            </w:pPr>
            <w:r>
              <w:rPr>
                <w:rFonts w:ascii="Arial" w:hAnsi="Arial"/>
              </w:rPr>
              <w:t>The Review Team wondered who is responsible for students who are interested in the RAT program before they're actually admitted to the program.  The department is keenly aware of and responsive to the responsibility it has for students who are admitted to the program. But who has responsibility for the students who are interested in the program but have not yet been admitted? That should probably be part of a wider campus discussion regarding students who are in the Health Sciences degree program but are waiting to get into other programs. Do they have adequate support? What additional support could the department provide? It was clear from the discussions with the department that the department's perception of the waitlist is different from student perceptions of the waitlist.  The department is encouraged to discuss how it might help students who are interested in the program but have not yet been admitted, and come up with a brief list of recommendations.</w:t>
            </w:r>
          </w:p>
          <w:p w14:paraId="1666AD73" w14:textId="77777777" w:rsidR="0081783E" w:rsidRPr="00B806A4" w:rsidRDefault="0081783E" w:rsidP="0081783E">
            <w:pPr>
              <w:spacing w:after="200"/>
              <w:rPr>
                <w:rFonts w:ascii="Arial" w:hAnsi="Arial" w:cs="Arial"/>
                <w:color w:val="000000"/>
                <w:sz w:val="20"/>
                <w:szCs w:val="20"/>
              </w:rPr>
            </w:pPr>
          </w:p>
        </w:tc>
        <w:tc>
          <w:tcPr>
            <w:tcW w:w="1818" w:type="dxa"/>
          </w:tcPr>
          <w:p w14:paraId="7C18CF4B" w14:textId="77777777" w:rsidR="0081783E" w:rsidRPr="00460DC6" w:rsidRDefault="0081783E" w:rsidP="0081783E">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818764373"/>
              </w:sdtPr>
              <w:sdtEndPr/>
              <w:sdtContent>
                <w:r w:rsidR="00E17F0C">
                  <w:rPr>
                    <w:rFonts w:ascii="Arial" w:eastAsia="MS Gothic" w:hAnsi="Arial" w:cs="Arial"/>
                  </w:rPr>
                  <w:sym w:font="Wingdings" w:char="F0FD"/>
                </w:r>
              </w:sdtContent>
            </w:sdt>
          </w:p>
          <w:p w14:paraId="5ED56B20" w14:textId="77777777" w:rsidR="0081783E" w:rsidRPr="00460DC6" w:rsidRDefault="0081783E" w:rsidP="0081783E">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3C7BA6A2" w14:textId="77777777" w:rsidR="0081783E" w:rsidRPr="00460DC6" w:rsidRDefault="0081783E" w:rsidP="0081783E">
            <w:pPr>
              <w:pStyle w:val="ListParagraph"/>
              <w:ind w:left="0"/>
              <w:rPr>
                <w:rFonts w:ascii="Arial" w:hAnsi="Arial" w:cs="Arial"/>
                <w:color w:val="000000" w:themeColor="text1"/>
              </w:rPr>
            </w:pPr>
          </w:p>
          <w:p w14:paraId="6EB45FED" w14:textId="77777777" w:rsidR="0081783E" w:rsidRPr="00460DC6" w:rsidRDefault="0081783E" w:rsidP="0081783E">
            <w:pPr>
              <w:rPr>
                <w:rFonts w:ascii="Arial" w:hAnsi="Arial" w:cs="Arial"/>
              </w:rPr>
            </w:pPr>
            <w:r w:rsidRPr="00460DC6">
              <w:rPr>
                <w:rFonts w:ascii="Arial" w:hAnsi="Arial" w:cs="Arial"/>
                <w:color w:val="000000" w:themeColor="text1"/>
              </w:rPr>
              <w:t xml:space="preserve">Completed </w:t>
            </w:r>
            <w:sdt>
              <w:sdtPr>
                <w:rPr>
                  <w:rFonts w:ascii="Arial" w:hAnsi="Arial" w:cs="Arial"/>
                </w:rPr>
                <w:id w:val="608238986"/>
              </w:sdtPr>
              <w:sdtEndPr/>
              <w:sdtContent>
                <w:r w:rsidRPr="00460DC6">
                  <w:rPr>
                    <w:rFonts w:ascii="Arial" w:eastAsia="MS Gothic" w:hAnsi="Arial" w:cs="Arial"/>
                  </w:rPr>
                  <w:sym w:font="Wingdings" w:char="F06F"/>
                </w:r>
              </w:sdtContent>
            </w:sdt>
          </w:p>
          <w:p w14:paraId="18D10774" w14:textId="77777777" w:rsidR="0081783E" w:rsidRPr="00460DC6" w:rsidRDefault="0081783E" w:rsidP="0081783E">
            <w:pPr>
              <w:pStyle w:val="ListParagraph"/>
              <w:ind w:left="0"/>
              <w:rPr>
                <w:rFonts w:ascii="Arial" w:hAnsi="Arial" w:cs="Arial"/>
                <w:color w:val="000000" w:themeColor="text1"/>
              </w:rPr>
            </w:pPr>
          </w:p>
          <w:p w14:paraId="2617A676" w14:textId="77777777" w:rsidR="0081783E" w:rsidRPr="00460DC6" w:rsidRDefault="0081783E" w:rsidP="0081783E">
            <w:pPr>
              <w:pStyle w:val="ListParagraph"/>
              <w:ind w:left="0"/>
              <w:rPr>
                <w:rFonts w:ascii="Arial" w:hAnsi="Arial" w:cs="Arial"/>
                <w:color w:val="000000" w:themeColor="text1"/>
              </w:rPr>
            </w:pPr>
          </w:p>
          <w:p w14:paraId="7459D4FB" w14:textId="77777777" w:rsidR="0081783E" w:rsidRPr="00460DC6" w:rsidRDefault="0081783E" w:rsidP="0081783E">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61666103"/>
              </w:sdtPr>
              <w:sdtEndPr/>
              <w:sdtContent>
                <w:r w:rsidRPr="00460DC6">
                  <w:rPr>
                    <w:rFonts w:ascii="Arial" w:eastAsia="MS Gothic" w:hAnsi="Arial" w:cs="Arial"/>
                  </w:rPr>
                  <w:sym w:font="Wingdings" w:char="F06F"/>
                </w:r>
              </w:sdtContent>
            </w:sdt>
          </w:p>
          <w:p w14:paraId="354C9267" w14:textId="77777777" w:rsidR="0081783E" w:rsidRPr="00460DC6" w:rsidRDefault="0081783E" w:rsidP="0081783E">
            <w:pPr>
              <w:pStyle w:val="ListParagraph"/>
              <w:ind w:left="0"/>
              <w:rPr>
                <w:rFonts w:ascii="Arial" w:hAnsi="Arial" w:cs="Arial"/>
                <w:color w:val="000000" w:themeColor="text1"/>
              </w:rPr>
            </w:pPr>
          </w:p>
        </w:tc>
        <w:tc>
          <w:tcPr>
            <w:tcW w:w="4230" w:type="dxa"/>
          </w:tcPr>
          <w:p w14:paraId="55993E93" w14:textId="77777777" w:rsidR="0081783E" w:rsidRDefault="0081783E" w:rsidP="0081783E">
            <w:pPr>
              <w:rPr>
                <w:rFonts w:ascii="Arial" w:hAnsi="Arial" w:cs="Arial"/>
                <w:sz w:val="20"/>
                <w:szCs w:val="20"/>
              </w:rPr>
            </w:pPr>
            <w:r>
              <w:rPr>
                <w:rFonts w:ascii="Arial" w:hAnsi="Arial" w:cs="Arial"/>
                <w:sz w:val="20"/>
                <w:szCs w:val="20"/>
              </w:rPr>
              <w:t>Department offices are always open and available for students to drop in or call and ask questions. Regular meetings and communication with academic advisors help convey accurate information about the length of the wait list, and to answer any other questions they receive from students.</w:t>
            </w:r>
          </w:p>
          <w:p w14:paraId="73028057" w14:textId="77777777" w:rsidR="0081783E" w:rsidRDefault="0081783E" w:rsidP="0081783E">
            <w:pPr>
              <w:rPr>
                <w:rFonts w:ascii="Arial" w:hAnsi="Arial" w:cs="Arial"/>
                <w:sz w:val="20"/>
                <w:szCs w:val="20"/>
              </w:rPr>
            </w:pPr>
          </w:p>
          <w:p w14:paraId="42027BDF" w14:textId="77777777" w:rsidR="0081783E" w:rsidRPr="00F4284C" w:rsidRDefault="0081783E" w:rsidP="0081783E">
            <w:pPr>
              <w:rPr>
                <w:rFonts w:ascii="Arial" w:hAnsi="Arial" w:cs="Arial"/>
                <w:sz w:val="20"/>
                <w:szCs w:val="20"/>
              </w:rPr>
            </w:pPr>
            <w:r>
              <w:rPr>
                <w:rFonts w:ascii="Arial" w:hAnsi="Arial" w:cs="Arial"/>
                <w:sz w:val="20"/>
                <w:szCs w:val="20"/>
              </w:rPr>
              <w:t>After completing a review of admission criteria in May 2019, if changes are made then faculty will discuss holding 1-3 RAT Town Hall/Open House events during the 2019-20 academic year to further reach out to students on campus and potentially market to interested students via Tech Prep, CCP, etc.</w:t>
            </w:r>
          </w:p>
        </w:tc>
        <w:tc>
          <w:tcPr>
            <w:tcW w:w="3780" w:type="dxa"/>
          </w:tcPr>
          <w:p w14:paraId="7456F3FF" w14:textId="77777777" w:rsidR="0081783E" w:rsidRDefault="00E17F0C" w:rsidP="0081783E">
            <w:pPr>
              <w:rPr>
                <w:rFonts w:ascii="Arial" w:hAnsi="Arial" w:cs="Arial"/>
              </w:rPr>
            </w:pPr>
            <w:r>
              <w:rPr>
                <w:rFonts w:ascii="Arial" w:hAnsi="Arial" w:cs="Arial"/>
              </w:rPr>
              <w:t>Due to extenuating circumstances the department was unable to hold the Town Hall/Open House events as planned. The plan is to host 1-3 events during the 2020-21 academic year.</w:t>
            </w:r>
          </w:p>
        </w:tc>
      </w:tr>
      <w:tr w:rsidR="0081783E" w14:paraId="48A52D43" w14:textId="77777777" w:rsidTr="008D28F3">
        <w:trPr>
          <w:trHeight w:val="1399"/>
        </w:trPr>
        <w:tc>
          <w:tcPr>
            <w:tcW w:w="4297" w:type="dxa"/>
          </w:tcPr>
          <w:p w14:paraId="6E54C8D1" w14:textId="77777777" w:rsidR="0081783E" w:rsidRDefault="0081783E" w:rsidP="0081783E">
            <w:pPr>
              <w:pStyle w:val="NoSpacing"/>
              <w:rPr>
                <w:rFonts w:ascii="Arial" w:eastAsia="Arial" w:hAnsi="Arial" w:cs="Arial"/>
              </w:rPr>
            </w:pPr>
            <w:r>
              <w:rPr>
                <w:rFonts w:ascii="Arial" w:hAnsi="Arial"/>
              </w:rPr>
              <w:lastRenderedPageBreak/>
              <w:t>To what extent could RAR help the program identify students who are at risk for non-success, both those were waiting to get into the program, and those who have already been admitted?  Are there predictive analytics that could both help identify students who may not be adequately prepared to enter the program, and those in the program who may need additional resources in order to successfully complete?  The department is strongly encouraged to meet with representatives from RAR to discuss what kinds of research might be done in this regard.  Can we identify students who are in danger of withdrawing from the program before they do, and thereby improve retention?</w:t>
            </w:r>
          </w:p>
          <w:p w14:paraId="45A8EF43" w14:textId="77777777" w:rsidR="0081783E" w:rsidRPr="00F4284C" w:rsidRDefault="0081783E" w:rsidP="0081783E">
            <w:pPr>
              <w:pStyle w:val="NoSpacing"/>
            </w:pPr>
          </w:p>
        </w:tc>
        <w:tc>
          <w:tcPr>
            <w:tcW w:w="1818" w:type="dxa"/>
          </w:tcPr>
          <w:p w14:paraId="7CEFC88F" w14:textId="77777777" w:rsidR="0081783E" w:rsidRPr="00460DC6" w:rsidRDefault="0081783E" w:rsidP="0081783E">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594926316"/>
              </w:sdtPr>
              <w:sdtEndPr/>
              <w:sdtContent>
                <w:r w:rsidRPr="00460DC6">
                  <w:rPr>
                    <w:rFonts w:ascii="Arial" w:eastAsia="MS Gothic" w:hAnsi="Arial" w:cs="Arial"/>
                  </w:rPr>
                  <w:sym w:font="Wingdings" w:char="F06F"/>
                </w:r>
              </w:sdtContent>
            </w:sdt>
          </w:p>
          <w:p w14:paraId="15EE1362" w14:textId="77777777" w:rsidR="0081783E" w:rsidRPr="00460DC6" w:rsidRDefault="0081783E" w:rsidP="0081783E">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696A4CC6" w14:textId="77777777" w:rsidR="0081783E" w:rsidRPr="00460DC6" w:rsidRDefault="0081783E" w:rsidP="0081783E">
            <w:pPr>
              <w:pStyle w:val="ListParagraph"/>
              <w:ind w:left="0"/>
              <w:rPr>
                <w:rFonts w:ascii="Arial" w:hAnsi="Arial" w:cs="Arial"/>
                <w:color w:val="000000" w:themeColor="text1"/>
              </w:rPr>
            </w:pPr>
          </w:p>
          <w:p w14:paraId="2E102E48" w14:textId="77777777" w:rsidR="0081783E" w:rsidRPr="00460DC6" w:rsidRDefault="0081783E" w:rsidP="0081783E">
            <w:pPr>
              <w:rPr>
                <w:rFonts w:ascii="Arial" w:hAnsi="Arial" w:cs="Arial"/>
              </w:rPr>
            </w:pPr>
            <w:r w:rsidRPr="00460DC6">
              <w:rPr>
                <w:rFonts w:ascii="Arial" w:hAnsi="Arial" w:cs="Arial"/>
                <w:color w:val="000000" w:themeColor="text1"/>
              </w:rPr>
              <w:t xml:space="preserve">Completed </w:t>
            </w:r>
            <w:sdt>
              <w:sdtPr>
                <w:rPr>
                  <w:rFonts w:ascii="Arial" w:hAnsi="Arial" w:cs="Arial"/>
                </w:rPr>
                <w:id w:val="1578400323"/>
              </w:sdtPr>
              <w:sdtEndPr/>
              <w:sdtContent>
                <w:r w:rsidR="00E17F0C">
                  <w:rPr>
                    <w:rFonts w:ascii="Arial" w:eastAsia="MS Gothic" w:hAnsi="Arial" w:cs="Arial"/>
                  </w:rPr>
                  <w:sym w:font="Wingdings" w:char="F0FD"/>
                </w:r>
              </w:sdtContent>
            </w:sdt>
          </w:p>
          <w:p w14:paraId="3DCC5EA4" w14:textId="77777777" w:rsidR="0081783E" w:rsidRPr="00460DC6" w:rsidRDefault="0081783E" w:rsidP="0081783E">
            <w:pPr>
              <w:pStyle w:val="ListParagraph"/>
              <w:ind w:left="0"/>
              <w:rPr>
                <w:rFonts w:ascii="Arial" w:hAnsi="Arial" w:cs="Arial"/>
                <w:color w:val="000000" w:themeColor="text1"/>
              </w:rPr>
            </w:pPr>
          </w:p>
          <w:p w14:paraId="6457954A" w14:textId="77777777" w:rsidR="0081783E" w:rsidRPr="00460DC6" w:rsidRDefault="0081783E" w:rsidP="0081783E">
            <w:pPr>
              <w:pStyle w:val="ListParagraph"/>
              <w:ind w:left="0"/>
              <w:rPr>
                <w:rFonts w:ascii="Arial" w:hAnsi="Arial" w:cs="Arial"/>
                <w:color w:val="000000" w:themeColor="text1"/>
              </w:rPr>
            </w:pPr>
          </w:p>
          <w:p w14:paraId="0F071E50" w14:textId="77777777" w:rsidR="0081783E" w:rsidRPr="00460DC6" w:rsidRDefault="0081783E" w:rsidP="0081783E">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140180575"/>
              </w:sdtPr>
              <w:sdtEndPr/>
              <w:sdtContent>
                <w:r w:rsidRPr="00460DC6">
                  <w:rPr>
                    <w:rFonts w:ascii="Arial" w:eastAsia="MS Gothic" w:hAnsi="Arial" w:cs="Arial"/>
                  </w:rPr>
                  <w:sym w:font="Wingdings" w:char="F06F"/>
                </w:r>
              </w:sdtContent>
            </w:sdt>
          </w:p>
          <w:p w14:paraId="1F22A228" w14:textId="77777777" w:rsidR="0081783E" w:rsidRPr="00460DC6" w:rsidRDefault="0081783E" w:rsidP="0081783E">
            <w:pPr>
              <w:pStyle w:val="ListParagraph"/>
              <w:ind w:left="0"/>
              <w:rPr>
                <w:rFonts w:ascii="Arial" w:hAnsi="Arial" w:cs="Arial"/>
                <w:color w:val="000000" w:themeColor="text1"/>
              </w:rPr>
            </w:pPr>
          </w:p>
        </w:tc>
        <w:tc>
          <w:tcPr>
            <w:tcW w:w="4230" w:type="dxa"/>
          </w:tcPr>
          <w:p w14:paraId="0EB389C3" w14:textId="77777777" w:rsidR="0081783E" w:rsidRDefault="0081783E" w:rsidP="0081783E">
            <w:pPr>
              <w:rPr>
                <w:rFonts w:ascii="Arial" w:hAnsi="Arial" w:cs="Arial"/>
                <w:sz w:val="20"/>
                <w:szCs w:val="20"/>
              </w:rPr>
            </w:pPr>
            <w:r>
              <w:rPr>
                <w:rFonts w:ascii="Arial" w:hAnsi="Arial" w:cs="Arial"/>
                <w:sz w:val="20"/>
                <w:szCs w:val="20"/>
              </w:rPr>
              <w:t>The program will continue to review RAR reports as needed to assist predicting at risk students. Accepted students have the program faculty open-door policy reviewed regularly and the Department Chair meets with students struggling whenever needed to assist with study habits, clinical issues, etc. Students are very often referred to counseling services and when needed are tutored by program faculty.</w:t>
            </w:r>
          </w:p>
          <w:p w14:paraId="18B8BE48" w14:textId="77777777" w:rsidR="0081783E" w:rsidRDefault="0081783E" w:rsidP="0081783E">
            <w:pPr>
              <w:rPr>
                <w:rFonts w:ascii="Arial" w:hAnsi="Arial" w:cs="Arial"/>
                <w:sz w:val="20"/>
                <w:szCs w:val="20"/>
              </w:rPr>
            </w:pPr>
          </w:p>
          <w:p w14:paraId="02688BBA" w14:textId="77777777" w:rsidR="0081783E" w:rsidRPr="00F4284C" w:rsidRDefault="0081783E" w:rsidP="0081783E">
            <w:pPr>
              <w:rPr>
                <w:rFonts w:ascii="Arial" w:hAnsi="Arial" w:cs="Arial"/>
                <w:sz w:val="20"/>
                <w:szCs w:val="20"/>
              </w:rPr>
            </w:pPr>
            <w:r>
              <w:rPr>
                <w:rFonts w:ascii="Arial" w:hAnsi="Arial" w:cs="Arial"/>
                <w:sz w:val="20"/>
                <w:szCs w:val="20"/>
              </w:rPr>
              <w:t>An official student mentoring program was also implemented beginning in August, 2018 and each incoming first-year student is assigned a second-year student that helps students with advice for program success and when needed refers students to faculty for tutoring and/or advice.</w:t>
            </w:r>
          </w:p>
        </w:tc>
        <w:tc>
          <w:tcPr>
            <w:tcW w:w="3780" w:type="dxa"/>
          </w:tcPr>
          <w:p w14:paraId="7FC5218D" w14:textId="77777777" w:rsidR="0081783E" w:rsidRDefault="00E17F0C" w:rsidP="0093148E">
            <w:pPr>
              <w:rPr>
                <w:rFonts w:ascii="Arial" w:hAnsi="Arial" w:cs="Arial"/>
              </w:rPr>
            </w:pPr>
            <w:r>
              <w:rPr>
                <w:rFonts w:ascii="Arial" w:hAnsi="Arial" w:cs="Arial"/>
              </w:rPr>
              <w:t xml:space="preserve">The RAT.S.AAS Mentoring program has been a great success and now all incoming first-year students are assigned a second-year mentor. Students in both years of the program state this program is very valuable to them. The department faculty are also very happy with the mentoring program as well and have been able to offer assistance to “at risk” first-year students that were identified by their second-year mentors. </w:t>
            </w:r>
            <w:r w:rsidR="0093148E">
              <w:rPr>
                <w:rFonts w:ascii="Arial" w:hAnsi="Arial" w:cs="Arial"/>
              </w:rPr>
              <w:t xml:space="preserve">This program will continue to build in the future and department faculty anticipate the ability to identify struggling students earlier and intervene to offer assistance, tutoring and/or counseling. </w:t>
            </w:r>
          </w:p>
        </w:tc>
      </w:tr>
      <w:tr w:rsidR="0081783E" w14:paraId="088392D5" w14:textId="77777777" w:rsidTr="008D28F3">
        <w:trPr>
          <w:trHeight w:val="1399"/>
        </w:trPr>
        <w:tc>
          <w:tcPr>
            <w:tcW w:w="4297" w:type="dxa"/>
          </w:tcPr>
          <w:p w14:paraId="03C64AAC" w14:textId="77777777" w:rsidR="0081783E" w:rsidRDefault="0081783E" w:rsidP="0081783E">
            <w:pPr>
              <w:pStyle w:val="NoSpacing"/>
              <w:rPr>
                <w:rFonts w:ascii="Arial" w:eastAsia="Arial" w:hAnsi="Arial" w:cs="Arial"/>
              </w:rPr>
            </w:pPr>
            <w:r>
              <w:rPr>
                <w:rFonts w:ascii="Arial" w:hAnsi="Arial"/>
              </w:rPr>
              <w:t>While the department indicated the proprietary competitors are not currently a concern, the department is strongly encouraged to keep an eye out for potential competitors emerging in the area.</w:t>
            </w:r>
          </w:p>
          <w:p w14:paraId="692B481A" w14:textId="77777777" w:rsidR="0081783E" w:rsidRPr="00B806A4" w:rsidRDefault="0081783E" w:rsidP="0081783E">
            <w:pPr>
              <w:spacing w:after="200"/>
              <w:rPr>
                <w:rFonts w:ascii="Arial" w:hAnsi="Arial" w:cs="Arial"/>
                <w:color w:val="000000"/>
                <w:sz w:val="20"/>
                <w:szCs w:val="20"/>
              </w:rPr>
            </w:pPr>
          </w:p>
        </w:tc>
        <w:tc>
          <w:tcPr>
            <w:tcW w:w="1818" w:type="dxa"/>
          </w:tcPr>
          <w:p w14:paraId="3C7A0050" w14:textId="77777777" w:rsidR="0081783E" w:rsidRPr="00460DC6" w:rsidRDefault="0081783E" w:rsidP="0081783E">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732978165"/>
              </w:sdtPr>
              <w:sdtEndPr/>
              <w:sdtContent>
                <w:r w:rsidRPr="00460DC6">
                  <w:rPr>
                    <w:rFonts w:ascii="Arial" w:eastAsia="MS Gothic" w:hAnsi="Arial" w:cs="Arial"/>
                  </w:rPr>
                  <w:sym w:font="Wingdings" w:char="F06F"/>
                </w:r>
              </w:sdtContent>
            </w:sdt>
          </w:p>
          <w:p w14:paraId="2F6AC1FF" w14:textId="77777777" w:rsidR="0081783E" w:rsidRPr="00460DC6" w:rsidRDefault="0081783E" w:rsidP="0081783E">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2DA131AC" w14:textId="77777777" w:rsidR="0081783E" w:rsidRPr="00460DC6" w:rsidRDefault="0081783E" w:rsidP="0081783E">
            <w:pPr>
              <w:pStyle w:val="ListParagraph"/>
              <w:ind w:left="0"/>
              <w:rPr>
                <w:rFonts w:ascii="Arial" w:hAnsi="Arial" w:cs="Arial"/>
                <w:color w:val="000000" w:themeColor="text1"/>
              </w:rPr>
            </w:pPr>
          </w:p>
          <w:p w14:paraId="1BFB6BC1" w14:textId="77777777" w:rsidR="0081783E" w:rsidRPr="00460DC6" w:rsidRDefault="0081783E" w:rsidP="0081783E">
            <w:pPr>
              <w:rPr>
                <w:rFonts w:ascii="Arial" w:hAnsi="Arial" w:cs="Arial"/>
              </w:rPr>
            </w:pPr>
            <w:r w:rsidRPr="00460DC6">
              <w:rPr>
                <w:rFonts w:ascii="Arial" w:hAnsi="Arial" w:cs="Arial"/>
                <w:color w:val="000000" w:themeColor="text1"/>
              </w:rPr>
              <w:t xml:space="preserve">Completed </w:t>
            </w:r>
            <w:sdt>
              <w:sdtPr>
                <w:rPr>
                  <w:rFonts w:ascii="Arial" w:hAnsi="Arial" w:cs="Arial"/>
                </w:rPr>
                <w:id w:val="398801100"/>
              </w:sdtPr>
              <w:sdtEndPr/>
              <w:sdtContent>
                <w:r w:rsidR="0093148E">
                  <w:rPr>
                    <w:rFonts w:ascii="Arial" w:eastAsia="MS Gothic" w:hAnsi="Arial" w:cs="Arial"/>
                  </w:rPr>
                  <w:sym w:font="Wingdings" w:char="F0FD"/>
                </w:r>
              </w:sdtContent>
            </w:sdt>
          </w:p>
          <w:p w14:paraId="17617D8B" w14:textId="77777777" w:rsidR="0081783E" w:rsidRPr="00460DC6" w:rsidRDefault="0081783E" w:rsidP="0081783E">
            <w:pPr>
              <w:pStyle w:val="ListParagraph"/>
              <w:ind w:left="0"/>
              <w:rPr>
                <w:rFonts w:ascii="Arial" w:hAnsi="Arial" w:cs="Arial"/>
                <w:color w:val="000000" w:themeColor="text1"/>
              </w:rPr>
            </w:pPr>
          </w:p>
          <w:p w14:paraId="1219FA57" w14:textId="77777777" w:rsidR="0081783E" w:rsidRPr="00460DC6" w:rsidRDefault="0081783E" w:rsidP="0081783E">
            <w:pPr>
              <w:pStyle w:val="ListParagraph"/>
              <w:ind w:left="0"/>
              <w:rPr>
                <w:rFonts w:ascii="Arial" w:hAnsi="Arial" w:cs="Arial"/>
                <w:color w:val="000000" w:themeColor="text1"/>
              </w:rPr>
            </w:pPr>
          </w:p>
          <w:p w14:paraId="09A5A1F7" w14:textId="77777777" w:rsidR="0081783E" w:rsidRPr="00460DC6" w:rsidRDefault="0081783E" w:rsidP="0081783E">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824478809"/>
              </w:sdtPr>
              <w:sdtEndPr/>
              <w:sdtContent>
                <w:r w:rsidRPr="00460DC6">
                  <w:rPr>
                    <w:rFonts w:ascii="Arial" w:eastAsia="MS Gothic" w:hAnsi="Arial" w:cs="Arial"/>
                  </w:rPr>
                  <w:sym w:font="Wingdings" w:char="F06F"/>
                </w:r>
              </w:sdtContent>
            </w:sdt>
          </w:p>
          <w:p w14:paraId="324349B6" w14:textId="77777777" w:rsidR="0081783E" w:rsidRPr="00460DC6" w:rsidRDefault="0081783E" w:rsidP="0081783E">
            <w:pPr>
              <w:pStyle w:val="ListParagraph"/>
              <w:ind w:left="0"/>
              <w:rPr>
                <w:rFonts w:ascii="Arial" w:hAnsi="Arial" w:cs="Arial"/>
                <w:color w:val="000000" w:themeColor="text1"/>
              </w:rPr>
            </w:pPr>
          </w:p>
        </w:tc>
        <w:tc>
          <w:tcPr>
            <w:tcW w:w="4230" w:type="dxa"/>
          </w:tcPr>
          <w:p w14:paraId="5A6FA1CF" w14:textId="77777777" w:rsidR="0081783E" w:rsidRPr="00F4284C" w:rsidRDefault="0081783E" w:rsidP="0081783E">
            <w:pPr>
              <w:rPr>
                <w:rFonts w:ascii="Arial" w:hAnsi="Arial" w:cs="Arial"/>
                <w:sz w:val="20"/>
                <w:szCs w:val="20"/>
              </w:rPr>
            </w:pPr>
            <w:r>
              <w:rPr>
                <w:rFonts w:ascii="Arial" w:hAnsi="Arial" w:cs="Arial"/>
                <w:sz w:val="20"/>
                <w:szCs w:val="20"/>
              </w:rPr>
              <w:t>The program is always looking out for competitors that may encroach on clinical sites.</w:t>
            </w:r>
          </w:p>
        </w:tc>
        <w:tc>
          <w:tcPr>
            <w:tcW w:w="3780" w:type="dxa"/>
          </w:tcPr>
          <w:p w14:paraId="079F621C" w14:textId="77777777" w:rsidR="0081783E" w:rsidRDefault="0093148E" w:rsidP="0093148E">
            <w:pPr>
              <w:rPr>
                <w:rFonts w:ascii="Arial" w:hAnsi="Arial" w:cs="Arial"/>
              </w:rPr>
            </w:pPr>
            <w:r>
              <w:rPr>
                <w:rFonts w:ascii="Arial" w:hAnsi="Arial" w:cs="Arial"/>
              </w:rPr>
              <w:t>No change from last year.</w:t>
            </w:r>
          </w:p>
        </w:tc>
      </w:tr>
      <w:tr w:rsidR="0081783E" w14:paraId="0F296279" w14:textId="77777777" w:rsidTr="008D28F3">
        <w:trPr>
          <w:trHeight w:val="1399"/>
        </w:trPr>
        <w:tc>
          <w:tcPr>
            <w:tcW w:w="4297" w:type="dxa"/>
          </w:tcPr>
          <w:p w14:paraId="3AA4B3DF" w14:textId="77777777" w:rsidR="0081783E" w:rsidRDefault="0081783E" w:rsidP="0081783E">
            <w:pPr>
              <w:pStyle w:val="NoSpacing"/>
              <w:rPr>
                <w:rFonts w:ascii="Arial" w:eastAsia="Arial" w:hAnsi="Arial" w:cs="Arial"/>
              </w:rPr>
            </w:pPr>
            <w:r>
              <w:rPr>
                <w:rFonts w:ascii="Arial" w:hAnsi="Arial"/>
              </w:rPr>
              <w:lastRenderedPageBreak/>
              <w:t>Do the local career centers present an opportunity for recruitment? The department is encouraged to discuss whether students from local career centers could be attracted to the program through focused efforts.</w:t>
            </w:r>
          </w:p>
          <w:p w14:paraId="5B953838" w14:textId="77777777" w:rsidR="0081783E" w:rsidRPr="00F4284C" w:rsidRDefault="0081783E" w:rsidP="0081783E">
            <w:pPr>
              <w:pStyle w:val="NoSpacing"/>
            </w:pPr>
          </w:p>
        </w:tc>
        <w:tc>
          <w:tcPr>
            <w:tcW w:w="1818" w:type="dxa"/>
          </w:tcPr>
          <w:p w14:paraId="069A9DC1" w14:textId="77777777" w:rsidR="0081783E" w:rsidRPr="00460DC6" w:rsidRDefault="0081783E" w:rsidP="0081783E">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826025048"/>
              </w:sdtPr>
              <w:sdtEndPr/>
              <w:sdtContent>
                <w:r w:rsidRPr="00460DC6">
                  <w:rPr>
                    <w:rFonts w:ascii="Arial" w:eastAsia="MS Gothic" w:hAnsi="Arial" w:cs="Arial"/>
                  </w:rPr>
                  <w:sym w:font="Wingdings" w:char="F06F"/>
                </w:r>
              </w:sdtContent>
            </w:sdt>
          </w:p>
          <w:p w14:paraId="74A2ADAE" w14:textId="77777777" w:rsidR="0081783E" w:rsidRPr="00460DC6" w:rsidRDefault="0081783E" w:rsidP="0081783E">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1FEDF1BC" w14:textId="77777777" w:rsidR="0081783E" w:rsidRPr="00460DC6" w:rsidRDefault="0081783E" w:rsidP="0081783E">
            <w:pPr>
              <w:pStyle w:val="ListParagraph"/>
              <w:ind w:left="0"/>
              <w:rPr>
                <w:rFonts w:ascii="Arial" w:hAnsi="Arial" w:cs="Arial"/>
                <w:color w:val="000000" w:themeColor="text1"/>
              </w:rPr>
            </w:pPr>
          </w:p>
          <w:p w14:paraId="065F8727" w14:textId="77777777" w:rsidR="0081783E" w:rsidRPr="00460DC6" w:rsidRDefault="0081783E" w:rsidP="0081783E">
            <w:pPr>
              <w:rPr>
                <w:rFonts w:ascii="Arial" w:hAnsi="Arial" w:cs="Arial"/>
              </w:rPr>
            </w:pPr>
            <w:r w:rsidRPr="00460DC6">
              <w:rPr>
                <w:rFonts w:ascii="Arial" w:hAnsi="Arial" w:cs="Arial"/>
                <w:color w:val="000000" w:themeColor="text1"/>
              </w:rPr>
              <w:t xml:space="preserve">Completed </w:t>
            </w:r>
            <w:sdt>
              <w:sdtPr>
                <w:rPr>
                  <w:rFonts w:ascii="Arial" w:hAnsi="Arial" w:cs="Arial"/>
                </w:rPr>
                <w:id w:val="-2011205649"/>
              </w:sdtPr>
              <w:sdtEndPr/>
              <w:sdtContent>
                <w:r w:rsidR="0093148E">
                  <w:rPr>
                    <w:rFonts w:ascii="Arial" w:eastAsia="MS Gothic" w:hAnsi="Arial" w:cs="Arial"/>
                  </w:rPr>
                  <w:sym w:font="Wingdings" w:char="F0FD"/>
                </w:r>
              </w:sdtContent>
            </w:sdt>
          </w:p>
          <w:p w14:paraId="19D08C15" w14:textId="77777777" w:rsidR="0081783E" w:rsidRPr="00460DC6" w:rsidRDefault="0081783E" w:rsidP="0081783E">
            <w:pPr>
              <w:pStyle w:val="ListParagraph"/>
              <w:ind w:left="0"/>
              <w:rPr>
                <w:rFonts w:ascii="Arial" w:hAnsi="Arial" w:cs="Arial"/>
                <w:color w:val="000000" w:themeColor="text1"/>
              </w:rPr>
            </w:pPr>
          </w:p>
          <w:p w14:paraId="709ABBD8" w14:textId="77777777" w:rsidR="0081783E" w:rsidRPr="00460DC6" w:rsidRDefault="0081783E" w:rsidP="0081783E">
            <w:pPr>
              <w:pStyle w:val="ListParagraph"/>
              <w:ind w:left="0"/>
              <w:rPr>
                <w:rFonts w:ascii="Arial" w:hAnsi="Arial" w:cs="Arial"/>
                <w:color w:val="000000" w:themeColor="text1"/>
              </w:rPr>
            </w:pPr>
          </w:p>
          <w:p w14:paraId="7B2552D6" w14:textId="77777777" w:rsidR="0081783E" w:rsidRPr="00460DC6" w:rsidRDefault="0081783E" w:rsidP="0081783E">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939824859"/>
              </w:sdtPr>
              <w:sdtEndPr/>
              <w:sdtContent>
                <w:r w:rsidRPr="00460DC6">
                  <w:rPr>
                    <w:rFonts w:ascii="Arial" w:eastAsia="MS Gothic" w:hAnsi="Arial" w:cs="Arial"/>
                  </w:rPr>
                  <w:sym w:font="Wingdings" w:char="F06F"/>
                </w:r>
              </w:sdtContent>
            </w:sdt>
          </w:p>
          <w:p w14:paraId="61E7E83B" w14:textId="77777777" w:rsidR="0081783E" w:rsidRPr="00460DC6" w:rsidRDefault="0081783E" w:rsidP="0081783E">
            <w:pPr>
              <w:pStyle w:val="ListParagraph"/>
              <w:ind w:left="0"/>
              <w:rPr>
                <w:rFonts w:ascii="Arial" w:hAnsi="Arial" w:cs="Arial"/>
                <w:color w:val="000000" w:themeColor="text1"/>
              </w:rPr>
            </w:pPr>
          </w:p>
        </w:tc>
        <w:tc>
          <w:tcPr>
            <w:tcW w:w="4230" w:type="dxa"/>
          </w:tcPr>
          <w:p w14:paraId="18C50F74" w14:textId="77777777" w:rsidR="0081783E" w:rsidRPr="00F4284C" w:rsidRDefault="0081783E" w:rsidP="0081783E">
            <w:pPr>
              <w:rPr>
                <w:rFonts w:ascii="Arial" w:hAnsi="Arial" w:cs="Arial"/>
                <w:sz w:val="20"/>
                <w:szCs w:val="20"/>
              </w:rPr>
            </w:pPr>
            <w:r>
              <w:rPr>
                <w:rFonts w:ascii="Arial" w:hAnsi="Arial" w:cs="Arial"/>
                <w:sz w:val="20"/>
                <w:szCs w:val="20"/>
              </w:rPr>
              <w:t xml:space="preserve">We have a lot of interest in our program so at this time recruitment is not an issue. Even though we do not get a lot of students that enter the program via the direct Tech Prep route, program faculty members participate in Tech Prep events and communicates with potential students and family members at these events. </w:t>
            </w:r>
          </w:p>
        </w:tc>
        <w:tc>
          <w:tcPr>
            <w:tcW w:w="3780" w:type="dxa"/>
          </w:tcPr>
          <w:p w14:paraId="5AEE9DD2" w14:textId="77777777" w:rsidR="0081783E" w:rsidRDefault="0093148E" w:rsidP="0081783E">
            <w:pPr>
              <w:rPr>
                <w:rFonts w:ascii="Arial" w:hAnsi="Arial" w:cs="Arial"/>
              </w:rPr>
            </w:pPr>
            <w:r>
              <w:rPr>
                <w:rFonts w:ascii="Arial" w:hAnsi="Arial" w:cs="Arial"/>
              </w:rPr>
              <w:t>No change from last year.</w:t>
            </w:r>
          </w:p>
        </w:tc>
      </w:tr>
      <w:tr w:rsidR="0081783E" w14:paraId="169281C0" w14:textId="77777777" w:rsidTr="008D28F3">
        <w:trPr>
          <w:trHeight w:val="1399"/>
        </w:trPr>
        <w:tc>
          <w:tcPr>
            <w:tcW w:w="4297" w:type="dxa"/>
          </w:tcPr>
          <w:p w14:paraId="41B385FD" w14:textId="77777777" w:rsidR="0081783E" w:rsidRDefault="0081783E" w:rsidP="0081783E">
            <w:pPr>
              <w:pStyle w:val="NoSpacing"/>
              <w:rPr>
                <w:rFonts w:ascii="Arial" w:eastAsia="Arial" w:hAnsi="Arial" w:cs="Arial"/>
              </w:rPr>
            </w:pPr>
            <w:r>
              <w:rPr>
                <w:rFonts w:ascii="Arial" w:hAnsi="Arial"/>
              </w:rPr>
              <w:t>Having enough clinical sites was mentioned as a challenge for the department. Are there any opportunities to expand clinical sites beyond the immediate region?  In Springfield, for example?</w:t>
            </w:r>
          </w:p>
          <w:p w14:paraId="1F280012" w14:textId="77777777" w:rsidR="0081783E" w:rsidRPr="00F4284C" w:rsidRDefault="0081783E" w:rsidP="0081783E">
            <w:pPr>
              <w:pStyle w:val="NoSpacing"/>
            </w:pPr>
          </w:p>
        </w:tc>
        <w:tc>
          <w:tcPr>
            <w:tcW w:w="1818" w:type="dxa"/>
          </w:tcPr>
          <w:p w14:paraId="5C977F1D" w14:textId="77777777" w:rsidR="0081783E" w:rsidRPr="00460DC6" w:rsidRDefault="0081783E" w:rsidP="0081783E">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892881490"/>
              </w:sdtPr>
              <w:sdtEndPr/>
              <w:sdtContent>
                <w:r w:rsidRPr="00460DC6">
                  <w:rPr>
                    <w:rFonts w:ascii="Arial" w:eastAsia="MS Gothic" w:hAnsi="Arial" w:cs="Arial"/>
                  </w:rPr>
                  <w:sym w:font="Wingdings" w:char="F06F"/>
                </w:r>
              </w:sdtContent>
            </w:sdt>
          </w:p>
          <w:p w14:paraId="3AF46DCD" w14:textId="77777777" w:rsidR="0081783E" w:rsidRPr="00460DC6" w:rsidRDefault="0081783E" w:rsidP="0081783E">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4E252B63" w14:textId="77777777" w:rsidR="0081783E" w:rsidRPr="00460DC6" w:rsidRDefault="0081783E" w:rsidP="0081783E">
            <w:pPr>
              <w:pStyle w:val="ListParagraph"/>
              <w:ind w:left="0"/>
              <w:rPr>
                <w:rFonts w:ascii="Arial" w:hAnsi="Arial" w:cs="Arial"/>
                <w:color w:val="000000" w:themeColor="text1"/>
              </w:rPr>
            </w:pPr>
          </w:p>
          <w:p w14:paraId="02FE4D9C" w14:textId="77777777" w:rsidR="0081783E" w:rsidRPr="00460DC6" w:rsidRDefault="0081783E" w:rsidP="0081783E">
            <w:pPr>
              <w:rPr>
                <w:rFonts w:ascii="Arial" w:hAnsi="Arial" w:cs="Arial"/>
              </w:rPr>
            </w:pPr>
            <w:r w:rsidRPr="00460DC6">
              <w:rPr>
                <w:rFonts w:ascii="Arial" w:hAnsi="Arial" w:cs="Arial"/>
                <w:color w:val="000000" w:themeColor="text1"/>
              </w:rPr>
              <w:t xml:space="preserve">Completed </w:t>
            </w:r>
            <w:sdt>
              <w:sdtPr>
                <w:rPr>
                  <w:rFonts w:ascii="Arial" w:hAnsi="Arial" w:cs="Arial"/>
                </w:rPr>
                <w:id w:val="-794745288"/>
              </w:sdtPr>
              <w:sdtEndPr/>
              <w:sdtContent>
                <w:r w:rsidR="0093148E">
                  <w:rPr>
                    <w:rFonts w:ascii="Arial" w:eastAsia="MS Gothic" w:hAnsi="Arial" w:cs="Arial"/>
                  </w:rPr>
                  <w:sym w:font="Wingdings" w:char="F0FD"/>
                </w:r>
              </w:sdtContent>
            </w:sdt>
          </w:p>
          <w:p w14:paraId="70F40893" w14:textId="77777777" w:rsidR="0081783E" w:rsidRPr="00460DC6" w:rsidRDefault="0081783E" w:rsidP="0081783E">
            <w:pPr>
              <w:pStyle w:val="ListParagraph"/>
              <w:ind w:left="0"/>
              <w:rPr>
                <w:rFonts w:ascii="Arial" w:hAnsi="Arial" w:cs="Arial"/>
                <w:color w:val="000000" w:themeColor="text1"/>
              </w:rPr>
            </w:pPr>
          </w:p>
          <w:p w14:paraId="5CF9E45E" w14:textId="77777777" w:rsidR="0081783E" w:rsidRPr="00460DC6" w:rsidRDefault="0081783E" w:rsidP="0081783E">
            <w:pPr>
              <w:pStyle w:val="ListParagraph"/>
              <w:ind w:left="0"/>
              <w:rPr>
                <w:rFonts w:ascii="Arial" w:hAnsi="Arial" w:cs="Arial"/>
                <w:color w:val="000000" w:themeColor="text1"/>
              </w:rPr>
            </w:pPr>
          </w:p>
          <w:p w14:paraId="79BAC961" w14:textId="77777777" w:rsidR="0081783E" w:rsidRPr="00460DC6" w:rsidRDefault="0081783E" w:rsidP="0081783E">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824955449"/>
              </w:sdtPr>
              <w:sdtEndPr/>
              <w:sdtContent>
                <w:r w:rsidRPr="00460DC6">
                  <w:rPr>
                    <w:rFonts w:ascii="Arial" w:eastAsia="MS Gothic" w:hAnsi="Arial" w:cs="Arial"/>
                  </w:rPr>
                  <w:sym w:font="Wingdings" w:char="F06F"/>
                </w:r>
              </w:sdtContent>
            </w:sdt>
          </w:p>
          <w:p w14:paraId="0DCC8946" w14:textId="77777777" w:rsidR="0081783E" w:rsidRPr="00460DC6" w:rsidRDefault="0081783E" w:rsidP="0081783E">
            <w:pPr>
              <w:pStyle w:val="ListParagraph"/>
              <w:ind w:left="0"/>
              <w:rPr>
                <w:rFonts w:ascii="Arial" w:hAnsi="Arial" w:cs="Arial"/>
                <w:color w:val="000000" w:themeColor="text1"/>
              </w:rPr>
            </w:pPr>
          </w:p>
        </w:tc>
        <w:tc>
          <w:tcPr>
            <w:tcW w:w="4230" w:type="dxa"/>
          </w:tcPr>
          <w:p w14:paraId="7ABAFFCB" w14:textId="77777777" w:rsidR="0081783E" w:rsidRPr="00F4284C" w:rsidRDefault="0081783E" w:rsidP="0081783E">
            <w:pPr>
              <w:rPr>
                <w:rFonts w:ascii="Arial" w:hAnsi="Arial" w:cs="Arial"/>
                <w:sz w:val="20"/>
                <w:szCs w:val="20"/>
              </w:rPr>
            </w:pPr>
            <w:r>
              <w:rPr>
                <w:rFonts w:ascii="Arial" w:hAnsi="Arial" w:cs="Arial"/>
                <w:sz w:val="20"/>
                <w:szCs w:val="20"/>
              </w:rPr>
              <w:t>At this time, all graduating students are completing required clinical competencies with no problems. If needed new clinical education settings will be added in the future.</w:t>
            </w:r>
          </w:p>
        </w:tc>
        <w:tc>
          <w:tcPr>
            <w:tcW w:w="3780" w:type="dxa"/>
          </w:tcPr>
          <w:p w14:paraId="72F405E1" w14:textId="77777777" w:rsidR="0081783E" w:rsidRDefault="0093148E" w:rsidP="0081783E">
            <w:pPr>
              <w:rPr>
                <w:rFonts w:ascii="Arial" w:hAnsi="Arial" w:cs="Arial"/>
              </w:rPr>
            </w:pPr>
            <w:r>
              <w:rPr>
                <w:rFonts w:ascii="Arial" w:hAnsi="Arial" w:cs="Arial"/>
              </w:rPr>
              <w:t xml:space="preserve">No change from last year. </w:t>
            </w:r>
          </w:p>
        </w:tc>
      </w:tr>
      <w:tr w:rsidR="0081783E" w14:paraId="42A23920" w14:textId="77777777" w:rsidTr="008D28F3">
        <w:trPr>
          <w:trHeight w:val="1399"/>
        </w:trPr>
        <w:tc>
          <w:tcPr>
            <w:tcW w:w="4297" w:type="dxa"/>
          </w:tcPr>
          <w:p w14:paraId="0D8863B7" w14:textId="77777777" w:rsidR="0081783E" w:rsidRDefault="0081783E" w:rsidP="0081783E">
            <w:pPr>
              <w:pStyle w:val="NoSpacing"/>
              <w:rPr>
                <w:rFonts w:ascii="Arial" w:eastAsia="Arial" w:hAnsi="Arial" w:cs="Arial"/>
              </w:rPr>
            </w:pPr>
            <w:r>
              <w:rPr>
                <w:rFonts w:ascii="Arial" w:hAnsi="Arial"/>
              </w:rPr>
              <w:t>The department has done a great job of developing short-term certificates to address industry needs where appropriate. They are strongly encouraged to continue this. Are there cases were single courses, rather than a certificate, could meet local industry need?  What about the needs of radiographers who have continuing education requirements - are there any opportunities there?</w:t>
            </w:r>
          </w:p>
          <w:p w14:paraId="44662977" w14:textId="77777777" w:rsidR="0081783E" w:rsidRPr="00F4284C" w:rsidRDefault="0081783E" w:rsidP="0081783E">
            <w:pPr>
              <w:pStyle w:val="NoSpacing"/>
            </w:pPr>
          </w:p>
        </w:tc>
        <w:tc>
          <w:tcPr>
            <w:tcW w:w="1818" w:type="dxa"/>
          </w:tcPr>
          <w:p w14:paraId="1E5186BC" w14:textId="77777777" w:rsidR="0081783E" w:rsidRPr="00460DC6" w:rsidRDefault="0081783E" w:rsidP="0081783E">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565389080"/>
              </w:sdtPr>
              <w:sdtEndPr/>
              <w:sdtContent>
                <w:r w:rsidR="0093148E">
                  <w:rPr>
                    <w:rFonts w:ascii="Arial" w:eastAsia="MS Gothic" w:hAnsi="Arial" w:cs="Arial"/>
                  </w:rPr>
                  <w:sym w:font="Wingdings" w:char="F0FD"/>
                </w:r>
              </w:sdtContent>
            </w:sdt>
          </w:p>
          <w:p w14:paraId="38AA9F3B" w14:textId="77777777" w:rsidR="0081783E" w:rsidRPr="00460DC6" w:rsidRDefault="0081783E" w:rsidP="0081783E">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04AB7879" w14:textId="77777777" w:rsidR="0081783E" w:rsidRPr="00460DC6" w:rsidRDefault="0081783E" w:rsidP="0081783E">
            <w:pPr>
              <w:pStyle w:val="ListParagraph"/>
              <w:ind w:left="0"/>
              <w:rPr>
                <w:rFonts w:ascii="Arial" w:hAnsi="Arial" w:cs="Arial"/>
                <w:color w:val="000000" w:themeColor="text1"/>
              </w:rPr>
            </w:pPr>
          </w:p>
          <w:p w14:paraId="41396BDC" w14:textId="77777777" w:rsidR="0081783E" w:rsidRPr="00460DC6" w:rsidRDefault="0081783E" w:rsidP="0081783E">
            <w:pPr>
              <w:rPr>
                <w:rFonts w:ascii="Arial" w:hAnsi="Arial" w:cs="Arial"/>
              </w:rPr>
            </w:pPr>
            <w:r w:rsidRPr="00460DC6">
              <w:rPr>
                <w:rFonts w:ascii="Arial" w:hAnsi="Arial" w:cs="Arial"/>
                <w:color w:val="000000" w:themeColor="text1"/>
              </w:rPr>
              <w:t xml:space="preserve">Completed </w:t>
            </w:r>
            <w:sdt>
              <w:sdtPr>
                <w:rPr>
                  <w:rFonts w:ascii="Arial" w:hAnsi="Arial" w:cs="Arial"/>
                </w:rPr>
                <w:id w:val="269833214"/>
              </w:sdtPr>
              <w:sdtEndPr/>
              <w:sdtContent>
                <w:r w:rsidRPr="00460DC6">
                  <w:rPr>
                    <w:rFonts w:ascii="Arial" w:eastAsia="MS Gothic" w:hAnsi="Arial" w:cs="Arial"/>
                  </w:rPr>
                  <w:sym w:font="Wingdings" w:char="F06F"/>
                </w:r>
              </w:sdtContent>
            </w:sdt>
          </w:p>
          <w:p w14:paraId="52EBAFB6" w14:textId="77777777" w:rsidR="0081783E" w:rsidRPr="00460DC6" w:rsidRDefault="0081783E" w:rsidP="0081783E">
            <w:pPr>
              <w:pStyle w:val="ListParagraph"/>
              <w:ind w:left="0"/>
              <w:rPr>
                <w:rFonts w:ascii="Arial" w:hAnsi="Arial" w:cs="Arial"/>
                <w:color w:val="000000" w:themeColor="text1"/>
              </w:rPr>
            </w:pPr>
          </w:p>
          <w:p w14:paraId="36C0BC53" w14:textId="77777777" w:rsidR="0081783E" w:rsidRPr="00460DC6" w:rsidRDefault="0081783E" w:rsidP="0081783E">
            <w:pPr>
              <w:pStyle w:val="ListParagraph"/>
              <w:ind w:left="0"/>
              <w:rPr>
                <w:rFonts w:ascii="Arial" w:hAnsi="Arial" w:cs="Arial"/>
                <w:color w:val="000000" w:themeColor="text1"/>
              </w:rPr>
            </w:pPr>
          </w:p>
          <w:p w14:paraId="1B058283" w14:textId="77777777" w:rsidR="0081783E" w:rsidRPr="00460DC6" w:rsidRDefault="0081783E" w:rsidP="0081783E">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998562363"/>
              </w:sdtPr>
              <w:sdtEndPr/>
              <w:sdtContent>
                <w:r w:rsidRPr="00460DC6">
                  <w:rPr>
                    <w:rFonts w:ascii="Arial" w:eastAsia="MS Gothic" w:hAnsi="Arial" w:cs="Arial"/>
                  </w:rPr>
                  <w:sym w:font="Wingdings" w:char="F06F"/>
                </w:r>
              </w:sdtContent>
            </w:sdt>
          </w:p>
          <w:p w14:paraId="3D6CA492" w14:textId="77777777" w:rsidR="0081783E" w:rsidRPr="00460DC6" w:rsidRDefault="0081783E" w:rsidP="0081783E">
            <w:pPr>
              <w:pStyle w:val="ListParagraph"/>
              <w:ind w:left="0"/>
              <w:rPr>
                <w:rFonts w:ascii="Arial" w:hAnsi="Arial" w:cs="Arial"/>
                <w:color w:val="000000" w:themeColor="text1"/>
              </w:rPr>
            </w:pPr>
          </w:p>
        </w:tc>
        <w:tc>
          <w:tcPr>
            <w:tcW w:w="4230" w:type="dxa"/>
          </w:tcPr>
          <w:p w14:paraId="0BF24BBC" w14:textId="77777777" w:rsidR="0081783E" w:rsidRPr="00F4284C" w:rsidRDefault="0081783E" w:rsidP="0081783E">
            <w:pPr>
              <w:rPr>
                <w:rFonts w:ascii="Arial" w:hAnsi="Arial" w:cs="Arial"/>
                <w:sz w:val="20"/>
                <w:szCs w:val="20"/>
              </w:rPr>
            </w:pPr>
            <w:r>
              <w:rPr>
                <w:rFonts w:ascii="Arial" w:hAnsi="Arial" w:cs="Arial"/>
                <w:sz w:val="20"/>
                <w:szCs w:val="20"/>
              </w:rPr>
              <w:t>The program Advisory Board has not recently suggested any additional short-term certificate programs or courses, however, a two-day Computed Tomography (CT) workshop will be piloted in May 2019 as an alternate delivery option to the CT.S.STC didactic course. If this option is successful then the MRI.S</w:t>
            </w:r>
            <w:r w:rsidR="0093148E">
              <w:rPr>
                <w:rFonts w:ascii="Arial" w:hAnsi="Arial" w:cs="Arial"/>
                <w:sz w:val="20"/>
                <w:szCs w:val="20"/>
              </w:rPr>
              <w:t>.</w:t>
            </w:r>
            <w:r>
              <w:rPr>
                <w:rFonts w:ascii="Arial" w:hAnsi="Arial" w:cs="Arial"/>
                <w:sz w:val="20"/>
                <w:szCs w:val="20"/>
              </w:rPr>
              <w:t>STC didactic course will be evaluated with the potential to be offered in this format.</w:t>
            </w:r>
          </w:p>
        </w:tc>
        <w:tc>
          <w:tcPr>
            <w:tcW w:w="3780" w:type="dxa"/>
          </w:tcPr>
          <w:p w14:paraId="695024D7" w14:textId="77777777" w:rsidR="0081783E" w:rsidRDefault="0093148E" w:rsidP="0081783E">
            <w:pPr>
              <w:rPr>
                <w:rFonts w:ascii="Arial" w:hAnsi="Arial" w:cs="Arial"/>
              </w:rPr>
            </w:pPr>
            <w:r>
              <w:rPr>
                <w:rFonts w:ascii="Arial" w:hAnsi="Arial" w:cs="Arial"/>
              </w:rPr>
              <w:t xml:space="preserve">The CT seminar was offered in May 2019 and was attended by 20 imaging professionals and recent program graduates. The department is working on offering the CT seminar again in May 2020 and maybe adding MRI concepts as well. </w:t>
            </w:r>
          </w:p>
        </w:tc>
      </w:tr>
    </w:tbl>
    <w:p w14:paraId="6476657A" w14:textId="77777777" w:rsidR="00E24D49" w:rsidRDefault="00E24D49"/>
    <w:p w14:paraId="2D1FE5E5" w14:textId="77777777" w:rsidR="006D2190" w:rsidRDefault="006D2190">
      <w:pPr>
        <w:spacing w:after="200" w:line="276" w:lineRule="auto"/>
        <w:rPr>
          <w:rFonts w:ascii="Arial" w:hAnsi="Arial" w:cs="Arial"/>
          <w:b/>
          <w:sz w:val="20"/>
          <w:szCs w:val="20"/>
          <w:u w:val="single"/>
        </w:rPr>
      </w:pPr>
      <w:r>
        <w:rPr>
          <w:rFonts w:ascii="Arial" w:hAnsi="Arial" w:cs="Arial"/>
          <w:b/>
          <w:sz w:val="20"/>
          <w:szCs w:val="20"/>
          <w:u w:val="single"/>
        </w:rPr>
        <w:br w:type="page"/>
      </w:r>
    </w:p>
    <w:p w14:paraId="3BC33D3C" w14:textId="77777777" w:rsidR="006D2190" w:rsidRDefault="006D2190" w:rsidP="00F858E5">
      <w:pPr>
        <w:rPr>
          <w:rFonts w:ascii="Arial" w:hAnsi="Arial" w:cs="Arial"/>
          <w:b/>
          <w:sz w:val="20"/>
          <w:szCs w:val="20"/>
          <w:u w:val="single"/>
        </w:rPr>
        <w:sectPr w:rsidR="006D2190" w:rsidSect="002672D3">
          <w:footerReference w:type="default" r:id="rId8"/>
          <w:pgSz w:w="15840" w:h="12240" w:orient="landscape"/>
          <w:pgMar w:top="1440" w:right="1152" w:bottom="1440" w:left="1152" w:header="720" w:footer="288" w:gutter="0"/>
          <w:cols w:space="720"/>
          <w:docGrid w:linePitch="360"/>
        </w:sectPr>
      </w:pPr>
    </w:p>
    <w:p w14:paraId="4C1105BB" w14:textId="77777777" w:rsidR="00896B7A" w:rsidRPr="0037063E" w:rsidRDefault="00896B7A" w:rsidP="00896B7A">
      <w:pPr>
        <w:rPr>
          <w:rFonts w:ascii="Arial" w:hAnsi="Arial" w:cs="Arial"/>
          <w:b/>
          <w:sz w:val="20"/>
          <w:szCs w:val="20"/>
          <w:u w:val="single"/>
        </w:rPr>
      </w:pPr>
      <w:r w:rsidRPr="0037063E">
        <w:rPr>
          <w:rFonts w:ascii="Arial" w:hAnsi="Arial" w:cs="Arial"/>
          <w:b/>
          <w:sz w:val="20"/>
          <w:szCs w:val="20"/>
          <w:u w:val="single"/>
        </w:rPr>
        <w:lastRenderedPageBreak/>
        <w:t>Section II: Assessment of General Education &amp; Degree Program Outcomes</w:t>
      </w:r>
    </w:p>
    <w:p w14:paraId="4415B618" w14:textId="77777777" w:rsidR="00896B7A" w:rsidRPr="0037063E" w:rsidRDefault="00896B7A" w:rsidP="00896B7A">
      <w:pPr>
        <w:rPr>
          <w:rFonts w:ascii="Arial" w:hAnsi="Arial" w:cs="Arial"/>
          <w:b/>
          <w:sz w:val="20"/>
          <w:szCs w:val="20"/>
          <w:u w:val="single"/>
        </w:rPr>
      </w:pPr>
    </w:p>
    <w:p w14:paraId="0FF7846C" w14:textId="77777777" w:rsidR="00896B7A" w:rsidRPr="00E06B32" w:rsidRDefault="005B7364" w:rsidP="00896B7A">
      <w:pPr>
        <w:rPr>
          <w:rFonts w:asciiTheme="minorHAnsi" w:hAnsiTheme="minorHAnsi" w:cstheme="minorHAnsi"/>
          <w:sz w:val="22"/>
          <w:szCs w:val="22"/>
        </w:rPr>
      </w:pPr>
      <w:r w:rsidRPr="00E06B32">
        <w:rPr>
          <w:rFonts w:asciiTheme="minorHAnsi" w:hAnsiTheme="minorHAnsi" w:cstheme="minorHAnsi"/>
          <w:sz w:val="22"/>
          <w:szCs w:val="22"/>
        </w:rPr>
        <w:t xml:space="preserve">As many of you know, in FY 2017-18 the Computer Literacy General Education Outcome was discontinued.  However, it is still expected that </w:t>
      </w:r>
      <w:r w:rsidR="00BF6039" w:rsidRPr="00E06B32">
        <w:rPr>
          <w:rFonts w:asciiTheme="minorHAnsi" w:hAnsiTheme="minorHAnsi" w:cstheme="minorHAnsi"/>
          <w:sz w:val="22"/>
          <w:szCs w:val="22"/>
        </w:rPr>
        <w:t xml:space="preserve">computer </w:t>
      </w:r>
      <w:r w:rsidR="000A6381" w:rsidRPr="00E06B32">
        <w:rPr>
          <w:rFonts w:asciiTheme="minorHAnsi" w:hAnsiTheme="minorHAnsi" w:cstheme="minorHAnsi"/>
          <w:sz w:val="22"/>
          <w:szCs w:val="22"/>
        </w:rPr>
        <w:t>skills</w:t>
      </w:r>
      <w:r w:rsidRPr="00E06B32">
        <w:rPr>
          <w:rFonts w:asciiTheme="minorHAnsi" w:hAnsiTheme="minorHAnsi" w:cstheme="minorHAnsi"/>
          <w:sz w:val="22"/>
          <w:szCs w:val="22"/>
        </w:rPr>
        <w:t xml:space="preserve"> instruction will occur for the specific needs of a program.  </w:t>
      </w:r>
      <w:r w:rsidR="00896B7A" w:rsidRPr="00E06B32">
        <w:rPr>
          <w:rFonts w:asciiTheme="minorHAnsi" w:hAnsiTheme="minorHAnsi" w:cstheme="minorHAnsi"/>
          <w:sz w:val="22"/>
          <w:szCs w:val="22"/>
        </w:rPr>
        <w:t xml:space="preserve">For the FY 2018-19 year, as part of the Annual Update each department is asked to </w:t>
      </w:r>
      <w:r w:rsidRPr="00E06B32">
        <w:rPr>
          <w:rFonts w:asciiTheme="minorHAnsi" w:hAnsiTheme="minorHAnsi" w:cstheme="minorHAnsi"/>
          <w:sz w:val="22"/>
          <w:szCs w:val="22"/>
        </w:rPr>
        <w:t xml:space="preserve">describe how </w:t>
      </w:r>
      <w:r w:rsidR="00BF6039" w:rsidRPr="00E06B32">
        <w:rPr>
          <w:rFonts w:asciiTheme="minorHAnsi" w:hAnsiTheme="minorHAnsi" w:cstheme="minorHAnsi"/>
          <w:sz w:val="22"/>
          <w:szCs w:val="22"/>
        </w:rPr>
        <w:t>the computer</w:t>
      </w:r>
      <w:r w:rsidR="000A6381" w:rsidRPr="00E06B32">
        <w:rPr>
          <w:rFonts w:asciiTheme="minorHAnsi" w:hAnsiTheme="minorHAnsi" w:cstheme="minorHAnsi"/>
          <w:sz w:val="22"/>
          <w:szCs w:val="22"/>
        </w:rPr>
        <w:t xml:space="preserve"> skills</w:t>
      </w:r>
      <w:r w:rsidRPr="00E06B32">
        <w:rPr>
          <w:rFonts w:asciiTheme="minorHAnsi" w:hAnsiTheme="minorHAnsi" w:cstheme="minorHAnsi"/>
          <w:sz w:val="22"/>
          <w:szCs w:val="22"/>
        </w:rPr>
        <w:t xml:space="preserve"> education required for your graduates to be successful in their chosen field is addressed and assessed at the program level.</w:t>
      </w:r>
    </w:p>
    <w:p w14:paraId="259FE493" w14:textId="77777777" w:rsidR="000729D4" w:rsidRPr="00E06B32" w:rsidRDefault="000729D4" w:rsidP="00896B7A">
      <w:pPr>
        <w:rPr>
          <w:rFonts w:asciiTheme="minorHAnsi" w:hAnsiTheme="minorHAnsi" w:cstheme="minorHAnsi"/>
          <w:sz w:val="22"/>
          <w:szCs w:val="22"/>
        </w:rPr>
      </w:pPr>
    </w:p>
    <w:p w14:paraId="02109DDE" w14:textId="77777777" w:rsidR="00BF6039" w:rsidRPr="00E06B32" w:rsidRDefault="00BF6039" w:rsidP="00BF6039">
      <w:pPr>
        <w:rPr>
          <w:rFonts w:asciiTheme="minorHAnsi" w:hAnsiTheme="minorHAnsi" w:cstheme="minorHAnsi"/>
          <w:color w:val="1F497D"/>
          <w:sz w:val="22"/>
          <w:szCs w:val="22"/>
        </w:rPr>
      </w:pPr>
      <w:r w:rsidRPr="00E06B32">
        <w:rPr>
          <w:rFonts w:asciiTheme="minorHAnsi" w:hAnsiTheme="minorHAnsi" w:cstheme="minorHAnsi"/>
          <w:sz w:val="22"/>
          <w:szCs w:val="22"/>
        </w:rPr>
        <w:t>What computer skills will your students need to possess in order to be successful after graduation? Please provide answers to the questions in the 3 sections located below.</w:t>
      </w:r>
    </w:p>
    <w:p w14:paraId="5285058B" w14:textId="77777777" w:rsidR="00BF6039" w:rsidRPr="00E06B32" w:rsidRDefault="00BF6039" w:rsidP="00BF6039">
      <w:pPr>
        <w:pStyle w:val="ListParagraph"/>
        <w:rPr>
          <w:rFonts w:asciiTheme="minorHAnsi" w:hAnsiTheme="minorHAnsi" w:cstheme="minorHAnsi"/>
          <w:sz w:val="22"/>
          <w:szCs w:val="22"/>
        </w:rPr>
      </w:pPr>
    </w:p>
    <w:p w14:paraId="543292AB" w14:textId="77777777" w:rsidR="00BF6039" w:rsidRPr="00E06B32" w:rsidRDefault="00BF6039" w:rsidP="00E06B32">
      <w:pPr>
        <w:pStyle w:val="ListParagraph"/>
        <w:numPr>
          <w:ilvl w:val="0"/>
          <w:numId w:val="42"/>
        </w:numPr>
        <w:ind w:left="360"/>
        <w:rPr>
          <w:rFonts w:asciiTheme="minorHAnsi" w:hAnsiTheme="minorHAnsi" w:cstheme="minorHAnsi"/>
          <w:sz w:val="22"/>
          <w:szCs w:val="22"/>
        </w:rPr>
      </w:pPr>
      <w:r w:rsidRPr="00E06B32">
        <w:rPr>
          <w:rFonts w:asciiTheme="minorHAnsi" w:hAnsiTheme="minorHAnsi" w:cstheme="minorHAnsi"/>
          <w:color w:val="000000"/>
          <w:sz w:val="22"/>
          <w:szCs w:val="22"/>
        </w:rPr>
        <w:t>Do your program students need to be competent or proficient in word processing, spreadsheets, and/or presentation software (e.g. Office Suite-style programs such as Word, Excel, PowerPoint)?</w:t>
      </w:r>
    </w:p>
    <w:p w14:paraId="33318D8D" w14:textId="77777777" w:rsidR="00BF6039" w:rsidRPr="00E06B32" w:rsidRDefault="00BF6039" w:rsidP="00E06B32">
      <w:pPr>
        <w:pStyle w:val="ListParagraph"/>
        <w:ind w:left="360"/>
        <w:rPr>
          <w:rFonts w:asciiTheme="minorHAnsi" w:hAnsiTheme="minorHAnsi" w:cstheme="minorHAnsi"/>
          <w:sz w:val="22"/>
          <w:szCs w:val="22"/>
        </w:rPr>
      </w:pPr>
    </w:p>
    <w:p w14:paraId="0F10357D" w14:textId="77777777" w:rsidR="00BF6039"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Yes</w:t>
      </w:r>
      <w:r w:rsidRPr="00E06B32">
        <w:rPr>
          <w:rFonts w:asciiTheme="minorHAnsi" w:hAnsiTheme="minorHAnsi" w:cstheme="minorHAnsi"/>
          <w:sz w:val="22"/>
          <w:szCs w:val="22"/>
        </w:rPr>
        <w:tab/>
      </w:r>
      <w:sdt>
        <w:sdtPr>
          <w:rPr>
            <w:rFonts w:asciiTheme="minorHAnsi" w:hAnsiTheme="minorHAnsi" w:cstheme="minorHAnsi"/>
            <w:sz w:val="22"/>
            <w:szCs w:val="22"/>
          </w:rPr>
          <w:id w:val="1227960799"/>
          <w14:checkbox>
            <w14:checked w14:val="1"/>
            <w14:checkedState w14:val="2612" w14:font="MS Gothic"/>
            <w14:uncheckedState w14:val="2610" w14:font="MS Gothic"/>
          </w14:checkbox>
        </w:sdtPr>
        <w:sdtEndPr/>
        <w:sdtContent>
          <w:r w:rsidR="0093148E">
            <w:rPr>
              <w:rFonts w:ascii="MS Gothic" w:eastAsia="MS Gothic" w:hAnsi="MS Gothic" w:cstheme="minorHAnsi" w:hint="eastAsia"/>
              <w:sz w:val="22"/>
              <w:szCs w:val="22"/>
            </w:rPr>
            <w:t>☒</w:t>
          </w:r>
        </w:sdtContent>
      </w:sdt>
      <w:r w:rsidRPr="00E06B32">
        <w:rPr>
          <w:rFonts w:asciiTheme="minorHAnsi" w:hAnsiTheme="minorHAnsi" w:cstheme="minorHAnsi"/>
          <w:sz w:val="22"/>
          <w:szCs w:val="22"/>
        </w:rPr>
        <w:tab/>
        <w:t>No</w:t>
      </w:r>
      <w:r>
        <w:rPr>
          <w:rFonts w:asciiTheme="minorHAnsi" w:hAnsiTheme="minorHAnsi" w:cstheme="minorHAnsi"/>
          <w:sz w:val="22"/>
          <w:szCs w:val="22"/>
        </w:rPr>
        <w:t xml:space="preserve"> </w:t>
      </w:r>
      <w:sdt>
        <w:sdtPr>
          <w:rPr>
            <w:rFonts w:asciiTheme="minorHAnsi" w:hAnsiTheme="minorHAnsi" w:cstheme="minorHAnsi"/>
            <w:sz w:val="22"/>
            <w:szCs w:val="22"/>
          </w:rPr>
          <w:id w:val="1026907675"/>
          <w14:checkbox>
            <w14:checked w14:val="0"/>
            <w14:checkedState w14:val="2612" w14:font="MS Gothic"/>
            <w14:uncheckedState w14:val="2610" w14:font="MS Gothic"/>
          </w14:checkbox>
        </w:sdtPr>
        <w:sdtEndPr/>
        <w:sdtContent>
          <w:r w:rsidRPr="00E06B32">
            <w:rPr>
              <w:rFonts w:ascii="Segoe UI Symbol" w:eastAsia="MS Gothic" w:hAnsi="Segoe UI Symbol" w:cs="Segoe UI Symbol"/>
              <w:sz w:val="22"/>
              <w:szCs w:val="22"/>
            </w:rPr>
            <w:t>☐</w:t>
          </w:r>
        </w:sdtContent>
      </w:sdt>
      <w:r w:rsidRPr="00E06B32">
        <w:rPr>
          <w:rFonts w:asciiTheme="minorHAnsi" w:hAnsiTheme="minorHAnsi" w:cstheme="minorHAnsi"/>
          <w:sz w:val="22"/>
          <w:szCs w:val="22"/>
        </w:rPr>
        <w:tab/>
      </w:r>
      <w:r w:rsidR="00BF6039" w:rsidRPr="00E06B32">
        <w:rPr>
          <w:rFonts w:asciiTheme="minorHAnsi" w:hAnsiTheme="minorHAnsi" w:cstheme="minorHAnsi"/>
          <w:sz w:val="22"/>
          <w:szCs w:val="22"/>
        </w:rPr>
        <w:t xml:space="preserve"> (</w:t>
      </w:r>
      <w:r w:rsidR="00BF6039" w:rsidRPr="00E06B32">
        <w:rPr>
          <w:rFonts w:asciiTheme="minorHAnsi" w:hAnsiTheme="minorHAnsi" w:cstheme="minorHAnsi"/>
          <w:b/>
          <w:sz w:val="22"/>
          <w:szCs w:val="22"/>
        </w:rPr>
        <w:t>If no, please proceed to question # 2</w:t>
      </w:r>
      <w:r w:rsidR="00BF6039" w:rsidRPr="00E06B32">
        <w:rPr>
          <w:rFonts w:asciiTheme="minorHAnsi" w:hAnsiTheme="minorHAnsi" w:cstheme="minorHAnsi"/>
          <w:sz w:val="22"/>
          <w:szCs w:val="22"/>
        </w:rPr>
        <w:t>).</w:t>
      </w:r>
    </w:p>
    <w:p w14:paraId="7BE0B906" w14:textId="77777777" w:rsidR="00BF6039" w:rsidRPr="00E06B32" w:rsidRDefault="00BF6039" w:rsidP="00E06B32">
      <w:pPr>
        <w:pStyle w:val="ListParagraph"/>
        <w:ind w:left="360"/>
        <w:rPr>
          <w:rFonts w:asciiTheme="minorHAnsi" w:hAnsiTheme="minorHAnsi" w:cstheme="minorHAnsi"/>
          <w:sz w:val="22"/>
          <w:szCs w:val="22"/>
        </w:rPr>
      </w:pPr>
    </w:p>
    <w:p w14:paraId="7727195B" w14:textId="77777777" w:rsidR="00BF6039"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If Yes:</w:t>
      </w:r>
    </w:p>
    <w:p w14:paraId="3204B3C4" w14:textId="77777777" w:rsidR="00E06B32" w:rsidRPr="00E06B32" w:rsidRDefault="00E06B32" w:rsidP="00E06B32">
      <w:pPr>
        <w:rPr>
          <w:rFonts w:asciiTheme="minorHAnsi" w:hAnsiTheme="minorHAnsi" w:cstheme="minorHAnsi"/>
          <w:sz w:val="22"/>
          <w:szCs w:val="22"/>
        </w:rPr>
      </w:pPr>
    </w:p>
    <w:p w14:paraId="79713BD8" w14:textId="77777777" w:rsidR="00BF6039" w:rsidRPr="00E06B32" w:rsidRDefault="00313F51" w:rsidP="00E06B32">
      <w:pPr>
        <w:ind w:left="360"/>
        <w:rPr>
          <w:rFonts w:asciiTheme="minorHAnsi" w:hAnsiTheme="minorHAnsi" w:cstheme="minorHAnsi"/>
          <w:sz w:val="22"/>
          <w:szCs w:val="22"/>
        </w:rPr>
      </w:pPr>
      <w:sdt>
        <w:sdtPr>
          <w:rPr>
            <w:rFonts w:asciiTheme="minorHAnsi" w:hAnsiTheme="minorHAnsi" w:cstheme="minorHAnsi"/>
            <w:sz w:val="22"/>
            <w:szCs w:val="22"/>
          </w:rPr>
          <w:id w:val="1835025455"/>
          <w14:checkbox>
            <w14:checked w14:val="0"/>
            <w14:checkedState w14:val="2612" w14:font="MS Gothic"/>
            <w14:uncheckedState w14:val="2610" w14:font="MS Gothic"/>
          </w14:checkbox>
        </w:sdtPr>
        <w:sdtEndPr/>
        <w:sdtContent>
          <w:r w:rsidR="00E06B32">
            <w:rPr>
              <w:rFonts w:ascii="MS Gothic" w:eastAsia="MS Gothic" w:hAnsi="MS Gothic" w:cstheme="minorHAnsi" w:hint="eastAsia"/>
              <w:sz w:val="22"/>
              <w:szCs w:val="22"/>
            </w:rPr>
            <w:t>☐</w:t>
          </w:r>
        </w:sdtContent>
      </w:sdt>
      <w:r w:rsidR="00E06B32" w:rsidRPr="00E06B32">
        <w:rPr>
          <w:rFonts w:asciiTheme="minorHAnsi" w:hAnsiTheme="minorHAnsi" w:cstheme="minorHAnsi"/>
          <w:sz w:val="22"/>
          <w:szCs w:val="22"/>
        </w:rPr>
        <w:tab/>
        <w:t xml:space="preserve"> P</w:t>
      </w:r>
      <w:r w:rsidR="00BF6039" w:rsidRPr="00E06B32">
        <w:rPr>
          <w:rFonts w:asciiTheme="minorHAnsi" w:hAnsiTheme="minorHAnsi" w:cstheme="minorHAnsi"/>
          <w:sz w:val="22"/>
          <w:szCs w:val="22"/>
        </w:rPr>
        <w:t>rogram</w:t>
      </w:r>
      <w:r w:rsidR="00E06B32" w:rsidRPr="00E06B32">
        <w:rPr>
          <w:rFonts w:asciiTheme="minorHAnsi" w:hAnsiTheme="minorHAnsi" w:cstheme="minorHAnsi"/>
          <w:sz w:val="22"/>
          <w:szCs w:val="22"/>
        </w:rPr>
        <w:t>(s)</w:t>
      </w:r>
      <w:r w:rsidR="00BF6039" w:rsidRPr="00E06B32">
        <w:rPr>
          <w:rFonts w:asciiTheme="minorHAnsi" w:hAnsiTheme="minorHAnsi" w:cstheme="minorHAnsi"/>
          <w:sz w:val="22"/>
          <w:szCs w:val="22"/>
        </w:rPr>
        <w:t xml:space="preserve"> contain BIS 1120 or MET 1131 where these skills will be acquired</w:t>
      </w:r>
      <w:r w:rsidR="00E06B32" w:rsidRPr="00E06B32">
        <w:rPr>
          <w:rFonts w:asciiTheme="minorHAnsi" w:hAnsiTheme="minorHAnsi" w:cstheme="minorHAnsi"/>
          <w:sz w:val="22"/>
          <w:szCs w:val="22"/>
        </w:rPr>
        <w:t xml:space="preserve"> </w:t>
      </w:r>
      <w:r w:rsidR="00BF6039" w:rsidRPr="00E06B32">
        <w:rPr>
          <w:rFonts w:asciiTheme="minorHAnsi" w:hAnsiTheme="minorHAnsi" w:cstheme="minorHAnsi"/>
          <w:sz w:val="22"/>
          <w:szCs w:val="22"/>
        </w:rPr>
        <w:t xml:space="preserve">and </w:t>
      </w:r>
      <w:r w:rsidR="00E06B32" w:rsidRPr="00E06B32">
        <w:rPr>
          <w:rFonts w:asciiTheme="minorHAnsi" w:hAnsiTheme="minorHAnsi" w:cstheme="minorHAnsi"/>
          <w:sz w:val="22"/>
          <w:szCs w:val="22"/>
        </w:rPr>
        <w:t>assessed.</w:t>
      </w:r>
      <w:r w:rsidR="00BF6039" w:rsidRPr="00E06B32">
        <w:rPr>
          <w:rFonts w:asciiTheme="minorHAnsi" w:hAnsiTheme="minorHAnsi" w:cstheme="minorHAnsi"/>
          <w:sz w:val="22"/>
          <w:szCs w:val="22"/>
        </w:rPr>
        <w:br/>
      </w:r>
      <w:sdt>
        <w:sdtPr>
          <w:rPr>
            <w:rFonts w:asciiTheme="minorHAnsi" w:hAnsiTheme="minorHAnsi" w:cstheme="minorHAnsi"/>
            <w:sz w:val="22"/>
            <w:szCs w:val="22"/>
          </w:rPr>
          <w:id w:val="-602954549"/>
          <w14:checkbox>
            <w14:checked w14:val="1"/>
            <w14:checkedState w14:val="2612" w14:font="MS Gothic"/>
            <w14:uncheckedState w14:val="2610" w14:font="MS Gothic"/>
          </w14:checkbox>
        </w:sdtPr>
        <w:sdtEndPr/>
        <w:sdtContent>
          <w:r w:rsidR="0093148E">
            <w:rPr>
              <w:rFonts w:ascii="MS Gothic" w:eastAsia="MS Gothic" w:hAnsi="MS Gothic" w:cstheme="minorHAnsi" w:hint="eastAsia"/>
              <w:sz w:val="22"/>
              <w:szCs w:val="22"/>
            </w:rPr>
            <w:t>☒</w:t>
          </w:r>
        </w:sdtContent>
      </w:sdt>
      <w:r w:rsidR="00E06B32" w:rsidRPr="00E06B32">
        <w:rPr>
          <w:rFonts w:asciiTheme="minorHAnsi" w:hAnsiTheme="minorHAnsi" w:cstheme="minorHAnsi"/>
          <w:sz w:val="22"/>
          <w:szCs w:val="22"/>
        </w:rPr>
        <w:tab/>
        <w:t xml:space="preserve"> Program(s) do </w:t>
      </w:r>
      <w:r w:rsidR="00BF6039" w:rsidRPr="00E06B32">
        <w:rPr>
          <w:rFonts w:asciiTheme="minorHAnsi" w:hAnsiTheme="minorHAnsi" w:cstheme="minorHAnsi"/>
          <w:sz w:val="22"/>
          <w:szCs w:val="22"/>
        </w:rPr>
        <w:t>not contain BIS 1120 or MET 1131. These skills will be assessed in the following manner:</w:t>
      </w:r>
    </w:p>
    <w:p w14:paraId="0811BEEA" w14:textId="77777777" w:rsidR="00E06B32"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 xml:space="preserve">   </w:t>
      </w:r>
    </w:p>
    <w:p w14:paraId="2BD5CAC9" w14:textId="77777777" w:rsidR="00BF6039" w:rsidRPr="00E06B32" w:rsidRDefault="00BF6039" w:rsidP="00E06B32">
      <w:pPr>
        <w:ind w:left="720"/>
        <w:rPr>
          <w:rFonts w:asciiTheme="minorHAnsi" w:hAnsiTheme="minorHAnsi" w:cstheme="minorHAnsi"/>
          <w:sz w:val="22"/>
          <w:szCs w:val="22"/>
        </w:rPr>
      </w:pPr>
      <w:r w:rsidRPr="00E06B32">
        <w:rPr>
          <w:rFonts w:asciiTheme="minorHAnsi" w:hAnsiTheme="minorHAnsi" w:cstheme="minorHAnsi"/>
          <w:sz w:val="22"/>
          <w:szCs w:val="22"/>
        </w:rPr>
        <w:t xml:space="preserve">Course(s): </w:t>
      </w:r>
      <w:sdt>
        <w:sdtPr>
          <w:rPr>
            <w:rFonts w:asciiTheme="minorHAnsi" w:hAnsiTheme="minorHAnsi" w:cstheme="minorHAnsi"/>
            <w:sz w:val="22"/>
            <w:szCs w:val="22"/>
            <w:u w:val="single"/>
          </w:rPr>
          <w:id w:val="-770709188"/>
          <w:placeholder>
            <w:docPart w:val="EFEEBD9C893E4A079E978469ABCD6BDE"/>
          </w:placeholder>
        </w:sdtPr>
        <w:sdtEndPr/>
        <w:sdtContent>
          <w:r w:rsidR="0093148E">
            <w:rPr>
              <w:rFonts w:asciiTheme="minorHAnsi" w:hAnsiTheme="minorHAnsi" w:cstheme="minorHAnsi"/>
              <w:sz w:val="22"/>
              <w:szCs w:val="22"/>
              <w:u w:val="single"/>
            </w:rPr>
            <w:t>RAT 1111, 1212, 2413, 2514</w:t>
          </w:r>
        </w:sdtContent>
      </w:sdt>
    </w:p>
    <w:p w14:paraId="43D14834" w14:textId="77777777" w:rsidR="00BF6039" w:rsidRPr="00E06B32" w:rsidRDefault="00BF6039" w:rsidP="00E06B32">
      <w:pPr>
        <w:ind w:left="720"/>
        <w:rPr>
          <w:rFonts w:asciiTheme="minorHAnsi" w:hAnsiTheme="minorHAnsi" w:cstheme="minorHAnsi"/>
          <w:sz w:val="22"/>
          <w:szCs w:val="22"/>
        </w:rPr>
      </w:pPr>
      <w:r w:rsidRPr="00E06B32">
        <w:rPr>
          <w:rFonts w:asciiTheme="minorHAnsi" w:hAnsiTheme="minorHAnsi" w:cstheme="minorHAnsi"/>
          <w:sz w:val="22"/>
          <w:szCs w:val="22"/>
        </w:rPr>
        <w:t xml:space="preserve">Assessment Method / Assignment(s) (Please be specific):   </w:t>
      </w:r>
      <w:sdt>
        <w:sdtPr>
          <w:rPr>
            <w:rFonts w:asciiTheme="minorHAnsi" w:hAnsiTheme="minorHAnsi" w:cstheme="minorHAnsi"/>
            <w:sz w:val="22"/>
            <w:szCs w:val="22"/>
            <w:u w:val="single"/>
          </w:rPr>
          <w:id w:val="1132365646"/>
          <w:placeholder>
            <w:docPart w:val="D078AF375A2D4BC58585F43E789FAF11"/>
          </w:placeholder>
        </w:sdtPr>
        <w:sdtEndPr/>
        <w:sdtContent>
          <w:r w:rsidR="0093148E">
            <w:rPr>
              <w:rFonts w:asciiTheme="minorHAnsi" w:hAnsiTheme="minorHAnsi" w:cstheme="minorHAnsi"/>
              <w:sz w:val="22"/>
              <w:szCs w:val="22"/>
              <w:u w:val="single"/>
            </w:rPr>
            <w:t>Completion of clinical competencies includes exceptional skills on digital imaging equipment and PACS systems. Students cannot pass required clinical competencies without proving competency in imaging computer skills.</w:t>
          </w:r>
        </w:sdtContent>
      </w:sdt>
    </w:p>
    <w:p w14:paraId="4ECBBBCC" w14:textId="77777777" w:rsidR="00BF6039" w:rsidRPr="00E06B32" w:rsidRDefault="00BF6039" w:rsidP="00E06B32">
      <w:pPr>
        <w:rPr>
          <w:rFonts w:asciiTheme="minorHAnsi" w:hAnsiTheme="minorHAnsi" w:cstheme="minorHAnsi"/>
          <w:sz w:val="22"/>
          <w:szCs w:val="22"/>
        </w:rPr>
      </w:pPr>
    </w:p>
    <w:p w14:paraId="78F050D4" w14:textId="77777777" w:rsidR="00BF6039" w:rsidRPr="00E06B32" w:rsidRDefault="00BF6039" w:rsidP="00E06B32">
      <w:pPr>
        <w:pStyle w:val="ListParagraph"/>
        <w:numPr>
          <w:ilvl w:val="0"/>
          <w:numId w:val="42"/>
        </w:numPr>
        <w:ind w:left="360"/>
        <w:rPr>
          <w:rFonts w:asciiTheme="minorHAnsi" w:hAnsiTheme="minorHAnsi" w:cstheme="minorHAnsi"/>
          <w:sz w:val="22"/>
          <w:szCs w:val="22"/>
        </w:rPr>
      </w:pPr>
      <w:r w:rsidRPr="00E06B32">
        <w:rPr>
          <w:rFonts w:asciiTheme="minorHAnsi" w:hAnsiTheme="minorHAnsi" w:cstheme="minorHAnsi"/>
          <w:sz w:val="22"/>
          <w:szCs w:val="22"/>
        </w:rPr>
        <w:t>Upon graduation, all Sinclair students must be competent or proficient in Information Literacy (gathering, analyzing, and synthesizing information, which can often be digital in nature, and using that information effectively and ethically).</w:t>
      </w:r>
    </w:p>
    <w:p w14:paraId="3659DF69" w14:textId="77777777" w:rsidR="00BF6039" w:rsidRPr="00E06B32" w:rsidRDefault="00BF6039" w:rsidP="00E06B32">
      <w:pPr>
        <w:pStyle w:val="ListParagraph"/>
        <w:ind w:left="360"/>
        <w:rPr>
          <w:rFonts w:asciiTheme="minorHAnsi" w:hAnsiTheme="minorHAnsi" w:cstheme="minorHAnsi"/>
          <w:sz w:val="22"/>
          <w:szCs w:val="22"/>
        </w:rPr>
      </w:pPr>
    </w:p>
    <w:p w14:paraId="30DC8581" w14:textId="77777777" w:rsidR="00BF6039" w:rsidRPr="00E06B32" w:rsidRDefault="00313F51" w:rsidP="004D774F">
      <w:pPr>
        <w:pStyle w:val="ListParagraph"/>
        <w:ind w:left="360"/>
        <w:rPr>
          <w:rFonts w:asciiTheme="minorHAnsi" w:hAnsiTheme="minorHAnsi" w:cstheme="minorHAnsi"/>
          <w:sz w:val="22"/>
          <w:szCs w:val="22"/>
        </w:rPr>
      </w:pPr>
      <w:sdt>
        <w:sdtPr>
          <w:rPr>
            <w:rFonts w:asciiTheme="minorHAnsi" w:eastAsia="MS Gothic" w:hAnsiTheme="minorHAnsi" w:cstheme="minorHAnsi"/>
            <w:sz w:val="22"/>
            <w:szCs w:val="22"/>
          </w:rPr>
          <w:id w:val="1854527800"/>
          <w14:checkbox>
            <w14:checked w14:val="1"/>
            <w14:checkedState w14:val="2612" w14:font="MS Gothic"/>
            <w14:uncheckedState w14:val="2610" w14:font="MS Gothic"/>
          </w14:checkbox>
        </w:sdtPr>
        <w:sdtEndPr/>
        <w:sdtContent>
          <w:r w:rsidR="00633633">
            <w:rPr>
              <w:rFonts w:ascii="MS Gothic" w:eastAsia="MS Gothic" w:hAnsi="MS Gothic" w:cstheme="minorHAnsi" w:hint="eastAsia"/>
              <w:sz w:val="22"/>
              <w:szCs w:val="22"/>
            </w:rPr>
            <w:t>☒</w:t>
          </w:r>
        </w:sdtContent>
      </w:sdt>
      <w:r w:rsidR="00E06B32" w:rsidRPr="00E06B32">
        <w:rPr>
          <w:rFonts w:asciiTheme="minorHAnsi" w:hAnsiTheme="minorHAnsi" w:cstheme="minorHAnsi"/>
          <w:sz w:val="22"/>
          <w:szCs w:val="22"/>
        </w:rPr>
        <w:tab/>
        <w:t xml:space="preserve"> Program(s) contain </w:t>
      </w:r>
      <w:r w:rsidR="00BF6039" w:rsidRPr="00E06B32">
        <w:rPr>
          <w:rFonts w:asciiTheme="minorHAnsi" w:hAnsiTheme="minorHAnsi" w:cstheme="minorHAnsi"/>
          <w:sz w:val="22"/>
          <w:szCs w:val="22"/>
        </w:rPr>
        <w:t xml:space="preserve">ENG 1201 or PSY 1100 or ALH 1101 where these skills will be acquired and assessed.   </w:t>
      </w:r>
    </w:p>
    <w:p w14:paraId="16FA6ED9" w14:textId="77777777" w:rsidR="00BF6039" w:rsidRPr="00E06B32" w:rsidRDefault="00313F51" w:rsidP="00E06B32">
      <w:pPr>
        <w:pStyle w:val="ListParagraph"/>
        <w:ind w:left="360"/>
        <w:rPr>
          <w:rFonts w:asciiTheme="minorHAnsi" w:hAnsiTheme="minorHAnsi" w:cstheme="minorHAnsi"/>
          <w:sz w:val="22"/>
          <w:szCs w:val="22"/>
        </w:rPr>
      </w:pPr>
      <w:sdt>
        <w:sdtPr>
          <w:rPr>
            <w:rFonts w:asciiTheme="minorHAnsi" w:eastAsia="MS Gothic" w:hAnsiTheme="minorHAnsi" w:cstheme="minorHAnsi"/>
            <w:sz w:val="22"/>
            <w:szCs w:val="22"/>
          </w:rPr>
          <w:id w:val="241456217"/>
          <w14:checkbox>
            <w14:checked w14:val="0"/>
            <w14:checkedState w14:val="2612" w14:font="MS Gothic"/>
            <w14:uncheckedState w14:val="2610" w14:font="MS Gothic"/>
          </w14:checkbox>
        </w:sdtPr>
        <w:sdtEndPr/>
        <w:sdtContent>
          <w:r w:rsidR="00E06B32" w:rsidRPr="00E06B32">
            <w:rPr>
              <w:rFonts w:ascii="Segoe UI Symbol" w:eastAsia="MS Gothic" w:hAnsi="Segoe UI Symbol" w:cs="Segoe UI Symbol"/>
              <w:sz w:val="22"/>
              <w:szCs w:val="22"/>
            </w:rPr>
            <w:t>☐</w:t>
          </w:r>
        </w:sdtContent>
      </w:sdt>
      <w:r w:rsidR="00E06B32" w:rsidRPr="00E06B32">
        <w:rPr>
          <w:rFonts w:asciiTheme="minorHAnsi" w:hAnsiTheme="minorHAnsi" w:cstheme="minorHAnsi"/>
          <w:sz w:val="22"/>
          <w:szCs w:val="22"/>
        </w:rPr>
        <w:tab/>
        <w:t xml:space="preserve"> Program(s) do not contain </w:t>
      </w:r>
      <w:r w:rsidR="00BF6039" w:rsidRPr="00E06B32">
        <w:rPr>
          <w:rFonts w:asciiTheme="minorHAnsi" w:hAnsiTheme="minorHAnsi" w:cstheme="minorHAnsi"/>
          <w:sz w:val="22"/>
          <w:szCs w:val="22"/>
        </w:rPr>
        <w:t>ENG 1201 or PSY 1100 or ALH 1101. These skills will be acquired and  assessed in the following manner:</w:t>
      </w:r>
    </w:p>
    <w:p w14:paraId="207B2B2A" w14:textId="77777777" w:rsidR="00E06B32"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 xml:space="preserve">   </w:t>
      </w:r>
    </w:p>
    <w:p w14:paraId="3033A3CE" w14:textId="77777777" w:rsidR="00E06B32" w:rsidRPr="00E06B32" w:rsidRDefault="00E06B32" w:rsidP="00E06B32">
      <w:pPr>
        <w:ind w:left="720"/>
        <w:rPr>
          <w:rFonts w:asciiTheme="minorHAnsi" w:hAnsiTheme="minorHAnsi" w:cstheme="minorHAnsi"/>
          <w:sz w:val="22"/>
          <w:szCs w:val="22"/>
        </w:rPr>
      </w:pPr>
      <w:r w:rsidRPr="00E06B32">
        <w:rPr>
          <w:rFonts w:asciiTheme="minorHAnsi" w:hAnsiTheme="minorHAnsi" w:cstheme="minorHAnsi"/>
          <w:sz w:val="22"/>
          <w:szCs w:val="22"/>
        </w:rPr>
        <w:t xml:space="preserve">Course(s): </w:t>
      </w:r>
      <w:sdt>
        <w:sdtPr>
          <w:rPr>
            <w:rFonts w:asciiTheme="minorHAnsi" w:hAnsiTheme="minorHAnsi" w:cstheme="minorHAnsi"/>
            <w:sz w:val="22"/>
            <w:szCs w:val="22"/>
            <w:u w:val="single"/>
          </w:rPr>
          <w:id w:val="-2070791527"/>
          <w:placeholder>
            <w:docPart w:val="11D3FF2E503A44CB8A95555FEE240894"/>
          </w:placeholder>
          <w:showingPlcHdr/>
        </w:sdtPr>
        <w:sdtEndPr/>
        <w:sdtContent>
          <w:r w:rsidRPr="00E06B32">
            <w:rPr>
              <w:rStyle w:val="PlaceholderText"/>
              <w:rFonts w:asciiTheme="minorHAnsi" w:eastAsiaTheme="minorHAnsi" w:hAnsiTheme="minorHAnsi" w:cstheme="minorHAnsi"/>
              <w:sz w:val="22"/>
              <w:szCs w:val="22"/>
            </w:rPr>
            <w:t>Click here to enter text.</w:t>
          </w:r>
        </w:sdtContent>
      </w:sdt>
    </w:p>
    <w:p w14:paraId="481FDC7E" w14:textId="77777777" w:rsidR="00E06B32" w:rsidRPr="00E06B32" w:rsidRDefault="00E06B32" w:rsidP="00E06B32">
      <w:pPr>
        <w:ind w:left="720"/>
        <w:rPr>
          <w:rFonts w:asciiTheme="minorHAnsi" w:hAnsiTheme="minorHAnsi" w:cstheme="minorHAnsi"/>
          <w:sz w:val="22"/>
          <w:szCs w:val="22"/>
        </w:rPr>
      </w:pPr>
      <w:r w:rsidRPr="00E06B32">
        <w:rPr>
          <w:rFonts w:asciiTheme="minorHAnsi" w:hAnsiTheme="minorHAnsi" w:cstheme="minorHAnsi"/>
          <w:sz w:val="22"/>
          <w:szCs w:val="22"/>
        </w:rPr>
        <w:t xml:space="preserve">Assessment Method / Assignment(s) (Please be specific):   </w:t>
      </w:r>
      <w:sdt>
        <w:sdtPr>
          <w:rPr>
            <w:rFonts w:asciiTheme="minorHAnsi" w:hAnsiTheme="minorHAnsi" w:cstheme="minorHAnsi"/>
            <w:sz w:val="22"/>
            <w:szCs w:val="22"/>
            <w:u w:val="single"/>
          </w:rPr>
          <w:id w:val="1211772128"/>
          <w:placeholder>
            <w:docPart w:val="76BCB7F18DE14B1998766F368CCD62F8"/>
          </w:placeholder>
          <w:showingPlcHdr/>
        </w:sdtPr>
        <w:sdtEndPr/>
        <w:sdtContent>
          <w:r w:rsidRPr="00E06B32">
            <w:rPr>
              <w:rStyle w:val="PlaceholderText"/>
              <w:rFonts w:asciiTheme="minorHAnsi" w:eastAsiaTheme="minorHAnsi" w:hAnsiTheme="minorHAnsi" w:cstheme="minorHAnsi"/>
              <w:sz w:val="22"/>
              <w:szCs w:val="22"/>
            </w:rPr>
            <w:t>Click here to enter text.</w:t>
          </w:r>
        </w:sdtContent>
      </w:sdt>
    </w:p>
    <w:p w14:paraId="095AB2A1" w14:textId="77777777" w:rsidR="00E06B32" w:rsidRPr="00E06B32" w:rsidRDefault="00E06B32" w:rsidP="00E06B32">
      <w:pPr>
        <w:rPr>
          <w:rFonts w:asciiTheme="minorHAnsi" w:hAnsiTheme="minorHAnsi" w:cstheme="minorHAnsi"/>
          <w:sz w:val="22"/>
          <w:szCs w:val="22"/>
        </w:rPr>
      </w:pPr>
    </w:p>
    <w:p w14:paraId="778390B1" w14:textId="77777777" w:rsidR="00BF6039" w:rsidRPr="00E06B32" w:rsidRDefault="00BF6039" w:rsidP="00E06B32">
      <w:pPr>
        <w:pStyle w:val="ListParagraph"/>
        <w:numPr>
          <w:ilvl w:val="0"/>
          <w:numId w:val="42"/>
        </w:numPr>
        <w:ind w:left="360"/>
        <w:rPr>
          <w:rFonts w:asciiTheme="minorHAnsi" w:hAnsiTheme="minorHAnsi" w:cstheme="minorHAnsi"/>
          <w:sz w:val="22"/>
          <w:szCs w:val="22"/>
        </w:rPr>
      </w:pPr>
      <w:r w:rsidRPr="00E06B32">
        <w:rPr>
          <w:rFonts w:asciiTheme="minorHAnsi" w:hAnsiTheme="minorHAnsi" w:cstheme="minorHAnsi"/>
          <w:sz w:val="22"/>
          <w:szCs w:val="22"/>
        </w:rPr>
        <w:t>In order to be successful after graduation, our program students will need to be competent or proficient in computer skills beyond those listed above.</w:t>
      </w:r>
    </w:p>
    <w:p w14:paraId="0D52DE13" w14:textId="77777777" w:rsidR="00BF6039" w:rsidRDefault="00BF6039" w:rsidP="00E06B32">
      <w:pPr>
        <w:pStyle w:val="ListParagraph"/>
        <w:ind w:left="360"/>
        <w:rPr>
          <w:rFonts w:asciiTheme="minorHAnsi" w:hAnsiTheme="minorHAnsi" w:cstheme="minorHAnsi"/>
          <w:sz w:val="22"/>
          <w:szCs w:val="22"/>
        </w:rPr>
      </w:pPr>
    </w:p>
    <w:p w14:paraId="3F1E3779" w14:textId="77777777" w:rsidR="00E06B32"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Yes</w:t>
      </w:r>
      <w:r w:rsidRPr="00E06B32">
        <w:rPr>
          <w:rFonts w:asciiTheme="minorHAnsi" w:hAnsiTheme="minorHAnsi" w:cstheme="minorHAnsi"/>
          <w:sz w:val="22"/>
          <w:szCs w:val="22"/>
        </w:rPr>
        <w:tab/>
      </w:r>
      <w:sdt>
        <w:sdtPr>
          <w:rPr>
            <w:rFonts w:asciiTheme="minorHAnsi" w:hAnsiTheme="minorHAnsi" w:cstheme="minorHAnsi"/>
            <w:sz w:val="22"/>
            <w:szCs w:val="22"/>
          </w:rPr>
          <w:id w:val="-1861727440"/>
          <w14:checkbox>
            <w14:checked w14:val="1"/>
            <w14:checkedState w14:val="2612" w14:font="MS Gothic"/>
            <w14:uncheckedState w14:val="2610" w14:font="MS Gothic"/>
          </w14:checkbox>
        </w:sdtPr>
        <w:sdtEndPr/>
        <w:sdtContent>
          <w:r w:rsidR="00633633">
            <w:rPr>
              <w:rFonts w:ascii="MS Gothic" w:eastAsia="MS Gothic" w:hAnsi="MS Gothic" w:cstheme="minorHAnsi" w:hint="eastAsia"/>
              <w:sz w:val="22"/>
              <w:szCs w:val="22"/>
            </w:rPr>
            <w:t>☒</w:t>
          </w:r>
        </w:sdtContent>
      </w:sdt>
      <w:r w:rsidRPr="00E06B32">
        <w:rPr>
          <w:rFonts w:asciiTheme="minorHAnsi" w:hAnsiTheme="minorHAnsi" w:cstheme="minorHAnsi"/>
          <w:sz w:val="22"/>
          <w:szCs w:val="22"/>
        </w:rPr>
        <w:tab/>
        <w:t>No</w:t>
      </w:r>
      <w:r>
        <w:rPr>
          <w:rFonts w:asciiTheme="minorHAnsi" w:hAnsiTheme="minorHAnsi" w:cstheme="minorHAnsi"/>
          <w:sz w:val="22"/>
          <w:szCs w:val="22"/>
        </w:rPr>
        <w:t xml:space="preserve"> </w:t>
      </w:r>
      <w:sdt>
        <w:sdtPr>
          <w:rPr>
            <w:rFonts w:asciiTheme="minorHAnsi" w:hAnsiTheme="minorHAnsi" w:cstheme="minorHAnsi"/>
            <w:sz w:val="22"/>
            <w:szCs w:val="22"/>
          </w:rPr>
          <w:id w:val="-678045742"/>
          <w14:checkbox>
            <w14:checked w14:val="0"/>
            <w14:checkedState w14:val="2612" w14:font="MS Gothic"/>
            <w14:uncheckedState w14:val="2610" w14:font="MS Gothic"/>
          </w14:checkbox>
        </w:sdtPr>
        <w:sdtEndPr/>
        <w:sdtContent>
          <w:r w:rsidRPr="00E06B32">
            <w:rPr>
              <w:rFonts w:ascii="Segoe UI Symbol" w:eastAsia="MS Gothic" w:hAnsi="Segoe UI Symbol" w:cs="Segoe UI Symbol"/>
              <w:sz w:val="22"/>
              <w:szCs w:val="22"/>
            </w:rPr>
            <w:t>☐</w:t>
          </w:r>
        </w:sdtContent>
      </w:sdt>
      <w:r w:rsidRPr="00E06B32">
        <w:rPr>
          <w:rFonts w:asciiTheme="minorHAnsi" w:hAnsiTheme="minorHAnsi" w:cstheme="minorHAnsi"/>
          <w:sz w:val="22"/>
          <w:szCs w:val="22"/>
        </w:rPr>
        <w:tab/>
        <w:t xml:space="preserve"> (If no, </w:t>
      </w:r>
      <w:r>
        <w:rPr>
          <w:rFonts w:asciiTheme="minorHAnsi" w:hAnsiTheme="minorHAnsi" w:cstheme="minorHAnsi"/>
          <w:sz w:val="22"/>
          <w:szCs w:val="22"/>
        </w:rPr>
        <w:t>section is complete</w:t>
      </w:r>
      <w:r w:rsidRPr="00E06B32">
        <w:rPr>
          <w:rFonts w:asciiTheme="minorHAnsi" w:hAnsiTheme="minorHAnsi" w:cstheme="minorHAnsi"/>
          <w:sz w:val="22"/>
          <w:szCs w:val="22"/>
        </w:rPr>
        <w:t>).</w:t>
      </w:r>
    </w:p>
    <w:p w14:paraId="0542FC1F" w14:textId="77777777" w:rsidR="00E06B32" w:rsidRDefault="00E06B32" w:rsidP="00E06B32">
      <w:pPr>
        <w:pStyle w:val="ListParagraph"/>
        <w:ind w:left="360"/>
        <w:rPr>
          <w:rFonts w:asciiTheme="minorHAnsi" w:hAnsiTheme="minorHAnsi" w:cstheme="minorHAnsi"/>
          <w:sz w:val="22"/>
          <w:szCs w:val="22"/>
        </w:rPr>
      </w:pPr>
    </w:p>
    <w:p w14:paraId="75CED899" w14:textId="77777777" w:rsidR="00BF6039"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Please list additional computer skills program students will need to be successful after graduation</w:t>
      </w:r>
      <w:r w:rsidR="004D774F">
        <w:rPr>
          <w:rFonts w:asciiTheme="minorHAnsi" w:hAnsiTheme="minorHAnsi" w:cstheme="minorHAnsi"/>
          <w:sz w:val="22"/>
          <w:szCs w:val="22"/>
        </w:rPr>
        <w:t>:</w:t>
      </w:r>
      <w:r w:rsidRPr="00E06B32">
        <w:rPr>
          <w:rFonts w:asciiTheme="minorHAnsi" w:hAnsiTheme="minorHAnsi" w:cstheme="minorHAnsi"/>
          <w:sz w:val="22"/>
          <w:szCs w:val="22"/>
        </w:rPr>
        <w:t xml:space="preserve"> </w:t>
      </w:r>
      <w:sdt>
        <w:sdtPr>
          <w:rPr>
            <w:rFonts w:asciiTheme="minorHAnsi" w:hAnsiTheme="minorHAnsi" w:cstheme="minorHAnsi"/>
            <w:sz w:val="22"/>
            <w:szCs w:val="22"/>
            <w:u w:val="single"/>
          </w:rPr>
          <w:id w:val="-1988703129"/>
          <w:placeholder>
            <w:docPart w:val="06B3234F8F094632BAEB992E6B85E6B3"/>
          </w:placeholder>
        </w:sdtPr>
        <w:sdtEndPr/>
        <w:sdtContent>
          <w:r w:rsidR="00633633">
            <w:rPr>
              <w:rFonts w:asciiTheme="minorHAnsi" w:hAnsiTheme="minorHAnsi" w:cstheme="minorHAnsi"/>
              <w:sz w:val="22"/>
              <w:szCs w:val="22"/>
              <w:u w:val="single"/>
            </w:rPr>
            <w:t>Detailed digital imaging computer skills must be demonstrated on various manufacturers’ equipment.</w:t>
          </w:r>
        </w:sdtContent>
      </w:sdt>
    </w:p>
    <w:p w14:paraId="1B584D49" w14:textId="77777777" w:rsidR="00BF6039" w:rsidRPr="00E06B32" w:rsidRDefault="00BF6039" w:rsidP="00BF6039">
      <w:pPr>
        <w:pStyle w:val="ListParagraph"/>
        <w:rPr>
          <w:rFonts w:asciiTheme="minorHAnsi" w:hAnsiTheme="minorHAnsi" w:cstheme="minorHAnsi"/>
          <w:sz w:val="22"/>
          <w:szCs w:val="22"/>
        </w:rPr>
      </w:pPr>
    </w:p>
    <w:p w14:paraId="2599ABFC" w14:textId="77777777" w:rsidR="00BF6039"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In which course(s) will these additional computer skills be assessed?</w:t>
      </w:r>
    </w:p>
    <w:p w14:paraId="13679A72" w14:textId="77777777" w:rsidR="00BF6039" w:rsidRPr="00E06B32" w:rsidRDefault="00313F51" w:rsidP="00E06B32">
      <w:pPr>
        <w:pStyle w:val="ListParagraph"/>
        <w:ind w:left="360"/>
        <w:rPr>
          <w:rFonts w:asciiTheme="minorHAnsi" w:hAnsiTheme="minorHAnsi" w:cstheme="minorHAnsi"/>
          <w:sz w:val="22"/>
          <w:szCs w:val="22"/>
        </w:rPr>
      </w:pPr>
      <w:sdt>
        <w:sdtPr>
          <w:rPr>
            <w:rFonts w:asciiTheme="minorHAnsi" w:hAnsiTheme="minorHAnsi" w:cstheme="minorHAnsi"/>
            <w:sz w:val="22"/>
            <w:szCs w:val="22"/>
            <w:u w:val="single"/>
          </w:rPr>
          <w:id w:val="-1101799797"/>
          <w:placeholder>
            <w:docPart w:val="5D7CF16D96F548308F1B1899E012BA04"/>
          </w:placeholder>
        </w:sdtPr>
        <w:sdtEndPr/>
        <w:sdtContent>
          <w:r w:rsidR="00633633">
            <w:rPr>
              <w:rFonts w:asciiTheme="minorHAnsi" w:hAnsiTheme="minorHAnsi" w:cstheme="minorHAnsi"/>
              <w:sz w:val="22"/>
              <w:szCs w:val="22"/>
              <w:u w:val="single"/>
            </w:rPr>
            <w:t>RAT 1111, 1212, 2413, 2514, RAT 1127, 1228.</w:t>
          </w:r>
        </w:sdtContent>
      </w:sdt>
    </w:p>
    <w:p w14:paraId="089CCE3A" w14:textId="77777777" w:rsidR="00BF6039" w:rsidRPr="00E06B32" w:rsidRDefault="00BF6039" w:rsidP="00E06B32">
      <w:pPr>
        <w:pStyle w:val="ListParagraph"/>
        <w:ind w:left="360"/>
        <w:rPr>
          <w:rFonts w:asciiTheme="minorHAnsi" w:hAnsiTheme="minorHAnsi" w:cstheme="minorHAnsi"/>
          <w:sz w:val="22"/>
          <w:szCs w:val="22"/>
        </w:rPr>
      </w:pPr>
    </w:p>
    <w:p w14:paraId="02A02D23" w14:textId="77777777" w:rsidR="00BF6039"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Assessment Methods / Assignment(s) (Please be specific):</w:t>
      </w:r>
    </w:p>
    <w:p w14:paraId="55F055AE" w14:textId="77777777" w:rsidR="00833DEB" w:rsidRPr="00833DEB" w:rsidRDefault="00313F51" w:rsidP="00633633">
      <w:pPr>
        <w:pStyle w:val="ListParagraph"/>
        <w:ind w:left="360"/>
        <w:rPr>
          <w:rFonts w:ascii="Arial" w:hAnsi="Arial" w:cs="Arial"/>
          <w:sz w:val="20"/>
          <w:szCs w:val="20"/>
        </w:rPr>
        <w:sectPr w:rsidR="00833DEB" w:rsidRPr="00833DEB" w:rsidSect="006D2190">
          <w:pgSz w:w="12240" w:h="15840"/>
          <w:pgMar w:top="1152" w:right="1440" w:bottom="1152" w:left="1440" w:header="720" w:footer="288" w:gutter="0"/>
          <w:cols w:space="720"/>
          <w:docGrid w:linePitch="360"/>
        </w:sectPr>
      </w:pPr>
      <w:sdt>
        <w:sdtPr>
          <w:rPr>
            <w:rFonts w:asciiTheme="minorHAnsi" w:hAnsiTheme="minorHAnsi" w:cstheme="minorHAnsi"/>
            <w:sz w:val="22"/>
            <w:szCs w:val="22"/>
            <w:u w:val="single"/>
          </w:rPr>
          <w:id w:val="683859635"/>
          <w:placeholder>
            <w:docPart w:val="24767CC2819741A4B7E6939CE6FD27F9"/>
          </w:placeholder>
        </w:sdtPr>
        <w:sdtEndPr/>
        <w:sdtContent>
          <w:r w:rsidR="00633633">
            <w:rPr>
              <w:rFonts w:asciiTheme="minorHAnsi" w:hAnsiTheme="minorHAnsi" w:cstheme="minorHAnsi"/>
              <w:sz w:val="22"/>
              <w:szCs w:val="22"/>
              <w:u w:val="single"/>
            </w:rPr>
            <w:t xml:space="preserve">Clinical competencies as described above, </w:t>
          </w:r>
        </w:sdtContent>
      </w:sdt>
      <w:r w:rsidR="00633633">
        <w:rPr>
          <w:rFonts w:asciiTheme="minorHAnsi" w:hAnsiTheme="minorHAnsi" w:cstheme="minorHAnsi"/>
          <w:sz w:val="22"/>
          <w:szCs w:val="22"/>
          <w:u w:val="single"/>
        </w:rPr>
        <w:t>as well as lab competencies  .</w:t>
      </w:r>
    </w:p>
    <w:p w14:paraId="0013D660" w14:textId="77777777" w:rsidR="00F858E5" w:rsidRPr="000970D9" w:rsidRDefault="00F858E5" w:rsidP="00F858E5">
      <w:pPr>
        <w:rPr>
          <w:rFonts w:ascii="Arial" w:hAnsi="Arial" w:cs="Arial"/>
          <w:color w:val="FF0000"/>
          <w:sz w:val="20"/>
          <w:szCs w:val="20"/>
        </w:rPr>
      </w:pPr>
      <w:r>
        <w:rPr>
          <w:rFonts w:ascii="Arial" w:hAnsi="Arial" w:cs="Arial"/>
          <w:sz w:val="20"/>
          <w:szCs w:val="20"/>
        </w:rPr>
        <w:lastRenderedPageBreak/>
        <w:t xml:space="preserve">The Program Outcomes for the degrees are listed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r w:rsidR="000970D9">
        <w:rPr>
          <w:rFonts w:ascii="Arial" w:hAnsi="Arial" w:cs="Arial"/>
          <w:sz w:val="20"/>
          <w:szCs w:val="20"/>
        </w:rPr>
        <w:t xml:space="preserve"> </w:t>
      </w:r>
      <w:r w:rsidR="000970D9">
        <w:rPr>
          <w:rFonts w:ascii="Arial" w:hAnsi="Arial" w:cs="Arial"/>
          <w:color w:val="FF0000"/>
          <w:sz w:val="20"/>
          <w:szCs w:val="20"/>
        </w:rPr>
        <w:t xml:space="preserve">Assessment results from previous years are in red font – if you assess those outcomes again this year, please add the additional assessment data in </w:t>
      </w:r>
      <w:r w:rsidR="000970D9" w:rsidRPr="000D16E5">
        <w:rPr>
          <w:rFonts w:ascii="Arial" w:hAnsi="Arial" w:cs="Arial"/>
          <w:sz w:val="20"/>
          <w:szCs w:val="20"/>
        </w:rPr>
        <w:t>black</w:t>
      </w:r>
      <w:r w:rsidR="000970D9">
        <w:rPr>
          <w:rFonts w:ascii="Arial" w:hAnsi="Arial" w:cs="Arial"/>
          <w:color w:val="FF0000"/>
          <w:sz w:val="20"/>
          <w:szCs w:val="20"/>
        </w:rPr>
        <w:t xml:space="preserve"> font.</w:t>
      </w:r>
    </w:p>
    <w:p w14:paraId="1413C30C" w14:textId="77777777" w:rsidR="003C59D8" w:rsidRDefault="003C59D8" w:rsidP="001D736E">
      <w:pPr>
        <w:pStyle w:val="ListParagraph"/>
        <w:tabs>
          <w:tab w:val="left" w:pos="5040"/>
        </w:tabs>
        <w:ind w:left="360"/>
        <w:rPr>
          <w:rFonts w:ascii="Arial" w:hAnsi="Arial" w:cs="Arial"/>
          <w:color w:val="000000" w:themeColor="text1"/>
        </w:rPr>
      </w:pPr>
    </w:p>
    <w:p w14:paraId="552E503E" w14:textId="77777777" w:rsidR="008531D9" w:rsidRDefault="008531D9" w:rsidP="00E06B32">
      <w:pPr>
        <w:rPr>
          <w:rFonts w:ascii="Arial" w:hAnsi="Arial" w:cs="Arial"/>
          <w:sz w:val="20"/>
          <w:szCs w:val="20"/>
        </w:rPr>
      </w:pPr>
      <w:r>
        <w:rPr>
          <w:rFonts w:ascii="Arial" w:hAnsi="Arial" w:cs="Arial"/>
          <w:sz w:val="20"/>
          <w:szCs w:val="20"/>
        </w:rPr>
        <w:t xml:space="preserve"> </w:t>
      </w:r>
    </w:p>
    <w:p w14:paraId="6CC93A73" w14:textId="77777777" w:rsidR="00E06B32" w:rsidRDefault="00E06B32" w:rsidP="00E06B32">
      <w:pPr>
        <w:rPr>
          <w:rFonts w:ascii="Arial" w:hAnsi="Arial" w:cs="Arial"/>
          <w:sz w:val="20"/>
          <w:szCs w:val="20"/>
        </w:rPr>
      </w:pPr>
    </w:p>
    <w:tbl>
      <w:tblPr>
        <w:tblW w:w="12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598"/>
        <w:gridCol w:w="1693"/>
        <w:gridCol w:w="1435"/>
        <w:gridCol w:w="2142"/>
        <w:gridCol w:w="3645"/>
      </w:tblGrid>
      <w:tr w:rsidR="0081783E" w:rsidRPr="00B806A4" w14:paraId="7C655E5B" w14:textId="77777777" w:rsidTr="00D94560">
        <w:trPr>
          <w:trHeight w:val="274"/>
        </w:trPr>
        <w:tc>
          <w:tcPr>
            <w:tcW w:w="3598" w:type="dxa"/>
            <w:shd w:val="clear" w:color="auto" w:fill="FFFFFF"/>
            <w:vAlign w:val="center"/>
          </w:tcPr>
          <w:p w14:paraId="7ED432ED" w14:textId="77777777" w:rsidR="0081783E" w:rsidRPr="00F4284C" w:rsidRDefault="0081783E" w:rsidP="00D94560">
            <w:pPr>
              <w:jc w:val="center"/>
              <w:rPr>
                <w:rFonts w:ascii="Arial" w:eastAsia="Calibri" w:hAnsi="Arial" w:cs="Arial"/>
                <w:b/>
                <w:sz w:val="20"/>
                <w:szCs w:val="20"/>
              </w:rPr>
            </w:pPr>
            <w:r w:rsidRPr="00F4284C">
              <w:rPr>
                <w:rFonts w:ascii="Arial" w:eastAsia="Calibri" w:hAnsi="Arial" w:cs="Arial"/>
                <w:b/>
                <w:color w:val="000000"/>
                <w:sz w:val="20"/>
                <w:szCs w:val="20"/>
              </w:rPr>
              <w:br w:type="page"/>
            </w:r>
            <w:r w:rsidRPr="00F4284C">
              <w:rPr>
                <w:rFonts w:ascii="Arial" w:eastAsia="Calibri" w:hAnsi="Arial" w:cs="Arial"/>
                <w:b/>
                <w:sz w:val="20"/>
                <w:szCs w:val="20"/>
              </w:rPr>
              <w:t>Program Outcomes</w:t>
            </w:r>
          </w:p>
        </w:tc>
        <w:tc>
          <w:tcPr>
            <w:tcW w:w="1693" w:type="dxa"/>
            <w:shd w:val="clear" w:color="auto" w:fill="auto"/>
          </w:tcPr>
          <w:p w14:paraId="2DB2B6B2" w14:textId="77777777" w:rsidR="0081783E" w:rsidRPr="00F4284C" w:rsidRDefault="0081783E" w:rsidP="00D94560">
            <w:pPr>
              <w:jc w:val="center"/>
              <w:rPr>
                <w:rFonts w:ascii="Arial" w:eastAsia="Calibri" w:hAnsi="Arial" w:cs="Arial"/>
                <w:color w:val="000000"/>
                <w:sz w:val="20"/>
                <w:szCs w:val="20"/>
              </w:rPr>
            </w:pPr>
            <w:r w:rsidRPr="00F4284C">
              <w:rPr>
                <w:rFonts w:ascii="Arial" w:eastAsia="Calibri" w:hAnsi="Arial" w:cs="Arial"/>
                <w:color w:val="000000"/>
                <w:sz w:val="20"/>
                <w:szCs w:val="20"/>
              </w:rPr>
              <w:t>To which course(s) is this program outcome related?</w:t>
            </w:r>
          </w:p>
        </w:tc>
        <w:tc>
          <w:tcPr>
            <w:tcW w:w="1435" w:type="dxa"/>
            <w:shd w:val="clear" w:color="auto" w:fill="auto"/>
          </w:tcPr>
          <w:p w14:paraId="3C17833C" w14:textId="77777777" w:rsidR="0081783E" w:rsidRPr="00F4284C" w:rsidRDefault="0081783E" w:rsidP="00D94560">
            <w:pPr>
              <w:jc w:val="center"/>
              <w:rPr>
                <w:rFonts w:ascii="Arial" w:eastAsia="Calibri" w:hAnsi="Arial" w:cs="Arial"/>
                <w:color w:val="000000"/>
                <w:sz w:val="20"/>
                <w:szCs w:val="20"/>
              </w:rPr>
            </w:pPr>
            <w:r w:rsidRPr="00F4284C">
              <w:rPr>
                <w:rFonts w:ascii="Arial" w:eastAsia="Calibri" w:hAnsi="Arial" w:cs="Arial"/>
                <w:color w:val="000000"/>
                <w:sz w:val="20"/>
                <w:szCs w:val="20"/>
              </w:rPr>
              <w:t>Year assessed or to be assessed.</w:t>
            </w:r>
          </w:p>
        </w:tc>
        <w:tc>
          <w:tcPr>
            <w:tcW w:w="2142" w:type="dxa"/>
            <w:shd w:val="clear" w:color="auto" w:fill="auto"/>
          </w:tcPr>
          <w:p w14:paraId="6D1273F4" w14:textId="77777777" w:rsidR="0081783E" w:rsidRPr="00F4284C" w:rsidRDefault="0081783E" w:rsidP="00D94560">
            <w:pPr>
              <w:jc w:val="center"/>
              <w:rPr>
                <w:rFonts w:ascii="Arial" w:eastAsia="Calibri" w:hAnsi="Arial" w:cs="Arial"/>
                <w:color w:val="000000"/>
                <w:sz w:val="20"/>
                <w:szCs w:val="20"/>
              </w:rPr>
            </w:pPr>
            <w:r w:rsidRPr="00F4284C">
              <w:rPr>
                <w:rFonts w:ascii="Arial" w:eastAsia="Calibri" w:hAnsi="Arial" w:cs="Arial"/>
                <w:color w:val="000000"/>
                <w:sz w:val="20"/>
                <w:szCs w:val="20"/>
              </w:rPr>
              <w:t>Assessment Methods</w:t>
            </w:r>
          </w:p>
          <w:p w14:paraId="77F74BB4" w14:textId="77777777" w:rsidR="0081783E" w:rsidRPr="00F4284C" w:rsidRDefault="0081783E" w:rsidP="00D94560">
            <w:pPr>
              <w:jc w:val="center"/>
              <w:rPr>
                <w:rFonts w:ascii="Arial" w:eastAsia="Calibri" w:hAnsi="Arial" w:cs="Arial"/>
                <w:color w:val="000000"/>
                <w:sz w:val="20"/>
                <w:szCs w:val="20"/>
              </w:rPr>
            </w:pPr>
            <w:r w:rsidRPr="00F4284C">
              <w:rPr>
                <w:rFonts w:ascii="Arial" w:eastAsia="Calibri" w:hAnsi="Arial" w:cs="Arial"/>
                <w:color w:val="000000"/>
                <w:sz w:val="20"/>
                <w:szCs w:val="20"/>
              </w:rPr>
              <w:t>Used</w:t>
            </w:r>
          </w:p>
          <w:p w14:paraId="6520202A" w14:textId="77777777" w:rsidR="0081783E" w:rsidRPr="00F4284C" w:rsidRDefault="0081783E" w:rsidP="00D94560">
            <w:pPr>
              <w:jc w:val="center"/>
              <w:rPr>
                <w:rFonts w:ascii="Arial" w:eastAsia="Calibri" w:hAnsi="Arial" w:cs="Arial"/>
                <w:color w:val="000000"/>
                <w:sz w:val="20"/>
                <w:szCs w:val="20"/>
              </w:rPr>
            </w:pPr>
          </w:p>
        </w:tc>
        <w:tc>
          <w:tcPr>
            <w:tcW w:w="3645" w:type="dxa"/>
            <w:shd w:val="clear" w:color="auto" w:fill="auto"/>
          </w:tcPr>
          <w:p w14:paraId="1C7EDB21" w14:textId="77777777" w:rsidR="0081783E" w:rsidRPr="00F4284C" w:rsidRDefault="0081783E" w:rsidP="00D94560">
            <w:pPr>
              <w:jc w:val="center"/>
              <w:rPr>
                <w:rFonts w:ascii="Arial" w:eastAsia="Calibri" w:hAnsi="Arial" w:cs="Arial"/>
                <w:color w:val="000000"/>
                <w:sz w:val="20"/>
                <w:szCs w:val="20"/>
              </w:rPr>
            </w:pPr>
            <w:r w:rsidRPr="00F4284C">
              <w:rPr>
                <w:rFonts w:ascii="Arial" w:eastAsia="Calibri" w:hAnsi="Arial" w:cs="Arial"/>
                <w:color w:val="000000"/>
                <w:sz w:val="20"/>
                <w:szCs w:val="20"/>
              </w:rPr>
              <w:t>What were the assessment results?</w:t>
            </w:r>
          </w:p>
          <w:p w14:paraId="49A93BBB" w14:textId="77777777" w:rsidR="0081783E" w:rsidRPr="00F4284C" w:rsidRDefault="0081783E" w:rsidP="00D94560">
            <w:pPr>
              <w:jc w:val="center"/>
              <w:rPr>
                <w:rFonts w:ascii="Arial" w:eastAsia="Calibri" w:hAnsi="Arial" w:cs="Arial"/>
                <w:color w:val="000000"/>
                <w:sz w:val="20"/>
                <w:szCs w:val="20"/>
              </w:rPr>
            </w:pPr>
            <w:r w:rsidRPr="00F4284C">
              <w:rPr>
                <w:rFonts w:ascii="Arial" w:eastAsia="Calibri" w:hAnsi="Arial" w:cs="Arial"/>
                <w:color w:val="000000"/>
                <w:sz w:val="20"/>
                <w:szCs w:val="20"/>
              </w:rPr>
              <w:t xml:space="preserve"> (Please provide </w:t>
            </w:r>
            <w:r w:rsidRPr="00F4284C">
              <w:rPr>
                <w:rFonts w:ascii="Arial" w:eastAsia="Calibri" w:hAnsi="Arial" w:cs="Arial"/>
                <w:color w:val="000000"/>
                <w:sz w:val="20"/>
                <w:szCs w:val="20"/>
                <w:u w:val="single"/>
              </w:rPr>
              <w:t>brief</w:t>
            </w:r>
            <w:r w:rsidRPr="00F4284C">
              <w:rPr>
                <w:rFonts w:ascii="Arial" w:eastAsia="Calibri" w:hAnsi="Arial" w:cs="Arial"/>
                <w:color w:val="000000"/>
                <w:sz w:val="20"/>
                <w:szCs w:val="20"/>
              </w:rPr>
              <w:t xml:space="preserve"> summary data)</w:t>
            </w:r>
          </w:p>
        </w:tc>
      </w:tr>
      <w:tr w:rsidR="0081783E" w:rsidRPr="00B806A4" w14:paraId="64B46872" w14:textId="77777777" w:rsidTr="00D94560">
        <w:trPr>
          <w:trHeight w:val="1250"/>
        </w:trPr>
        <w:tc>
          <w:tcPr>
            <w:tcW w:w="3598" w:type="dxa"/>
            <w:shd w:val="clear" w:color="auto" w:fill="FFFFFF"/>
            <w:vAlign w:val="center"/>
          </w:tcPr>
          <w:p w14:paraId="57E1B8B3" w14:textId="77777777" w:rsidR="0081783E" w:rsidRPr="00F4284C" w:rsidRDefault="0081783E" w:rsidP="00D94560">
            <w:pPr>
              <w:rPr>
                <w:rFonts w:ascii="Arial" w:hAnsi="Arial" w:cs="Arial"/>
                <w:sz w:val="20"/>
                <w:szCs w:val="20"/>
              </w:rPr>
            </w:pPr>
            <w:r w:rsidRPr="0015556E">
              <w:rPr>
                <w:rFonts w:ascii="Arial" w:hAnsi="Arial" w:cs="Arial"/>
                <w:sz w:val="20"/>
                <w:szCs w:val="20"/>
              </w:rPr>
              <w:t>Demonstrate competence in the delivery of clinical practice with entry-level skills.</w:t>
            </w:r>
            <w:r w:rsidR="009669DB">
              <w:rPr>
                <w:rFonts w:ascii="Arial" w:hAnsi="Arial" w:cs="Arial"/>
                <w:sz w:val="20"/>
                <w:szCs w:val="20"/>
              </w:rPr>
              <w:t xml:space="preserve"> (RAT.S.AAS)</w:t>
            </w:r>
          </w:p>
        </w:tc>
        <w:tc>
          <w:tcPr>
            <w:tcW w:w="1693" w:type="dxa"/>
            <w:shd w:val="clear" w:color="auto" w:fill="auto"/>
            <w:vAlign w:val="center"/>
          </w:tcPr>
          <w:p w14:paraId="09779DBF" w14:textId="77777777" w:rsidR="0081783E" w:rsidRPr="00BD0806" w:rsidRDefault="0081783E" w:rsidP="00D94560">
            <w:pPr>
              <w:rPr>
                <w:rFonts w:ascii="Verdana" w:hAnsi="Verdana"/>
                <w:sz w:val="20"/>
                <w:szCs w:val="20"/>
              </w:rPr>
            </w:pPr>
            <w:r w:rsidRPr="00F10D07">
              <w:rPr>
                <w:rFonts w:ascii="Verdana" w:hAnsi="Verdana"/>
                <w:sz w:val="20"/>
                <w:szCs w:val="20"/>
              </w:rPr>
              <w:t xml:space="preserve">RAT 1111, 1212, 2413, 2514, 1121, </w:t>
            </w:r>
            <w:r>
              <w:rPr>
                <w:rFonts w:ascii="Verdana" w:hAnsi="Verdana"/>
                <w:sz w:val="20"/>
                <w:szCs w:val="20"/>
              </w:rPr>
              <w:t xml:space="preserve">1131, </w:t>
            </w:r>
            <w:r w:rsidRPr="00F10D07">
              <w:rPr>
                <w:rFonts w:ascii="Verdana" w:hAnsi="Verdana"/>
                <w:sz w:val="20"/>
                <w:szCs w:val="20"/>
              </w:rPr>
              <w:t xml:space="preserve">1222, 2423, </w:t>
            </w:r>
            <w:r>
              <w:rPr>
                <w:rFonts w:ascii="Verdana" w:hAnsi="Verdana"/>
                <w:sz w:val="20"/>
                <w:szCs w:val="20"/>
              </w:rPr>
              <w:t xml:space="preserve">2442, </w:t>
            </w:r>
            <w:r w:rsidRPr="00F10D07">
              <w:rPr>
                <w:rFonts w:ascii="Verdana" w:hAnsi="Verdana"/>
                <w:sz w:val="20"/>
                <w:szCs w:val="20"/>
              </w:rPr>
              <w:t>2543</w:t>
            </w:r>
          </w:p>
        </w:tc>
        <w:tc>
          <w:tcPr>
            <w:tcW w:w="1435" w:type="dxa"/>
            <w:shd w:val="clear" w:color="auto" w:fill="auto"/>
          </w:tcPr>
          <w:p w14:paraId="4CEB5F62" w14:textId="77777777" w:rsidR="0081783E" w:rsidRPr="00F4284C" w:rsidRDefault="0081783E" w:rsidP="00D94560">
            <w:pPr>
              <w:rPr>
                <w:rFonts w:ascii="Arial" w:hAnsi="Arial" w:cs="Arial"/>
                <w:color w:val="000000"/>
                <w:sz w:val="20"/>
                <w:szCs w:val="20"/>
              </w:rPr>
            </w:pPr>
            <w:r>
              <w:rPr>
                <w:rFonts w:ascii="Arial" w:hAnsi="Arial" w:cs="Arial"/>
                <w:color w:val="000000"/>
                <w:sz w:val="20"/>
                <w:szCs w:val="20"/>
              </w:rPr>
              <w:t>Assessed annually</w:t>
            </w:r>
          </w:p>
        </w:tc>
        <w:tc>
          <w:tcPr>
            <w:tcW w:w="2142" w:type="dxa"/>
            <w:shd w:val="clear" w:color="auto" w:fill="auto"/>
          </w:tcPr>
          <w:p w14:paraId="7CB718E0" w14:textId="77777777" w:rsidR="0081783E" w:rsidRPr="00406899" w:rsidRDefault="0081783E" w:rsidP="00D94560">
            <w:pPr>
              <w:ind w:left="72"/>
              <w:rPr>
                <w:rFonts w:ascii="Arial" w:hAnsi="Arial" w:cs="Arial"/>
                <w:color w:val="000000"/>
                <w:sz w:val="20"/>
                <w:szCs w:val="20"/>
              </w:rPr>
            </w:pPr>
            <w:r w:rsidRPr="00406899">
              <w:rPr>
                <w:rFonts w:ascii="Arial" w:hAnsi="Arial" w:cs="Arial"/>
                <w:sz w:val="20"/>
                <w:szCs w:val="20"/>
              </w:rPr>
              <w:t>Lab and clinical competencies, case studies and scenarios, clinical instructor evaluations</w:t>
            </w:r>
          </w:p>
        </w:tc>
        <w:tc>
          <w:tcPr>
            <w:tcW w:w="3645" w:type="dxa"/>
            <w:shd w:val="clear" w:color="auto" w:fill="auto"/>
          </w:tcPr>
          <w:p w14:paraId="17424742" w14:textId="77777777" w:rsidR="0081783E" w:rsidRPr="0081783E" w:rsidRDefault="0081783E" w:rsidP="00D94560">
            <w:pPr>
              <w:ind w:left="72"/>
              <w:rPr>
                <w:rFonts w:ascii="Arial" w:hAnsi="Arial" w:cs="Arial"/>
                <w:color w:val="FF0000"/>
                <w:sz w:val="20"/>
                <w:szCs w:val="20"/>
              </w:rPr>
            </w:pPr>
            <w:r w:rsidRPr="0081783E">
              <w:rPr>
                <w:rFonts w:ascii="Arial" w:hAnsi="Arial" w:cs="Arial"/>
                <w:color w:val="FF0000"/>
                <w:sz w:val="20"/>
                <w:szCs w:val="20"/>
              </w:rPr>
              <w:t xml:space="preserve">8 out of 12 benchmarks were met. Faculty will evaluate all current measures with the potential to revised, delete and/or add new measures for the next assessment cycle. </w:t>
            </w:r>
            <w:r w:rsidR="00EF484F" w:rsidRPr="00EF484F">
              <w:rPr>
                <w:rFonts w:ascii="Arial" w:hAnsi="Arial" w:cs="Arial"/>
                <w:sz w:val="20"/>
                <w:szCs w:val="20"/>
              </w:rPr>
              <w:t>6</w:t>
            </w:r>
            <w:r w:rsidR="00EF484F">
              <w:rPr>
                <w:rFonts w:ascii="Arial" w:hAnsi="Arial" w:cs="Arial"/>
                <w:sz w:val="20"/>
                <w:szCs w:val="20"/>
              </w:rPr>
              <w:t xml:space="preserve"> out of 11 benchmarks were met. In many of these unmet benchmarks students showed improvement so these measures will be continued for the next assessment cycle.</w:t>
            </w:r>
          </w:p>
        </w:tc>
      </w:tr>
      <w:tr w:rsidR="0081783E" w:rsidRPr="00B806A4" w14:paraId="217B4223" w14:textId="77777777" w:rsidTr="00D94560">
        <w:trPr>
          <w:trHeight w:val="72"/>
        </w:trPr>
        <w:tc>
          <w:tcPr>
            <w:tcW w:w="3598" w:type="dxa"/>
            <w:shd w:val="clear" w:color="auto" w:fill="FFFFFF"/>
            <w:vAlign w:val="center"/>
          </w:tcPr>
          <w:p w14:paraId="7817C377" w14:textId="77777777" w:rsidR="0081783E" w:rsidRPr="00F4284C" w:rsidRDefault="0081783E" w:rsidP="00D94560">
            <w:pPr>
              <w:rPr>
                <w:rFonts w:ascii="Arial" w:hAnsi="Arial" w:cs="Arial"/>
                <w:sz w:val="20"/>
                <w:szCs w:val="20"/>
              </w:rPr>
            </w:pPr>
            <w:r w:rsidRPr="0015556E">
              <w:rPr>
                <w:rFonts w:ascii="Arial" w:hAnsi="Arial" w:cs="Arial"/>
                <w:sz w:val="20"/>
                <w:szCs w:val="20"/>
              </w:rPr>
              <w:t>Demonstrate critical thinking and problem-solving skills.</w:t>
            </w:r>
            <w:r w:rsidR="009669DB">
              <w:rPr>
                <w:rFonts w:ascii="Arial" w:hAnsi="Arial" w:cs="Arial"/>
                <w:sz w:val="20"/>
                <w:szCs w:val="20"/>
              </w:rPr>
              <w:t xml:space="preserve"> (RAT.S.AAS)</w:t>
            </w:r>
          </w:p>
        </w:tc>
        <w:tc>
          <w:tcPr>
            <w:tcW w:w="1693" w:type="dxa"/>
            <w:shd w:val="clear" w:color="auto" w:fill="auto"/>
            <w:vAlign w:val="center"/>
          </w:tcPr>
          <w:p w14:paraId="42B29535" w14:textId="77777777" w:rsidR="0081783E" w:rsidRPr="00F4284C" w:rsidRDefault="0081783E" w:rsidP="00D94560">
            <w:pPr>
              <w:rPr>
                <w:rFonts w:ascii="Arial" w:hAnsi="Arial" w:cs="Arial"/>
                <w:color w:val="000000"/>
                <w:sz w:val="20"/>
                <w:szCs w:val="20"/>
              </w:rPr>
            </w:pPr>
            <w:r w:rsidRPr="00F10D07">
              <w:rPr>
                <w:rFonts w:ascii="Verdana" w:hAnsi="Verdana"/>
                <w:sz w:val="20"/>
                <w:szCs w:val="20"/>
              </w:rPr>
              <w:t>RAT 1111, 12</w:t>
            </w:r>
            <w:r>
              <w:rPr>
                <w:rFonts w:ascii="Verdana" w:hAnsi="Verdana"/>
                <w:sz w:val="20"/>
                <w:szCs w:val="20"/>
              </w:rPr>
              <w:t>12, 2413, 2514, 1121, 1222, 2442,  2526</w:t>
            </w:r>
          </w:p>
        </w:tc>
        <w:tc>
          <w:tcPr>
            <w:tcW w:w="1435" w:type="dxa"/>
            <w:shd w:val="clear" w:color="auto" w:fill="auto"/>
          </w:tcPr>
          <w:p w14:paraId="5812D829" w14:textId="77777777" w:rsidR="0081783E" w:rsidRPr="00F4284C" w:rsidRDefault="0081783E" w:rsidP="00D94560">
            <w:pPr>
              <w:rPr>
                <w:rFonts w:ascii="Arial" w:hAnsi="Arial" w:cs="Arial"/>
                <w:color w:val="000000"/>
                <w:sz w:val="20"/>
                <w:szCs w:val="20"/>
              </w:rPr>
            </w:pPr>
            <w:r>
              <w:rPr>
                <w:rFonts w:ascii="Arial" w:hAnsi="Arial" w:cs="Arial"/>
                <w:color w:val="000000"/>
                <w:sz w:val="20"/>
                <w:szCs w:val="20"/>
              </w:rPr>
              <w:t>Assessed annually</w:t>
            </w:r>
          </w:p>
        </w:tc>
        <w:tc>
          <w:tcPr>
            <w:tcW w:w="2142" w:type="dxa"/>
            <w:shd w:val="clear" w:color="auto" w:fill="auto"/>
          </w:tcPr>
          <w:p w14:paraId="65FB88CA" w14:textId="77777777" w:rsidR="0081783E" w:rsidRPr="00406899" w:rsidRDefault="0081783E" w:rsidP="00D94560">
            <w:pPr>
              <w:ind w:left="72"/>
              <w:rPr>
                <w:rFonts w:ascii="Arial" w:hAnsi="Arial" w:cs="Arial"/>
                <w:color w:val="000000"/>
                <w:sz w:val="20"/>
                <w:szCs w:val="20"/>
              </w:rPr>
            </w:pPr>
            <w:r w:rsidRPr="00406899">
              <w:rPr>
                <w:rFonts w:ascii="Arial" w:hAnsi="Arial" w:cs="Arial"/>
                <w:sz w:val="20"/>
                <w:szCs w:val="20"/>
              </w:rPr>
              <w:t>Trauma case studies, procedure competencies in lab and clinical, capstone assignment</w:t>
            </w:r>
          </w:p>
        </w:tc>
        <w:tc>
          <w:tcPr>
            <w:tcW w:w="3645" w:type="dxa"/>
            <w:shd w:val="clear" w:color="auto" w:fill="auto"/>
          </w:tcPr>
          <w:p w14:paraId="7DBB9CCC" w14:textId="77777777" w:rsidR="0081783E" w:rsidRPr="0081783E" w:rsidRDefault="0081783E" w:rsidP="00D94560">
            <w:pPr>
              <w:ind w:left="72"/>
              <w:rPr>
                <w:rFonts w:ascii="Arial" w:hAnsi="Arial" w:cs="Arial"/>
                <w:color w:val="FF0000"/>
                <w:sz w:val="20"/>
                <w:szCs w:val="20"/>
              </w:rPr>
            </w:pPr>
            <w:r w:rsidRPr="0081783E">
              <w:rPr>
                <w:rFonts w:ascii="Arial" w:hAnsi="Arial" w:cs="Arial"/>
                <w:color w:val="FF0000"/>
                <w:sz w:val="20"/>
                <w:szCs w:val="20"/>
              </w:rPr>
              <w:t>1 out of 4 benchmarks were met. Assignments have been changed, benchmarks were revised, and new assignments have been created for the 2018-19 assessment cycle.</w:t>
            </w:r>
            <w:r w:rsidR="00EF484F">
              <w:rPr>
                <w:rFonts w:ascii="Arial" w:hAnsi="Arial" w:cs="Arial"/>
                <w:color w:val="FF0000"/>
                <w:sz w:val="20"/>
                <w:szCs w:val="20"/>
              </w:rPr>
              <w:t xml:space="preserve"> </w:t>
            </w:r>
            <w:r w:rsidR="00EF484F" w:rsidRPr="00EF484F">
              <w:rPr>
                <w:rFonts w:ascii="Arial" w:hAnsi="Arial" w:cs="Arial"/>
                <w:sz w:val="20"/>
                <w:szCs w:val="20"/>
              </w:rPr>
              <w:t xml:space="preserve">All </w:t>
            </w:r>
            <w:r w:rsidR="00EF484F">
              <w:rPr>
                <w:rFonts w:ascii="Arial" w:hAnsi="Arial" w:cs="Arial"/>
                <w:sz w:val="20"/>
                <w:szCs w:val="20"/>
              </w:rPr>
              <w:t>four benchmarks went unmet this year. After much consideration, program faculty will re-evaluate all measures for this outcome and results for new measures will be reported next year.</w:t>
            </w:r>
          </w:p>
        </w:tc>
      </w:tr>
      <w:tr w:rsidR="0081783E" w:rsidRPr="00B806A4" w14:paraId="48FBEBBF" w14:textId="77777777" w:rsidTr="00D94560">
        <w:trPr>
          <w:trHeight w:val="72"/>
        </w:trPr>
        <w:tc>
          <w:tcPr>
            <w:tcW w:w="3598" w:type="dxa"/>
            <w:shd w:val="clear" w:color="auto" w:fill="FFFFFF"/>
            <w:vAlign w:val="center"/>
          </w:tcPr>
          <w:p w14:paraId="10A4EE4B" w14:textId="77777777" w:rsidR="0081783E" w:rsidRPr="00F4284C" w:rsidRDefault="0081783E" w:rsidP="00D94560">
            <w:pPr>
              <w:rPr>
                <w:rFonts w:ascii="Arial" w:hAnsi="Arial" w:cs="Arial"/>
                <w:sz w:val="20"/>
                <w:szCs w:val="20"/>
              </w:rPr>
            </w:pPr>
            <w:r w:rsidRPr="0015556E">
              <w:rPr>
                <w:rFonts w:ascii="Arial" w:hAnsi="Arial" w:cs="Arial"/>
                <w:sz w:val="20"/>
                <w:szCs w:val="20"/>
              </w:rPr>
              <w:t>Demonstrate effective communication.</w:t>
            </w:r>
            <w:r w:rsidR="009669DB">
              <w:rPr>
                <w:rFonts w:ascii="Arial" w:hAnsi="Arial" w:cs="Arial"/>
                <w:sz w:val="20"/>
                <w:szCs w:val="20"/>
              </w:rPr>
              <w:t xml:space="preserve"> (RAT.S.AAS)</w:t>
            </w:r>
          </w:p>
        </w:tc>
        <w:tc>
          <w:tcPr>
            <w:tcW w:w="1693" w:type="dxa"/>
            <w:shd w:val="clear" w:color="auto" w:fill="auto"/>
            <w:vAlign w:val="center"/>
          </w:tcPr>
          <w:p w14:paraId="225661DB" w14:textId="77777777" w:rsidR="0081783E" w:rsidRPr="00BD0806" w:rsidRDefault="0081783E" w:rsidP="00D94560">
            <w:pPr>
              <w:rPr>
                <w:rFonts w:ascii="Verdana" w:hAnsi="Verdana"/>
                <w:sz w:val="20"/>
                <w:szCs w:val="20"/>
              </w:rPr>
            </w:pPr>
            <w:r>
              <w:rPr>
                <w:rFonts w:ascii="Verdana" w:hAnsi="Verdana"/>
                <w:sz w:val="20"/>
                <w:szCs w:val="20"/>
              </w:rPr>
              <w:t>RAT 1111, 1212, 2413, 2514, 1131, 1222, 2423, 2526</w:t>
            </w:r>
          </w:p>
        </w:tc>
        <w:tc>
          <w:tcPr>
            <w:tcW w:w="1435" w:type="dxa"/>
            <w:shd w:val="clear" w:color="auto" w:fill="auto"/>
          </w:tcPr>
          <w:p w14:paraId="66F4C148" w14:textId="77777777" w:rsidR="0081783E" w:rsidRPr="00F4284C" w:rsidRDefault="0081783E" w:rsidP="00D94560">
            <w:pPr>
              <w:rPr>
                <w:rFonts w:ascii="Arial" w:hAnsi="Arial" w:cs="Arial"/>
                <w:color w:val="000000"/>
                <w:sz w:val="20"/>
                <w:szCs w:val="20"/>
              </w:rPr>
            </w:pPr>
            <w:r>
              <w:rPr>
                <w:rFonts w:ascii="Arial" w:hAnsi="Arial" w:cs="Arial"/>
                <w:color w:val="000000"/>
                <w:sz w:val="20"/>
                <w:szCs w:val="20"/>
              </w:rPr>
              <w:t>Assessed annually</w:t>
            </w:r>
          </w:p>
        </w:tc>
        <w:tc>
          <w:tcPr>
            <w:tcW w:w="2142" w:type="dxa"/>
            <w:shd w:val="clear" w:color="auto" w:fill="auto"/>
          </w:tcPr>
          <w:p w14:paraId="56A7E63C" w14:textId="77777777" w:rsidR="0081783E" w:rsidRPr="00406899" w:rsidRDefault="0081783E" w:rsidP="00D94560">
            <w:pPr>
              <w:rPr>
                <w:rFonts w:ascii="Arial" w:hAnsi="Arial" w:cs="Arial"/>
                <w:color w:val="000000"/>
                <w:sz w:val="20"/>
                <w:szCs w:val="20"/>
              </w:rPr>
            </w:pPr>
            <w:r w:rsidRPr="00406899">
              <w:rPr>
                <w:rFonts w:ascii="Arial" w:hAnsi="Arial" w:cs="Arial"/>
                <w:sz w:val="20"/>
                <w:szCs w:val="20"/>
              </w:rPr>
              <w:t>Group presentations, case studies, and clinical communication</w:t>
            </w:r>
          </w:p>
        </w:tc>
        <w:tc>
          <w:tcPr>
            <w:tcW w:w="3645" w:type="dxa"/>
            <w:shd w:val="clear" w:color="auto" w:fill="auto"/>
          </w:tcPr>
          <w:p w14:paraId="0238680A" w14:textId="77777777" w:rsidR="0081783E" w:rsidRPr="00EF484F" w:rsidRDefault="0081783E" w:rsidP="00D94560">
            <w:pPr>
              <w:ind w:left="50"/>
              <w:rPr>
                <w:rFonts w:ascii="Arial" w:hAnsi="Arial" w:cs="Arial"/>
                <w:sz w:val="20"/>
                <w:szCs w:val="20"/>
              </w:rPr>
            </w:pPr>
            <w:r w:rsidRPr="0081783E">
              <w:rPr>
                <w:rFonts w:ascii="Arial" w:hAnsi="Arial" w:cs="Arial"/>
                <w:color w:val="FF0000"/>
                <w:sz w:val="20"/>
                <w:szCs w:val="20"/>
              </w:rPr>
              <w:t>3 out of 5 benchmarks were met, and 1 assignment was removed for the next assessment cycle.</w:t>
            </w:r>
            <w:r w:rsidR="00EF484F">
              <w:rPr>
                <w:rFonts w:ascii="Arial" w:hAnsi="Arial" w:cs="Arial"/>
                <w:color w:val="FF0000"/>
                <w:sz w:val="20"/>
                <w:szCs w:val="20"/>
              </w:rPr>
              <w:t xml:space="preserve"> </w:t>
            </w:r>
            <w:r w:rsidR="00EF484F">
              <w:rPr>
                <w:rFonts w:ascii="Arial" w:hAnsi="Arial" w:cs="Arial"/>
                <w:sz w:val="20"/>
                <w:szCs w:val="20"/>
              </w:rPr>
              <w:t>5 benchmarks were met and a few others were not run and will be changed for the next assessment cycle.</w:t>
            </w:r>
          </w:p>
        </w:tc>
      </w:tr>
      <w:tr w:rsidR="0081783E" w:rsidRPr="00B806A4" w14:paraId="3145B499" w14:textId="77777777" w:rsidTr="00D94560">
        <w:trPr>
          <w:trHeight w:val="72"/>
        </w:trPr>
        <w:tc>
          <w:tcPr>
            <w:tcW w:w="3598" w:type="dxa"/>
            <w:shd w:val="clear" w:color="auto" w:fill="FFFFFF"/>
            <w:vAlign w:val="center"/>
          </w:tcPr>
          <w:p w14:paraId="038FED5D" w14:textId="77777777" w:rsidR="0081783E" w:rsidRPr="00F4284C" w:rsidRDefault="0081783E" w:rsidP="00D94560">
            <w:pPr>
              <w:rPr>
                <w:rFonts w:ascii="Arial" w:hAnsi="Arial" w:cs="Arial"/>
                <w:sz w:val="20"/>
                <w:szCs w:val="20"/>
              </w:rPr>
            </w:pPr>
            <w:r w:rsidRPr="0015556E">
              <w:rPr>
                <w:rFonts w:ascii="Arial" w:hAnsi="Arial" w:cs="Arial"/>
                <w:sz w:val="20"/>
                <w:szCs w:val="20"/>
              </w:rPr>
              <w:lastRenderedPageBreak/>
              <w:t>Demonstrate professional and ethical attitudes and behaviors.</w:t>
            </w:r>
            <w:r w:rsidR="009669DB">
              <w:rPr>
                <w:rFonts w:ascii="Arial" w:hAnsi="Arial" w:cs="Arial"/>
                <w:sz w:val="20"/>
                <w:szCs w:val="20"/>
              </w:rPr>
              <w:t xml:space="preserve"> (RAT.S.AAS)</w:t>
            </w:r>
          </w:p>
        </w:tc>
        <w:tc>
          <w:tcPr>
            <w:tcW w:w="1693" w:type="dxa"/>
            <w:shd w:val="clear" w:color="auto" w:fill="auto"/>
            <w:vAlign w:val="center"/>
          </w:tcPr>
          <w:p w14:paraId="4391AD46" w14:textId="77777777" w:rsidR="0081783E" w:rsidRPr="00F4284C" w:rsidRDefault="0081783E" w:rsidP="00D94560">
            <w:pPr>
              <w:rPr>
                <w:rFonts w:ascii="Arial" w:hAnsi="Arial" w:cs="Arial"/>
                <w:sz w:val="20"/>
                <w:szCs w:val="20"/>
              </w:rPr>
            </w:pPr>
            <w:r w:rsidRPr="00F10D07">
              <w:rPr>
                <w:rFonts w:ascii="Verdana" w:hAnsi="Verdana"/>
                <w:sz w:val="20"/>
                <w:szCs w:val="20"/>
              </w:rPr>
              <w:t xml:space="preserve">RAT 1111, 1212, </w:t>
            </w:r>
            <w:r>
              <w:rPr>
                <w:rFonts w:ascii="Verdana" w:hAnsi="Verdana"/>
                <w:sz w:val="20"/>
                <w:szCs w:val="20"/>
              </w:rPr>
              <w:t>2413, 2514, 2526</w:t>
            </w:r>
          </w:p>
        </w:tc>
        <w:tc>
          <w:tcPr>
            <w:tcW w:w="1435" w:type="dxa"/>
            <w:shd w:val="clear" w:color="auto" w:fill="auto"/>
          </w:tcPr>
          <w:p w14:paraId="46B141E0" w14:textId="77777777" w:rsidR="0081783E" w:rsidRPr="00F4284C" w:rsidRDefault="0081783E" w:rsidP="00D94560">
            <w:pPr>
              <w:rPr>
                <w:rFonts w:ascii="Arial" w:hAnsi="Arial" w:cs="Arial"/>
                <w:color w:val="000000"/>
                <w:sz w:val="20"/>
                <w:szCs w:val="20"/>
              </w:rPr>
            </w:pPr>
            <w:r>
              <w:rPr>
                <w:rFonts w:ascii="Arial" w:hAnsi="Arial" w:cs="Arial"/>
                <w:color w:val="000000"/>
                <w:sz w:val="20"/>
                <w:szCs w:val="20"/>
              </w:rPr>
              <w:t>Assessed annually</w:t>
            </w:r>
          </w:p>
        </w:tc>
        <w:tc>
          <w:tcPr>
            <w:tcW w:w="2142" w:type="dxa"/>
            <w:shd w:val="clear" w:color="auto" w:fill="auto"/>
          </w:tcPr>
          <w:p w14:paraId="19391A59" w14:textId="77777777" w:rsidR="0081783E" w:rsidRPr="00406899" w:rsidRDefault="0081783E" w:rsidP="00D94560">
            <w:pPr>
              <w:ind w:left="72"/>
              <w:rPr>
                <w:rFonts w:ascii="Arial" w:hAnsi="Arial" w:cs="Arial"/>
                <w:color w:val="000000"/>
                <w:sz w:val="20"/>
                <w:szCs w:val="20"/>
              </w:rPr>
            </w:pPr>
            <w:r w:rsidRPr="00406899">
              <w:rPr>
                <w:rFonts w:ascii="Arial" w:hAnsi="Arial" w:cs="Arial"/>
                <w:sz w:val="20"/>
                <w:szCs w:val="20"/>
              </w:rPr>
              <w:t>Ethical case studies and presentations, clinical instructor evaluations, capstone ethical and professionalism assignments</w:t>
            </w:r>
          </w:p>
        </w:tc>
        <w:tc>
          <w:tcPr>
            <w:tcW w:w="3645" w:type="dxa"/>
            <w:shd w:val="clear" w:color="auto" w:fill="auto"/>
          </w:tcPr>
          <w:p w14:paraId="3EB4985B" w14:textId="77777777" w:rsidR="0081783E" w:rsidRPr="00EF484F" w:rsidRDefault="0081783E" w:rsidP="00D94560">
            <w:pPr>
              <w:ind w:left="72"/>
              <w:rPr>
                <w:rFonts w:ascii="Arial" w:hAnsi="Arial" w:cs="Arial"/>
                <w:sz w:val="20"/>
                <w:szCs w:val="20"/>
              </w:rPr>
            </w:pPr>
            <w:r w:rsidRPr="0081783E">
              <w:rPr>
                <w:rFonts w:ascii="Arial" w:hAnsi="Arial" w:cs="Arial"/>
                <w:color w:val="FF0000"/>
                <w:sz w:val="20"/>
                <w:szCs w:val="20"/>
              </w:rPr>
              <w:t>7 out of 9 benchmarks were met. Several new assignments will be added for the next assessment cycle as professionalism continues to be somewhat difficult to assess accurately. Faculty continue to revise the assessment plan each year.</w:t>
            </w:r>
            <w:r w:rsidR="00EF484F">
              <w:rPr>
                <w:rFonts w:ascii="Arial" w:hAnsi="Arial" w:cs="Arial"/>
                <w:color w:val="FF0000"/>
                <w:sz w:val="20"/>
                <w:szCs w:val="20"/>
              </w:rPr>
              <w:t xml:space="preserve"> </w:t>
            </w:r>
            <w:r w:rsidR="00EF484F">
              <w:rPr>
                <w:rFonts w:ascii="Arial" w:hAnsi="Arial" w:cs="Arial"/>
                <w:sz w:val="20"/>
                <w:szCs w:val="20"/>
              </w:rPr>
              <w:t>2 out of 4 benchmarks were met this year. Measures in this outcome were administered in different courses, and several new measures were created and will be run with revisions next assessment cycle.</w:t>
            </w:r>
            <w:r w:rsidR="007868D1">
              <w:rPr>
                <w:rFonts w:ascii="Arial" w:hAnsi="Arial" w:cs="Arial"/>
                <w:sz w:val="20"/>
                <w:szCs w:val="20"/>
              </w:rPr>
              <w:t xml:space="preserve"> Program faculty are still working on new ways to assess this outcome.</w:t>
            </w:r>
          </w:p>
        </w:tc>
      </w:tr>
    </w:tbl>
    <w:p w14:paraId="5A2E2DBE" w14:textId="77777777" w:rsidR="00E06B32" w:rsidRDefault="00E06B32" w:rsidP="00E06B32">
      <w:pPr>
        <w:rPr>
          <w:rFonts w:ascii="Arial" w:hAnsi="Arial" w:cs="Arial"/>
          <w:sz w:val="20"/>
          <w:szCs w:val="20"/>
        </w:rPr>
      </w:pPr>
    </w:p>
    <w:p w14:paraId="389DBBE6" w14:textId="77777777" w:rsidR="00E06B32" w:rsidRDefault="00E06B32" w:rsidP="00E06B32">
      <w:pPr>
        <w:rPr>
          <w:rFonts w:ascii="Arial" w:hAnsi="Arial" w:cs="Arial"/>
          <w:sz w:val="20"/>
          <w:szCs w:val="20"/>
        </w:rPr>
      </w:pPr>
    </w:p>
    <w:p w14:paraId="163E3349" w14:textId="77777777" w:rsidR="00E06B32" w:rsidRDefault="00E06B32" w:rsidP="00E06B32">
      <w:pPr>
        <w:rPr>
          <w:rFonts w:ascii="Arial" w:hAnsi="Arial" w:cs="Arial"/>
          <w:sz w:val="20"/>
          <w:szCs w:val="20"/>
        </w:rPr>
      </w:pPr>
    </w:p>
    <w:p w14:paraId="6B422AFE" w14:textId="77777777" w:rsidR="00796354" w:rsidRPr="00E137FC" w:rsidRDefault="00796354" w:rsidP="00796354">
      <w:pPr>
        <w:tabs>
          <w:tab w:val="left" w:pos="5040"/>
        </w:tabs>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796354" w14:paraId="7492D5CF" w14:textId="77777777" w:rsidTr="0067249E">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64784A4F" w14:textId="77777777" w:rsidR="00796354" w:rsidRDefault="00796354" w:rsidP="0067249E">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14:paraId="75C7923C" w14:textId="77777777" w:rsidR="00796354" w:rsidRDefault="00796354" w:rsidP="0067249E">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04420A53" w14:textId="77777777" w:rsidR="00796354" w:rsidRPr="007868D1" w:rsidRDefault="007868D1" w:rsidP="0067249E">
            <w:pPr>
              <w:pStyle w:val="ListParagraph"/>
              <w:tabs>
                <w:tab w:val="left" w:pos="5040"/>
              </w:tabs>
              <w:ind w:left="0"/>
              <w:rPr>
                <w:color w:val="000000" w:themeColor="text1"/>
              </w:rPr>
            </w:pPr>
            <w:r w:rsidRPr="007868D1">
              <w:rPr>
                <w:rFonts w:ascii="Arial" w:hAnsi="Arial" w:cs="Arial"/>
                <w:color w:val="000000" w:themeColor="text1"/>
              </w:rPr>
              <w:t xml:space="preserve">Yes, the program faculty evaluate the mission, goals and student learning outcomes each year and revise the assignments each year, adjust benchmarks each year, etc. </w:t>
            </w:r>
          </w:p>
        </w:tc>
      </w:tr>
    </w:tbl>
    <w:p w14:paraId="4021673A" w14:textId="77777777" w:rsidR="00796354" w:rsidRDefault="00796354" w:rsidP="00796354">
      <w:pPr>
        <w:rPr>
          <w:rFonts w:ascii="Arial" w:hAnsi="Arial" w:cs="Arial"/>
          <w:sz w:val="20"/>
          <w:szCs w:val="20"/>
        </w:rPr>
      </w:pPr>
    </w:p>
    <w:p w14:paraId="5C81EDD1" w14:textId="77777777" w:rsidR="00796354" w:rsidRDefault="00796354" w:rsidP="00796354">
      <w:pPr>
        <w:rPr>
          <w:rFonts w:ascii="Arial" w:hAnsi="Arial" w:cs="Arial"/>
          <w:sz w:val="20"/>
          <w:szCs w:val="20"/>
        </w:rPr>
      </w:pPr>
    </w:p>
    <w:p w14:paraId="7F8D4B48" w14:textId="77777777" w:rsidR="008531D9" w:rsidRDefault="008531D9" w:rsidP="008531D9">
      <w:pPr>
        <w:rPr>
          <w:b/>
          <w:u w:val="single"/>
        </w:rPr>
      </w:pPr>
      <w:r>
        <w:rPr>
          <w:b/>
          <w:u w:val="single"/>
        </w:rPr>
        <w:t>OPTIONAL:</w:t>
      </w:r>
    </w:p>
    <w:p w14:paraId="6A8DF99F" w14:textId="77777777" w:rsidR="008531D9" w:rsidRDefault="008531D9" w:rsidP="008531D9">
      <w:pPr>
        <w:rPr>
          <w:b/>
          <w:u w:val="single"/>
        </w:rPr>
      </w:pPr>
    </w:p>
    <w:p w14:paraId="63AE3B53" w14:textId="77777777" w:rsidR="008531D9" w:rsidRDefault="008531D9" w:rsidP="008531D9">
      <w:r>
        <w:rPr>
          <w:noProof/>
        </w:rPr>
        <mc:AlternateContent>
          <mc:Choice Requires="wps">
            <w:drawing>
              <wp:anchor distT="45720" distB="45720" distL="114300" distR="114300" simplePos="0" relativeHeight="251661312" behindDoc="0" locked="0" layoutInCell="1" allowOverlap="1" wp14:anchorId="50E99B85" wp14:editId="2D002432">
                <wp:simplePos x="0" y="0"/>
                <wp:positionH relativeFrom="margin">
                  <wp:posOffset>-371475</wp:posOffset>
                </wp:positionH>
                <wp:positionV relativeFrom="paragraph">
                  <wp:posOffset>435610</wp:posOffset>
                </wp:positionV>
                <wp:extent cx="8867775" cy="857250"/>
                <wp:effectExtent l="0" t="0" r="2857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7775" cy="857250"/>
                        </a:xfrm>
                        <a:prstGeom prst="rect">
                          <a:avLst/>
                        </a:prstGeom>
                        <a:solidFill>
                          <a:srgbClr val="FFFFFF"/>
                        </a:solidFill>
                        <a:ln w="25400">
                          <a:solidFill>
                            <a:srgbClr val="000000"/>
                          </a:solidFill>
                          <a:miter lim="800000"/>
                          <a:headEnd/>
                          <a:tailEnd/>
                        </a:ln>
                      </wps:spPr>
                      <wps:txbx>
                        <w:txbxContent>
                          <w:p w14:paraId="12CAEA44" w14:textId="77777777" w:rsidR="00E76BE9" w:rsidRDefault="00E76BE9" w:rsidP="008531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E99B85" id="_x0000_t202" coordsize="21600,21600" o:spt="202" path="m,l,21600r21600,l21600,xe">
                <v:stroke joinstyle="miter"/>
                <v:path gradientshapeok="t" o:connecttype="rect"/>
              </v:shapetype>
              <v:shape id="Text Box 5" o:spid="_x0000_s1026" type="#_x0000_t202" style="position:absolute;margin-left:-29.25pt;margin-top:34.3pt;width:698.25pt;height: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" strokeweight="2pt">
                <v:textbox>
                  <w:txbxContent>
                    <w:p w14:paraId="12CAEA44" w14:textId="77777777" w:rsidR="00E76BE9" w:rsidRDefault="00E76BE9" w:rsidP="008531D9"/>
                  </w:txbxContent>
                </v:textbox>
                <w10:wrap type="square" anchorx="margin"/>
              </v:shape>
            </w:pict>
          </mc:Fallback>
        </mc:AlternateContent>
      </w:r>
      <w:r>
        <w:t>Please use the space below to keep track of any annual data that your department wishes to maintain.   This section is completely optional and will not be reviewed by the Division Assessment Coordinators.</w:t>
      </w:r>
    </w:p>
    <w:p w14:paraId="2E26D4F1" w14:textId="77777777" w:rsidR="008531D9" w:rsidRDefault="008531D9" w:rsidP="008531D9">
      <w:pPr>
        <w:pStyle w:val="ListParagraph"/>
        <w:tabs>
          <w:tab w:val="left" w:pos="5040"/>
        </w:tabs>
        <w:rPr>
          <w:rFonts w:ascii="Arial" w:hAnsi="Arial" w:cs="Arial"/>
          <w:b/>
          <w:color w:val="000000" w:themeColor="text1"/>
        </w:rPr>
      </w:pPr>
    </w:p>
    <w:p w14:paraId="22C3E9B5" w14:textId="77777777" w:rsidR="008531D9" w:rsidRDefault="008531D9" w:rsidP="00FA24D1">
      <w:pPr>
        <w:pStyle w:val="ListParagraph"/>
        <w:tabs>
          <w:tab w:val="left" w:pos="5040"/>
        </w:tabs>
        <w:rPr>
          <w:rFonts w:ascii="Arial" w:hAnsi="Arial" w:cs="Arial"/>
          <w:b/>
          <w:color w:val="000000" w:themeColor="text1"/>
        </w:rPr>
      </w:pPr>
    </w:p>
    <w:sectPr w:rsidR="008531D9" w:rsidSect="006D2190">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AA8CD" w14:textId="77777777" w:rsidR="00B3477F" w:rsidRDefault="00B3477F" w:rsidP="0094204C">
      <w:r>
        <w:separator/>
      </w:r>
    </w:p>
  </w:endnote>
  <w:endnote w:type="continuationSeparator" w:id="0">
    <w:p w14:paraId="75EC9F74" w14:textId="77777777" w:rsidR="00B3477F" w:rsidRDefault="00B3477F"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59078"/>
      <w:docPartObj>
        <w:docPartGallery w:val="Page Numbers (Bottom of Page)"/>
        <w:docPartUnique/>
      </w:docPartObj>
    </w:sdtPr>
    <w:sdtEndPr/>
    <w:sdtContent>
      <w:p w14:paraId="615CCCD2" w14:textId="0F45C2DF" w:rsidR="00E76BE9" w:rsidRDefault="00E76BE9">
        <w:pPr>
          <w:pStyle w:val="Footer"/>
          <w:jc w:val="right"/>
        </w:pPr>
        <w:r>
          <w:fldChar w:fldCharType="begin"/>
        </w:r>
        <w:r>
          <w:instrText xml:space="preserve"> PAGE   \* MERGEFORMAT </w:instrText>
        </w:r>
        <w:r>
          <w:fldChar w:fldCharType="separate"/>
        </w:r>
        <w:r w:rsidR="00313F51">
          <w:rPr>
            <w:noProof/>
          </w:rPr>
          <w:t>2</w:t>
        </w:r>
        <w:r>
          <w:rPr>
            <w:noProof/>
          </w:rPr>
          <w:fldChar w:fldCharType="end"/>
        </w:r>
      </w:p>
    </w:sdtContent>
  </w:sdt>
  <w:p w14:paraId="402A740C" w14:textId="77777777" w:rsidR="00E76BE9" w:rsidRDefault="00E76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954B2" w14:textId="77777777" w:rsidR="00B3477F" w:rsidRDefault="00B3477F" w:rsidP="0094204C">
      <w:r>
        <w:separator/>
      </w:r>
    </w:p>
  </w:footnote>
  <w:footnote w:type="continuationSeparator" w:id="0">
    <w:p w14:paraId="7D1B72BC" w14:textId="77777777" w:rsidR="00B3477F" w:rsidRDefault="00B3477F" w:rsidP="00942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0DB79D1"/>
    <w:multiLevelType w:val="hybridMultilevel"/>
    <w:tmpl w:val="93A2259C"/>
    <w:lvl w:ilvl="0" w:tplc="4CB8B3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EE4A9A"/>
    <w:multiLevelType w:val="hybridMultilevel"/>
    <w:tmpl w:val="CDEED2FE"/>
    <w:lvl w:ilvl="0" w:tplc="2D14C0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D561D"/>
    <w:multiLevelType w:val="hybridMultilevel"/>
    <w:tmpl w:val="B3FC817E"/>
    <w:lvl w:ilvl="0" w:tplc="397249D2">
      <w:start w:val="1"/>
      <w:numFmt w:val="bullet"/>
      <w:lvlText w:val=""/>
      <w:lvlJc w:val="left"/>
      <w:pPr>
        <w:ind w:left="720" w:hanging="360"/>
      </w:pPr>
      <w:rPr>
        <w:rFonts w:ascii="Symbol" w:hAnsi="Symbol" w:hint="default"/>
      </w:rPr>
    </w:lvl>
    <w:lvl w:ilvl="1" w:tplc="5BE49182">
      <w:start w:val="1"/>
      <w:numFmt w:val="bullet"/>
      <w:lvlText w:val="o"/>
      <w:lvlJc w:val="left"/>
      <w:pPr>
        <w:ind w:left="1440" w:hanging="360"/>
      </w:pPr>
      <w:rPr>
        <w:rFonts w:ascii="Courier New" w:hAnsi="Courier New" w:hint="default"/>
      </w:rPr>
    </w:lvl>
    <w:lvl w:ilvl="2" w:tplc="91F00A28">
      <w:start w:val="1"/>
      <w:numFmt w:val="bullet"/>
      <w:lvlText w:val=""/>
      <w:lvlJc w:val="left"/>
      <w:pPr>
        <w:ind w:left="2160" w:hanging="360"/>
      </w:pPr>
      <w:rPr>
        <w:rFonts w:ascii="Wingdings" w:hAnsi="Wingdings" w:hint="default"/>
      </w:rPr>
    </w:lvl>
    <w:lvl w:ilvl="3" w:tplc="0F1861FE">
      <w:start w:val="1"/>
      <w:numFmt w:val="bullet"/>
      <w:lvlText w:val=""/>
      <w:lvlJc w:val="left"/>
      <w:pPr>
        <w:ind w:left="2880" w:hanging="360"/>
      </w:pPr>
      <w:rPr>
        <w:rFonts w:ascii="Symbol" w:hAnsi="Symbol" w:hint="default"/>
      </w:rPr>
    </w:lvl>
    <w:lvl w:ilvl="4" w:tplc="CFC67494">
      <w:start w:val="1"/>
      <w:numFmt w:val="bullet"/>
      <w:lvlText w:val="o"/>
      <w:lvlJc w:val="left"/>
      <w:pPr>
        <w:ind w:left="3600" w:hanging="360"/>
      </w:pPr>
      <w:rPr>
        <w:rFonts w:ascii="Courier New" w:hAnsi="Courier New" w:hint="default"/>
      </w:rPr>
    </w:lvl>
    <w:lvl w:ilvl="5" w:tplc="B4606B5C">
      <w:start w:val="1"/>
      <w:numFmt w:val="bullet"/>
      <w:lvlText w:val=""/>
      <w:lvlJc w:val="left"/>
      <w:pPr>
        <w:ind w:left="4320" w:hanging="360"/>
      </w:pPr>
      <w:rPr>
        <w:rFonts w:ascii="Wingdings" w:hAnsi="Wingdings" w:hint="default"/>
      </w:rPr>
    </w:lvl>
    <w:lvl w:ilvl="6" w:tplc="059A4C98">
      <w:start w:val="1"/>
      <w:numFmt w:val="bullet"/>
      <w:lvlText w:val=""/>
      <w:lvlJc w:val="left"/>
      <w:pPr>
        <w:ind w:left="5040" w:hanging="360"/>
      </w:pPr>
      <w:rPr>
        <w:rFonts w:ascii="Symbol" w:hAnsi="Symbol" w:hint="default"/>
      </w:rPr>
    </w:lvl>
    <w:lvl w:ilvl="7" w:tplc="F4F62D88">
      <w:start w:val="1"/>
      <w:numFmt w:val="bullet"/>
      <w:lvlText w:val="o"/>
      <w:lvlJc w:val="left"/>
      <w:pPr>
        <w:ind w:left="5760" w:hanging="360"/>
      </w:pPr>
      <w:rPr>
        <w:rFonts w:ascii="Courier New" w:hAnsi="Courier New" w:hint="default"/>
      </w:rPr>
    </w:lvl>
    <w:lvl w:ilvl="8" w:tplc="3CFA8E2C">
      <w:start w:val="1"/>
      <w:numFmt w:val="bullet"/>
      <w:lvlText w:val=""/>
      <w:lvlJc w:val="left"/>
      <w:pPr>
        <w:ind w:left="6480" w:hanging="360"/>
      </w:pPr>
      <w:rPr>
        <w:rFonts w:ascii="Wingdings" w:hAnsi="Wingdings" w:hint="default"/>
      </w:rPr>
    </w:lvl>
  </w:abstractNum>
  <w:abstractNum w:abstractNumId="6" w15:restartNumberingAfterBreak="0">
    <w:nsid w:val="0D83100F"/>
    <w:multiLevelType w:val="hybridMultilevel"/>
    <w:tmpl w:val="75FE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F70B7"/>
    <w:multiLevelType w:val="hybridMultilevel"/>
    <w:tmpl w:val="F0A46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35542"/>
    <w:multiLevelType w:val="hybridMultilevel"/>
    <w:tmpl w:val="3A08912C"/>
    <w:styleLink w:val="Bullets"/>
    <w:lvl w:ilvl="0" w:tplc="E66EAD54">
      <w:start w:val="1"/>
      <w:numFmt w:val="bullet"/>
      <w:lvlText w:val="•"/>
      <w:lvlJc w:val="left"/>
      <w:pPr>
        <w:ind w:left="221" w:hanging="221"/>
      </w:pPr>
      <w:rPr>
        <w:rFonts w:hAnsi="Arial Unicode MS"/>
        <w:caps w:val="0"/>
        <w:smallCaps w:val="0"/>
        <w:strike w:val="0"/>
        <w:dstrike w:val="0"/>
        <w:outline w:val="0"/>
        <w:emboss w:val="0"/>
        <w:imprint w:val="0"/>
        <w:spacing w:val="0"/>
        <w:w w:val="100"/>
        <w:kern w:val="0"/>
        <w:position w:val="0"/>
        <w:highlight w:val="none"/>
        <w:vertAlign w:val="baseline"/>
      </w:rPr>
    </w:lvl>
    <w:lvl w:ilvl="1" w:tplc="F0BACE16">
      <w:start w:val="1"/>
      <w:numFmt w:val="bullet"/>
      <w:lvlText w:val="•"/>
      <w:lvlJc w:val="left"/>
      <w:pPr>
        <w:ind w:left="821" w:hanging="221"/>
      </w:pPr>
      <w:rPr>
        <w:rFonts w:hAnsi="Arial Unicode MS"/>
        <w:caps w:val="0"/>
        <w:smallCaps w:val="0"/>
        <w:strike w:val="0"/>
        <w:dstrike w:val="0"/>
        <w:outline w:val="0"/>
        <w:emboss w:val="0"/>
        <w:imprint w:val="0"/>
        <w:spacing w:val="0"/>
        <w:w w:val="100"/>
        <w:kern w:val="0"/>
        <w:position w:val="0"/>
        <w:highlight w:val="none"/>
        <w:vertAlign w:val="baseline"/>
      </w:rPr>
    </w:lvl>
    <w:lvl w:ilvl="2" w:tplc="BDC0E5DA">
      <w:start w:val="1"/>
      <w:numFmt w:val="bullet"/>
      <w:lvlText w:val="•"/>
      <w:lvlJc w:val="left"/>
      <w:pPr>
        <w:ind w:left="1421" w:hanging="221"/>
      </w:pPr>
      <w:rPr>
        <w:rFonts w:hAnsi="Arial Unicode MS"/>
        <w:caps w:val="0"/>
        <w:smallCaps w:val="0"/>
        <w:strike w:val="0"/>
        <w:dstrike w:val="0"/>
        <w:outline w:val="0"/>
        <w:emboss w:val="0"/>
        <w:imprint w:val="0"/>
        <w:spacing w:val="0"/>
        <w:w w:val="100"/>
        <w:kern w:val="0"/>
        <w:position w:val="0"/>
        <w:highlight w:val="none"/>
        <w:vertAlign w:val="baseline"/>
      </w:rPr>
    </w:lvl>
    <w:lvl w:ilvl="3" w:tplc="855486A4">
      <w:start w:val="1"/>
      <w:numFmt w:val="bullet"/>
      <w:lvlText w:val="•"/>
      <w:lvlJc w:val="left"/>
      <w:pPr>
        <w:ind w:left="2021" w:hanging="221"/>
      </w:pPr>
      <w:rPr>
        <w:rFonts w:hAnsi="Arial Unicode MS"/>
        <w:caps w:val="0"/>
        <w:smallCaps w:val="0"/>
        <w:strike w:val="0"/>
        <w:dstrike w:val="0"/>
        <w:outline w:val="0"/>
        <w:emboss w:val="0"/>
        <w:imprint w:val="0"/>
        <w:spacing w:val="0"/>
        <w:w w:val="100"/>
        <w:kern w:val="0"/>
        <w:position w:val="0"/>
        <w:highlight w:val="none"/>
        <w:vertAlign w:val="baseline"/>
      </w:rPr>
    </w:lvl>
    <w:lvl w:ilvl="4" w:tplc="E690E386">
      <w:start w:val="1"/>
      <w:numFmt w:val="bullet"/>
      <w:lvlText w:val="•"/>
      <w:lvlJc w:val="left"/>
      <w:pPr>
        <w:ind w:left="2621" w:hanging="221"/>
      </w:pPr>
      <w:rPr>
        <w:rFonts w:hAnsi="Arial Unicode MS"/>
        <w:caps w:val="0"/>
        <w:smallCaps w:val="0"/>
        <w:strike w:val="0"/>
        <w:dstrike w:val="0"/>
        <w:outline w:val="0"/>
        <w:emboss w:val="0"/>
        <w:imprint w:val="0"/>
        <w:spacing w:val="0"/>
        <w:w w:val="100"/>
        <w:kern w:val="0"/>
        <w:position w:val="0"/>
        <w:highlight w:val="none"/>
        <w:vertAlign w:val="baseline"/>
      </w:rPr>
    </w:lvl>
    <w:lvl w:ilvl="5" w:tplc="260CE652">
      <w:start w:val="1"/>
      <w:numFmt w:val="bullet"/>
      <w:lvlText w:val="•"/>
      <w:lvlJc w:val="left"/>
      <w:pPr>
        <w:ind w:left="3221" w:hanging="221"/>
      </w:pPr>
      <w:rPr>
        <w:rFonts w:hAnsi="Arial Unicode MS"/>
        <w:caps w:val="0"/>
        <w:smallCaps w:val="0"/>
        <w:strike w:val="0"/>
        <w:dstrike w:val="0"/>
        <w:outline w:val="0"/>
        <w:emboss w:val="0"/>
        <w:imprint w:val="0"/>
        <w:spacing w:val="0"/>
        <w:w w:val="100"/>
        <w:kern w:val="0"/>
        <w:position w:val="0"/>
        <w:highlight w:val="none"/>
        <w:vertAlign w:val="baseline"/>
      </w:rPr>
    </w:lvl>
    <w:lvl w:ilvl="6" w:tplc="69C07DCA">
      <w:start w:val="1"/>
      <w:numFmt w:val="bullet"/>
      <w:lvlText w:val="•"/>
      <w:lvlJc w:val="left"/>
      <w:pPr>
        <w:ind w:left="3821" w:hanging="221"/>
      </w:pPr>
      <w:rPr>
        <w:rFonts w:hAnsi="Arial Unicode MS"/>
        <w:caps w:val="0"/>
        <w:smallCaps w:val="0"/>
        <w:strike w:val="0"/>
        <w:dstrike w:val="0"/>
        <w:outline w:val="0"/>
        <w:emboss w:val="0"/>
        <w:imprint w:val="0"/>
        <w:spacing w:val="0"/>
        <w:w w:val="100"/>
        <w:kern w:val="0"/>
        <w:position w:val="0"/>
        <w:highlight w:val="none"/>
        <w:vertAlign w:val="baseline"/>
      </w:rPr>
    </w:lvl>
    <w:lvl w:ilvl="7" w:tplc="29203D4A">
      <w:start w:val="1"/>
      <w:numFmt w:val="bullet"/>
      <w:lvlText w:val="•"/>
      <w:lvlJc w:val="left"/>
      <w:pPr>
        <w:ind w:left="4421" w:hanging="221"/>
      </w:pPr>
      <w:rPr>
        <w:rFonts w:hAnsi="Arial Unicode MS"/>
        <w:caps w:val="0"/>
        <w:smallCaps w:val="0"/>
        <w:strike w:val="0"/>
        <w:dstrike w:val="0"/>
        <w:outline w:val="0"/>
        <w:emboss w:val="0"/>
        <w:imprint w:val="0"/>
        <w:spacing w:val="0"/>
        <w:w w:val="100"/>
        <w:kern w:val="0"/>
        <w:position w:val="0"/>
        <w:highlight w:val="none"/>
        <w:vertAlign w:val="baseline"/>
      </w:rPr>
    </w:lvl>
    <w:lvl w:ilvl="8" w:tplc="D1B4A462">
      <w:start w:val="1"/>
      <w:numFmt w:val="bullet"/>
      <w:lvlText w:val="•"/>
      <w:lvlJc w:val="left"/>
      <w:pPr>
        <w:ind w:left="5021" w:hanging="22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1097B96"/>
    <w:multiLevelType w:val="hybridMultilevel"/>
    <w:tmpl w:val="EF482FE8"/>
    <w:lvl w:ilvl="0" w:tplc="3208BFE0">
      <w:start w:val="1"/>
      <w:numFmt w:val="bullet"/>
      <w:lvlText w:val=""/>
      <w:lvlJc w:val="left"/>
      <w:pPr>
        <w:ind w:left="720" w:hanging="360"/>
      </w:pPr>
      <w:rPr>
        <w:rFonts w:ascii="Symbol" w:hAnsi="Symbol" w:hint="default"/>
        <w:b/>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E225F"/>
    <w:multiLevelType w:val="hybridMultilevel"/>
    <w:tmpl w:val="9F528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BF60C2"/>
    <w:multiLevelType w:val="hybridMultilevel"/>
    <w:tmpl w:val="880EF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490236B"/>
    <w:multiLevelType w:val="hybridMultilevel"/>
    <w:tmpl w:val="E2E88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D131F7"/>
    <w:multiLevelType w:val="hybridMultilevel"/>
    <w:tmpl w:val="1646C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9" w15:restartNumberingAfterBreak="0">
    <w:nsid w:val="53A117B2"/>
    <w:multiLevelType w:val="hybridMultilevel"/>
    <w:tmpl w:val="9B988C02"/>
    <w:lvl w:ilvl="0" w:tplc="9FEA6A44">
      <w:start w:val="1"/>
      <w:numFmt w:val="bullet"/>
      <w:lvlText w:val=""/>
      <w:lvlJc w:val="left"/>
      <w:pPr>
        <w:ind w:left="720" w:hanging="360"/>
      </w:pPr>
      <w:rPr>
        <w:rFonts w:ascii="Symbol" w:hAnsi="Symbol" w:hint="default"/>
        <w:b/>
        <w:sz w:val="32"/>
        <w:szCs w:val="3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5D2745"/>
    <w:multiLevelType w:val="hybridMultilevel"/>
    <w:tmpl w:val="8A74F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DC262A"/>
    <w:multiLevelType w:val="hybridMultilevel"/>
    <w:tmpl w:val="A00C9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100559"/>
    <w:multiLevelType w:val="hybridMultilevel"/>
    <w:tmpl w:val="A22048E6"/>
    <w:lvl w:ilvl="0" w:tplc="9FEA6A44">
      <w:start w:val="1"/>
      <w:numFmt w:val="bullet"/>
      <w:lvlText w:val=""/>
      <w:lvlJc w:val="left"/>
      <w:pPr>
        <w:ind w:left="720" w:hanging="360"/>
      </w:pPr>
      <w:rPr>
        <w:rFonts w:ascii="Symbol" w:hAnsi="Symbol" w:hint="default"/>
        <w:b/>
        <w:sz w:val="32"/>
        <w:szCs w:val="32"/>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7D6BDC"/>
    <w:multiLevelType w:val="hybridMultilevel"/>
    <w:tmpl w:val="5B0E9E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FD7791D"/>
    <w:multiLevelType w:val="hybridMultilevel"/>
    <w:tmpl w:val="62720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4724818"/>
    <w:multiLevelType w:val="hybridMultilevel"/>
    <w:tmpl w:val="275EA2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045A5"/>
    <w:multiLevelType w:val="hybridMultilevel"/>
    <w:tmpl w:val="3A08912C"/>
    <w:numStyleLink w:val="Bullets"/>
  </w:abstractNum>
  <w:abstractNum w:abstractNumId="39" w15:restartNumberingAfterBreak="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3" w15:restartNumberingAfterBreak="0">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2"/>
  </w:num>
  <w:num w:numId="3">
    <w:abstractNumId w:val="19"/>
  </w:num>
  <w:num w:numId="4">
    <w:abstractNumId w:val="26"/>
  </w:num>
  <w:num w:numId="5">
    <w:abstractNumId w:val="8"/>
  </w:num>
  <w:num w:numId="6">
    <w:abstractNumId w:val="21"/>
  </w:num>
  <w:num w:numId="7">
    <w:abstractNumId w:val="39"/>
  </w:num>
  <w:num w:numId="8">
    <w:abstractNumId w:val="28"/>
  </w:num>
  <w:num w:numId="9">
    <w:abstractNumId w:val="4"/>
  </w:num>
  <w:num w:numId="10">
    <w:abstractNumId w:val="41"/>
  </w:num>
  <w:num w:numId="11">
    <w:abstractNumId w:val="1"/>
  </w:num>
  <w:num w:numId="12">
    <w:abstractNumId w:val="37"/>
  </w:num>
  <w:num w:numId="13">
    <w:abstractNumId w:val="25"/>
  </w:num>
  <w:num w:numId="14">
    <w:abstractNumId w:val="10"/>
  </w:num>
  <w:num w:numId="15">
    <w:abstractNumId w:val="9"/>
  </w:num>
  <w:num w:numId="16">
    <w:abstractNumId w:val="20"/>
  </w:num>
  <w:num w:numId="17">
    <w:abstractNumId w:val="43"/>
  </w:num>
  <w:num w:numId="18">
    <w:abstractNumId w:val="11"/>
  </w:num>
  <w:num w:numId="19">
    <w:abstractNumId w:val="27"/>
  </w:num>
  <w:num w:numId="20">
    <w:abstractNumId w:val="11"/>
  </w:num>
  <w:num w:numId="21">
    <w:abstractNumId w:val="18"/>
  </w:num>
  <w:num w:numId="22">
    <w:abstractNumId w:val="36"/>
  </w:num>
  <w:num w:numId="23">
    <w:abstractNumId w:val="16"/>
  </w:num>
  <w:num w:numId="24">
    <w:abstractNumId w:val="40"/>
  </w:num>
  <w:num w:numId="25">
    <w:abstractNumId w:val="42"/>
  </w:num>
  <w:num w:numId="26">
    <w:abstractNumId w:val="13"/>
  </w:num>
  <w:num w:numId="27">
    <w:abstractNumId w:val="38"/>
    <w:lvlOverride w:ilvl="0">
      <w:lvl w:ilvl="0" w:tplc="15EC8692">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7A0AA92">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082E55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642081E">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45004BC">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BB88200">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DCE6ACA">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2165DFA">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E9E5E14">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0"/>
  </w:num>
  <w:num w:numId="29">
    <w:abstractNumId w:val="31"/>
  </w:num>
  <w:num w:numId="30">
    <w:abstractNumId w:val="6"/>
  </w:num>
  <w:num w:numId="31">
    <w:abstractNumId w:val="7"/>
  </w:num>
  <w:num w:numId="32">
    <w:abstractNumId w:val="23"/>
  </w:num>
  <w:num w:numId="33">
    <w:abstractNumId w:val="24"/>
  </w:num>
  <w:num w:numId="34">
    <w:abstractNumId w:val="30"/>
  </w:num>
  <w:num w:numId="35">
    <w:abstractNumId w:val="14"/>
  </w:num>
  <w:num w:numId="36">
    <w:abstractNumId w:val="32"/>
  </w:num>
  <w:num w:numId="37">
    <w:abstractNumId w:val="33"/>
  </w:num>
  <w:num w:numId="38">
    <w:abstractNumId w:val="29"/>
  </w:num>
  <w:num w:numId="39">
    <w:abstractNumId w:val="17"/>
  </w:num>
  <w:num w:numId="40">
    <w:abstractNumId w:val="35"/>
  </w:num>
  <w:num w:numId="41">
    <w:abstractNumId w:val="34"/>
  </w:num>
  <w:num w:numId="42">
    <w:abstractNumId w:val="15"/>
  </w:num>
  <w:num w:numId="43">
    <w:abstractNumId w:val="2"/>
  </w:num>
  <w:num w:numId="44">
    <w:abstractNumId w:val="3"/>
  </w:num>
  <w:num w:numId="4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065129"/>
    <w:rsid w:val="000008AF"/>
    <w:rsid w:val="0000419F"/>
    <w:rsid w:val="00004CAC"/>
    <w:rsid w:val="00010B07"/>
    <w:rsid w:val="00015E26"/>
    <w:rsid w:val="00025CDE"/>
    <w:rsid w:val="000279EB"/>
    <w:rsid w:val="00027FCB"/>
    <w:rsid w:val="00033358"/>
    <w:rsid w:val="000337E6"/>
    <w:rsid w:val="00033A23"/>
    <w:rsid w:val="00034CE6"/>
    <w:rsid w:val="00036DF9"/>
    <w:rsid w:val="000443B6"/>
    <w:rsid w:val="000450DE"/>
    <w:rsid w:val="00045354"/>
    <w:rsid w:val="00054BFD"/>
    <w:rsid w:val="0005621A"/>
    <w:rsid w:val="00056964"/>
    <w:rsid w:val="0006108F"/>
    <w:rsid w:val="000616F3"/>
    <w:rsid w:val="00063778"/>
    <w:rsid w:val="00064D57"/>
    <w:rsid w:val="00065129"/>
    <w:rsid w:val="00065F6A"/>
    <w:rsid w:val="000729D4"/>
    <w:rsid w:val="00072C1B"/>
    <w:rsid w:val="000738FE"/>
    <w:rsid w:val="00074BD5"/>
    <w:rsid w:val="00080933"/>
    <w:rsid w:val="000833F0"/>
    <w:rsid w:val="00087BC4"/>
    <w:rsid w:val="0009056E"/>
    <w:rsid w:val="00095265"/>
    <w:rsid w:val="000956D6"/>
    <w:rsid w:val="000970D9"/>
    <w:rsid w:val="00097843"/>
    <w:rsid w:val="000A089D"/>
    <w:rsid w:val="000A2A44"/>
    <w:rsid w:val="000A4EE0"/>
    <w:rsid w:val="000A6381"/>
    <w:rsid w:val="000B0D23"/>
    <w:rsid w:val="000B261C"/>
    <w:rsid w:val="000B4F49"/>
    <w:rsid w:val="000B79DC"/>
    <w:rsid w:val="000C66EB"/>
    <w:rsid w:val="000D1111"/>
    <w:rsid w:val="000D16E5"/>
    <w:rsid w:val="000D18FB"/>
    <w:rsid w:val="000D3A39"/>
    <w:rsid w:val="000E19CD"/>
    <w:rsid w:val="000E207F"/>
    <w:rsid w:val="000E215A"/>
    <w:rsid w:val="000E2F79"/>
    <w:rsid w:val="000E4EFE"/>
    <w:rsid w:val="000E5ABD"/>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26B3B"/>
    <w:rsid w:val="00127FC0"/>
    <w:rsid w:val="001324D2"/>
    <w:rsid w:val="00133FD8"/>
    <w:rsid w:val="0014175E"/>
    <w:rsid w:val="00142776"/>
    <w:rsid w:val="0015035B"/>
    <w:rsid w:val="00152170"/>
    <w:rsid w:val="001532B7"/>
    <w:rsid w:val="001628B1"/>
    <w:rsid w:val="001634B4"/>
    <w:rsid w:val="00167A2B"/>
    <w:rsid w:val="0017170A"/>
    <w:rsid w:val="00174C4B"/>
    <w:rsid w:val="001778D9"/>
    <w:rsid w:val="001803A0"/>
    <w:rsid w:val="00181457"/>
    <w:rsid w:val="00183800"/>
    <w:rsid w:val="00183806"/>
    <w:rsid w:val="00183A7F"/>
    <w:rsid w:val="00184AE5"/>
    <w:rsid w:val="0018798A"/>
    <w:rsid w:val="00190F5C"/>
    <w:rsid w:val="0019135D"/>
    <w:rsid w:val="00191DA6"/>
    <w:rsid w:val="00195B7B"/>
    <w:rsid w:val="001963C1"/>
    <w:rsid w:val="001A1B67"/>
    <w:rsid w:val="001A7AF7"/>
    <w:rsid w:val="001B07B2"/>
    <w:rsid w:val="001B5099"/>
    <w:rsid w:val="001B6007"/>
    <w:rsid w:val="001B7559"/>
    <w:rsid w:val="001C202C"/>
    <w:rsid w:val="001C42D0"/>
    <w:rsid w:val="001C5DC3"/>
    <w:rsid w:val="001C62EC"/>
    <w:rsid w:val="001D3DEC"/>
    <w:rsid w:val="001D3E1D"/>
    <w:rsid w:val="001D5757"/>
    <w:rsid w:val="001D7080"/>
    <w:rsid w:val="001D736E"/>
    <w:rsid w:val="001E0764"/>
    <w:rsid w:val="001E7137"/>
    <w:rsid w:val="001F0A69"/>
    <w:rsid w:val="001F4B9E"/>
    <w:rsid w:val="002026E9"/>
    <w:rsid w:val="00202DE8"/>
    <w:rsid w:val="0021031C"/>
    <w:rsid w:val="002105E7"/>
    <w:rsid w:val="00210FF3"/>
    <w:rsid w:val="0021539C"/>
    <w:rsid w:val="00220B12"/>
    <w:rsid w:val="00221EAE"/>
    <w:rsid w:val="002245AB"/>
    <w:rsid w:val="002248CC"/>
    <w:rsid w:val="00225B53"/>
    <w:rsid w:val="0022692B"/>
    <w:rsid w:val="002315EE"/>
    <w:rsid w:val="0023411D"/>
    <w:rsid w:val="00243C41"/>
    <w:rsid w:val="00251905"/>
    <w:rsid w:val="00254FF7"/>
    <w:rsid w:val="0025548D"/>
    <w:rsid w:val="00255C18"/>
    <w:rsid w:val="00255F7D"/>
    <w:rsid w:val="00256114"/>
    <w:rsid w:val="0025618C"/>
    <w:rsid w:val="00262914"/>
    <w:rsid w:val="00262916"/>
    <w:rsid w:val="00262EFB"/>
    <w:rsid w:val="00265A99"/>
    <w:rsid w:val="00266F2F"/>
    <w:rsid w:val="002672D3"/>
    <w:rsid w:val="0026791C"/>
    <w:rsid w:val="00276B75"/>
    <w:rsid w:val="00280C60"/>
    <w:rsid w:val="00281C63"/>
    <w:rsid w:val="0028246C"/>
    <w:rsid w:val="00283ED8"/>
    <w:rsid w:val="0028603C"/>
    <w:rsid w:val="002922CE"/>
    <w:rsid w:val="00293D8D"/>
    <w:rsid w:val="002A1D8C"/>
    <w:rsid w:val="002B4A0E"/>
    <w:rsid w:val="002B7319"/>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3F51"/>
    <w:rsid w:val="00315CE8"/>
    <w:rsid w:val="00320CDE"/>
    <w:rsid w:val="00320DF3"/>
    <w:rsid w:val="003233E7"/>
    <w:rsid w:val="00324F19"/>
    <w:rsid w:val="003254BC"/>
    <w:rsid w:val="00330692"/>
    <w:rsid w:val="00336409"/>
    <w:rsid w:val="00337A3A"/>
    <w:rsid w:val="0034316E"/>
    <w:rsid w:val="00343C72"/>
    <w:rsid w:val="00343D2F"/>
    <w:rsid w:val="003454F6"/>
    <w:rsid w:val="00345FBF"/>
    <w:rsid w:val="00350D53"/>
    <w:rsid w:val="003539C4"/>
    <w:rsid w:val="00356E3A"/>
    <w:rsid w:val="003641BA"/>
    <w:rsid w:val="0037063E"/>
    <w:rsid w:val="00372B02"/>
    <w:rsid w:val="00373885"/>
    <w:rsid w:val="00376911"/>
    <w:rsid w:val="0037786D"/>
    <w:rsid w:val="00377D40"/>
    <w:rsid w:val="00396B7B"/>
    <w:rsid w:val="00396CC3"/>
    <w:rsid w:val="00396F2C"/>
    <w:rsid w:val="003A1DAE"/>
    <w:rsid w:val="003A298D"/>
    <w:rsid w:val="003A6E5D"/>
    <w:rsid w:val="003B2034"/>
    <w:rsid w:val="003B5176"/>
    <w:rsid w:val="003B5F45"/>
    <w:rsid w:val="003B6EA6"/>
    <w:rsid w:val="003C0655"/>
    <w:rsid w:val="003C1C8E"/>
    <w:rsid w:val="003C3E54"/>
    <w:rsid w:val="003C59D8"/>
    <w:rsid w:val="003D0D1F"/>
    <w:rsid w:val="003D2587"/>
    <w:rsid w:val="003D2A94"/>
    <w:rsid w:val="003D559C"/>
    <w:rsid w:val="003D6946"/>
    <w:rsid w:val="003D6D6E"/>
    <w:rsid w:val="003E791C"/>
    <w:rsid w:val="00404810"/>
    <w:rsid w:val="00406228"/>
    <w:rsid w:val="00414645"/>
    <w:rsid w:val="004177A0"/>
    <w:rsid w:val="00420480"/>
    <w:rsid w:val="00424E5D"/>
    <w:rsid w:val="00425F46"/>
    <w:rsid w:val="00430404"/>
    <w:rsid w:val="00432803"/>
    <w:rsid w:val="00434F56"/>
    <w:rsid w:val="004359FC"/>
    <w:rsid w:val="00444BB1"/>
    <w:rsid w:val="004467C4"/>
    <w:rsid w:val="0045262E"/>
    <w:rsid w:val="00455833"/>
    <w:rsid w:val="00456051"/>
    <w:rsid w:val="004604FB"/>
    <w:rsid w:val="00461386"/>
    <w:rsid w:val="00462D00"/>
    <w:rsid w:val="00464EA9"/>
    <w:rsid w:val="00465025"/>
    <w:rsid w:val="004654F4"/>
    <w:rsid w:val="004712EB"/>
    <w:rsid w:val="00476425"/>
    <w:rsid w:val="0048088F"/>
    <w:rsid w:val="00480BB2"/>
    <w:rsid w:val="004818E1"/>
    <w:rsid w:val="00481A7E"/>
    <w:rsid w:val="0048427F"/>
    <w:rsid w:val="00495C9D"/>
    <w:rsid w:val="004A14EC"/>
    <w:rsid w:val="004B190F"/>
    <w:rsid w:val="004B7492"/>
    <w:rsid w:val="004C062D"/>
    <w:rsid w:val="004C2B30"/>
    <w:rsid w:val="004C52FC"/>
    <w:rsid w:val="004C6687"/>
    <w:rsid w:val="004C6F83"/>
    <w:rsid w:val="004C7DB2"/>
    <w:rsid w:val="004D3BE1"/>
    <w:rsid w:val="004D3C8C"/>
    <w:rsid w:val="004D3DC1"/>
    <w:rsid w:val="004D774F"/>
    <w:rsid w:val="004D7A57"/>
    <w:rsid w:val="004E47AA"/>
    <w:rsid w:val="004E4BD6"/>
    <w:rsid w:val="004F08B5"/>
    <w:rsid w:val="004F0C1D"/>
    <w:rsid w:val="004F41D5"/>
    <w:rsid w:val="00501085"/>
    <w:rsid w:val="00502A7D"/>
    <w:rsid w:val="0051294F"/>
    <w:rsid w:val="00516463"/>
    <w:rsid w:val="005177FD"/>
    <w:rsid w:val="00517849"/>
    <w:rsid w:val="00520623"/>
    <w:rsid w:val="00520FBE"/>
    <w:rsid w:val="0052152C"/>
    <w:rsid w:val="00530D82"/>
    <w:rsid w:val="005346A8"/>
    <w:rsid w:val="0054350A"/>
    <w:rsid w:val="00544765"/>
    <w:rsid w:val="00545838"/>
    <w:rsid w:val="005531E8"/>
    <w:rsid w:val="00561BB6"/>
    <w:rsid w:val="0056406D"/>
    <w:rsid w:val="005674F9"/>
    <w:rsid w:val="00573ECD"/>
    <w:rsid w:val="005743EC"/>
    <w:rsid w:val="00575185"/>
    <w:rsid w:val="00585766"/>
    <w:rsid w:val="005863ED"/>
    <w:rsid w:val="005864A4"/>
    <w:rsid w:val="005866B9"/>
    <w:rsid w:val="005918B2"/>
    <w:rsid w:val="00594A1F"/>
    <w:rsid w:val="00597F85"/>
    <w:rsid w:val="005B2B58"/>
    <w:rsid w:val="005B4CD1"/>
    <w:rsid w:val="005B5FC5"/>
    <w:rsid w:val="005B6912"/>
    <w:rsid w:val="005B7364"/>
    <w:rsid w:val="005C6F9A"/>
    <w:rsid w:val="005D19D9"/>
    <w:rsid w:val="005D3336"/>
    <w:rsid w:val="005E5598"/>
    <w:rsid w:val="005F4B50"/>
    <w:rsid w:val="005F5E9F"/>
    <w:rsid w:val="005F5F7E"/>
    <w:rsid w:val="005F6B5B"/>
    <w:rsid w:val="005F7377"/>
    <w:rsid w:val="0060155C"/>
    <w:rsid w:val="0061454F"/>
    <w:rsid w:val="0061712A"/>
    <w:rsid w:val="00624906"/>
    <w:rsid w:val="0062556E"/>
    <w:rsid w:val="00633633"/>
    <w:rsid w:val="006368CC"/>
    <w:rsid w:val="00637591"/>
    <w:rsid w:val="00640611"/>
    <w:rsid w:val="00643904"/>
    <w:rsid w:val="006464DB"/>
    <w:rsid w:val="00651CF2"/>
    <w:rsid w:val="006532D6"/>
    <w:rsid w:val="00653FD3"/>
    <w:rsid w:val="0065453B"/>
    <w:rsid w:val="00654C15"/>
    <w:rsid w:val="006551C4"/>
    <w:rsid w:val="00656BC1"/>
    <w:rsid w:val="00660080"/>
    <w:rsid w:val="0066095F"/>
    <w:rsid w:val="006613D8"/>
    <w:rsid w:val="0066285F"/>
    <w:rsid w:val="0066607A"/>
    <w:rsid w:val="00666164"/>
    <w:rsid w:val="00667251"/>
    <w:rsid w:val="00677703"/>
    <w:rsid w:val="006835C1"/>
    <w:rsid w:val="00690A3D"/>
    <w:rsid w:val="006971CD"/>
    <w:rsid w:val="006A2AA3"/>
    <w:rsid w:val="006B5D02"/>
    <w:rsid w:val="006B6194"/>
    <w:rsid w:val="006B6639"/>
    <w:rsid w:val="006C142B"/>
    <w:rsid w:val="006C27B7"/>
    <w:rsid w:val="006C28B1"/>
    <w:rsid w:val="006C4C0B"/>
    <w:rsid w:val="006C4F5E"/>
    <w:rsid w:val="006D2190"/>
    <w:rsid w:val="006D67EB"/>
    <w:rsid w:val="006E0F23"/>
    <w:rsid w:val="006E3686"/>
    <w:rsid w:val="006F0183"/>
    <w:rsid w:val="006F6391"/>
    <w:rsid w:val="00713F76"/>
    <w:rsid w:val="00716A26"/>
    <w:rsid w:val="00716A80"/>
    <w:rsid w:val="00716F98"/>
    <w:rsid w:val="00740D35"/>
    <w:rsid w:val="00746675"/>
    <w:rsid w:val="007512F2"/>
    <w:rsid w:val="00751FC5"/>
    <w:rsid w:val="00754FF5"/>
    <w:rsid w:val="00756BF7"/>
    <w:rsid w:val="007737D2"/>
    <w:rsid w:val="007749F4"/>
    <w:rsid w:val="00774EC8"/>
    <w:rsid w:val="00780813"/>
    <w:rsid w:val="00781DA4"/>
    <w:rsid w:val="007825CC"/>
    <w:rsid w:val="007856A2"/>
    <w:rsid w:val="0078669D"/>
    <w:rsid w:val="007868D1"/>
    <w:rsid w:val="00786F00"/>
    <w:rsid w:val="00791FF2"/>
    <w:rsid w:val="0079281D"/>
    <w:rsid w:val="00794EA2"/>
    <w:rsid w:val="00796354"/>
    <w:rsid w:val="007A2E02"/>
    <w:rsid w:val="007A3E02"/>
    <w:rsid w:val="007A43CE"/>
    <w:rsid w:val="007B35BA"/>
    <w:rsid w:val="007B695B"/>
    <w:rsid w:val="007C1FEF"/>
    <w:rsid w:val="007C46D3"/>
    <w:rsid w:val="007C564B"/>
    <w:rsid w:val="007C5F05"/>
    <w:rsid w:val="007C74F5"/>
    <w:rsid w:val="007D68EA"/>
    <w:rsid w:val="007E36F4"/>
    <w:rsid w:val="007F45E6"/>
    <w:rsid w:val="007F66F9"/>
    <w:rsid w:val="0080292B"/>
    <w:rsid w:val="008034BE"/>
    <w:rsid w:val="008056C5"/>
    <w:rsid w:val="00805C23"/>
    <w:rsid w:val="00807113"/>
    <w:rsid w:val="0081783E"/>
    <w:rsid w:val="00817DDA"/>
    <w:rsid w:val="00821011"/>
    <w:rsid w:val="00823898"/>
    <w:rsid w:val="0082461F"/>
    <w:rsid w:val="008258DA"/>
    <w:rsid w:val="00827AE5"/>
    <w:rsid w:val="00833DEB"/>
    <w:rsid w:val="0083599B"/>
    <w:rsid w:val="00847243"/>
    <w:rsid w:val="008531D9"/>
    <w:rsid w:val="008547F4"/>
    <w:rsid w:val="008620F1"/>
    <w:rsid w:val="008642E1"/>
    <w:rsid w:val="008672B0"/>
    <w:rsid w:val="00875A7C"/>
    <w:rsid w:val="00877383"/>
    <w:rsid w:val="00880686"/>
    <w:rsid w:val="008816E7"/>
    <w:rsid w:val="00881F50"/>
    <w:rsid w:val="008836F4"/>
    <w:rsid w:val="00884AC0"/>
    <w:rsid w:val="008860C1"/>
    <w:rsid w:val="008905A4"/>
    <w:rsid w:val="008909D4"/>
    <w:rsid w:val="00892D85"/>
    <w:rsid w:val="008942FA"/>
    <w:rsid w:val="00896B7A"/>
    <w:rsid w:val="00897A68"/>
    <w:rsid w:val="008A2C4A"/>
    <w:rsid w:val="008A700A"/>
    <w:rsid w:val="008B52A0"/>
    <w:rsid w:val="008B565C"/>
    <w:rsid w:val="008B5B2E"/>
    <w:rsid w:val="008D0AD8"/>
    <w:rsid w:val="008D4D55"/>
    <w:rsid w:val="008E063A"/>
    <w:rsid w:val="008F3D47"/>
    <w:rsid w:val="008F41A6"/>
    <w:rsid w:val="008F6C19"/>
    <w:rsid w:val="008F7171"/>
    <w:rsid w:val="009108ED"/>
    <w:rsid w:val="00912C50"/>
    <w:rsid w:val="00912D18"/>
    <w:rsid w:val="009139E7"/>
    <w:rsid w:val="00915CDA"/>
    <w:rsid w:val="009248F7"/>
    <w:rsid w:val="00925394"/>
    <w:rsid w:val="0092540D"/>
    <w:rsid w:val="009263C9"/>
    <w:rsid w:val="009268A3"/>
    <w:rsid w:val="0093148E"/>
    <w:rsid w:val="00932A71"/>
    <w:rsid w:val="00933F0B"/>
    <w:rsid w:val="00937862"/>
    <w:rsid w:val="0094204C"/>
    <w:rsid w:val="009437A5"/>
    <w:rsid w:val="00945A79"/>
    <w:rsid w:val="00946E45"/>
    <w:rsid w:val="00952FA6"/>
    <w:rsid w:val="00963DD8"/>
    <w:rsid w:val="009669DB"/>
    <w:rsid w:val="00967CBE"/>
    <w:rsid w:val="00971EB2"/>
    <w:rsid w:val="0097461B"/>
    <w:rsid w:val="00981D62"/>
    <w:rsid w:val="0098514A"/>
    <w:rsid w:val="00990D45"/>
    <w:rsid w:val="00993B62"/>
    <w:rsid w:val="009A2F4E"/>
    <w:rsid w:val="009A616E"/>
    <w:rsid w:val="009A69F0"/>
    <w:rsid w:val="009A7187"/>
    <w:rsid w:val="009B0BEA"/>
    <w:rsid w:val="009C1092"/>
    <w:rsid w:val="009D1DD7"/>
    <w:rsid w:val="009D4970"/>
    <w:rsid w:val="009E2519"/>
    <w:rsid w:val="009E2EA4"/>
    <w:rsid w:val="009F15FD"/>
    <w:rsid w:val="009F2769"/>
    <w:rsid w:val="009F71F8"/>
    <w:rsid w:val="00A002DC"/>
    <w:rsid w:val="00A0170F"/>
    <w:rsid w:val="00A03C1A"/>
    <w:rsid w:val="00A06FCD"/>
    <w:rsid w:val="00A11155"/>
    <w:rsid w:val="00A11904"/>
    <w:rsid w:val="00A14B89"/>
    <w:rsid w:val="00A201E2"/>
    <w:rsid w:val="00A2056D"/>
    <w:rsid w:val="00A21E6E"/>
    <w:rsid w:val="00A279B7"/>
    <w:rsid w:val="00A30B60"/>
    <w:rsid w:val="00A316A8"/>
    <w:rsid w:val="00A341DF"/>
    <w:rsid w:val="00A36603"/>
    <w:rsid w:val="00A36DEE"/>
    <w:rsid w:val="00A41C29"/>
    <w:rsid w:val="00A44EC5"/>
    <w:rsid w:val="00A51345"/>
    <w:rsid w:val="00A54831"/>
    <w:rsid w:val="00A6078F"/>
    <w:rsid w:val="00A62968"/>
    <w:rsid w:val="00A63ACE"/>
    <w:rsid w:val="00A66FF3"/>
    <w:rsid w:val="00A8476F"/>
    <w:rsid w:val="00A91DFA"/>
    <w:rsid w:val="00A93BDE"/>
    <w:rsid w:val="00A95468"/>
    <w:rsid w:val="00A95D7E"/>
    <w:rsid w:val="00AA3F98"/>
    <w:rsid w:val="00AA4C53"/>
    <w:rsid w:val="00AB688E"/>
    <w:rsid w:val="00AC0386"/>
    <w:rsid w:val="00AC62F8"/>
    <w:rsid w:val="00AD1286"/>
    <w:rsid w:val="00AD4FA7"/>
    <w:rsid w:val="00AE4AD2"/>
    <w:rsid w:val="00AE5F43"/>
    <w:rsid w:val="00AE65EC"/>
    <w:rsid w:val="00AF1271"/>
    <w:rsid w:val="00AF4B41"/>
    <w:rsid w:val="00AF6A23"/>
    <w:rsid w:val="00AF6E73"/>
    <w:rsid w:val="00B00DD2"/>
    <w:rsid w:val="00B02892"/>
    <w:rsid w:val="00B11028"/>
    <w:rsid w:val="00B11F28"/>
    <w:rsid w:val="00B2111B"/>
    <w:rsid w:val="00B27095"/>
    <w:rsid w:val="00B31728"/>
    <w:rsid w:val="00B31AC5"/>
    <w:rsid w:val="00B3477F"/>
    <w:rsid w:val="00B34F9E"/>
    <w:rsid w:val="00B42C55"/>
    <w:rsid w:val="00B44B23"/>
    <w:rsid w:val="00B4625A"/>
    <w:rsid w:val="00B50E5D"/>
    <w:rsid w:val="00B53451"/>
    <w:rsid w:val="00B57D15"/>
    <w:rsid w:val="00B608D5"/>
    <w:rsid w:val="00B61167"/>
    <w:rsid w:val="00B61D81"/>
    <w:rsid w:val="00B64A53"/>
    <w:rsid w:val="00B700A5"/>
    <w:rsid w:val="00B71307"/>
    <w:rsid w:val="00B75DD0"/>
    <w:rsid w:val="00B764F8"/>
    <w:rsid w:val="00B81607"/>
    <w:rsid w:val="00B8227E"/>
    <w:rsid w:val="00B90F20"/>
    <w:rsid w:val="00B91F1E"/>
    <w:rsid w:val="00B95331"/>
    <w:rsid w:val="00B95D4E"/>
    <w:rsid w:val="00B9789D"/>
    <w:rsid w:val="00BA130B"/>
    <w:rsid w:val="00BA3246"/>
    <w:rsid w:val="00BA411F"/>
    <w:rsid w:val="00BA527A"/>
    <w:rsid w:val="00BA6883"/>
    <w:rsid w:val="00BB272C"/>
    <w:rsid w:val="00BB28CF"/>
    <w:rsid w:val="00BB2A4E"/>
    <w:rsid w:val="00BB4ABC"/>
    <w:rsid w:val="00BB4C9F"/>
    <w:rsid w:val="00BB5574"/>
    <w:rsid w:val="00BB5A2F"/>
    <w:rsid w:val="00BC12BF"/>
    <w:rsid w:val="00BC374A"/>
    <w:rsid w:val="00BC5FF1"/>
    <w:rsid w:val="00BC6C11"/>
    <w:rsid w:val="00BD2C4F"/>
    <w:rsid w:val="00BD3912"/>
    <w:rsid w:val="00BD3EF3"/>
    <w:rsid w:val="00BE51FF"/>
    <w:rsid w:val="00BE5570"/>
    <w:rsid w:val="00BF3561"/>
    <w:rsid w:val="00BF556C"/>
    <w:rsid w:val="00BF6039"/>
    <w:rsid w:val="00C05015"/>
    <w:rsid w:val="00C05EFD"/>
    <w:rsid w:val="00C1096C"/>
    <w:rsid w:val="00C22083"/>
    <w:rsid w:val="00C32DEA"/>
    <w:rsid w:val="00C40A62"/>
    <w:rsid w:val="00C45053"/>
    <w:rsid w:val="00C50A91"/>
    <w:rsid w:val="00C52D74"/>
    <w:rsid w:val="00C5365F"/>
    <w:rsid w:val="00C55B49"/>
    <w:rsid w:val="00C56C48"/>
    <w:rsid w:val="00C616FD"/>
    <w:rsid w:val="00C638EE"/>
    <w:rsid w:val="00C63B58"/>
    <w:rsid w:val="00C64F7D"/>
    <w:rsid w:val="00C6548F"/>
    <w:rsid w:val="00C67AC8"/>
    <w:rsid w:val="00C7001F"/>
    <w:rsid w:val="00C71F16"/>
    <w:rsid w:val="00C7460D"/>
    <w:rsid w:val="00C77723"/>
    <w:rsid w:val="00C800A9"/>
    <w:rsid w:val="00C80222"/>
    <w:rsid w:val="00C8066A"/>
    <w:rsid w:val="00C84DED"/>
    <w:rsid w:val="00C86826"/>
    <w:rsid w:val="00C86A70"/>
    <w:rsid w:val="00C86D2C"/>
    <w:rsid w:val="00C90C76"/>
    <w:rsid w:val="00C94D42"/>
    <w:rsid w:val="00CA10D7"/>
    <w:rsid w:val="00CA70DB"/>
    <w:rsid w:val="00CB09E0"/>
    <w:rsid w:val="00CC0679"/>
    <w:rsid w:val="00CC0B8C"/>
    <w:rsid w:val="00CC66AD"/>
    <w:rsid w:val="00CC69E8"/>
    <w:rsid w:val="00CC6AF3"/>
    <w:rsid w:val="00CD2613"/>
    <w:rsid w:val="00CD2A1C"/>
    <w:rsid w:val="00CD526F"/>
    <w:rsid w:val="00CD72C6"/>
    <w:rsid w:val="00CE06A2"/>
    <w:rsid w:val="00CE118B"/>
    <w:rsid w:val="00CE3408"/>
    <w:rsid w:val="00CF0112"/>
    <w:rsid w:val="00CF085A"/>
    <w:rsid w:val="00CF34BC"/>
    <w:rsid w:val="00CF453D"/>
    <w:rsid w:val="00D0298C"/>
    <w:rsid w:val="00D07030"/>
    <w:rsid w:val="00D14D2A"/>
    <w:rsid w:val="00D23E74"/>
    <w:rsid w:val="00D244A0"/>
    <w:rsid w:val="00D27F86"/>
    <w:rsid w:val="00D31DDA"/>
    <w:rsid w:val="00D37EF7"/>
    <w:rsid w:val="00D44D7D"/>
    <w:rsid w:val="00D52828"/>
    <w:rsid w:val="00D52978"/>
    <w:rsid w:val="00D564B1"/>
    <w:rsid w:val="00D57E53"/>
    <w:rsid w:val="00D60F74"/>
    <w:rsid w:val="00D632DC"/>
    <w:rsid w:val="00D708C3"/>
    <w:rsid w:val="00D72C3C"/>
    <w:rsid w:val="00D72CCC"/>
    <w:rsid w:val="00D73E22"/>
    <w:rsid w:val="00D84FBB"/>
    <w:rsid w:val="00D9642E"/>
    <w:rsid w:val="00D976E2"/>
    <w:rsid w:val="00DA0F4C"/>
    <w:rsid w:val="00DA5E37"/>
    <w:rsid w:val="00DA7FA2"/>
    <w:rsid w:val="00DB041B"/>
    <w:rsid w:val="00DB17B2"/>
    <w:rsid w:val="00DB7C13"/>
    <w:rsid w:val="00DC0672"/>
    <w:rsid w:val="00DC4DB9"/>
    <w:rsid w:val="00DC5CEE"/>
    <w:rsid w:val="00DC76F8"/>
    <w:rsid w:val="00DD3FAA"/>
    <w:rsid w:val="00DD42DB"/>
    <w:rsid w:val="00DE07CF"/>
    <w:rsid w:val="00DF02C7"/>
    <w:rsid w:val="00DF222A"/>
    <w:rsid w:val="00DF580E"/>
    <w:rsid w:val="00DF5973"/>
    <w:rsid w:val="00DF738A"/>
    <w:rsid w:val="00DF7501"/>
    <w:rsid w:val="00E044C4"/>
    <w:rsid w:val="00E06B32"/>
    <w:rsid w:val="00E11916"/>
    <w:rsid w:val="00E12A67"/>
    <w:rsid w:val="00E12CA9"/>
    <w:rsid w:val="00E12E4F"/>
    <w:rsid w:val="00E13C55"/>
    <w:rsid w:val="00E14C90"/>
    <w:rsid w:val="00E16205"/>
    <w:rsid w:val="00E16C56"/>
    <w:rsid w:val="00E17F0C"/>
    <w:rsid w:val="00E209D2"/>
    <w:rsid w:val="00E24D49"/>
    <w:rsid w:val="00E25388"/>
    <w:rsid w:val="00E254D9"/>
    <w:rsid w:val="00E25ACC"/>
    <w:rsid w:val="00E34C4B"/>
    <w:rsid w:val="00E34E58"/>
    <w:rsid w:val="00E36FDC"/>
    <w:rsid w:val="00E4061E"/>
    <w:rsid w:val="00E44FF1"/>
    <w:rsid w:val="00E47A53"/>
    <w:rsid w:val="00E501C6"/>
    <w:rsid w:val="00E55AD1"/>
    <w:rsid w:val="00E57292"/>
    <w:rsid w:val="00E61F5A"/>
    <w:rsid w:val="00E642B3"/>
    <w:rsid w:val="00E66EBA"/>
    <w:rsid w:val="00E7049B"/>
    <w:rsid w:val="00E7082F"/>
    <w:rsid w:val="00E727F2"/>
    <w:rsid w:val="00E73A43"/>
    <w:rsid w:val="00E749F1"/>
    <w:rsid w:val="00E76BE9"/>
    <w:rsid w:val="00E87116"/>
    <w:rsid w:val="00E90F22"/>
    <w:rsid w:val="00E93DF0"/>
    <w:rsid w:val="00E95F0C"/>
    <w:rsid w:val="00E96021"/>
    <w:rsid w:val="00E97968"/>
    <w:rsid w:val="00EA7AFE"/>
    <w:rsid w:val="00EB3C20"/>
    <w:rsid w:val="00EC0B9E"/>
    <w:rsid w:val="00EC1EB5"/>
    <w:rsid w:val="00EC50A3"/>
    <w:rsid w:val="00EC6B80"/>
    <w:rsid w:val="00EC6EDF"/>
    <w:rsid w:val="00ED0C45"/>
    <w:rsid w:val="00ED0CEE"/>
    <w:rsid w:val="00ED4142"/>
    <w:rsid w:val="00ED4A86"/>
    <w:rsid w:val="00ED7312"/>
    <w:rsid w:val="00EE0220"/>
    <w:rsid w:val="00EE7455"/>
    <w:rsid w:val="00EF0D39"/>
    <w:rsid w:val="00EF15CD"/>
    <w:rsid w:val="00EF484F"/>
    <w:rsid w:val="00EF5D1F"/>
    <w:rsid w:val="00EF6E21"/>
    <w:rsid w:val="00F0239E"/>
    <w:rsid w:val="00F07EFD"/>
    <w:rsid w:val="00F10A79"/>
    <w:rsid w:val="00F1164D"/>
    <w:rsid w:val="00F1200D"/>
    <w:rsid w:val="00F128D8"/>
    <w:rsid w:val="00F154DF"/>
    <w:rsid w:val="00F1676C"/>
    <w:rsid w:val="00F17C08"/>
    <w:rsid w:val="00F2478C"/>
    <w:rsid w:val="00F253BB"/>
    <w:rsid w:val="00F275B3"/>
    <w:rsid w:val="00F27B24"/>
    <w:rsid w:val="00F27D5C"/>
    <w:rsid w:val="00F340B8"/>
    <w:rsid w:val="00F37373"/>
    <w:rsid w:val="00F43F29"/>
    <w:rsid w:val="00F509AE"/>
    <w:rsid w:val="00F510C3"/>
    <w:rsid w:val="00F52479"/>
    <w:rsid w:val="00F60941"/>
    <w:rsid w:val="00F60C52"/>
    <w:rsid w:val="00F60FAC"/>
    <w:rsid w:val="00F60FF9"/>
    <w:rsid w:val="00F6698C"/>
    <w:rsid w:val="00F7110B"/>
    <w:rsid w:val="00F81080"/>
    <w:rsid w:val="00F8191D"/>
    <w:rsid w:val="00F84F87"/>
    <w:rsid w:val="00F858E5"/>
    <w:rsid w:val="00F86156"/>
    <w:rsid w:val="00F920EB"/>
    <w:rsid w:val="00F938A3"/>
    <w:rsid w:val="00F942A0"/>
    <w:rsid w:val="00F94D4D"/>
    <w:rsid w:val="00F95896"/>
    <w:rsid w:val="00FA24D1"/>
    <w:rsid w:val="00FA7DDB"/>
    <w:rsid w:val="00FB0E89"/>
    <w:rsid w:val="00FB231A"/>
    <w:rsid w:val="00FB4AA9"/>
    <w:rsid w:val="00FC1435"/>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DC20A"/>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numbering" w:customStyle="1" w:styleId="Bullets">
    <w:name w:val="Bullets"/>
    <w:rsid w:val="00A002DC"/>
    <w:pPr>
      <w:numPr>
        <w:numId w:val="26"/>
      </w:numPr>
    </w:pPr>
  </w:style>
  <w:style w:type="paragraph" w:customStyle="1" w:styleId="MediumGrid1-Accent21">
    <w:name w:val="Medium Grid 1 - Accent 21"/>
    <w:basedOn w:val="Normal"/>
    <w:rsid w:val="00520623"/>
    <w:pPr>
      <w:widowControl w:val="0"/>
      <w:suppressAutoHyphens/>
      <w:ind w:left="720"/>
      <w:contextualSpacing/>
    </w:pPr>
    <w:rPr>
      <w:lang w:eastAsia="zh-CN"/>
    </w:rPr>
  </w:style>
  <w:style w:type="paragraph" w:styleId="NormalWeb">
    <w:name w:val="Normal (Web)"/>
    <w:basedOn w:val="Normal"/>
    <w:uiPriority w:val="99"/>
    <w:unhideWhenUsed/>
    <w:rsid w:val="006D2190"/>
    <w:rPr>
      <w:rFonts w:eastAsiaTheme="minorEastAsia"/>
    </w:rPr>
  </w:style>
  <w:style w:type="paragraph" w:styleId="NoSpacing">
    <w:name w:val="No Spacing"/>
    <w:rsid w:val="0081783E"/>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55932622">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498622971">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61446289">
      <w:bodyDiv w:val="1"/>
      <w:marLeft w:val="0"/>
      <w:marRight w:val="0"/>
      <w:marTop w:val="0"/>
      <w:marBottom w:val="0"/>
      <w:divBdr>
        <w:top w:val="none" w:sz="0" w:space="0" w:color="auto"/>
        <w:left w:val="none" w:sz="0" w:space="0" w:color="auto"/>
        <w:bottom w:val="none" w:sz="0" w:space="0" w:color="auto"/>
        <w:right w:val="none" w:sz="0" w:space="0" w:color="auto"/>
      </w:divBdr>
    </w:div>
    <w:div w:id="1289778015">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197336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063C8A"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063C8A"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063C8A"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063C8A" w:rsidRDefault="00C956B8" w:rsidP="00C956B8">
          <w:pPr>
            <w:pStyle w:val="141822FEB60F448BAEF4C69878758E90"/>
          </w:pPr>
          <w:r w:rsidRPr="008A102A">
            <w:rPr>
              <w:rStyle w:val="PlaceholderText"/>
            </w:rPr>
            <w:t>Click here to enter text.</w:t>
          </w:r>
        </w:p>
      </w:docPartBody>
    </w:docPart>
    <w:docPart>
      <w:docPartPr>
        <w:name w:val="EFEEBD9C893E4A079E978469ABCD6BDE"/>
        <w:category>
          <w:name w:val="General"/>
          <w:gallery w:val="placeholder"/>
        </w:category>
        <w:types>
          <w:type w:val="bbPlcHdr"/>
        </w:types>
        <w:behaviors>
          <w:behavior w:val="content"/>
        </w:behaviors>
        <w:guid w:val="{F609DEB0-30D6-4306-8C23-6AF1ABEB4E83}"/>
      </w:docPartPr>
      <w:docPartBody>
        <w:p w:rsidR="00DC53FE" w:rsidRDefault="00382FB3" w:rsidP="00382FB3">
          <w:pPr>
            <w:pStyle w:val="EFEEBD9C893E4A079E978469ABCD6BDE"/>
          </w:pPr>
          <w:r>
            <w:rPr>
              <w:rStyle w:val="PlaceholderText"/>
            </w:rPr>
            <w:t>Click here to enter text.</w:t>
          </w:r>
        </w:p>
      </w:docPartBody>
    </w:docPart>
    <w:docPart>
      <w:docPartPr>
        <w:name w:val="D078AF375A2D4BC58585F43E789FAF11"/>
        <w:category>
          <w:name w:val="General"/>
          <w:gallery w:val="placeholder"/>
        </w:category>
        <w:types>
          <w:type w:val="bbPlcHdr"/>
        </w:types>
        <w:behaviors>
          <w:behavior w:val="content"/>
        </w:behaviors>
        <w:guid w:val="{38E16C7C-CEDB-4223-BAF2-E947E01B0744}"/>
      </w:docPartPr>
      <w:docPartBody>
        <w:p w:rsidR="00DC53FE" w:rsidRDefault="00382FB3" w:rsidP="00382FB3">
          <w:pPr>
            <w:pStyle w:val="D078AF375A2D4BC58585F43E789FAF11"/>
          </w:pPr>
          <w:r>
            <w:rPr>
              <w:rStyle w:val="PlaceholderText"/>
            </w:rPr>
            <w:t>Click here to enter text.</w:t>
          </w:r>
        </w:p>
      </w:docPartBody>
    </w:docPart>
    <w:docPart>
      <w:docPartPr>
        <w:name w:val="11D3FF2E503A44CB8A95555FEE240894"/>
        <w:category>
          <w:name w:val="General"/>
          <w:gallery w:val="placeholder"/>
        </w:category>
        <w:types>
          <w:type w:val="bbPlcHdr"/>
        </w:types>
        <w:behaviors>
          <w:behavior w:val="content"/>
        </w:behaviors>
        <w:guid w:val="{A7704A90-A40B-45EE-ABF9-D8182B9AA5CE}"/>
      </w:docPartPr>
      <w:docPartBody>
        <w:p w:rsidR="00DC53FE" w:rsidRDefault="00382FB3" w:rsidP="00382FB3">
          <w:pPr>
            <w:pStyle w:val="11D3FF2E503A44CB8A95555FEE240894"/>
          </w:pPr>
          <w:r>
            <w:rPr>
              <w:rStyle w:val="PlaceholderText"/>
            </w:rPr>
            <w:t>Click here to enter text.</w:t>
          </w:r>
        </w:p>
      </w:docPartBody>
    </w:docPart>
    <w:docPart>
      <w:docPartPr>
        <w:name w:val="76BCB7F18DE14B1998766F368CCD62F8"/>
        <w:category>
          <w:name w:val="General"/>
          <w:gallery w:val="placeholder"/>
        </w:category>
        <w:types>
          <w:type w:val="bbPlcHdr"/>
        </w:types>
        <w:behaviors>
          <w:behavior w:val="content"/>
        </w:behaviors>
        <w:guid w:val="{BCBA76D7-630D-4FBD-88E1-8C321AD41709}"/>
      </w:docPartPr>
      <w:docPartBody>
        <w:p w:rsidR="00DC53FE" w:rsidRDefault="00382FB3" w:rsidP="00382FB3">
          <w:pPr>
            <w:pStyle w:val="76BCB7F18DE14B1998766F368CCD62F8"/>
          </w:pPr>
          <w:r>
            <w:rPr>
              <w:rStyle w:val="PlaceholderText"/>
            </w:rPr>
            <w:t>Click here to enter text.</w:t>
          </w:r>
        </w:p>
      </w:docPartBody>
    </w:docPart>
    <w:docPart>
      <w:docPartPr>
        <w:name w:val="06B3234F8F094632BAEB992E6B85E6B3"/>
        <w:category>
          <w:name w:val="General"/>
          <w:gallery w:val="placeholder"/>
        </w:category>
        <w:types>
          <w:type w:val="bbPlcHdr"/>
        </w:types>
        <w:behaviors>
          <w:behavior w:val="content"/>
        </w:behaviors>
        <w:guid w:val="{E17F2B9E-4C75-4270-B823-4A92A8430761}"/>
      </w:docPartPr>
      <w:docPartBody>
        <w:p w:rsidR="00DC53FE" w:rsidRDefault="00382FB3" w:rsidP="00382FB3">
          <w:pPr>
            <w:pStyle w:val="06B3234F8F094632BAEB992E6B85E6B3"/>
          </w:pPr>
          <w:r>
            <w:rPr>
              <w:rStyle w:val="PlaceholderText"/>
            </w:rPr>
            <w:t>Click here to enter text.</w:t>
          </w:r>
        </w:p>
      </w:docPartBody>
    </w:docPart>
    <w:docPart>
      <w:docPartPr>
        <w:name w:val="5D7CF16D96F548308F1B1899E012BA04"/>
        <w:category>
          <w:name w:val="General"/>
          <w:gallery w:val="placeholder"/>
        </w:category>
        <w:types>
          <w:type w:val="bbPlcHdr"/>
        </w:types>
        <w:behaviors>
          <w:behavior w:val="content"/>
        </w:behaviors>
        <w:guid w:val="{98E5518B-9685-4D48-A752-F55F7467E8A5}"/>
      </w:docPartPr>
      <w:docPartBody>
        <w:p w:rsidR="00DC53FE" w:rsidRDefault="00382FB3" w:rsidP="00382FB3">
          <w:pPr>
            <w:pStyle w:val="5D7CF16D96F548308F1B1899E012BA04"/>
          </w:pPr>
          <w:r>
            <w:rPr>
              <w:rStyle w:val="PlaceholderText"/>
            </w:rPr>
            <w:t>Click here to enter text.</w:t>
          </w:r>
        </w:p>
      </w:docPartBody>
    </w:docPart>
    <w:docPart>
      <w:docPartPr>
        <w:name w:val="24767CC2819741A4B7E6939CE6FD27F9"/>
        <w:category>
          <w:name w:val="General"/>
          <w:gallery w:val="placeholder"/>
        </w:category>
        <w:types>
          <w:type w:val="bbPlcHdr"/>
        </w:types>
        <w:behaviors>
          <w:behavior w:val="content"/>
        </w:behaviors>
        <w:guid w:val="{F56BA179-03C6-44B2-86A2-2D7C0ECA0191}"/>
      </w:docPartPr>
      <w:docPartBody>
        <w:p w:rsidR="00DC53FE" w:rsidRDefault="00382FB3" w:rsidP="00382FB3">
          <w:pPr>
            <w:pStyle w:val="24767CC2819741A4B7E6939CE6FD27F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063C8A"/>
    <w:rsid w:val="000B5692"/>
    <w:rsid w:val="00205613"/>
    <w:rsid w:val="00382FB3"/>
    <w:rsid w:val="00517FD6"/>
    <w:rsid w:val="00572C32"/>
    <w:rsid w:val="006426F9"/>
    <w:rsid w:val="006E77BE"/>
    <w:rsid w:val="00752E7F"/>
    <w:rsid w:val="007677AE"/>
    <w:rsid w:val="00864C87"/>
    <w:rsid w:val="009170AC"/>
    <w:rsid w:val="009F1315"/>
    <w:rsid w:val="00B92522"/>
    <w:rsid w:val="00BD2BF5"/>
    <w:rsid w:val="00C956B8"/>
    <w:rsid w:val="00DC53FE"/>
    <w:rsid w:val="00ED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2FB3"/>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 w:type="paragraph" w:customStyle="1" w:styleId="A7D01D5FB0A54B61A5F895984196FDCE">
    <w:name w:val="A7D01D5FB0A54B61A5F895984196FDCE"/>
    <w:rsid w:val="009170AC"/>
  </w:style>
  <w:style w:type="paragraph" w:customStyle="1" w:styleId="4173DDA83AC64CD388553F51E44F7531">
    <w:name w:val="4173DDA83AC64CD388553F51E44F7531"/>
    <w:rsid w:val="009170AC"/>
  </w:style>
  <w:style w:type="paragraph" w:customStyle="1" w:styleId="EBCB797D91AE468CBA0A4BFC12BCF63E">
    <w:name w:val="EBCB797D91AE468CBA0A4BFC12BCF63E"/>
    <w:rsid w:val="009170AC"/>
  </w:style>
  <w:style w:type="paragraph" w:customStyle="1" w:styleId="D316AFB3469742AAB935713B2180E98E">
    <w:name w:val="D316AFB3469742AAB935713B2180E98E"/>
    <w:rsid w:val="006426F9"/>
  </w:style>
  <w:style w:type="paragraph" w:customStyle="1" w:styleId="EFF5C5C756E74E9BBB534D8A21971BC6">
    <w:name w:val="EFF5C5C756E74E9BBB534D8A21971BC6"/>
    <w:rsid w:val="006426F9"/>
  </w:style>
  <w:style w:type="paragraph" w:customStyle="1" w:styleId="8329369894024FD982D4743DA50CC8A3">
    <w:name w:val="8329369894024FD982D4743DA50CC8A3"/>
    <w:rsid w:val="006426F9"/>
  </w:style>
  <w:style w:type="paragraph" w:customStyle="1" w:styleId="3087D1E2E18B4434826D5BC187E08B79">
    <w:name w:val="3087D1E2E18B4434826D5BC187E08B79"/>
    <w:rsid w:val="006426F9"/>
  </w:style>
  <w:style w:type="paragraph" w:customStyle="1" w:styleId="66D07C59BECD4954B9B09DAE2C409CA9">
    <w:name w:val="66D07C59BECD4954B9B09DAE2C409CA9"/>
    <w:rsid w:val="009F1315"/>
  </w:style>
  <w:style w:type="paragraph" w:customStyle="1" w:styleId="5C27041D89EF4700B889B30F283E7F3F">
    <w:name w:val="5C27041D89EF4700B889B30F283E7F3F"/>
    <w:rsid w:val="000B5692"/>
  </w:style>
  <w:style w:type="paragraph" w:customStyle="1" w:styleId="EED0F12217F84DBEAA2C20DAC9AF6BDA">
    <w:name w:val="EED0F12217F84DBEAA2C20DAC9AF6BDA"/>
    <w:rsid w:val="000B5692"/>
  </w:style>
  <w:style w:type="paragraph" w:customStyle="1" w:styleId="DE47602DA4FD461BAF7A6909903E7C65">
    <w:name w:val="DE47602DA4FD461BAF7A6909903E7C65"/>
    <w:rsid w:val="000B5692"/>
  </w:style>
  <w:style w:type="paragraph" w:customStyle="1" w:styleId="3A04BC9870424C36A7A746FF3AB96DA9">
    <w:name w:val="3A04BC9870424C36A7A746FF3AB96DA9"/>
    <w:rsid w:val="000B5692"/>
  </w:style>
  <w:style w:type="paragraph" w:customStyle="1" w:styleId="8AC66FF8B7A6471AAE27F3EBBFA6326D">
    <w:name w:val="8AC66FF8B7A6471AAE27F3EBBFA6326D"/>
    <w:rsid w:val="000B5692"/>
  </w:style>
  <w:style w:type="paragraph" w:customStyle="1" w:styleId="AFF962D9FA2B406894E9B22C5E5A7CD7">
    <w:name w:val="AFF962D9FA2B406894E9B22C5E5A7CD7"/>
    <w:rsid w:val="007677AE"/>
  </w:style>
  <w:style w:type="paragraph" w:customStyle="1" w:styleId="FB20BD8B985C4E24B53346DC893D1CDA">
    <w:name w:val="FB20BD8B985C4E24B53346DC893D1CDA"/>
    <w:rsid w:val="007677AE"/>
  </w:style>
  <w:style w:type="paragraph" w:customStyle="1" w:styleId="0AD6905959924D879929BAF4BEF9FE7A">
    <w:name w:val="0AD6905959924D879929BAF4BEF9FE7A"/>
    <w:rsid w:val="00517FD6"/>
  </w:style>
  <w:style w:type="paragraph" w:customStyle="1" w:styleId="420252064B5742D2A2B3B812BEAE0098">
    <w:name w:val="420252064B5742D2A2B3B812BEAE0098"/>
    <w:rsid w:val="00517FD6"/>
  </w:style>
  <w:style w:type="paragraph" w:customStyle="1" w:styleId="F0F0DB05A5EF46DB826543243021C74C">
    <w:name w:val="F0F0DB05A5EF46DB826543243021C74C"/>
    <w:rsid w:val="00517FD6"/>
  </w:style>
  <w:style w:type="paragraph" w:customStyle="1" w:styleId="E5FFB967075E42B8BA4A8D76D2272CF4">
    <w:name w:val="E5FFB967075E42B8BA4A8D76D2272CF4"/>
    <w:rsid w:val="00ED746B"/>
  </w:style>
  <w:style w:type="paragraph" w:customStyle="1" w:styleId="576A9B970B564549A6AC91CE1DFFC326">
    <w:name w:val="576A9B970B564549A6AC91CE1DFFC326"/>
    <w:rsid w:val="00ED746B"/>
  </w:style>
  <w:style w:type="paragraph" w:customStyle="1" w:styleId="09C261A67A6149AF9443FFEA6C192D8D">
    <w:name w:val="09C261A67A6149AF9443FFEA6C192D8D"/>
    <w:rsid w:val="00ED746B"/>
  </w:style>
  <w:style w:type="paragraph" w:customStyle="1" w:styleId="24C5FD0A4F9B4B7896C7FA604FB2E0E4">
    <w:name w:val="24C5FD0A4F9B4B7896C7FA604FB2E0E4"/>
    <w:rsid w:val="00ED746B"/>
  </w:style>
  <w:style w:type="paragraph" w:customStyle="1" w:styleId="6A931FB949E343DFB4738A0EF685B7A6">
    <w:name w:val="6A931FB949E343DFB4738A0EF685B7A6"/>
    <w:rsid w:val="00ED746B"/>
  </w:style>
  <w:style w:type="paragraph" w:customStyle="1" w:styleId="12A097BC40A140058DAF137947C53507">
    <w:name w:val="12A097BC40A140058DAF137947C53507"/>
    <w:rsid w:val="00ED746B"/>
  </w:style>
  <w:style w:type="paragraph" w:customStyle="1" w:styleId="EFEEBD9C893E4A079E978469ABCD6BDE">
    <w:name w:val="EFEEBD9C893E4A079E978469ABCD6BDE"/>
    <w:rsid w:val="00382FB3"/>
  </w:style>
  <w:style w:type="paragraph" w:customStyle="1" w:styleId="D078AF375A2D4BC58585F43E789FAF11">
    <w:name w:val="D078AF375A2D4BC58585F43E789FAF11"/>
    <w:rsid w:val="00382FB3"/>
  </w:style>
  <w:style w:type="paragraph" w:customStyle="1" w:styleId="BFC36E8ADE7C4B929A201776CDF80752">
    <w:name w:val="BFC36E8ADE7C4B929A201776CDF80752"/>
    <w:rsid w:val="00382FB3"/>
  </w:style>
  <w:style w:type="paragraph" w:customStyle="1" w:styleId="B64B377AB66E41E88477EA1DDB3E98B0">
    <w:name w:val="B64B377AB66E41E88477EA1DDB3E98B0"/>
    <w:rsid w:val="00382FB3"/>
  </w:style>
  <w:style w:type="paragraph" w:customStyle="1" w:styleId="11D3FF2E503A44CB8A95555FEE240894">
    <w:name w:val="11D3FF2E503A44CB8A95555FEE240894"/>
    <w:rsid w:val="00382FB3"/>
  </w:style>
  <w:style w:type="paragraph" w:customStyle="1" w:styleId="76BCB7F18DE14B1998766F368CCD62F8">
    <w:name w:val="76BCB7F18DE14B1998766F368CCD62F8"/>
    <w:rsid w:val="00382FB3"/>
  </w:style>
  <w:style w:type="paragraph" w:customStyle="1" w:styleId="06B3234F8F094632BAEB992E6B85E6B3">
    <w:name w:val="06B3234F8F094632BAEB992E6B85E6B3"/>
    <w:rsid w:val="00382FB3"/>
  </w:style>
  <w:style w:type="paragraph" w:customStyle="1" w:styleId="5D7CF16D96F548308F1B1899E012BA04">
    <w:name w:val="5D7CF16D96F548308F1B1899E012BA04"/>
    <w:rsid w:val="00382FB3"/>
  </w:style>
  <w:style w:type="paragraph" w:customStyle="1" w:styleId="24767CC2819741A4B7E6939CE6FD27F9">
    <w:name w:val="24767CC2819741A4B7E6939CE6FD27F9"/>
    <w:rsid w:val="00382F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6E51E-600F-4668-BEC6-548D8C7E5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3238</Words>
  <Characters>18458</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Myers, Jaclynn</dc:creator>
  <cp:lastModifiedBy>Hogg, Alice</cp:lastModifiedBy>
  <cp:revision>2</cp:revision>
  <cp:lastPrinted>2019-09-19T16:35:00Z</cp:lastPrinted>
  <dcterms:created xsi:type="dcterms:W3CDTF">2020-11-12T14:16:00Z</dcterms:created>
  <dcterms:modified xsi:type="dcterms:W3CDTF">2020-11-12T14:16:00Z</dcterms:modified>
</cp:coreProperties>
</file>