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C10D1" w14:textId="77777777" w:rsidR="0075116D" w:rsidRPr="00C532E2" w:rsidRDefault="0075116D" w:rsidP="0075116D">
      <w:pPr>
        <w:pStyle w:val="NoSpacing"/>
        <w:jc w:val="center"/>
        <w:rPr>
          <w:rFonts w:ascii="Arial" w:hAnsi="Arial" w:cs="Arial"/>
          <w:b/>
          <w:sz w:val="28"/>
          <w:szCs w:val="28"/>
        </w:rPr>
      </w:pPr>
      <w:bookmarkStart w:id="0" w:name="_GoBack"/>
      <w:bookmarkEnd w:id="0"/>
      <w:r w:rsidRPr="00C532E2">
        <w:rPr>
          <w:rFonts w:ascii="Arial" w:hAnsi="Arial" w:cs="Arial"/>
          <w:b/>
          <w:sz w:val="28"/>
          <w:szCs w:val="28"/>
        </w:rPr>
        <w:t>Department/Program Review Summary</w:t>
      </w:r>
    </w:p>
    <w:p w14:paraId="351E135E" w14:textId="77777777" w:rsidR="0075116D" w:rsidRDefault="0075116D" w:rsidP="0075116D">
      <w:pPr>
        <w:pStyle w:val="NoSpacing"/>
        <w:jc w:val="center"/>
        <w:rPr>
          <w:rFonts w:ascii="Arial" w:hAnsi="Arial" w:cs="Arial"/>
          <w:b/>
          <w:sz w:val="28"/>
          <w:szCs w:val="28"/>
        </w:rPr>
      </w:pPr>
      <w:r>
        <w:rPr>
          <w:rFonts w:ascii="Arial" w:hAnsi="Arial" w:cs="Arial"/>
          <w:b/>
          <w:sz w:val="28"/>
          <w:szCs w:val="28"/>
        </w:rPr>
        <w:t>2020-2021</w:t>
      </w:r>
    </w:p>
    <w:p w14:paraId="5DD9D723" w14:textId="77777777" w:rsidR="0075116D" w:rsidRDefault="0075116D" w:rsidP="0075116D">
      <w:pPr>
        <w:pStyle w:val="NoSpacing"/>
      </w:pPr>
    </w:p>
    <w:p w14:paraId="091F3954" w14:textId="77777777" w:rsidR="0075116D" w:rsidRDefault="0075116D" w:rsidP="0075116D">
      <w:pPr>
        <w:pStyle w:val="NoSpacing"/>
        <w:rPr>
          <w:rFonts w:ascii="Arial" w:hAnsi="Arial" w:cs="Arial"/>
        </w:rPr>
      </w:pPr>
    </w:p>
    <w:p w14:paraId="0DE6F64E" w14:textId="77777777" w:rsidR="0075116D" w:rsidRDefault="0075116D" w:rsidP="0075116D">
      <w:pPr>
        <w:pStyle w:val="NoSpacing"/>
        <w:rPr>
          <w:rFonts w:ascii="Arial" w:hAnsi="Arial" w:cs="Arial"/>
        </w:rPr>
      </w:pPr>
      <w:r w:rsidRPr="00C532E2">
        <w:rPr>
          <w:rFonts w:ascii="Arial" w:hAnsi="Arial" w:cs="Arial"/>
          <w:b/>
        </w:rPr>
        <w:t>Department:</w:t>
      </w:r>
      <w:r>
        <w:rPr>
          <w:rFonts w:ascii="Arial" w:hAnsi="Arial" w:cs="Arial"/>
          <w:b/>
        </w:rPr>
        <w:t xml:space="preserve">  0678 – </w:t>
      </w:r>
      <w:r>
        <w:rPr>
          <w:rFonts w:ascii="Arial" w:hAnsi="Arial" w:cs="Arial"/>
        </w:rPr>
        <w:t>RAT – Radiologic Technology</w:t>
      </w:r>
    </w:p>
    <w:p w14:paraId="7083B6F2" w14:textId="77777777" w:rsidR="0075116D" w:rsidRPr="00C532E2" w:rsidRDefault="0075116D" w:rsidP="0075116D">
      <w:pPr>
        <w:pStyle w:val="NoSpacing"/>
        <w:rPr>
          <w:rFonts w:ascii="Arial" w:hAnsi="Arial" w:cs="Arial"/>
          <w:b/>
        </w:rPr>
      </w:pPr>
    </w:p>
    <w:p w14:paraId="080E4CFE" w14:textId="77777777" w:rsidR="0075116D" w:rsidRDefault="0075116D" w:rsidP="0075116D">
      <w:pPr>
        <w:pStyle w:val="NoSpacing"/>
        <w:rPr>
          <w:rFonts w:ascii="Arial" w:hAnsi="Arial" w:cs="Arial"/>
        </w:rPr>
      </w:pPr>
      <w:r w:rsidRPr="00C532E2">
        <w:rPr>
          <w:rFonts w:ascii="Arial" w:hAnsi="Arial" w:cs="Arial"/>
          <w:b/>
        </w:rPr>
        <w:t>Date of Review:</w:t>
      </w:r>
      <w:r>
        <w:rPr>
          <w:rFonts w:ascii="Arial" w:hAnsi="Arial" w:cs="Arial"/>
          <w:b/>
        </w:rPr>
        <w:t xml:space="preserve"> </w:t>
      </w:r>
      <w:r>
        <w:rPr>
          <w:rFonts w:ascii="Arial" w:hAnsi="Arial" w:cs="Arial"/>
        </w:rPr>
        <w:t>March 26, 2021</w:t>
      </w:r>
    </w:p>
    <w:p w14:paraId="27AC4F1E" w14:textId="77777777" w:rsidR="0075116D" w:rsidRPr="00C532E2" w:rsidRDefault="0075116D" w:rsidP="0075116D">
      <w:pPr>
        <w:pStyle w:val="NoSpacing"/>
        <w:rPr>
          <w:rFonts w:ascii="Arial" w:hAnsi="Arial" w:cs="Arial"/>
          <w:b/>
        </w:rPr>
      </w:pPr>
    </w:p>
    <w:p w14:paraId="1863F723" w14:textId="77777777" w:rsidR="0075116D" w:rsidRPr="00C532E2" w:rsidRDefault="0075116D" w:rsidP="0075116D">
      <w:pPr>
        <w:pStyle w:val="NoSpacing"/>
        <w:rPr>
          <w:rFonts w:ascii="Arial" w:hAnsi="Arial" w:cs="Arial"/>
          <w:b/>
        </w:rPr>
      </w:pPr>
      <w:r w:rsidRPr="00C532E2">
        <w:rPr>
          <w:rFonts w:ascii="Arial" w:hAnsi="Arial" w:cs="Arial"/>
          <w:b/>
        </w:rPr>
        <w:t>Review Team Members and Titles:</w:t>
      </w:r>
    </w:p>
    <w:p w14:paraId="4E0CA6E5" w14:textId="77777777" w:rsidR="0075116D" w:rsidRPr="00C532E2" w:rsidRDefault="0075116D" w:rsidP="0075116D">
      <w:pPr>
        <w:pStyle w:val="NoSpacing"/>
        <w:rPr>
          <w:rFonts w:ascii="Arial" w:hAnsi="Arial" w:cs="Arial"/>
        </w:rPr>
      </w:pPr>
    </w:p>
    <w:p w14:paraId="566B8D56" w14:textId="77777777" w:rsidR="0075116D" w:rsidRDefault="0075116D" w:rsidP="0075116D">
      <w:pPr>
        <w:pStyle w:val="NoSpacing"/>
        <w:rPr>
          <w:rFonts w:ascii="Arial" w:hAnsi="Arial" w:cs="Arial"/>
        </w:rPr>
      </w:pPr>
      <w:r>
        <w:rPr>
          <w:rFonts w:ascii="Arial" w:hAnsi="Arial" w:cs="Arial"/>
        </w:rPr>
        <w:t xml:space="preserve">Kathleen Cleary, Interim </w:t>
      </w:r>
      <w:r w:rsidRPr="00C532E2">
        <w:rPr>
          <w:rFonts w:ascii="Arial" w:hAnsi="Arial" w:cs="Arial"/>
        </w:rPr>
        <w:t>Provost</w:t>
      </w:r>
      <w:r>
        <w:rPr>
          <w:rFonts w:ascii="Arial" w:hAnsi="Arial" w:cs="Arial"/>
        </w:rPr>
        <w:t xml:space="preserve"> </w:t>
      </w:r>
    </w:p>
    <w:p w14:paraId="7719F687" w14:textId="77777777" w:rsidR="0075116D" w:rsidRDefault="0075116D" w:rsidP="0075116D">
      <w:pPr>
        <w:pStyle w:val="NoSpacing"/>
        <w:rPr>
          <w:rFonts w:ascii="Arial" w:hAnsi="Arial" w:cs="Arial"/>
        </w:rPr>
      </w:pPr>
    </w:p>
    <w:p w14:paraId="3A139487" w14:textId="77777777" w:rsidR="0075116D" w:rsidRDefault="0075116D" w:rsidP="0075116D">
      <w:pPr>
        <w:pStyle w:val="NoSpacing"/>
        <w:rPr>
          <w:rFonts w:ascii="Arial" w:hAnsi="Arial" w:cs="Arial"/>
        </w:rPr>
      </w:pPr>
      <w:r>
        <w:rPr>
          <w:rFonts w:ascii="Arial" w:hAnsi="Arial" w:cs="Arial"/>
        </w:rPr>
        <w:t>Jennifer Kostic, Associate Provost</w:t>
      </w:r>
    </w:p>
    <w:p w14:paraId="1C35BFB5" w14:textId="77777777" w:rsidR="0075116D" w:rsidRDefault="0075116D" w:rsidP="0075116D">
      <w:pPr>
        <w:pStyle w:val="NoSpacing"/>
        <w:rPr>
          <w:rFonts w:ascii="Arial" w:hAnsi="Arial" w:cs="Arial"/>
        </w:rPr>
      </w:pPr>
      <w:r w:rsidRPr="003804BD">
        <w:rPr>
          <w:rFonts w:ascii="Arial" w:hAnsi="Arial" w:cs="Arial"/>
        </w:rPr>
        <w:t>Jared Cutler, Assistant Provost of Accreditation and Assessment</w:t>
      </w:r>
    </w:p>
    <w:p w14:paraId="5508533A" w14:textId="77777777" w:rsidR="0075116D" w:rsidRPr="006E0E1A" w:rsidRDefault="0075116D" w:rsidP="0075116D">
      <w:pPr>
        <w:pStyle w:val="NoSpacing"/>
        <w:rPr>
          <w:rFonts w:ascii="Arial" w:hAnsi="Arial" w:cs="Arial"/>
        </w:rPr>
      </w:pPr>
      <w:r w:rsidRPr="00AA22D9">
        <w:rPr>
          <w:rFonts w:ascii="Arial" w:hAnsi="Arial" w:cs="Arial"/>
        </w:rPr>
        <w:t xml:space="preserve">Sean Frost, </w:t>
      </w:r>
      <w:r w:rsidRPr="006E0E1A">
        <w:rPr>
          <w:rFonts w:ascii="Arial" w:hAnsi="Arial" w:cs="Arial"/>
        </w:rPr>
        <w:t>Professor, Sociology</w:t>
      </w:r>
    </w:p>
    <w:p w14:paraId="3B6DB50F" w14:textId="77777777" w:rsidR="0075116D" w:rsidRPr="00193ADA" w:rsidRDefault="0075116D" w:rsidP="0075116D">
      <w:pPr>
        <w:pStyle w:val="NoSpacing"/>
        <w:rPr>
          <w:rFonts w:ascii="Arial" w:hAnsi="Arial" w:cs="Arial"/>
          <w:color w:val="FF0000"/>
        </w:rPr>
      </w:pPr>
      <w:r w:rsidRPr="00AA22D9">
        <w:rPr>
          <w:rFonts w:ascii="Arial" w:hAnsi="Arial" w:cs="Arial"/>
        </w:rPr>
        <w:t xml:space="preserve">Kelly </w:t>
      </w:r>
      <w:r w:rsidRPr="006E0E1A">
        <w:rPr>
          <w:rFonts w:ascii="Arial" w:hAnsi="Arial" w:cs="Arial"/>
        </w:rPr>
        <w:t>Joslin, Chairperson/Professor, Art</w:t>
      </w:r>
    </w:p>
    <w:p w14:paraId="7AC7C3E2" w14:textId="77777777" w:rsidR="0075116D" w:rsidRPr="00193ADA" w:rsidRDefault="0075116D" w:rsidP="0075116D">
      <w:pPr>
        <w:pStyle w:val="NoSpacing"/>
        <w:rPr>
          <w:rFonts w:ascii="Arial" w:hAnsi="Arial" w:cs="Arial"/>
          <w:color w:val="FF0000"/>
        </w:rPr>
      </w:pPr>
      <w:r w:rsidRPr="00AA22D9">
        <w:rPr>
          <w:rFonts w:ascii="Arial" w:hAnsi="Arial" w:cs="Arial"/>
        </w:rPr>
        <w:t>Tanya Scheper</w:t>
      </w:r>
      <w:r w:rsidRPr="006E0E1A">
        <w:rPr>
          <w:rFonts w:ascii="Arial" w:hAnsi="Arial" w:cs="Arial"/>
        </w:rPr>
        <w:t>, Assistant Director, Academic Advising</w:t>
      </w:r>
    </w:p>
    <w:p w14:paraId="5CB2A139" w14:textId="77777777" w:rsidR="0075116D" w:rsidRPr="006E0E1A" w:rsidRDefault="0075116D" w:rsidP="0075116D">
      <w:pPr>
        <w:pStyle w:val="NoSpacing"/>
        <w:rPr>
          <w:rFonts w:ascii="Arial" w:hAnsi="Arial" w:cs="Arial"/>
        </w:rPr>
      </w:pPr>
      <w:r w:rsidRPr="00AA22D9">
        <w:rPr>
          <w:rFonts w:ascii="Arial" w:hAnsi="Arial" w:cs="Arial"/>
        </w:rPr>
        <w:t>Michelle Abreu</w:t>
      </w:r>
      <w:r w:rsidRPr="006E0E1A">
        <w:rPr>
          <w:rFonts w:ascii="Arial" w:hAnsi="Arial" w:cs="Arial"/>
        </w:rPr>
        <w:t>, Associate Professor, Respiratory Care</w:t>
      </w:r>
    </w:p>
    <w:p w14:paraId="4BDFE5BE" w14:textId="77777777" w:rsidR="0075116D" w:rsidRPr="00AA22D9" w:rsidRDefault="0075116D" w:rsidP="0075116D">
      <w:pPr>
        <w:pStyle w:val="NoSpacing"/>
        <w:rPr>
          <w:rFonts w:ascii="Arial" w:hAnsi="Arial" w:cs="Arial"/>
        </w:rPr>
      </w:pPr>
      <w:r w:rsidRPr="00AA22D9">
        <w:rPr>
          <w:rFonts w:ascii="Arial" w:hAnsi="Arial" w:cs="Arial"/>
        </w:rPr>
        <w:t xml:space="preserve">Megan O’Toole, </w:t>
      </w:r>
      <w:r>
        <w:rPr>
          <w:rFonts w:ascii="Arial" w:hAnsi="Arial" w:cs="Arial"/>
        </w:rPr>
        <w:t>Pathway Manager, Tech Prep</w:t>
      </w:r>
    </w:p>
    <w:p w14:paraId="677D8249" w14:textId="77777777" w:rsidR="0075116D" w:rsidRPr="00666B3F" w:rsidRDefault="0075116D" w:rsidP="0075116D">
      <w:pPr>
        <w:pStyle w:val="NoSpacing"/>
        <w:rPr>
          <w:rFonts w:ascii="Arial" w:hAnsi="Arial" w:cs="Arial"/>
          <w:b/>
          <w:color w:val="FF0000"/>
        </w:rPr>
      </w:pPr>
    </w:p>
    <w:p w14:paraId="54FC29AC" w14:textId="77777777" w:rsidR="0075116D" w:rsidRDefault="0075116D" w:rsidP="0075116D">
      <w:pPr>
        <w:pStyle w:val="NoSpacing"/>
        <w:rPr>
          <w:rFonts w:ascii="Arial" w:hAnsi="Arial" w:cs="Arial"/>
          <w:b/>
        </w:rPr>
      </w:pPr>
      <w:r w:rsidRPr="00C532E2">
        <w:rPr>
          <w:rFonts w:ascii="Arial" w:hAnsi="Arial" w:cs="Arial"/>
          <w:b/>
        </w:rPr>
        <w:t>Department Members Present:</w:t>
      </w:r>
    </w:p>
    <w:p w14:paraId="68D78EB0" w14:textId="77777777" w:rsidR="0075116D" w:rsidRDefault="0075116D" w:rsidP="0075116D">
      <w:pPr>
        <w:pStyle w:val="NoSpacing"/>
        <w:rPr>
          <w:rFonts w:ascii="Arial" w:hAnsi="Arial" w:cs="Arial"/>
          <w:b/>
        </w:rPr>
      </w:pPr>
    </w:p>
    <w:p w14:paraId="3089E2A9" w14:textId="77777777" w:rsidR="0075116D" w:rsidRDefault="0075116D" w:rsidP="0075116D">
      <w:pPr>
        <w:pStyle w:val="NoSpacing"/>
        <w:rPr>
          <w:rFonts w:ascii="Arial" w:hAnsi="Arial" w:cs="Arial"/>
        </w:rPr>
      </w:pPr>
      <w:r>
        <w:rPr>
          <w:rFonts w:ascii="Arial" w:hAnsi="Arial" w:cs="Arial"/>
        </w:rPr>
        <w:t>Rena Sebor, Dean, Health Sciences</w:t>
      </w:r>
    </w:p>
    <w:p w14:paraId="34C93660" w14:textId="77777777" w:rsidR="0075116D" w:rsidRDefault="0075116D" w:rsidP="0075116D">
      <w:pPr>
        <w:pStyle w:val="NoSpacing"/>
        <w:rPr>
          <w:rFonts w:ascii="Arial" w:hAnsi="Arial" w:cs="Arial"/>
        </w:rPr>
      </w:pPr>
    </w:p>
    <w:p w14:paraId="2637D792" w14:textId="77777777" w:rsidR="0075116D" w:rsidRDefault="0075116D" w:rsidP="0075116D">
      <w:pPr>
        <w:pStyle w:val="NoSpacing"/>
        <w:rPr>
          <w:rFonts w:ascii="Arial" w:hAnsi="Arial" w:cs="Arial"/>
        </w:rPr>
      </w:pPr>
      <w:r>
        <w:rPr>
          <w:rFonts w:ascii="Arial" w:hAnsi="Arial" w:cs="Arial"/>
        </w:rPr>
        <w:t>Angie Arnold, Chair, Radiologic Technology (RAT)</w:t>
      </w:r>
    </w:p>
    <w:p w14:paraId="4755B595" w14:textId="77777777" w:rsidR="0075116D" w:rsidRDefault="0075116D" w:rsidP="0075116D">
      <w:pPr>
        <w:pStyle w:val="NoSpacing"/>
        <w:rPr>
          <w:rFonts w:ascii="Arial" w:hAnsi="Arial" w:cs="Arial"/>
          <w:u w:val="single"/>
        </w:rPr>
      </w:pPr>
    </w:p>
    <w:p w14:paraId="3E240226" w14:textId="77777777" w:rsidR="0075116D" w:rsidRDefault="0075116D" w:rsidP="0075116D">
      <w:pPr>
        <w:pStyle w:val="NoSpacing"/>
        <w:rPr>
          <w:rFonts w:ascii="Arial" w:hAnsi="Arial" w:cs="Arial"/>
          <w:u w:val="single"/>
        </w:rPr>
      </w:pPr>
      <w:r w:rsidRPr="00AA16A0">
        <w:rPr>
          <w:rFonts w:ascii="Arial" w:hAnsi="Arial" w:cs="Arial"/>
          <w:u w:val="single"/>
        </w:rPr>
        <w:t>Faculty:</w:t>
      </w:r>
    </w:p>
    <w:p w14:paraId="067350A9" w14:textId="77777777" w:rsidR="0075116D" w:rsidRDefault="0075116D" w:rsidP="0075116D">
      <w:pPr>
        <w:pStyle w:val="NoSpacing"/>
        <w:rPr>
          <w:rFonts w:ascii="Arial" w:hAnsi="Arial" w:cs="Arial"/>
        </w:rPr>
      </w:pPr>
      <w:r w:rsidRPr="00CF4AB1">
        <w:rPr>
          <w:rFonts w:ascii="Arial" w:hAnsi="Arial" w:cs="Arial"/>
        </w:rPr>
        <w:t>Vicki Luster</w:t>
      </w:r>
      <w:r>
        <w:rPr>
          <w:rFonts w:ascii="Arial" w:hAnsi="Arial" w:cs="Arial"/>
        </w:rPr>
        <w:t>, Professor</w:t>
      </w:r>
    </w:p>
    <w:p w14:paraId="10EA299B" w14:textId="77777777" w:rsidR="0075116D" w:rsidRDefault="0075116D" w:rsidP="0075116D">
      <w:pPr>
        <w:pStyle w:val="NoSpacing"/>
        <w:rPr>
          <w:rFonts w:ascii="Arial" w:hAnsi="Arial" w:cs="Arial"/>
        </w:rPr>
      </w:pPr>
      <w:r>
        <w:rPr>
          <w:rFonts w:ascii="Arial" w:hAnsi="Arial" w:cs="Arial"/>
        </w:rPr>
        <w:t>Pam Callahan, Associate Professor</w:t>
      </w:r>
    </w:p>
    <w:p w14:paraId="024ADA5B" w14:textId="77777777" w:rsidR="0075116D" w:rsidRDefault="0075116D" w:rsidP="0075116D">
      <w:pPr>
        <w:pStyle w:val="NoSpacing"/>
        <w:rPr>
          <w:rFonts w:ascii="Arial" w:hAnsi="Arial" w:cs="Arial"/>
        </w:rPr>
      </w:pPr>
      <w:r>
        <w:rPr>
          <w:rFonts w:ascii="Arial" w:hAnsi="Arial" w:cs="Arial"/>
        </w:rPr>
        <w:t>Ann Swartz, Associate Professor</w:t>
      </w:r>
    </w:p>
    <w:p w14:paraId="0CA78DA2" w14:textId="77777777" w:rsidR="0075116D" w:rsidRPr="00CF4AB1" w:rsidRDefault="0075116D" w:rsidP="0075116D">
      <w:pPr>
        <w:pStyle w:val="NoSpacing"/>
        <w:rPr>
          <w:rFonts w:ascii="Arial" w:hAnsi="Arial" w:cs="Arial"/>
        </w:rPr>
      </w:pPr>
    </w:p>
    <w:p w14:paraId="12F138A7" w14:textId="77777777" w:rsidR="0075116D" w:rsidRDefault="0075116D" w:rsidP="0075116D">
      <w:pPr>
        <w:pStyle w:val="NoSpacing"/>
        <w:rPr>
          <w:rFonts w:ascii="Arial" w:hAnsi="Arial" w:cs="Arial"/>
          <w:u w:val="single"/>
        </w:rPr>
      </w:pPr>
    </w:p>
    <w:p w14:paraId="4B171D00" w14:textId="77777777" w:rsidR="0075116D" w:rsidRDefault="0075116D" w:rsidP="0075116D">
      <w:pPr>
        <w:pStyle w:val="NoSpacing"/>
        <w:rPr>
          <w:rFonts w:ascii="Arial" w:hAnsi="Arial" w:cs="Arial"/>
          <w:u w:val="single"/>
        </w:rPr>
      </w:pPr>
    </w:p>
    <w:p w14:paraId="50C05863" w14:textId="77777777" w:rsidR="0075116D" w:rsidRDefault="0075116D" w:rsidP="0075116D">
      <w:pPr>
        <w:pStyle w:val="NoSpacing"/>
        <w:rPr>
          <w:rFonts w:ascii="Arial" w:hAnsi="Arial" w:cs="Arial"/>
        </w:rPr>
      </w:pPr>
      <w:r w:rsidRPr="00B100E1">
        <w:rPr>
          <w:rFonts w:ascii="Arial" w:hAnsi="Arial" w:cs="Arial"/>
          <w:u w:val="single"/>
        </w:rPr>
        <w:t>Staff</w:t>
      </w:r>
      <w:r w:rsidRPr="00AA16A0">
        <w:rPr>
          <w:rFonts w:ascii="Arial" w:hAnsi="Arial" w:cs="Arial"/>
        </w:rPr>
        <w:t>:</w:t>
      </w:r>
    </w:p>
    <w:p w14:paraId="7E0BA5C7" w14:textId="77777777" w:rsidR="0075116D" w:rsidRPr="00AA16A0" w:rsidRDefault="0075116D" w:rsidP="0075116D">
      <w:pPr>
        <w:pStyle w:val="NoSpacing"/>
        <w:rPr>
          <w:rFonts w:ascii="Arial" w:hAnsi="Arial" w:cs="Arial"/>
        </w:rPr>
      </w:pPr>
      <w:r>
        <w:rPr>
          <w:rFonts w:ascii="Arial" w:hAnsi="Arial" w:cs="Arial"/>
        </w:rPr>
        <w:t>Audrey Muslar, Administrative Assistant I</w:t>
      </w:r>
    </w:p>
    <w:p w14:paraId="01EA2BDF" w14:textId="119853C9" w:rsidR="00BF4407" w:rsidRDefault="00BF4407" w:rsidP="00C532E2">
      <w:pPr>
        <w:pStyle w:val="NoSpacing"/>
        <w:rPr>
          <w:rFonts w:ascii="Arial" w:hAnsi="Arial" w:cs="Arial"/>
        </w:rPr>
      </w:pPr>
    </w:p>
    <w:p w14:paraId="695844AA" w14:textId="77777777" w:rsidR="00BF4407" w:rsidRDefault="00BF4407">
      <w:pPr>
        <w:rPr>
          <w:rFonts w:ascii="Arial" w:hAnsi="Arial" w:cs="Arial"/>
        </w:rPr>
      </w:pPr>
      <w:r>
        <w:rPr>
          <w:rFonts w:ascii="Arial" w:hAnsi="Arial" w:cs="Arial"/>
        </w:rPr>
        <w:br w:type="page"/>
      </w:r>
    </w:p>
    <w:p w14:paraId="4A300D36" w14:textId="77777777" w:rsidR="00BF4407" w:rsidRPr="00083DB3" w:rsidRDefault="00BF4407" w:rsidP="00BF4407">
      <w:pPr>
        <w:rPr>
          <w:rFonts w:ascii="Arial" w:hAnsi="Arial" w:cs="Arial"/>
          <w:b/>
          <w:sz w:val="28"/>
          <w:szCs w:val="28"/>
        </w:rPr>
      </w:pPr>
      <w:r w:rsidRPr="00083DB3">
        <w:rPr>
          <w:rFonts w:ascii="Arial" w:hAnsi="Arial" w:cs="Arial"/>
          <w:b/>
          <w:sz w:val="28"/>
          <w:szCs w:val="28"/>
        </w:rPr>
        <w:lastRenderedPageBreak/>
        <w:t>Commendations:</w:t>
      </w:r>
    </w:p>
    <w:p w14:paraId="1BD303D7" w14:textId="356EFB41" w:rsidR="00BF4407" w:rsidRDefault="00BF4407" w:rsidP="00C532E2">
      <w:pPr>
        <w:pStyle w:val="NoSpacing"/>
        <w:rPr>
          <w:rFonts w:ascii="Arial" w:hAnsi="Arial" w:cs="Arial"/>
        </w:rPr>
      </w:pPr>
    </w:p>
    <w:p w14:paraId="38781545" w14:textId="1174C303" w:rsidR="00ED3150" w:rsidRDefault="00BF6556" w:rsidP="00415189">
      <w:pPr>
        <w:pStyle w:val="ListParagraph"/>
        <w:numPr>
          <w:ilvl w:val="0"/>
          <w:numId w:val="7"/>
        </w:numPr>
      </w:pPr>
      <w:r>
        <w:t>This was an e</w:t>
      </w:r>
      <w:r w:rsidR="00ED3150">
        <w:t>xcellent self-study</w:t>
      </w:r>
      <w:r>
        <w:t xml:space="preserve"> - </w:t>
      </w:r>
      <w:r w:rsidR="00ED3150">
        <w:t xml:space="preserve">easy to read, </w:t>
      </w:r>
      <w:r>
        <w:t>well-written</w:t>
      </w:r>
      <w:r w:rsidR="00F304C2">
        <w:t xml:space="preserve">, and </w:t>
      </w:r>
      <w:r w:rsidR="00880E92">
        <w:t>focused</w:t>
      </w:r>
      <w:r w:rsidR="00F304C2">
        <w:t xml:space="preserve">.  </w:t>
      </w:r>
      <w:r w:rsidR="00880E92">
        <w:t xml:space="preserve">Each </w:t>
      </w:r>
      <w:r w:rsidR="00F428A2">
        <w:t>section</w:t>
      </w:r>
      <w:r w:rsidR="00F304C2">
        <w:t xml:space="preserve"> was addressed thoughtfully and completely</w:t>
      </w:r>
      <w:r w:rsidR="0027743D">
        <w:t xml:space="preserve">, </w:t>
      </w:r>
      <w:r w:rsidR="00F428A2">
        <w:t>ye</w:t>
      </w:r>
      <w:r w:rsidR="0027743D">
        <w:t>t concisely</w:t>
      </w:r>
      <w:r w:rsidR="00ED3150">
        <w:t>.</w:t>
      </w:r>
      <w:r w:rsidR="00F428A2">
        <w:t xml:space="preserve"> </w:t>
      </w:r>
      <w:r w:rsidR="00C66D1C">
        <w:t xml:space="preserve"> This self-study pulled off the rare feat of keeping the narrative brief while </w:t>
      </w:r>
      <w:r w:rsidR="00263F00">
        <w:t xml:space="preserve">still </w:t>
      </w:r>
      <w:r w:rsidR="00C66D1C">
        <w:t>comprehensively addr</w:t>
      </w:r>
      <w:r w:rsidR="00FD4DA2">
        <w:t xml:space="preserve">essing </w:t>
      </w:r>
      <w:r w:rsidR="00270DA2">
        <w:t>all</w:t>
      </w:r>
      <w:r w:rsidR="00FD4DA2">
        <w:t xml:space="preserve"> the</w:t>
      </w:r>
      <w:r w:rsidR="00263F00">
        <w:t xml:space="preserve"> required </w:t>
      </w:r>
      <w:r w:rsidR="00FD4DA2">
        <w:t xml:space="preserve">components of the self-study.  </w:t>
      </w:r>
    </w:p>
    <w:p w14:paraId="355EC478" w14:textId="4E33D8B1" w:rsidR="00800FF6" w:rsidRDefault="00800FF6" w:rsidP="00800FF6">
      <w:pPr>
        <w:pStyle w:val="ListParagraph"/>
      </w:pPr>
    </w:p>
    <w:p w14:paraId="53C4D4E8" w14:textId="3C28B8D7" w:rsidR="00800FF6" w:rsidRDefault="00800FF6" w:rsidP="00415189">
      <w:pPr>
        <w:pStyle w:val="ListParagraph"/>
        <w:numPr>
          <w:ilvl w:val="0"/>
          <w:numId w:val="7"/>
        </w:numPr>
      </w:pPr>
      <w:r>
        <w:t xml:space="preserve">This is a well-functioning, tight-knit department that </w:t>
      </w:r>
      <w:r w:rsidR="00AA2E21">
        <w:t xml:space="preserve">truly </w:t>
      </w:r>
      <w:r w:rsidR="006B7302">
        <w:t>operate</w:t>
      </w:r>
      <w:r>
        <w:t xml:space="preserve">s as a team.  Led by an experienced, hard-working, conscientious chairperson, </w:t>
      </w:r>
      <w:r w:rsidR="00AA2E21">
        <w:t xml:space="preserve">faculty </w:t>
      </w:r>
      <w:r w:rsidR="00823A55">
        <w:t>support each other</w:t>
      </w:r>
      <w:r w:rsidR="008A2E6C">
        <w:t>, and meet the challenges</w:t>
      </w:r>
      <w:r w:rsidR="00282786">
        <w:t xml:space="preserve"> that</w:t>
      </w:r>
      <w:r w:rsidR="008A2E6C">
        <w:t xml:space="preserve"> the department faces with a unity and comradery </w:t>
      </w:r>
      <w:r w:rsidR="005241CF">
        <w:t xml:space="preserve">that is highly commendable.  With such a small department, </w:t>
      </w:r>
      <w:r w:rsidR="002A3123">
        <w:t xml:space="preserve">this level of cohesion is vital to keeping </w:t>
      </w:r>
      <w:r w:rsidR="00282786">
        <w:t xml:space="preserve">its </w:t>
      </w:r>
      <w:r w:rsidR="002A3123">
        <w:t>functions running smoothly.</w:t>
      </w:r>
    </w:p>
    <w:p w14:paraId="263B2787" w14:textId="77777777" w:rsidR="003F3FB2" w:rsidRDefault="003F3FB2" w:rsidP="003F3FB2">
      <w:pPr>
        <w:pStyle w:val="ListParagraph"/>
      </w:pPr>
    </w:p>
    <w:p w14:paraId="18D953AD" w14:textId="0ED9DD79" w:rsidR="00ED3150" w:rsidRDefault="003F3FB2" w:rsidP="00ED3150">
      <w:pPr>
        <w:pStyle w:val="ListParagraph"/>
        <w:numPr>
          <w:ilvl w:val="0"/>
          <w:numId w:val="7"/>
        </w:numPr>
      </w:pPr>
      <w:r>
        <w:t xml:space="preserve">The </w:t>
      </w:r>
      <w:r w:rsidR="008E0CDF">
        <w:t>Review Team was so impressed by the department’s accreditation work</w:t>
      </w:r>
      <w:r w:rsidR="00C046A6">
        <w:t xml:space="preserve">, </w:t>
      </w:r>
      <w:r w:rsidR="00282786">
        <w:t xml:space="preserve">especially by the fact </w:t>
      </w:r>
      <w:r w:rsidR="00DB39C8">
        <w:t xml:space="preserve">that </w:t>
      </w:r>
      <w:r w:rsidR="003273BF">
        <w:t>the</w:t>
      </w:r>
      <w:r w:rsidR="00282786">
        <w:t xml:space="preserve"> </w:t>
      </w:r>
      <w:r w:rsidR="003273BF">
        <w:t>department received the maximum eight</w:t>
      </w:r>
      <w:r w:rsidR="00076817">
        <w:t>-</w:t>
      </w:r>
      <w:r w:rsidR="003273BF">
        <w:t xml:space="preserve">year </w:t>
      </w:r>
      <w:r w:rsidR="000450F6">
        <w:t>re</w:t>
      </w:r>
      <w:r w:rsidR="00AA2BAE">
        <w:t>-</w:t>
      </w:r>
      <w:r w:rsidR="003273BF">
        <w:t>a</w:t>
      </w:r>
      <w:r w:rsidR="00076817">
        <w:t xml:space="preserve">ccreditation at the same time </w:t>
      </w:r>
      <w:r w:rsidR="00AA2BAE">
        <w:t>it was planning and managing a move</w:t>
      </w:r>
      <w:r w:rsidR="00076817">
        <w:t xml:space="preserve"> into a new building. </w:t>
      </w:r>
      <w:r w:rsidR="00DB39C8">
        <w:t xml:space="preserve"> </w:t>
      </w:r>
      <w:r w:rsidR="008E0CDF">
        <w:t xml:space="preserve">  </w:t>
      </w:r>
      <w:r w:rsidR="009E413C">
        <w:t>The self-study noted that “</w:t>
      </w:r>
      <w:r w:rsidR="009E413C" w:rsidRPr="009E413C">
        <w:t>the Joint Review Committee on Education in Radiologic Technology (JRCERT) were very impressed with the program facilities, students, and faculty, and the clinical education settings</w:t>
      </w:r>
      <w:r w:rsidR="009E413C">
        <w:t>”</w:t>
      </w:r>
      <w:r w:rsidR="000450F6">
        <w:t>.  Well done!</w:t>
      </w:r>
    </w:p>
    <w:p w14:paraId="4D63FA8D" w14:textId="77777777" w:rsidR="00ED3150" w:rsidRDefault="00ED3150" w:rsidP="00ED3150">
      <w:pPr>
        <w:pStyle w:val="ListParagraph"/>
      </w:pPr>
    </w:p>
    <w:p w14:paraId="646BD02A" w14:textId="6EAE5D03" w:rsidR="00ED3150" w:rsidRDefault="002A3123" w:rsidP="00ED3150">
      <w:pPr>
        <w:pStyle w:val="ListParagraph"/>
        <w:numPr>
          <w:ilvl w:val="0"/>
          <w:numId w:val="7"/>
        </w:numPr>
      </w:pPr>
      <w:r>
        <w:t xml:space="preserve">Students in this department benefit from exceptional </w:t>
      </w:r>
      <w:r w:rsidR="00ED3150">
        <w:t xml:space="preserve">student leadership opportunities, </w:t>
      </w:r>
      <w:r>
        <w:t xml:space="preserve">gain valuable training </w:t>
      </w:r>
      <w:r w:rsidR="007E6E97">
        <w:t>through</w:t>
      </w:r>
      <w:r>
        <w:t xml:space="preserve"> </w:t>
      </w:r>
      <w:r w:rsidR="00E31D35" w:rsidRPr="00E31D35">
        <w:t>interprofessional education</w:t>
      </w:r>
      <w:r w:rsidR="007E6E97">
        <w:t xml:space="preserve"> experiences</w:t>
      </w:r>
      <w:r w:rsidR="00ED3150">
        <w:t xml:space="preserve">, </w:t>
      </w:r>
      <w:r w:rsidR="0066190C">
        <w:t xml:space="preserve">and </w:t>
      </w:r>
      <w:r w:rsidR="00BD7599" w:rsidRPr="00BD7599">
        <w:t xml:space="preserve">have </w:t>
      </w:r>
      <w:r w:rsidR="0066190C">
        <w:t>demonstrated their superior skill and knowledge</w:t>
      </w:r>
      <w:r w:rsidR="00BD7599" w:rsidRPr="00BD7599">
        <w:t xml:space="preserve"> in the annual Student Quiz Bowl Competition</w:t>
      </w:r>
      <w:r w:rsidR="00AA032A">
        <w:t xml:space="preserve">.  The department provides abundant opportunities for students </w:t>
      </w:r>
      <w:r w:rsidR="00ED3150">
        <w:t xml:space="preserve"> </w:t>
      </w:r>
      <w:r w:rsidR="00AA032A">
        <w:t xml:space="preserve">to develop strong levels of engagement with the course materials and </w:t>
      </w:r>
      <w:r w:rsidR="0066190C">
        <w:t xml:space="preserve">with </w:t>
      </w:r>
      <w:r w:rsidR="00AA032A">
        <w:t>the field as a whole</w:t>
      </w:r>
      <w:r w:rsidR="00ED3150">
        <w:t>.</w:t>
      </w:r>
      <w:r w:rsidR="00055091">
        <w:t xml:space="preserve">  The department does an excellent job of promoting student engagement.</w:t>
      </w:r>
    </w:p>
    <w:p w14:paraId="34355B04" w14:textId="77777777" w:rsidR="00ED3150" w:rsidRDefault="00ED3150" w:rsidP="00ED3150">
      <w:pPr>
        <w:pStyle w:val="ListParagraph"/>
      </w:pPr>
    </w:p>
    <w:p w14:paraId="6AFE2323" w14:textId="2F23A98E" w:rsidR="00ED3150" w:rsidRDefault="00BB5911" w:rsidP="00ED3150">
      <w:pPr>
        <w:pStyle w:val="ListParagraph"/>
        <w:numPr>
          <w:ilvl w:val="0"/>
          <w:numId w:val="7"/>
        </w:numPr>
      </w:pPr>
      <w:r>
        <w:t>The 9</w:t>
      </w:r>
      <w:r w:rsidR="003D5861">
        <w:t>6</w:t>
      </w:r>
      <w:r>
        <w:t xml:space="preserve">% average first attempt pass rate over the past five years </w:t>
      </w:r>
      <w:r w:rsidR="003D5861">
        <w:t xml:space="preserve">on the </w:t>
      </w:r>
      <w:r w:rsidR="003D5861" w:rsidRPr="003D5861">
        <w:t xml:space="preserve">American Registry of Radiologic Technologists (ARRT) National Certification exam in Radiography </w:t>
      </w:r>
      <w:r w:rsidR="003D5861">
        <w:t xml:space="preserve">is outstanding, and leaves very little room for improvement.  It is </w:t>
      </w:r>
      <w:r w:rsidR="00ED3150">
        <w:t xml:space="preserve">obvious </w:t>
      </w:r>
      <w:r w:rsidR="003D5861">
        <w:t xml:space="preserve">that the </w:t>
      </w:r>
      <w:r w:rsidR="00ED3150">
        <w:t>department really prepares students</w:t>
      </w:r>
      <w:r w:rsidR="003D5861">
        <w:t xml:space="preserve"> for their post-graduation credentialing exam</w:t>
      </w:r>
      <w:r w:rsidR="00ED3150">
        <w:t>.</w:t>
      </w:r>
    </w:p>
    <w:p w14:paraId="111B2F64" w14:textId="77777777" w:rsidR="00ED3150" w:rsidRDefault="00ED3150" w:rsidP="00ED3150">
      <w:pPr>
        <w:pStyle w:val="ListParagraph"/>
      </w:pPr>
    </w:p>
    <w:p w14:paraId="3296F026" w14:textId="7588D3D7" w:rsidR="00ED3150" w:rsidRDefault="004114CA" w:rsidP="00EA3C05">
      <w:pPr>
        <w:pStyle w:val="ListParagraph"/>
        <w:numPr>
          <w:ilvl w:val="0"/>
          <w:numId w:val="7"/>
        </w:numPr>
      </w:pPr>
      <w:r>
        <w:t>The increase in the five</w:t>
      </w:r>
      <w:r w:rsidR="002715F7">
        <w:t>-</w:t>
      </w:r>
      <w:r>
        <w:t>year average c</w:t>
      </w:r>
      <w:r w:rsidR="00ED3150">
        <w:t xml:space="preserve">ompletion </w:t>
      </w:r>
      <w:r>
        <w:t xml:space="preserve">rates from 60% </w:t>
      </w:r>
      <w:r w:rsidR="003952C2">
        <w:t>to 72% deserves special mention</w:t>
      </w:r>
      <w:r w:rsidR="00ED3150">
        <w:t>.</w:t>
      </w:r>
      <w:r w:rsidR="00702FE9">
        <w:t xml:space="preserve">  The department is rightfully proud of this accomplishment, which is attributable at least </w:t>
      </w:r>
      <w:r w:rsidR="00727611">
        <w:t>in part</w:t>
      </w:r>
      <w:r w:rsidR="00702FE9">
        <w:t xml:space="preserve"> to the excellent student mentoring program that has been implemented in the </w:t>
      </w:r>
      <w:r w:rsidR="00727611">
        <w:t xml:space="preserve">last </w:t>
      </w:r>
      <w:r w:rsidR="00702FE9">
        <w:t>couple of years.</w:t>
      </w:r>
    </w:p>
    <w:p w14:paraId="6CE9EDDC" w14:textId="77777777" w:rsidR="00ED3150" w:rsidRDefault="00ED3150" w:rsidP="00ED3150">
      <w:pPr>
        <w:pStyle w:val="ListParagraph"/>
      </w:pPr>
    </w:p>
    <w:p w14:paraId="6387B426" w14:textId="66367A74" w:rsidR="00ED3150" w:rsidRDefault="00E139E7" w:rsidP="00436842">
      <w:pPr>
        <w:pStyle w:val="ListParagraph"/>
        <w:numPr>
          <w:ilvl w:val="0"/>
          <w:numId w:val="7"/>
        </w:numPr>
      </w:pPr>
      <w:r>
        <w:t>The s</w:t>
      </w:r>
      <w:r w:rsidR="00ED3150">
        <w:t xml:space="preserve">tudent mentoring program, </w:t>
      </w:r>
      <w:r>
        <w:t xml:space="preserve">which uses </w:t>
      </w:r>
      <w:r w:rsidR="00ED3150">
        <w:t>second year</w:t>
      </w:r>
      <w:r>
        <w:t xml:space="preserve"> </w:t>
      </w:r>
      <w:r w:rsidR="00ED3150">
        <w:t>s</w:t>
      </w:r>
      <w:r>
        <w:t>tudents as mentors for first year students, is remarkable, and appears to have played a role in increasing retention</w:t>
      </w:r>
      <w:r w:rsidR="004B6C5F">
        <w:t xml:space="preserve"> and completion</w:t>
      </w:r>
      <w:r>
        <w:t xml:space="preserve"> in the program.  </w:t>
      </w:r>
      <w:r w:rsidR="004B6C5F">
        <w:t>It really makes a difference to first year students to have a more experienced student there to encourage</w:t>
      </w:r>
      <w:r w:rsidR="006C187F">
        <w:t xml:space="preserve"> them</w:t>
      </w:r>
      <w:r w:rsidR="004B6C5F">
        <w:t>, guide</w:t>
      </w:r>
      <w:r w:rsidR="006C187F">
        <w:t xml:space="preserve"> them</w:t>
      </w:r>
      <w:r w:rsidR="004B6C5F">
        <w:t xml:space="preserve">, and </w:t>
      </w:r>
      <w:r w:rsidR="006C187F">
        <w:t>help them have the confidence</w:t>
      </w:r>
      <w:r w:rsidR="00825951">
        <w:t xml:space="preserve"> they need</w:t>
      </w:r>
      <w:r w:rsidR="006C187F">
        <w:t xml:space="preserve"> to succeed in the program</w:t>
      </w:r>
      <w:r w:rsidR="004B6C5F">
        <w:t>.</w:t>
      </w:r>
    </w:p>
    <w:p w14:paraId="58B49423" w14:textId="77777777" w:rsidR="00ED3150" w:rsidRDefault="00ED3150" w:rsidP="00ED3150">
      <w:pPr>
        <w:pStyle w:val="ListParagraph"/>
      </w:pPr>
    </w:p>
    <w:p w14:paraId="5689555B" w14:textId="57D045C3" w:rsidR="00ED3150" w:rsidRDefault="00436842" w:rsidP="00ED3150">
      <w:pPr>
        <w:pStyle w:val="ListParagraph"/>
        <w:numPr>
          <w:ilvl w:val="0"/>
          <w:numId w:val="7"/>
        </w:numPr>
      </w:pPr>
      <w:r>
        <w:t xml:space="preserve">The Review Team was impressed that the chairperson teaches one of the </w:t>
      </w:r>
      <w:r w:rsidR="00ED3150">
        <w:t>gateway course</w:t>
      </w:r>
      <w:r>
        <w:t xml:space="preserve">s in the program, with the administrative assistant also playing an important role in the course.  </w:t>
      </w:r>
      <w:r w:rsidR="00B935F5">
        <w:t xml:space="preserve">This helps students build </w:t>
      </w:r>
      <w:r w:rsidR="00825951">
        <w:t xml:space="preserve">strong </w:t>
      </w:r>
      <w:r w:rsidR="00B935F5">
        <w:t>connections with the department from the time they begin work in the program, and d</w:t>
      </w:r>
      <w:r w:rsidR="000F7001">
        <w:t>oubtles</w:t>
      </w:r>
      <w:r w:rsidR="00B935F5">
        <w:t>s has a positive impact on</w:t>
      </w:r>
      <w:r w:rsidR="00ED3150">
        <w:t xml:space="preserve"> retention.</w:t>
      </w:r>
    </w:p>
    <w:p w14:paraId="7E61B6F8" w14:textId="77777777" w:rsidR="00ED3150" w:rsidRDefault="00ED3150" w:rsidP="00ED3150">
      <w:pPr>
        <w:pStyle w:val="ListParagraph"/>
      </w:pPr>
    </w:p>
    <w:p w14:paraId="6D9C798B" w14:textId="4A22BEF9" w:rsidR="00ED3150" w:rsidRDefault="00081D60" w:rsidP="00ED3150">
      <w:pPr>
        <w:pStyle w:val="ListParagraph"/>
        <w:numPr>
          <w:ilvl w:val="0"/>
          <w:numId w:val="7"/>
        </w:numPr>
      </w:pPr>
      <w:r>
        <w:t xml:space="preserve">The COVID pandemic presented unprecedented challenges to </w:t>
      </w:r>
      <w:r w:rsidR="00270DA2">
        <w:t>all</w:t>
      </w:r>
      <w:r>
        <w:t xml:space="preserve"> higher education, but was particularly difficult to navigate for departments such as this one</w:t>
      </w:r>
      <w:r w:rsidR="00825951">
        <w:t>,</w:t>
      </w:r>
      <w:r>
        <w:t xml:space="preserve"> where hands-on instruction is so integral to </w:t>
      </w:r>
      <w:r w:rsidR="001B7080">
        <w:t>educational practice.  The department did an outstanding job of adapting to the restrictions on learning environments imposed by the pandemic without sacrificing quality of education</w:t>
      </w:r>
      <w:r w:rsidR="00ED3150">
        <w:t>.</w:t>
      </w:r>
    </w:p>
    <w:p w14:paraId="52A606CB" w14:textId="77777777" w:rsidR="00ED3150" w:rsidRDefault="00ED3150" w:rsidP="00ED3150">
      <w:pPr>
        <w:pStyle w:val="ListParagraph"/>
      </w:pPr>
    </w:p>
    <w:p w14:paraId="112B3BC9" w14:textId="106DB9E5" w:rsidR="00ED3150" w:rsidRDefault="00265F65" w:rsidP="00ED3150">
      <w:pPr>
        <w:pStyle w:val="ListParagraph"/>
        <w:numPr>
          <w:ilvl w:val="0"/>
          <w:numId w:val="7"/>
        </w:numPr>
      </w:pPr>
      <w:r>
        <w:t>The assessment practices of this department are outstanding.  Assessment activities that measure increasingly sophisticated levels of mastery are embedded strategically throughout the curriculum.</w:t>
      </w:r>
      <w:r w:rsidR="00F7140B">
        <w:t xml:space="preserve">  These assessment results are reviewed annually, and faculty</w:t>
      </w:r>
      <w:r w:rsidR="000911C9">
        <w:t xml:space="preserve"> discuss improvement</w:t>
      </w:r>
      <w:r w:rsidR="00F7140B">
        <w:t>s that</w:t>
      </w:r>
      <w:r w:rsidR="000911C9">
        <w:t xml:space="preserve"> can be made</w:t>
      </w:r>
      <w:r w:rsidR="00F7140B">
        <w:t xml:space="preserve"> to improve student learning</w:t>
      </w:r>
      <w:r w:rsidR="000911C9">
        <w:t>.</w:t>
      </w:r>
    </w:p>
    <w:p w14:paraId="238C2777" w14:textId="77777777" w:rsidR="000911C9" w:rsidRDefault="000911C9" w:rsidP="000911C9">
      <w:pPr>
        <w:pStyle w:val="ListParagraph"/>
      </w:pPr>
    </w:p>
    <w:p w14:paraId="479BC5FB" w14:textId="61AA6778" w:rsidR="000911C9" w:rsidRDefault="00055A48" w:rsidP="00F72207">
      <w:pPr>
        <w:pStyle w:val="ListParagraph"/>
        <w:numPr>
          <w:ilvl w:val="0"/>
          <w:numId w:val="7"/>
        </w:numPr>
      </w:pPr>
      <w:r>
        <w:t xml:space="preserve">This is a department that is extremely </w:t>
      </w:r>
      <w:r w:rsidR="000911C9">
        <w:t xml:space="preserve">involved with </w:t>
      </w:r>
      <w:r>
        <w:t xml:space="preserve">its </w:t>
      </w:r>
      <w:r w:rsidR="000911C9">
        <w:t xml:space="preserve">stakeholders, </w:t>
      </w:r>
      <w:r>
        <w:t xml:space="preserve">maintaining strong connections to local hospitals and taking an active role in the state professional organization.  These relationships </w:t>
      </w:r>
      <w:r w:rsidR="003B12AA">
        <w:t>make</w:t>
      </w:r>
      <w:r>
        <w:t xml:space="preserve"> the department </w:t>
      </w:r>
      <w:r w:rsidR="003B12AA">
        <w:t>well positioned to implement informed</w:t>
      </w:r>
      <w:r w:rsidR="000911C9">
        <w:t xml:space="preserve"> program adjustments based on community needs and accreditation requirements.</w:t>
      </w:r>
      <w:r w:rsidR="00F72207">
        <w:t xml:space="preserve">  This department goes</w:t>
      </w:r>
      <w:r w:rsidR="000911C9">
        <w:t xml:space="preserve"> beyond just responding to </w:t>
      </w:r>
      <w:r w:rsidR="0099412D">
        <w:t>needs that are communicated from the</w:t>
      </w:r>
      <w:r w:rsidR="000911C9">
        <w:t xml:space="preserve"> community, </w:t>
      </w:r>
      <w:r w:rsidR="0099412D">
        <w:t xml:space="preserve">and instead is </w:t>
      </w:r>
      <w:r w:rsidR="000911C9">
        <w:t xml:space="preserve">proactively looking for needs </w:t>
      </w:r>
      <w:r w:rsidR="00AF7C3A">
        <w:t>that it can</w:t>
      </w:r>
      <w:r w:rsidR="000911C9">
        <w:t xml:space="preserve"> meet.</w:t>
      </w:r>
    </w:p>
    <w:p w14:paraId="78E55132" w14:textId="77777777" w:rsidR="000911C9" w:rsidRDefault="000911C9" w:rsidP="000911C9">
      <w:pPr>
        <w:pStyle w:val="ListParagraph"/>
      </w:pPr>
    </w:p>
    <w:p w14:paraId="133CCF11" w14:textId="79ABBBEA" w:rsidR="000911C9" w:rsidRDefault="0099412D" w:rsidP="00ED3150">
      <w:pPr>
        <w:pStyle w:val="ListParagraph"/>
        <w:numPr>
          <w:ilvl w:val="0"/>
          <w:numId w:val="7"/>
        </w:numPr>
      </w:pPr>
      <w:r>
        <w:t>The d</w:t>
      </w:r>
      <w:r w:rsidR="000911C9">
        <w:t xml:space="preserve">epartment does a great job of promoting </w:t>
      </w:r>
      <w:r>
        <w:t xml:space="preserve">its programs with </w:t>
      </w:r>
      <w:r w:rsidR="000911C9">
        <w:t xml:space="preserve">multiple stakeholders, </w:t>
      </w:r>
      <w:r>
        <w:t xml:space="preserve">such as </w:t>
      </w:r>
      <w:r w:rsidR="00EA121B">
        <w:t xml:space="preserve">with its strong support of </w:t>
      </w:r>
      <w:r w:rsidR="000911C9">
        <w:t xml:space="preserve">Tech Prep, </w:t>
      </w:r>
      <w:r w:rsidR="00EA121B">
        <w:t xml:space="preserve">through </w:t>
      </w:r>
      <w:r>
        <w:t xml:space="preserve">career fairs and other recruiting </w:t>
      </w:r>
      <w:r w:rsidR="000911C9">
        <w:t xml:space="preserve">events, </w:t>
      </w:r>
      <w:r>
        <w:t xml:space="preserve">and by leveraging its excellent relationships with Academic </w:t>
      </w:r>
      <w:r w:rsidR="000911C9">
        <w:t>Advising</w:t>
      </w:r>
      <w:r>
        <w:t>.  It would appear that increases in diversity in the program are attributable at least in part to these efforts.</w:t>
      </w:r>
      <w:r w:rsidR="00AD1880">
        <w:t xml:space="preserve">  The Tech Prep efforts </w:t>
      </w:r>
      <w:r w:rsidR="009B7995">
        <w:t>deserve special mention, and are among the most promising strategies for maintaining the increase in diversity in the department.</w:t>
      </w:r>
    </w:p>
    <w:p w14:paraId="0C217361" w14:textId="77777777" w:rsidR="00E32D9A" w:rsidRDefault="00E32D9A" w:rsidP="00E32D9A">
      <w:pPr>
        <w:pStyle w:val="ListParagraph"/>
      </w:pPr>
    </w:p>
    <w:p w14:paraId="2427C3CB" w14:textId="55CD4DA6" w:rsidR="00E32D9A" w:rsidRDefault="00CB2A3F" w:rsidP="00ED3150">
      <w:pPr>
        <w:pStyle w:val="ListParagraph"/>
        <w:numPr>
          <w:ilvl w:val="0"/>
          <w:numId w:val="7"/>
        </w:numPr>
      </w:pPr>
      <w:r>
        <w:t>Since the last Program Review, the department has a</w:t>
      </w:r>
      <w:r w:rsidR="00E32D9A">
        <w:t>dded a short-term certificate</w:t>
      </w:r>
      <w:r>
        <w:t>, Mammography</w:t>
      </w:r>
      <w:r w:rsidR="00936560">
        <w:t>, which is evidence of the manner in which it successfully monitors and meets emerging needs in the field</w:t>
      </w:r>
      <w:r>
        <w:t xml:space="preserve">.  In addition, the department stands ready to offer any additional short-term certificates </w:t>
      </w:r>
      <w:r w:rsidR="00FC1F44">
        <w:t>as needs in the community are identified.</w:t>
      </w:r>
    </w:p>
    <w:p w14:paraId="19AC09FC" w14:textId="77777777" w:rsidR="00496D61" w:rsidRDefault="00496D61" w:rsidP="00496D61">
      <w:pPr>
        <w:pStyle w:val="ListParagraph"/>
      </w:pPr>
    </w:p>
    <w:p w14:paraId="70A34182" w14:textId="1DFB2320" w:rsidR="00496D61" w:rsidRDefault="00FC1F44" w:rsidP="00ED3150">
      <w:pPr>
        <w:pStyle w:val="ListParagraph"/>
        <w:numPr>
          <w:ilvl w:val="0"/>
          <w:numId w:val="7"/>
        </w:numPr>
      </w:pPr>
      <w:r>
        <w:t xml:space="preserve">The department evidences a true commitment to ensuring that its programs are as affordable as possible for students.  It strives to make changes where possible that have a positive impact on </w:t>
      </w:r>
      <w:r w:rsidR="00496D61">
        <w:t>students financially</w:t>
      </w:r>
      <w:r>
        <w:t xml:space="preserve">. For example, the department </w:t>
      </w:r>
      <w:r w:rsidR="00570619">
        <w:t xml:space="preserve">only </w:t>
      </w:r>
      <w:r>
        <w:t>require</w:t>
      </w:r>
      <w:r w:rsidR="00570619">
        <w:t>s</w:t>
      </w:r>
      <w:r>
        <w:t xml:space="preserve"> course materials that</w:t>
      </w:r>
      <w:r w:rsidR="00496D61">
        <w:t xml:space="preserve"> students can use for at least two semester</w:t>
      </w:r>
      <w:r w:rsidR="006A7EA4">
        <w:t xml:space="preserve">s, </w:t>
      </w:r>
      <w:r w:rsidR="00462FFE">
        <w:t>selects</w:t>
      </w:r>
      <w:r w:rsidR="006A7EA4">
        <w:t xml:space="preserve"> </w:t>
      </w:r>
      <w:r w:rsidR="00496D61">
        <w:t xml:space="preserve">books </w:t>
      </w:r>
      <w:r w:rsidR="00462FFE">
        <w:t xml:space="preserve">that </w:t>
      </w:r>
      <w:r w:rsidR="00496D61">
        <w:t xml:space="preserve">can be purchased used or </w:t>
      </w:r>
      <w:r w:rsidR="006A7EA4">
        <w:t xml:space="preserve">in less expensive </w:t>
      </w:r>
      <w:r w:rsidR="00496D61">
        <w:t>electronic version</w:t>
      </w:r>
      <w:r w:rsidR="006A7EA4">
        <w:t>s, etc</w:t>
      </w:r>
      <w:r w:rsidR="00496D61">
        <w:t xml:space="preserve">.  </w:t>
      </w:r>
      <w:r w:rsidR="006A7EA4">
        <w:t>The department’s concern for minimizing costs for students is highly commendable</w:t>
      </w:r>
      <w:r w:rsidR="00496D61">
        <w:t>.</w:t>
      </w:r>
    </w:p>
    <w:p w14:paraId="0565F1F4" w14:textId="77777777" w:rsidR="00496D61" w:rsidRDefault="00496D61" w:rsidP="00496D61">
      <w:pPr>
        <w:pStyle w:val="ListParagraph"/>
      </w:pPr>
    </w:p>
    <w:p w14:paraId="606E6BBF" w14:textId="467F4FBA" w:rsidR="008462E1" w:rsidRDefault="003A50D8" w:rsidP="00ED3150">
      <w:pPr>
        <w:pStyle w:val="ListParagraph"/>
        <w:numPr>
          <w:ilvl w:val="0"/>
          <w:numId w:val="7"/>
        </w:numPr>
      </w:pPr>
      <w:r>
        <w:t xml:space="preserve">The development use of the </w:t>
      </w:r>
      <w:r w:rsidR="008462E1">
        <w:t>Facebook alumni page</w:t>
      </w:r>
      <w:r>
        <w:t xml:space="preserve"> is impressive, and has allowed the department to gather a considerable a</w:t>
      </w:r>
      <w:r w:rsidR="004F3CBA">
        <w:t>mount of data from graduates</w:t>
      </w:r>
      <w:r>
        <w:t>.  This is also indicative of the faculty’s commitment to students even after the</w:t>
      </w:r>
      <w:r w:rsidR="00CB3228">
        <w:t xml:space="preserve">y graduate, in that it helps the department maintain connections with former students, and provides a resource for </w:t>
      </w:r>
      <w:r w:rsidR="004F3CBA">
        <w:t>alumni with job postings.</w:t>
      </w:r>
    </w:p>
    <w:p w14:paraId="695920B1" w14:textId="77777777" w:rsidR="008462E1" w:rsidRDefault="008462E1" w:rsidP="008462E1">
      <w:pPr>
        <w:pStyle w:val="ListParagraph"/>
      </w:pPr>
    </w:p>
    <w:p w14:paraId="2D933DFA" w14:textId="652A5E46" w:rsidR="008462E1" w:rsidRDefault="00824F82" w:rsidP="00ED3150">
      <w:pPr>
        <w:pStyle w:val="ListParagraph"/>
        <w:numPr>
          <w:ilvl w:val="0"/>
          <w:numId w:val="7"/>
        </w:numPr>
      </w:pPr>
      <w:r>
        <w:t>With the knowledge that two faculty will be retiring soon, the department is doing an exceptional job with s</w:t>
      </w:r>
      <w:r w:rsidR="0035531A">
        <w:t>uccession planning</w:t>
      </w:r>
      <w:r>
        <w:t>, helping a</w:t>
      </w:r>
      <w:r w:rsidR="004E7812">
        <w:t>nother</w:t>
      </w:r>
      <w:r>
        <w:t xml:space="preserve"> </w:t>
      </w:r>
      <w:r w:rsidR="0035531A">
        <w:t xml:space="preserve">faculty member step into </w:t>
      </w:r>
      <w:r>
        <w:t xml:space="preserve">a </w:t>
      </w:r>
      <w:r w:rsidR="0035531A">
        <w:t>new role</w:t>
      </w:r>
      <w:r w:rsidR="004E7812">
        <w:t xml:space="preserve"> as clinical coordinator</w:t>
      </w:r>
      <w:r w:rsidR="0035531A">
        <w:t xml:space="preserve"> while </w:t>
      </w:r>
      <w:r>
        <w:t xml:space="preserve">the </w:t>
      </w:r>
      <w:r w:rsidR="0035531A">
        <w:t xml:space="preserve">retiring faculty is still there to help </w:t>
      </w:r>
      <w:r>
        <w:t xml:space="preserve">them </w:t>
      </w:r>
      <w:r w:rsidR="0035531A">
        <w:t>learn the ropes.</w:t>
      </w:r>
    </w:p>
    <w:p w14:paraId="7A176BA8" w14:textId="77777777" w:rsidR="004F3CBA" w:rsidRDefault="004F3CBA" w:rsidP="004F3CBA">
      <w:pPr>
        <w:pStyle w:val="ListParagraph"/>
      </w:pPr>
    </w:p>
    <w:p w14:paraId="545E3135" w14:textId="3121E13D" w:rsidR="002C3F0A" w:rsidRPr="00A1241E" w:rsidRDefault="00824F82" w:rsidP="00E32C48">
      <w:pPr>
        <w:pStyle w:val="ListParagraph"/>
        <w:numPr>
          <w:ilvl w:val="0"/>
          <w:numId w:val="7"/>
        </w:numPr>
        <w:rPr>
          <w:rFonts w:ascii="Arial" w:hAnsi="Arial" w:cs="Arial"/>
        </w:rPr>
      </w:pPr>
      <w:r>
        <w:t xml:space="preserve">The department does a great job of managing enrollment, </w:t>
      </w:r>
      <w:r w:rsidR="00A1241E">
        <w:t>adding sections as need becomes apparent from feedback from Academic Advising and from other sources.  The department displays a real r</w:t>
      </w:r>
      <w:r w:rsidR="004F3CBA">
        <w:t>esponsiveness to enrollment</w:t>
      </w:r>
      <w:r w:rsidR="00A1241E">
        <w:t xml:space="preserve"> needs</w:t>
      </w:r>
      <w:r w:rsidR="004F3CBA">
        <w:t xml:space="preserve">, ensuring </w:t>
      </w:r>
      <w:r w:rsidR="00A1241E">
        <w:t xml:space="preserve">that </w:t>
      </w:r>
      <w:r w:rsidR="004F3CBA">
        <w:t xml:space="preserve">we </w:t>
      </w:r>
      <w:r w:rsidR="005B7326">
        <w:t>enroll</w:t>
      </w:r>
      <w:r w:rsidR="004F3CBA">
        <w:t xml:space="preserve"> interested students </w:t>
      </w:r>
      <w:r w:rsidR="0081211E">
        <w:t xml:space="preserve">right </w:t>
      </w:r>
      <w:r w:rsidR="009A09A3">
        <w:t xml:space="preserve">at the time </w:t>
      </w:r>
      <w:r w:rsidR="004F3CBA">
        <w:t>when they are interested</w:t>
      </w:r>
      <w:r w:rsidR="00A1241E">
        <w:t xml:space="preserve">.  It does an exemplary job of using </w:t>
      </w:r>
      <w:r w:rsidR="009A09A3">
        <w:t xml:space="preserve">its </w:t>
      </w:r>
      <w:r w:rsidR="00A1241E">
        <w:t xml:space="preserve">introductory course to help students </w:t>
      </w:r>
      <w:r w:rsidR="004F3CBA">
        <w:t xml:space="preserve">figure out whether </w:t>
      </w:r>
      <w:r w:rsidR="00A1241E">
        <w:t xml:space="preserve">the program is right </w:t>
      </w:r>
      <w:r w:rsidR="004F3CBA">
        <w:t>for them early</w:t>
      </w:r>
      <w:r w:rsidR="009A09A3">
        <w:t xml:space="preserve"> on</w:t>
      </w:r>
      <w:r w:rsidR="004F3CBA">
        <w:t xml:space="preserve">.  </w:t>
      </w:r>
    </w:p>
    <w:p w14:paraId="77F1B8EC" w14:textId="77777777" w:rsidR="0075116D" w:rsidRDefault="0075116D" w:rsidP="00BF4407">
      <w:pPr>
        <w:rPr>
          <w:rFonts w:ascii="Arial" w:hAnsi="Arial" w:cs="Arial"/>
          <w:b/>
          <w:sz w:val="28"/>
          <w:szCs w:val="28"/>
        </w:rPr>
      </w:pPr>
    </w:p>
    <w:p w14:paraId="262D49A0" w14:textId="77777777" w:rsidR="0075116D" w:rsidRDefault="0075116D" w:rsidP="00BF4407">
      <w:pPr>
        <w:rPr>
          <w:rFonts w:ascii="Arial" w:hAnsi="Arial" w:cs="Arial"/>
          <w:b/>
          <w:sz w:val="28"/>
          <w:szCs w:val="28"/>
        </w:rPr>
      </w:pPr>
    </w:p>
    <w:p w14:paraId="2584C176" w14:textId="2F09CDEA" w:rsidR="00BF4407" w:rsidRPr="00083DB3" w:rsidRDefault="00BF4407" w:rsidP="00BF4407">
      <w:pPr>
        <w:rPr>
          <w:rFonts w:ascii="Arial" w:hAnsi="Arial" w:cs="Arial"/>
          <w:b/>
          <w:sz w:val="28"/>
          <w:szCs w:val="28"/>
        </w:rPr>
      </w:pPr>
      <w:r w:rsidRPr="00083DB3">
        <w:rPr>
          <w:rFonts w:ascii="Arial" w:hAnsi="Arial" w:cs="Arial"/>
          <w:b/>
          <w:sz w:val="28"/>
          <w:szCs w:val="28"/>
        </w:rPr>
        <w:t>Recommendations for Action:</w:t>
      </w:r>
    </w:p>
    <w:p w14:paraId="3EB098C2" w14:textId="70FEA361" w:rsidR="00BF4407" w:rsidRDefault="00BF4407" w:rsidP="00C532E2">
      <w:pPr>
        <w:pStyle w:val="NoSpacing"/>
        <w:rPr>
          <w:rFonts w:ascii="Arial" w:hAnsi="Arial" w:cs="Arial"/>
        </w:rPr>
      </w:pPr>
    </w:p>
    <w:p w14:paraId="76F5BF56" w14:textId="77777777" w:rsidR="0075116D" w:rsidRDefault="0075116D" w:rsidP="0075116D">
      <w:pPr>
        <w:pStyle w:val="NoSpacing"/>
        <w:rPr>
          <w:rFonts w:ascii="Arial" w:hAnsi="Arial" w:cs="Arial"/>
        </w:rPr>
      </w:pPr>
    </w:p>
    <w:p w14:paraId="4CBA507C" w14:textId="1853B771" w:rsidR="0075116D" w:rsidRPr="00A1241E" w:rsidRDefault="00A1241E" w:rsidP="0075116D">
      <w:pPr>
        <w:pStyle w:val="NoSpacing"/>
        <w:numPr>
          <w:ilvl w:val="0"/>
          <w:numId w:val="4"/>
        </w:numPr>
        <w:rPr>
          <w:rFonts w:cs="Arial"/>
        </w:rPr>
      </w:pPr>
      <w:r>
        <w:rPr>
          <w:rFonts w:cs="Arial"/>
        </w:rPr>
        <w:t xml:space="preserve">The department has done a great job of increasing diversity in its programs, but has not as yet quantified that increase.  The Review Team recommends that the department </w:t>
      </w:r>
      <w:r w:rsidR="007C1E10">
        <w:rPr>
          <w:rFonts w:cs="Arial"/>
        </w:rPr>
        <w:t xml:space="preserve">provide trend data on </w:t>
      </w:r>
      <w:r w:rsidR="003C573E" w:rsidRPr="00A1241E">
        <w:rPr>
          <w:rFonts w:cs="Arial"/>
        </w:rPr>
        <w:t>changes in diversity</w:t>
      </w:r>
      <w:r w:rsidR="004F3CBA" w:rsidRPr="00A1241E">
        <w:rPr>
          <w:rFonts w:cs="Arial"/>
        </w:rPr>
        <w:t xml:space="preserve"> with quantifiable numbers</w:t>
      </w:r>
      <w:r w:rsidR="007C1E10">
        <w:rPr>
          <w:rFonts w:cs="Arial"/>
        </w:rPr>
        <w:t xml:space="preserve">. In addition, the department should also analyze </w:t>
      </w:r>
      <w:r w:rsidR="003C573E" w:rsidRPr="00A1241E">
        <w:rPr>
          <w:rFonts w:cs="Arial"/>
        </w:rPr>
        <w:t>data</w:t>
      </w:r>
      <w:r w:rsidR="004F3CBA" w:rsidRPr="00A1241E">
        <w:rPr>
          <w:rFonts w:cs="Arial"/>
        </w:rPr>
        <w:t xml:space="preserve"> on success and completion</w:t>
      </w:r>
      <w:r w:rsidR="007C1E10">
        <w:rPr>
          <w:rFonts w:cs="Arial"/>
        </w:rPr>
        <w:t xml:space="preserve"> </w:t>
      </w:r>
      <w:r w:rsidR="007C1E10" w:rsidRPr="00A1241E">
        <w:rPr>
          <w:rFonts w:cs="Arial"/>
        </w:rPr>
        <w:t>disaggregate</w:t>
      </w:r>
      <w:r w:rsidR="007C1E10">
        <w:rPr>
          <w:rFonts w:cs="Arial"/>
        </w:rPr>
        <w:t xml:space="preserve">d by race and </w:t>
      </w:r>
      <w:r w:rsidR="00F90B01">
        <w:rPr>
          <w:rFonts w:cs="Arial"/>
        </w:rPr>
        <w:t>gender</w:t>
      </w:r>
      <w:r w:rsidR="003C573E" w:rsidRPr="00A1241E">
        <w:rPr>
          <w:rFonts w:cs="Arial"/>
        </w:rPr>
        <w:t>.</w:t>
      </w:r>
    </w:p>
    <w:p w14:paraId="23A6E0BF" w14:textId="0CB27972" w:rsidR="004F3CBA" w:rsidRPr="00A1241E" w:rsidRDefault="004F3CBA" w:rsidP="004F3CBA">
      <w:pPr>
        <w:pStyle w:val="NoSpacing"/>
        <w:ind w:left="720"/>
        <w:rPr>
          <w:rFonts w:cs="Arial"/>
        </w:rPr>
      </w:pPr>
    </w:p>
    <w:p w14:paraId="08B47BD6" w14:textId="55C85272" w:rsidR="004F3CBA" w:rsidRPr="00A1241E" w:rsidRDefault="00F90B01" w:rsidP="0075116D">
      <w:pPr>
        <w:pStyle w:val="NoSpacing"/>
        <w:numPr>
          <w:ilvl w:val="0"/>
          <w:numId w:val="4"/>
        </w:numPr>
        <w:rPr>
          <w:rFonts w:cs="Arial"/>
        </w:rPr>
      </w:pPr>
      <w:r>
        <w:rPr>
          <w:rFonts w:cs="Arial"/>
        </w:rPr>
        <w:t xml:space="preserve">The department has developed a remarkable student mentoring program.  </w:t>
      </w:r>
      <w:r w:rsidR="00270371">
        <w:rPr>
          <w:rFonts w:cs="Arial"/>
        </w:rPr>
        <w:t xml:space="preserve">Data should be collected and analyzed regarding the effectiveness of this program.  The department </w:t>
      </w:r>
      <w:r w:rsidR="00C914C4">
        <w:rPr>
          <w:rFonts w:cs="Arial"/>
        </w:rPr>
        <w:t>is encouraged to collect f</w:t>
      </w:r>
      <w:r w:rsidR="004F3CBA" w:rsidRPr="00A1241E">
        <w:rPr>
          <w:rFonts w:cs="Arial"/>
        </w:rPr>
        <w:t xml:space="preserve">eedback </w:t>
      </w:r>
      <w:r w:rsidR="00C914C4">
        <w:rPr>
          <w:rFonts w:cs="Arial"/>
        </w:rPr>
        <w:t>from students on how the</w:t>
      </w:r>
      <w:r w:rsidR="004F3CBA" w:rsidRPr="00A1241E">
        <w:rPr>
          <w:rFonts w:cs="Arial"/>
        </w:rPr>
        <w:t xml:space="preserve"> mentoring program </w:t>
      </w:r>
      <w:r w:rsidR="00C914C4">
        <w:rPr>
          <w:rFonts w:cs="Arial"/>
        </w:rPr>
        <w:t>has helped them succeed.   Without question, it has had a beneficial impact on students, but data should be collected to demonstrate this,</w:t>
      </w:r>
      <w:r w:rsidR="00663EAA">
        <w:rPr>
          <w:rFonts w:cs="Arial"/>
        </w:rPr>
        <w:t xml:space="preserve"> and </w:t>
      </w:r>
      <w:r w:rsidR="0041769E">
        <w:rPr>
          <w:rFonts w:cs="Arial"/>
        </w:rPr>
        <w:t xml:space="preserve">also </w:t>
      </w:r>
      <w:r w:rsidR="00663EAA">
        <w:rPr>
          <w:rFonts w:cs="Arial"/>
        </w:rPr>
        <w:t>be used to identify any existing opportunities</w:t>
      </w:r>
      <w:r w:rsidR="004F3CBA" w:rsidRPr="00A1241E">
        <w:rPr>
          <w:rFonts w:cs="Arial"/>
        </w:rPr>
        <w:t xml:space="preserve"> to improve it</w:t>
      </w:r>
      <w:r w:rsidR="0041769E">
        <w:rPr>
          <w:rFonts w:cs="Arial"/>
        </w:rPr>
        <w:t xml:space="preserve">.  </w:t>
      </w:r>
      <w:r w:rsidR="00AF0209">
        <w:rPr>
          <w:rFonts w:cs="Arial"/>
        </w:rPr>
        <w:t xml:space="preserve">These efforts </w:t>
      </w:r>
      <w:r w:rsidR="0041769E">
        <w:rPr>
          <w:rFonts w:cs="Arial"/>
        </w:rPr>
        <w:t>may</w:t>
      </w:r>
      <w:r w:rsidR="00B30C2C">
        <w:rPr>
          <w:rFonts w:cs="Arial"/>
        </w:rPr>
        <w:t xml:space="preserve"> also provide information that other departments could use in developing mentoring programs of their own</w:t>
      </w:r>
      <w:r w:rsidR="004F3CBA" w:rsidRPr="00A1241E">
        <w:rPr>
          <w:rFonts w:cs="Arial"/>
        </w:rPr>
        <w:t>.</w:t>
      </w:r>
    </w:p>
    <w:p w14:paraId="47721DDE" w14:textId="77777777" w:rsidR="004F3CBA" w:rsidRPr="00A1241E" w:rsidRDefault="004F3CBA" w:rsidP="004F3CBA">
      <w:pPr>
        <w:pStyle w:val="ListParagraph"/>
        <w:rPr>
          <w:rFonts w:asciiTheme="minorHAnsi" w:hAnsiTheme="minorHAnsi" w:cs="Arial"/>
        </w:rPr>
      </w:pPr>
    </w:p>
    <w:p w14:paraId="7E6523AA" w14:textId="09049C27" w:rsidR="004F3CBA" w:rsidRPr="00A1241E" w:rsidRDefault="00B30C2C" w:rsidP="0075116D">
      <w:pPr>
        <w:pStyle w:val="NoSpacing"/>
        <w:numPr>
          <w:ilvl w:val="0"/>
          <w:numId w:val="4"/>
        </w:numPr>
        <w:rPr>
          <w:rFonts w:cs="Arial"/>
        </w:rPr>
      </w:pPr>
      <w:r>
        <w:rPr>
          <w:rFonts w:cs="Arial"/>
        </w:rPr>
        <w:t>The depar</w:t>
      </w:r>
      <w:r w:rsidR="00AE0CE2">
        <w:rPr>
          <w:rFonts w:cs="Arial"/>
        </w:rPr>
        <w:t>tme</w:t>
      </w:r>
      <w:r>
        <w:rPr>
          <w:rFonts w:cs="Arial"/>
        </w:rPr>
        <w:t>nt is encouraged to c</w:t>
      </w:r>
      <w:r w:rsidR="004F3CBA" w:rsidRPr="00A1241E">
        <w:rPr>
          <w:rFonts w:cs="Arial"/>
        </w:rPr>
        <w:t xml:space="preserve">ontinue to </w:t>
      </w:r>
      <w:r>
        <w:rPr>
          <w:rFonts w:cs="Arial"/>
        </w:rPr>
        <w:t xml:space="preserve">monitor </w:t>
      </w:r>
      <w:r w:rsidR="0041769E">
        <w:rPr>
          <w:rFonts w:cs="Arial"/>
        </w:rPr>
        <w:t xml:space="preserve">- </w:t>
      </w:r>
      <w:r>
        <w:rPr>
          <w:rFonts w:cs="Arial"/>
        </w:rPr>
        <w:t>and where appropriate expand</w:t>
      </w:r>
      <w:r w:rsidR="0041769E">
        <w:rPr>
          <w:rFonts w:cs="Arial"/>
        </w:rPr>
        <w:t xml:space="preserve"> -</w:t>
      </w:r>
      <w:r w:rsidR="004F3CBA" w:rsidRPr="00A1241E">
        <w:rPr>
          <w:rFonts w:cs="Arial"/>
        </w:rPr>
        <w:t xml:space="preserve"> clinical education</w:t>
      </w:r>
      <w:r w:rsidR="00AE0CE2">
        <w:rPr>
          <w:rFonts w:cs="Arial"/>
        </w:rPr>
        <w:t>.  The department should c</w:t>
      </w:r>
      <w:r w:rsidR="004F3CBA" w:rsidRPr="00A1241E">
        <w:rPr>
          <w:rFonts w:cs="Arial"/>
        </w:rPr>
        <w:t>ontinue to make sure they are meeting needs of students</w:t>
      </w:r>
      <w:r w:rsidR="00AE0CE2">
        <w:rPr>
          <w:rFonts w:cs="Arial"/>
        </w:rPr>
        <w:t xml:space="preserve"> in terms of clinical experiences, and</w:t>
      </w:r>
      <w:r w:rsidR="004F3CBA" w:rsidRPr="00A1241E">
        <w:rPr>
          <w:rFonts w:cs="Arial"/>
        </w:rPr>
        <w:t xml:space="preserve"> ensure students are getting a productive rotation.</w:t>
      </w:r>
    </w:p>
    <w:p w14:paraId="3E7FE566" w14:textId="77777777" w:rsidR="004F3CBA" w:rsidRPr="00A1241E" w:rsidRDefault="004F3CBA" w:rsidP="004F3CBA">
      <w:pPr>
        <w:pStyle w:val="ListParagraph"/>
        <w:rPr>
          <w:rFonts w:asciiTheme="minorHAnsi" w:hAnsiTheme="minorHAnsi" w:cs="Arial"/>
        </w:rPr>
      </w:pPr>
    </w:p>
    <w:p w14:paraId="4CF31EBD" w14:textId="1181FA07" w:rsidR="004F3CBA" w:rsidRPr="00A1241E" w:rsidRDefault="00714E99" w:rsidP="0075116D">
      <w:pPr>
        <w:pStyle w:val="NoSpacing"/>
        <w:numPr>
          <w:ilvl w:val="0"/>
          <w:numId w:val="4"/>
        </w:numPr>
        <w:rPr>
          <w:rFonts w:cs="Arial"/>
        </w:rPr>
      </w:pPr>
      <w:r>
        <w:rPr>
          <w:rFonts w:cs="Arial"/>
        </w:rPr>
        <w:t>With key faculty retirements on the horizon, s</w:t>
      </w:r>
      <w:r w:rsidR="004F3CBA" w:rsidRPr="00A1241E">
        <w:rPr>
          <w:rFonts w:cs="Arial"/>
        </w:rPr>
        <w:t>uccession planning</w:t>
      </w:r>
      <w:r>
        <w:rPr>
          <w:rFonts w:cs="Arial"/>
        </w:rPr>
        <w:t xml:space="preserve"> is crucial, and there is a unique opportunity to increase diversity among faculty in the department.  Is this a </w:t>
      </w:r>
      <w:r w:rsidR="00140B5E">
        <w:rPr>
          <w:rFonts w:cs="Arial"/>
        </w:rPr>
        <w:t>situation where the Grow Our Own program might be used to increase faculty diversity in the department</w:t>
      </w:r>
      <w:r w:rsidR="004F3CBA" w:rsidRPr="00A1241E">
        <w:rPr>
          <w:rFonts w:cs="Arial"/>
        </w:rPr>
        <w:t xml:space="preserve">?  </w:t>
      </w:r>
      <w:r w:rsidR="00140B5E">
        <w:rPr>
          <w:rFonts w:cs="Arial"/>
        </w:rPr>
        <w:t xml:space="preserve">While these was some discussion with the Review Team regarding the challenges </w:t>
      </w:r>
      <w:r w:rsidR="00981C19">
        <w:rPr>
          <w:rFonts w:cs="Arial"/>
        </w:rPr>
        <w:t>of recruiting more diverse faculty</w:t>
      </w:r>
      <w:r w:rsidR="00140B5E">
        <w:rPr>
          <w:rFonts w:cs="Arial"/>
        </w:rPr>
        <w:t xml:space="preserve">, the department should do its best </w:t>
      </w:r>
      <w:r w:rsidR="007E4EC4">
        <w:rPr>
          <w:rFonts w:cs="Arial"/>
        </w:rPr>
        <w:t>to increase the</w:t>
      </w:r>
      <w:r w:rsidR="004F3CBA" w:rsidRPr="00A1241E">
        <w:rPr>
          <w:rFonts w:cs="Arial"/>
        </w:rPr>
        <w:t xml:space="preserve"> diversity of faculty as new tenure track positions become available.</w:t>
      </w:r>
    </w:p>
    <w:p w14:paraId="49140C30" w14:textId="77777777" w:rsidR="009754CE" w:rsidRPr="00A1241E" w:rsidRDefault="009754CE" w:rsidP="009754CE">
      <w:pPr>
        <w:pStyle w:val="ListParagraph"/>
        <w:rPr>
          <w:rFonts w:asciiTheme="minorHAnsi" w:hAnsiTheme="minorHAnsi" w:cs="Arial"/>
        </w:rPr>
      </w:pPr>
    </w:p>
    <w:p w14:paraId="0728E13C" w14:textId="6E89AA06" w:rsidR="009754CE" w:rsidRPr="00A1241E" w:rsidRDefault="00FF7E67" w:rsidP="009754CE">
      <w:pPr>
        <w:pStyle w:val="NoSpacing"/>
        <w:numPr>
          <w:ilvl w:val="0"/>
          <w:numId w:val="4"/>
        </w:numPr>
        <w:rPr>
          <w:rFonts w:cs="Arial"/>
        </w:rPr>
      </w:pPr>
      <w:r>
        <w:rPr>
          <w:rFonts w:cs="Arial"/>
        </w:rPr>
        <w:t>The department has made changes to admissions requirements in an attempt to increase persistence and completi</w:t>
      </w:r>
      <w:r w:rsidR="00965604">
        <w:rPr>
          <w:rFonts w:cs="Arial"/>
        </w:rPr>
        <w:t>on</w:t>
      </w:r>
      <w:r>
        <w:rPr>
          <w:rFonts w:cs="Arial"/>
        </w:rPr>
        <w:t>, i</w:t>
      </w:r>
      <w:r w:rsidR="009754CE" w:rsidRPr="00A1241E">
        <w:rPr>
          <w:rFonts w:cs="Arial"/>
        </w:rPr>
        <w:t>ncreas</w:t>
      </w:r>
      <w:r>
        <w:rPr>
          <w:rFonts w:cs="Arial"/>
        </w:rPr>
        <w:t>ing the</w:t>
      </w:r>
      <w:r w:rsidR="009754CE" w:rsidRPr="00A1241E">
        <w:rPr>
          <w:rFonts w:cs="Arial"/>
        </w:rPr>
        <w:t xml:space="preserve"> TEAS score requirement and </w:t>
      </w:r>
      <w:r>
        <w:rPr>
          <w:rFonts w:cs="Arial"/>
        </w:rPr>
        <w:t xml:space="preserve">the </w:t>
      </w:r>
      <w:r w:rsidR="009754CE" w:rsidRPr="00A1241E">
        <w:rPr>
          <w:rFonts w:cs="Arial"/>
        </w:rPr>
        <w:t>GPA requirement</w:t>
      </w:r>
      <w:r>
        <w:rPr>
          <w:rFonts w:cs="Arial"/>
        </w:rPr>
        <w:t>.  Is it possible that this</w:t>
      </w:r>
      <w:r w:rsidR="009754CE" w:rsidRPr="00A1241E">
        <w:rPr>
          <w:rFonts w:cs="Arial"/>
        </w:rPr>
        <w:t xml:space="preserve"> might negatively impact diversity?  </w:t>
      </w:r>
      <w:r>
        <w:rPr>
          <w:rFonts w:cs="Arial"/>
        </w:rPr>
        <w:t xml:space="preserve">The Review Team recommends that the department </w:t>
      </w:r>
      <w:r w:rsidR="004C110A">
        <w:rPr>
          <w:rFonts w:cs="Arial"/>
        </w:rPr>
        <w:t>carefully track diversity of students and where possible assess the impact of these changes on student diversity.</w:t>
      </w:r>
    </w:p>
    <w:p w14:paraId="1982C6DF" w14:textId="77777777" w:rsidR="009754CE" w:rsidRPr="00A1241E" w:rsidRDefault="009754CE" w:rsidP="00714E99">
      <w:pPr>
        <w:pStyle w:val="NoSpacing"/>
        <w:ind w:left="720"/>
        <w:rPr>
          <w:rFonts w:cs="Arial"/>
        </w:rPr>
      </w:pPr>
    </w:p>
    <w:p w14:paraId="22AE83D5" w14:textId="77777777" w:rsidR="0075116D" w:rsidRPr="00A1241E" w:rsidRDefault="0075116D" w:rsidP="0075116D">
      <w:pPr>
        <w:rPr>
          <w:rFonts w:cs="Arial"/>
          <w:b/>
          <w:sz w:val="28"/>
          <w:szCs w:val="28"/>
        </w:rPr>
      </w:pPr>
    </w:p>
    <w:p w14:paraId="73CEC66F" w14:textId="7625C0E0" w:rsidR="00BF4407" w:rsidRDefault="00BF4407" w:rsidP="00C532E2">
      <w:pPr>
        <w:pStyle w:val="NoSpacing"/>
        <w:rPr>
          <w:rFonts w:ascii="Arial" w:hAnsi="Arial" w:cs="Arial"/>
        </w:rPr>
      </w:pPr>
    </w:p>
    <w:p w14:paraId="58E8B219" w14:textId="77777777" w:rsidR="00BF4407" w:rsidRPr="00083DB3" w:rsidRDefault="00BF4407" w:rsidP="00BF4407">
      <w:pPr>
        <w:rPr>
          <w:rFonts w:ascii="Arial" w:hAnsi="Arial" w:cs="Arial"/>
          <w:b/>
          <w:sz w:val="28"/>
          <w:szCs w:val="28"/>
        </w:rPr>
      </w:pPr>
      <w:r w:rsidRPr="00083DB3">
        <w:rPr>
          <w:rFonts w:ascii="Arial" w:hAnsi="Arial" w:cs="Arial"/>
          <w:b/>
          <w:sz w:val="28"/>
          <w:szCs w:val="28"/>
        </w:rPr>
        <w:t>Overall Assessment of Department’s Progress and Goals:</w:t>
      </w:r>
    </w:p>
    <w:p w14:paraId="2F601D4D" w14:textId="75C54C1A" w:rsidR="006A0845" w:rsidRPr="00AE697E" w:rsidRDefault="006A0845" w:rsidP="00BF4407">
      <w:pPr>
        <w:pStyle w:val="NoSpacing"/>
        <w:rPr>
          <w:rFonts w:cs="Arial"/>
        </w:rPr>
      </w:pPr>
    </w:p>
    <w:p w14:paraId="105DC317" w14:textId="2ED5CD54" w:rsidR="00837F91" w:rsidRDefault="00AE697E" w:rsidP="00837F91">
      <w:pPr>
        <w:pStyle w:val="NoSpacing"/>
        <w:rPr>
          <w:rFonts w:cs="Arial"/>
        </w:rPr>
      </w:pPr>
      <w:r>
        <w:rPr>
          <w:rFonts w:cs="Arial"/>
        </w:rPr>
        <w:t xml:space="preserve">This is an impressive department, </w:t>
      </w:r>
      <w:r w:rsidR="00965604">
        <w:rPr>
          <w:rFonts w:cs="Arial"/>
        </w:rPr>
        <w:t xml:space="preserve">one </w:t>
      </w:r>
      <w:r>
        <w:rPr>
          <w:rFonts w:cs="Arial"/>
        </w:rPr>
        <w:t xml:space="preserve">that created an equally impressive self-study.  The Review Team </w:t>
      </w:r>
      <w:r w:rsidR="00C92843">
        <w:rPr>
          <w:rFonts w:cs="Arial"/>
        </w:rPr>
        <w:t xml:space="preserve">saw so many things worthy of commendation, and came away with the sense that this is a department with a high level of unity and teamwork, one that works exceptionally well together, </w:t>
      </w:r>
      <w:r w:rsidR="00206D3D">
        <w:rPr>
          <w:rFonts w:cs="Arial"/>
        </w:rPr>
        <w:t xml:space="preserve">and one that benefits from strong leadership.  </w:t>
      </w:r>
      <w:r w:rsidR="00837F91" w:rsidRPr="00AE697E">
        <w:rPr>
          <w:rFonts w:cs="Arial"/>
        </w:rPr>
        <w:t xml:space="preserve">Clearly </w:t>
      </w:r>
      <w:r w:rsidR="001B0D15">
        <w:rPr>
          <w:rFonts w:cs="Arial"/>
        </w:rPr>
        <w:t xml:space="preserve">this </w:t>
      </w:r>
      <w:r w:rsidR="00837F91" w:rsidRPr="00AE697E">
        <w:rPr>
          <w:rFonts w:cs="Arial"/>
        </w:rPr>
        <w:t xml:space="preserve">is a department that works as a team, </w:t>
      </w:r>
      <w:r w:rsidR="00837F91">
        <w:rPr>
          <w:rFonts w:cs="Arial"/>
        </w:rPr>
        <w:t>one where faculty rely on</w:t>
      </w:r>
      <w:r w:rsidR="00837F91" w:rsidRPr="00AE697E">
        <w:rPr>
          <w:rFonts w:cs="Arial"/>
        </w:rPr>
        <w:t xml:space="preserve"> each other, </w:t>
      </w:r>
      <w:r w:rsidR="00837F91">
        <w:rPr>
          <w:rFonts w:cs="Arial"/>
        </w:rPr>
        <w:t>where members are able to step in and cover</w:t>
      </w:r>
      <w:r w:rsidR="00837F91" w:rsidRPr="00AE697E">
        <w:rPr>
          <w:rFonts w:cs="Arial"/>
        </w:rPr>
        <w:t xml:space="preserve"> for each other when necessary.</w:t>
      </w:r>
    </w:p>
    <w:p w14:paraId="1172679F" w14:textId="77777777" w:rsidR="00837F91" w:rsidRPr="00AE697E" w:rsidRDefault="00837F91" w:rsidP="00837F91">
      <w:pPr>
        <w:pStyle w:val="NoSpacing"/>
        <w:rPr>
          <w:rFonts w:cs="Arial"/>
        </w:rPr>
      </w:pPr>
    </w:p>
    <w:p w14:paraId="0F56E35F" w14:textId="0FCC8CC6" w:rsidR="004F3CBA" w:rsidRPr="00AE697E" w:rsidRDefault="00206D3D" w:rsidP="00BF4407">
      <w:pPr>
        <w:pStyle w:val="NoSpacing"/>
        <w:rPr>
          <w:rFonts w:cs="Arial"/>
        </w:rPr>
      </w:pPr>
      <w:r>
        <w:rPr>
          <w:rFonts w:cs="Arial"/>
        </w:rPr>
        <w:t>The self-study was exceptionally</w:t>
      </w:r>
      <w:r w:rsidR="004F3CBA" w:rsidRPr="00AE697E">
        <w:rPr>
          <w:rFonts w:cs="Arial"/>
        </w:rPr>
        <w:t xml:space="preserve"> well written, </w:t>
      </w:r>
      <w:r w:rsidR="00CD4A23">
        <w:rPr>
          <w:rFonts w:cs="Arial"/>
        </w:rPr>
        <w:t xml:space="preserve">and was </w:t>
      </w:r>
      <w:r>
        <w:rPr>
          <w:rFonts w:cs="Arial"/>
        </w:rPr>
        <w:t xml:space="preserve">very </w:t>
      </w:r>
      <w:r w:rsidR="004F3CBA" w:rsidRPr="00AE697E">
        <w:rPr>
          <w:rFonts w:cs="Arial"/>
        </w:rPr>
        <w:t xml:space="preserve">concise, </w:t>
      </w:r>
      <w:r>
        <w:rPr>
          <w:rFonts w:cs="Arial"/>
        </w:rPr>
        <w:t xml:space="preserve">almost as though the department had taken a </w:t>
      </w:r>
      <w:r w:rsidR="004F3CBA" w:rsidRPr="00AE697E">
        <w:rPr>
          <w:rFonts w:cs="Arial"/>
        </w:rPr>
        <w:t>clinical approach</w:t>
      </w:r>
      <w:r>
        <w:rPr>
          <w:rFonts w:cs="Arial"/>
        </w:rPr>
        <w:t xml:space="preserve"> to its development</w:t>
      </w:r>
      <w:r w:rsidR="00CD4A23">
        <w:rPr>
          <w:rFonts w:cs="Arial"/>
        </w:rPr>
        <w:t>,</w:t>
      </w:r>
      <w:r>
        <w:rPr>
          <w:rFonts w:cs="Arial"/>
        </w:rPr>
        <w:t xml:space="preserve"> in that</w:t>
      </w:r>
      <w:r w:rsidR="00D951ED">
        <w:rPr>
          <w:rFonts w:cs="Arial"/>
        </w:rPr>
        <w:t xml:space="preserve"> it</w:t>
      </w:r>
      <w:r w:rsidR="004F3CBA" w:rsidRPr="00AE697E">
        <w:rPr>
          <w:rFonts w:cs="Arial"/>
        </w:rPr>
        <w:t xml:space="preserve"> didn’t give more or less than what was needed.</w:t>
      </w:r>
      <w:r w:rsidR="00837F91">
        <w:rPr>
          <w:rFonts w:cs="Arial"/>
        </w:rPr>
        <w:t xml:space="preserve">  This self-study can serve as a model for other departments undergoing Program Review.</w:t>
      </w:r>
    </w:p>
    <w:p w14:paraId="0B886CFC" w14:textId="015A21E0" w:rsidR="004F3CBA" w:rsidRPr="00AE697E" w:rsidRDefault="004F3CBA" w:rsidP="00BF4407">
      <w:pPr>
        <w:pStyle w:val="NoSpacing"/>
        <w:rPr>
          <w:rFonts w:cs="Arial"/>
        </w:rPr>
      </w:pPr>
    </w:p>
    <w:p w14:paraId="7A039B02" w14:textId="35413A95" w:rsidR="001237B5" w:rsidRDefault="00D951ED" w:rsidP="00BF4407">
      <w:pPr>
        <w:pStyle w:val="NoSpacing"/>
        <w:rPr>
          <w:rFonts w:cs="Arial"/>
        </w:rPr>
      </w:pPr>
      <w:r>
        <w:rPr>
          <w:rFonts w:cs="Arial"/>
        </w:rPr>
        <w:t>This department does a</w:t>
      </w:r>
      <w:r w:rsidR="001237B5" w:rsidRPr="00AE697E">
        <w:rPr>
          <w:rFonts w:cs="Arial"/>
        </w:rPr>
        <w:t xml:space="preserve"> great job of breaking data down – </w:t>
      </w:r>
      <w:r>
        <w:rPr>
          <w:rFonts w:cs="Arial"/>
        </w:rPr>
        <w:t xml:space="preserve">it monitors </w:t>
      </w:r>
      <w:r w:rsidR="001237B5" w:rsidRPr="00AE697E">
        <w:rPr>
          <w:rFonts w:cs="Arial"/>
        </w:rPr>
        <w:t>data trends, address</w:t>
      </w:r>
      <w:r>
        <w:rPr>
          <w:rFonts w:cs="Arial"/>
        </w:rPr>
        <w:t>es</w:t>
      </w:r>
      <w:r w:rsidR="001237B5" w:rsidRPr="00AE697E">
        <w:rPr>
          <w:rFonts w:cs="Arial"/>
        </w:rPr>
        <w:t xml:space="preserve"> areas of concern,</w:t>
      </w:r>
      <w:r>
        <w:rPr>
          <w:rFonts w:cs="Arial"/>
        </w:rPr>
        <w:t xml:space="preserve"> and responds appropriately.  </w:t>
      </w:r>
      <w:r w:rsidR="001237B5" w:rsidRPr="00AE697E">
        <w:rPr>
          <w:rFonts w:cs="Arial"/>
        </w:rPr>
        <w:t xml:space="preserve"> </w:t>
      </w:r>
      <w:r w:rsidR="00837F91">
        <w:rPr>
          <w:rFonts w:cs="Arial"/>
        </w:rPr>
        <w:t>It has d</w:t>
      </w:r>
      <w:r w:rsidR="001237B5" w:rsidRPr="00AE697E">
        <w:rPr>
          <w:rFonts w:cs="Arial"/>
        </w:rPr>
        <w:t xml:space="preserve">eveloped </w:t>
      </w:r>
      <w:r w:rsidR="00837F91">
        <w:rPr>
          <w:rFonts w:cs="Arial"/>
        </w:rPr>
        <w:t>excellent processes</w:t>
      </w:r>
      <w:r w:rsidR="001237B5" w:rsidRPr="00AE697E">
        <w:rPr>
          <w:rFonts w:cs="Arial"/>
        </w:rPr>
        <w:t xml:space="preserve"> for maintaining high quality assessment</w:t>
      </w:r>
      <w:r w:rsidR="00837F91">
        <w:rPr>
          <w:rFonts w:cs="Arial"/>
        </w:rPr>
        <w:t>, and regularly reviews assessment results to drive improvements.</w:t>
      </w:r>
    </w:p>
    <w:p w14:paraId="08E3E895" w14:textId="2A5E5081" w:rsidR="004D57A1" w:rsidRDefault="004D57A1" w:rsidP="00BF4407">
      <w:pPr>
        <w:pStyle w:val="NoSpacing"/>
        <w:rPr>
          <w:rFonts w:cs="Arial"/>
        </w:rPr>
      </w:pPr>
    </w:p>
    <w:p w14:paraId="7F433D6D" w14:textId="77E49B3F" w:rsidR="004D57A1" w:rsidRPr="00AE697E" w:rsidRDefault="004D57A1" w:rsidP="00BF4407">
      <w:pPr>
        <w:pStyle w:val="NoSpacing"/>
        <w:rPr>
          <w:rFonts w:cs="Arial"/>
        </w:rPr>
      </w:pPr>
      <w:r>
        <w:rPr>
          <w:rFonts w:cs="Arial"/>
        </w:rPr>
        <w:t>The Review Team was deeply impressed with the work o</w:t>
      </w:r>
      <w:r w:rsidR="00CD4A23">
        <w:rPr>
          <w:rFonts w:cs="Arial"/>
        </w:rPr>
        <w:t>f</w:t>
      </w:r>
      <w:r>
        <w:rPr>
          <w:rFonts w:cs="Arial"/>
        </w:rPr>
        <w:t xml:space="preserve"> this department, and strongly encourages it to maintain its current efforts and direction.</w:t>
      </w:r>
      <w:r w:rsidR="00CD4A23">
        <w:rPr>
          <w:rFonts w:cs="Arial"/>
        </w:rPr>
        <w:t xml:space="preserve">  Keep up the great work!</w:t>
      </w:r>
    </w:p>
    <w:p w14:paraId="55F6812C" w14:textId="29800881" w:rsidR="009754CE" w:rsidRDefault="009754CE" w:rsidP="00BF4407">
      <w:pPr>
        <w:pStyle w:val="NoSpacing"/>
        <w:rPr>
          <w:rFonts w:ascii="Arial" w:hAnsi="Arial" w:cs="Arial"/>
        </w:rPr>
      </w:pPr>
    </w:p>
    <w:p w14:paraId="09073A19" w14:textId="77777777" w:rsidR="002C3F0A" w:rsidRPr="004F3CBA" w:rsidRDefault="002C3F0A" w:rsidP="00BF4407">
      <w:pPr>
        <w:pStyle w:val="NoSpacing"/>
        <w:rPr>
          <w:rFonts w:ascii="Arial" w:hAnsi="Arial" w:cs="Arial"/>
        </w:rPr>
      </w:pPr>
    </w:p>
    <w:p w14:paraId="29F91DAB" w14:textId="4A9CEAA4" w:rsidR="00BF4407" w:rsidRDefault="00BF4407" w:rsidP="00BF4407">
      <w:pPr>
        <w:pStyle w:val="NoSpacing"/>
        <w:rPr>
          <w:rFonts w:ascii="Arial" w:hAnsi="Arial" w:cs="Arial"/>
          <w:u w:val="single"/>
        </w:rPr>
      </w:pPr>
    </w:p>
    <w:p w14:paraId="5AB5C958" w14:textId="77777777" w:rsidR="00BF4407" w:rsidRPr="00083DB3" w:rsidRDefault="00BF4407" w:rsidP="00BF4407">
      <w:pPr>
        <w:pStyle w:val="NoSpacing"/>
        <w:rPr>
          <w:rFonts w:ascii="Arial" w:hAnsi="Arial" w:cs="Arial"/>
          <w:b/>
          <w:sz w:val="28"/>
          <w:szCs w:val="28"/>
        </w:rPr>
      </w:pPr>
      <w:r w:rsidRPr="00083DB3">
        <w:rPr>
          <w:rFonts w:ascii="Arial" w:hAnsi="Arial" w:cs="Arial"/>
          <w:b/>
          <w:sz w:val="28"/>
          <w:szCs w:val="28"/>
        </w:rPr>
        <w:t xml:space="preserve">Institutional or Resource Barriers to the Department’s Ability to </w:t>
      </w:r>
    </w:p>
    <w:p w14:paraId="0AFA2A89" w14:textId="77777777" w:rsidR="00BF4407" w:rsidRPr="00083DB3" w:rsidRDefault="00BF4407" w:rsidP="00BF4407">
      <w:pPr>
        <w:pStyle w:val="NoSpacing"/>
        <w:rPr>
          <w:rFonts w:ascii="Arial" w:hAnsi="Arial" w:cs="Arial"/>
          <w:b/>
          <w:sz w:val="28"/>
          <w:szCs w:val="28"/>
        </w:rPr>
      </w:pPr>
      <w:r w:rsidRPr="00083DB3">
        <w:rPr>
          <w:rFonts w:ascii="Arial" w:hAnsi="Arial" w:cs="Arial"/>
          <w:b/>
          <w:sz w:val="28"/>
          <w:szCs w:val="28"/>
        </w:rPr>
        <w:t>Accomplish Its Goals, if any:</w:t>
      </w:r>
    </w:p>
    <w:p w14:paraId="00E27052" w14:textId="0A7962D0" w:rsidR="00BF4407" w:rsidRDefault="00BF4407" w:rsidP="00BF4407">
      <w:pPr>
        <w:pStyle w:val="NoSpacing"/>
        <w:rPr>
          <w:rFonts w:ascii="Arial" w:hAnsi="Arial" w:cs="Arial"/>
          <w:u w:val="single"/>
        </w:rPr>
      </w:pPr>
    </w:p>
    <w:p w14:paraId="6DD06A93" w14:textId="1887D19C" w:rsidR="002C3F0A" w:rsidRDefault="002C3F0A" w:rsidP="00BF4407">
      <w:pPr>
        <w:pStyle w:val="NoSpacing"/>
        <w:rPr>
          <w:rFonts w:ascii="Arial" w:hAnsi="Arial" w:cs="Arial"/>
          <w:u w:val="single"/>
        </w:rPr>
      </w:pPr>
    </w:p>
    <w:p w14:paraId="3CC5D367" w14:textId="630F0A3B" w:rsidR="00C80FDF" w:rsidRPr="007E4EC4" w:rsidRDefault="007E4EC4" w:rsidP="0075116D">
      <w:pPr>
        <w:pStyle w:val="NoSpacing"/>
        <w:numPr>
          <w:ilvl w:val="0"/>
          <w:numId w:val="6"/>
        </w:numPr>
        <w:rPr>
          <w:rFonts w:cs="Arial"/>
        </w:rPr>
      </w:pPr>
      <w:r>
        <w:rPr>
          <w:rFonts w:cs="Arial"/>
        </w:rPr>
        <w:t>In the discussion with the Review Team,</w:t>
      </w:r>
      <w:r w:rsidR="00ED3D64">
        <w:rPr>
          <w:rFonts w:cs="Arial"/>
        </w:rPr>
        <w:t xml:space="preserve"> there was mention of </w:t>
      </w:r>
      <w:r w:rsidR="004F3CBA" w:rsidRPr="007E4EC4">
        <w:rPr>
          <w:rFonts w:cs="Arial"/>
        </w:rPr>
        <w:t xml:space="preserve">barriers to hiring faculty of color through traditional hiring practices at Sinclair. </w:t>
      </w:r>
      <w:r w:rsidR="00ED3D64">
        <w:rPr>
          <w:rFonts w:cs="Arial"/>
        </w:rPr>
        <w:t xml:space="preserve">Sinclair is currently working to address these barriers, but </w:t>
      </w:r>
      <w:r w:rsidR="002D16BC">
        <w:rPr>
          <w:rFonts w:cs="Arial"/>
        </w:rPr>
        <w:t>faculty searches should make every effort to overcom</w:t>
      </w:r>
      <w:r w:rsidR="00890DE4">
        <w:rPr>
          <w:rFonts w:cs="Arial"/>
        </w:rPr>
        <w:t>e</w:t>
      </w:r>
      <w:r w:rsidR="002D16BC">
        <w:rPr>
          <w:rFonts w:cs="Arial"/>
        </w:rPr>
        <w:t xml:space="preserve"> these challenges </w:t>
      </w:r>
      <w:r w:rsidR="0085518F">
        <w:rPr>
          <w:rFonts w:cs="Arial"/>
        </w:rPr>
        <w:t>in the meantime</w:t>
      </w:r>
      <w:r w:rsidR="004F3CBA" w:rsidRPr="007E4EC4">
        <w:rPr>
          <w:rFonts w:cs="Arial"/>
        </w:rPr>
        <w:t>.</w:t>
      </w:r>
    </w:p>
    <w:p w14:paraId="2D9BD351" w14:textId="0BB5807E" w:rsidR="001237B5" w:rsidRPr="007E4EC4" w:rsidRDefault="001237B5" w:rsidP="001237B5">
      <w:pPr>
        <w:pStyle w:val="NoSpacing"/>
        <w:ind w:left="720"/>
        <w:rPr>
          <w:rFonts w:cs="Arial"/>
        </w:rPr>
      </w:pPr>
    </w:p>
    <w:p w14:paraId="650EEAB5" w14:textId="11F16ABA" w:rsidR="001237B5" w:rsidRPr="007E4EC4" w:rsidRDefault="0085518F" w:rsidP="0075116D">
      <w:pPr>
        <w:pStyle w:val="NoSpacing"/>
        <w:numPr>
          <w:ilvl w:val="0"/>
          <w:numId w:val="6"/>
        </w:numPr>
        <w:rPr>
          <w:rFonts w:cs="Arial"/>
        </w:rPr>
      </w:pPr>
      <w:r>
        <w:rPr>
          <w:rFonts w:cs="Arial"/>
        </w:rPr>
        <w:t xml:space="preserve">Sinclair has benefited immensely from the </w:t>
      </w:r>
      <w:r w:rsidR="001237B5" w:rsidRPr="007E4EC4">
        <w:rPr>
          <w:rFonts w:cs="Arial"/>
        </w:rPr>
        <w:t>Grow Our Own program</w:t>
      </w:r>
      <w:r w:rsidR="00B25872">
        <w:rPr>
          <w:rFonts w:cs="Arial"/>
        </w:rPr>
        <w:t xml:space="preserve">. </w:t>
      </w:r>
      <w:r w:rsidR="0032675A">
        <w:rPr>
          <w:rFonts w:cs="Arial"/>
        </w:rPr>
        <w:t>However,</w:t>
      </w:r>
      <w:r>
        <w:rPr>
          <w:rFonts w:cs="Arial"/>
        </w:rPr>
        <w:t xml:space="preserve"> one challenge of using the program is the </w:t>
      </w:r>
      <w:r w:rsidR="00E46F96">
        <w:rPr>
          <w:rFonts w:cs="Arial"/>
        </w:rPr>
        <w:t>barriers</w:t>
      </w:r>
      <w:r>
        <w:rPr>
          <w:rFonts w:cs="Arial"/>
        </w:rPr>
        <w:t xml:space="preserve"> some potential GOO </w:t>
      </w:r>
      <w:r w:rsidR="00FF2627">
        <w:rPr>
          <w:rFonts w:cs="Arial"/>
        </w:rPr>
        <w:t>prospects face in paying for their baccalaureate degrees</w:t>
      </w:r>
      <w:r w:rsidR="001237B5" w:rsidRPr="007E4EC4">
        <w:rPr>
          <w:rFonts w:cs="Arial"/>
        </w:rPr>
        <w:t xml:space="preserve">.  Many cannot afford to get baccalaureate degrees on their own, </w:t>
      </w:r>
      <w:r w:rsidR="00FF2627">
        <w:rPr>
          <w:rFonts w:cs="Arial"/>
        </w:rPr>
        <w:t xml:space="preserve">it is </w:t>
      </w:r>
      <w:r w:rsidR="001237B5" w:rsidRPr="007E4EC4">
        <w:rPr>
          <w:rFonts w:cs="Arial"/>
        </w:rPr>
        <w:t xml:space="preserve">often difficult for them to find funds to get the bachelor’s degree.  </w:t>
      </w:r>
      <w:r w:rsidR="00FF2627">
        <w:rPr>
          <w:rFonts w:cs="Arial"/>
        </w:rPr>
        <w:t xml:space="preserve">It is imperative that Sinclair increase the </w:t>
      </w:r>
      <w:r w:rsidR="001237B5" w:rsidRPr="007E4EC4">
        <w:rPr>
          <w:rFonts w:cs="Arial"/>
        </w:rPr>
        <w:t xml:space="preserve">diversity </w:t>
      </w:r>
      <w:r w:rsidR="00FF2627">
        <w:rPr>
          <w:rFonts w:cs="Arial"/>
        </w:rPr>
        <w:t xml:space="preserve">of its </w:t>
      </w:r>
      <w:r w:rsidR="001237B5" w:rsidRPr="007E4EC4">
        <w:rPr>
          <w:rFonts w:cs="Arial"/>
        </w:rPr>
        <w:t xml:space="preserve">faculty, but </w:t>
      </w:r>
      <w:r w:rsidR="00FF2627">
        <w:rPr>
          <w:rFonts w:cs="Arial"/>
        </w:rPr>
        <w:t xml:space="preserve">using GOO to accomplish this is </w:t>
      </w:r>
      <w:r w:rsidR="001237B5" w:rsidRPr="007E4EC4">
        <w:rPr>
          <w:rFonts w:cs="Arial"/>
        </w:rPr>
        <w:t xml:space="preserve">challenging when students have difficulty completing </w:t>
      </w:r>
      <w:r w:rsidR="00C74951">
        <w:rPr>
          <w:rFonts w:cs="Arial"/>
        </w:rPr>
        <w:t xml:space="preserve">a </w:t>
      </w:r>
      <w:r w:rsidR="001237B5" w:rsidRPr="007E4EC4">
        <w:rPr>
          <w:rFonts w:cs="Arial"/>
        </w:rPr>
        <w:t>four-year degree.  Are there strategies Sinclair could employ to help potential GOO students achieve their bachelor’s degree</w:t>
      </w:r>
      <w:r w:rsidR="00FF2627">
        <w:rPr>
          <w:rFonts w:cs="Arial"/>
        </w:rPr>
        <w:t>?</w:t>
      </w:r>
    </w:p>
    <w:p w14:paraId="727182FA" w14:textId="77777777" w:rsidR="001237B5" w:rsidRPr="007E4EC4" w:rsidRDefault="001237B5" w:rsidP="001237B5">
      <w:pPr>
        <w:pStyle w:val="ListParagraph"/>
        <w:rPr>
          <w:rFonts w:asciiTheme="minorHAnsi" w:hAnsiTheme="minorHAnsi" w:cs="Arial"/>
        </w:rPr>
      </w:pPr>
    </w:p>
    <w:p w14:paraId="50785633" w14:textId="1F228AF9" w:rsidR="001237B5" w:rsidRPr="007E4EC4" w:rsidRDefault="00FF2627" w:rsidP="0075116D">
      <w:pPr>
        <w:pStyle w:val="NoSpacing"/>
        <w:numPr>
          <w:ilvl w:val="0"/>
          <w:numId w:val="6"/>
        </w:numPr>
        <w:rPr>
          <w:rFonts w:cs="Arial"/>
        </w:rPr>
      </w:pPr>
      <w:r>
        <w:rPr>
          <w:rFonts w:cs="Arial"/>
        </w:rPr>
        <w:t xml:space="preserve">Like many departments, the impact </w:t>
      </w:r>
      <w:r w:rsidR="001237B5" w:rsidRPr="007E4EC4">
        <w:rPr>
          <w:rFonts w:cs="Arial"/>
        </w:rPr>
        <w:t xml:space="preserve">of </w:t>
      </w:r>
      <w:r>
        <w:rPr>
          <w:rFonts w:cs="Arial"/>
        </w:rPr>
        <w:t xml:space="preserve">the </w:t>
      </w:r>
      <w:r w:rsidR="001237B5" w:rsidRPr="007E4EC4">
        <w:rPr>
          <w:rFonts w:cs="Arial"/>
        </w:rPr>
        <w:t xml:space="preserve">COVID </w:t>
      </w:r>
      <w:r>
        <w:rPr>
          <w:rFonts w:cs="Arial"/>
        </w:rPr>
        <w:t xml:space="preserve">pandemic and its associated </w:t>
      </w:r>
      <w:r w:rsidR="001237B5" w:rsidRPr="007E4EC4">
        <w:rPr>
          <w:rFonts w:cs="Arial"/>
        </w:rPr>
        <w:t>social distancing</w:t>
      </w:r>
      <w:r>
        <w:rPr>
          <w:rFonts w:cs="Arial"/>
        </w:rPr>
        <w:t xml:space="preserve"> present challenges with in-person instruction</w:t>
      </w:r>
      <w:r w:rsidR="00C74951">
        <w:rPr>
          <w:rFonts w:cs="Arial"/>
        </w:rPr>
        <w:t xml:space="preserve"> for Radiologic Technology courses</w:t>
      </w:r>
      <w:r>
        <w:rPr>
          <w:rFonts w:cs="Arial"/>
        </w:rPr>
        <w:t>, and is particularly</w:t>
      </w:r>
      <w:r w:rsidR="001237B5" w:rsidRPr="007E4EC4">
        <w:rPr>
          <w:rFonts w:cs="Arial"/>
        </w:rPr>
        <w:t xml:space="preserve"> challenging in PC classrooms. </w:t>
      </w:r>
      <w:r>
        <w:rPr>
          <w:rFonts w:cs="Arial"/>
        </w:rPr>
        <w:t xml:space="preserve">Hopefully restrictions associated with the pandemic will soon be a thing of the past, but in the meantime </w:t>
      </w:r>
      <w:r w:rsidR="0083064D">
        <w:rPr>
          <w:rFonts w:cs="Arial"/>
        </w:rPr>
        <w:t>Sinclair will want to monitor classroom capacities closely and increase them as soon as it can safely be done.</w:t>
      </w:r>
      <w:r w:rsidR="001237B5" w:rsidRPr="007E4EC4">
        <w:rPr>
          <w:rFonts w:cs="Arial"/>
        </w:rPr>
        <w:t xml:space="preserve"> </w:t>
      </w:r>
    </w:p>
    <w:p w14:paraId="157E025D" w14:textId="77777777" w:rsidR="001237B5" w:rsidRPr="007E4EC4" w:rsidRDefault="001237B5" w:rsidP="001237B5">
      <w:pPr>
        <w:pStyle w:val="ListParagraph"/>
        <w:rPr>
          <w:rFonts w:asciiTheme="minorHAnsi" w:hAnsiTheme="minorHAnsi" w:cs="Arial"/>
        </w:rPr>
      </w:pPr>
    </w:p>
    <w:p w14:paraId="0B60F545" w14:textId="3DD76C11" w:rsidR="001237B5" w:rsidRPr="007E4EC4" w:rsidRDefault="000B2BC4" w:rsidP="0075116D">
      <w:pPr>
        <w:pStyle w:val="NoSpacing"/>
        <w:numPr>
          <w:ilvl w:val="0"/>
          <w:numId w:val="6"/>
        </w:numPr>
        <w:rPr>
          <w:rFonts w:cs="Arial"/>
        </w:rPr>
      </w:pPr>
      <w:r>
        <w:rPr>
          <w:rFonts w:cs="Arial"/>
        </w:rPr>
        <w:t>The pandemic has forced all higher educations to implement more remote offerings than has ever been the case in the past.  The impact of this change needs to be tracked and documented</w:t>
      </w:r>
      <w:r w:rsidR="001237B5" w:rsidRPr="007E4EC4">
        <w:rPr>
          <w:rFonts w:cs="Arial"/>
        </w:rPr>
        <w:t xml:space="preserve">.  </w:t>
      </w:r>
      <w:r>
        <w:rPr>
          <w:rFonts w:cs="Arial"/>
        </w:rPr>
        <w:t xml:space="preserve">There is a potential that </w:t>
      </w:r>
      <w:r w:rsidR="00D5343F">
        <w:rPr>
          <w:rFonts w:cs="Arial"/>
        </w:rPr>
        <w:t xml:space="preserve">an increase in remote education will lead to </w:t>
      </w:r>
      <w:r w:rsidR="001237B5" w:rsidRPr="007E4EC4">
        <w:rPr>
          <w:rFonts w:cs="Arial"/>
        </w:rPr>
        <w:t xml:space="preserve">decreases in outcome measures, </w:t>
      </w:r>
      <w:r w:rsidR="00D5343F">
        <w:rPr>
          <w:rFonts w:cs="Arial"/>
        </w:rPr>
        <w:t xml:space="preserve">and it is </w:t>
      </w:r>
      <w:r w:rsidR="001237B5" w:rsidRPr="007E4EC4">
        <w:rPr>
          <w:rFonts w:cs="Arial"/>
        </w:rPr>
        <w:t xml:space="preserve">important to track </w:t>
      </w:r>
      <w:r w:rsidR="00D5343F">
        <w:rPr>
          <w:rFonts w:cs="Arial"/>
        </w:rPr>
        <w:t>and document the</w:t>
      </w:r>
      <w:r w:rsidR="001237B5" w:rsidRPr="007E4EC4">
        <w:rPr>
          <w:rFonts w:cs="Arial"/>
        </w:rPr>
        <w:t xml:space="preserve"> impact of COVID</w:t>
      </w:r>
      <w:r w:rsidR="00CD7AD1">
        <w:rPr>
          <w:rFonts w:cs="Arial"/>
        </w:rPr>
        <w:t xml:space="preserve"> in this respect</w:t>
      </w:r>
      <w:r w:rsidR="001237B5" w:rsidRPr="007E4EC4">
        <w:rPr>
          <w:rFonts w:cs="Arial"/>
        </w:rPr>
        <w:t>.</w:t>
      </w:r>
    </w:p>
    <w:p w14:paraId="00013503" w14:textId="77777777" w:rsidR="001237B5" w:rsidRPr="007E4EC4" w:rsidRDefault="001237B5" w:rsidP="001237B5">
      <w:pPr>
        <w:pStyle w:val="ListParagraph"/>
        <w:rPr>
          <w:rFonts w:asciiTheme="minorHAnsi" w:hAnsiTheme="minorHAnsi" w:cs="Arial"/>
        </w:rPr>
      </w:pPr>
    </w:p>
    <w:p w14:paraId="011D7EFD" w14:textId="47B79A3B" w:rsidR="00B87A48" w:rsidRPr="007E4EC4" w:rsidRDefault="00BF4D8E" w:rsidP="0075116D">
      <w:pPr>
        <w:pStyle w:val="NoSpacing"/>
        <w:numPr>
          <w:ilvl w:val="0"/>
          <w:numId w:val="6"/>
        </w:numPr>
        <w:rPr>
          <w:rFonts w:cs="Arial"/>
        </w:rPr>
      </w:pPr>
      <w:r>
        <w:rPr>
          <w:rFonts w:cs="Arial"/>
        </w:rPr>
        <w:t>This department will soon experience the r</w:t>
      </w:r>
      <w:r w:rsidR="00B87A48" w:rsidRPr="007E4EC4">
        <w:rPr>
          <w:rFonts w:cs="Arial"/>
        </w:rPr>
        <w:t>etirement of key faculty – succession planning</w:t>
      </w:r>
      <w:r>
        <w:rPr>
          <w:rFonts w:cs="Arial"/>
        </w:rPr>
        <w:t xml:space="preserve"> is </w:t>
      </w:r>
      <w:r w:rsidR="00B87A48" w:rsidRPr="007E4EC4">
        <w:rPr>
          <w:rFonts w:cs="Arial"/>
        </w:rPr>
        <w:t xml:space="preserve"> always challenging</w:t>
      </w:r>
      <w:r>
        <w:rPr>
          <w:rFonts w:cs="Arial"/>
        </w:rPr>
        <w:t xml:space="preserve"> for departments</w:t>
      </w:r>
      <w:r w:rsidR="00B87A48" w:rsidRPr="007E4EC4">
        <w:rPr>
          <w:rFonts w:cs="Arial"/>
        </w:rPr>
        <w:t>, particularly during periods of budget uncertainty.</w:t>
      </w:r>
      <w:r>
        <w:rPr>
          <w:rFonts w:cs="Arial"/>
        </w:rPr>
        <w:t xml:space="preserve">  This department has done an exceptional job of planning ahead, and provides an example for other departments </w:t>
      </w:r>
      <w:r w:rsidR="00CF5C9B">
        <w:rPr>
          <w:rFonts w:cs="Arial"/>
        </w:rPr>
        <w:t xml:space="preserve">who are </w:t>
      </w:r>
      <w:r>
        <w:rPr>
          <w:rFonts w:cs="Arial"/>
        </w:rPr>
        <w:t>facing impending retirements to follow.</w:t>
      </w:r>
    </w:p>
    <w:sectPr w:rsidR="00B87A48" w:rsidRPr="007E4EC4"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E87"/>
    <w:multiLevelType w:val="hybridMultilevel"/>
    <w:tmpl w:val="A34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4209C"/>
    <w:multiLevelType w:val="hybridMultilevel"/>
    <w:tmpl w:val="53EC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A55AE7"/>
    <w:multiLevelType w:val="hybridMultilevel"/>
    <w:tmpl w:val="2672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C31A1"/>
    <w:multiLevelType w:val="hybridMultilevel"/>
    <w:tmpl w:val="65C6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25CDD"/>
    <w:rsid w:val="00044CE4"/>
    <w:rsid w:val="000450F6"/>
    <w:rsid w:val="00053CBD"/>
    <w:rsid w:val="00055091"/>
    <w:rsid w:val="00055A48"/>
    <w:rsid w:val="00075ACA"/>
    <w:rsid w:val="00076817"/>
    <w:rsid w:val="00077FD7"/>
    <w:rsid w:val="00081D60"/>
    <w:rsid w:val="000911C9"/>
    <w:rsid w:val="000940B8"/>
    <w:rsid w:val="000A52C1"/>
    <w:rsid w:val="000B2BC4"/>
    <w:rsid w:val="000B3684"/>
    <w:rsid w:val="000B38DF"/>
    <w:rsid w:val="000C28C3"/>
    <w:rsid w:val="000C5283"/>
    <w:rsid w:val="000D6AB0"/>
    <w:rsid w:val="000D7E02"/>
    <w:rsid w:val="000E33EB"/>
    <w:rsid w:val="000F7001"/>
    <w:rsid w:val="001237B5"/>
    <w:rsid w:val="00140B5E"/>
    <w:rsid w:val="001474B3"/>
    <w:rsid w:val="00190F76"/>
    <w:rsid w:val="001B0D15"/>
    <w:rsid w:val="001B2B90"/>
    <w:rsid w:val="001B7080"/>
    <w:rsid w:val="001C25F6"/>
    <w:rsid w:val="001C35E5"/>
    <w:rsid w:val="002011D0"/>
    <w:rsid w:val="00206D3D"/>
    <w:rsid w:val="00212D12"/>
    <w:rsid w:val="0021507A"/>
    <w:rsid w:val="00217843"/>
    <w:rsid w:val="00222C61"/>
    <w:rsid w:val="00232C55"/>
    <w:rsid w:val="002424E0"/>
    <w:rsid w:val="002510E7"/>
    <w:rsid w:val="0025430E"/>
    <w:rsid w:val="00256ACB"/>
    <w:rsid w:val="002618B2"/>
    <w:rsid w:val="00263F00"/>
    <w:rsid w:val="00265F65"/>
    <w:rsid w:val="00270371"/>
    <w:rsid w:val="00270DA2"/>
    <w:rsid w:val="002715F7"/>
    <w:rsid w:val="0027162D"/>
    <w:rsid w:val="002730E8"/>
    <w:rsid w:val="0027743D"/>
    <w:rsid w:val="00282584"/>
    <w:rsid w:val="00282786"/>
    <w:rsid w:val="00282F7A"/>
    <w:rsid w:val="00292B72"/>
    <w:rsid w:val="00292C0A"/>
    <w:rsid w:val="002A3123"/>
    <w:rsid w:val="002B3B03"/>
    <w:rsid w:val="002B746E"/>
    <w:rsid w:val="002C3F0A"/>
    <w:rsid w:val="002D16BC"/>
    <w:rsid w:val="002D7AE7"/>
    <w:rsid w:val="002E41ED"/>
    <w:rsid w:val="002F1B25"/>
    <w:rsid w:val="003056AE"/>
    <w:rsid w:val="00310A6D"/>
    <w:rsid w:val="0032675A"/>
    <w:rsid w:val="003273BF"/>
    <w:rsid w:val="00340A83"/>
    <w:rsid w:val="00344806"/>
    <w:rsid w:val="00344DEB"/>
    <w:rsid w:val="00346C1B"/>
    <w:rsid w:val="0035531A"/>
    <w:rsid w:val="00367AD7"/>
    <w:rsid w:val="003804BD"/>
    <w:rsid w:val="003873E1"/>
    <w:rsid w:val="003952C2"/>
    <w:rsid w:val="003A50D8"/>
    <w:rsid w:val="003A5AA2"/>
    <w:rsid w:val="003B12AA"/>
    <w:rsid w:val="003C2586"/>
    <w:rsid w:val="003C2793"/>
    <w:rsid w:val="003C573E"/>
    <w:rsid w:val="003D5861"/>
    <w:rsid w:val="003D6008"/>
    <w:rsid w:val="003F3FB2"/>
    <w:rsid w:val="003F553D"/>
    <w:rsid w:val="003F7461"/>
    <w:rsid w:val="004114CA"/>
    <w:rsid w:val="00415470"/>
    <w:rsid w:val="0041769E"/>
    <w:rsid w:val="0042104A"/>
    <w:rsid w:val="00436842"/>
    <w:rsid w:val="00437C67"/>
    <w:rsid w:val="00440E7E"/>
    <w:rsid w:val="004453DD"/>
    <w:rsid w:val="00450E59"/>
    <w:rsid w:val="00452509"/>
    <w:rsid w:val="00462FFE"/>
    <w:rsid w:val="004742BC"/>
    <w:rsid w:val="00475BF7"/>
    <w:rsid w:val="00487868"/>
    <w:rsid w:val="00496D61"/>
    <w:rsid w:val="004A602D"/>
    <w:rsid w:val="004B0342"/>
    <w:rsid w:val="004B6C5F"/>
    <w:rsid w:val="004B6DAA"/>
    <w:rsid w:val="004C0598"/>
    <w:rsid w:val="004C110A"/>
    <w:rsid w:val="004D57A1"/>
    <w:rsid w:val="004E0DDE"/>
    <w:rsid w:val="004E7812"/>
    <w:rsid w:val="004F3CBA"/>
    <w:rsid w:val="00504642"/>
    <w:rsid w:val="00514298"/>
    <w:rsid w:val="00520874"/>
    <w:rsid w:val="005241CF"/>
    <w:rsid w:val="00524B12"/>
    <w:rsid w:val="00531732"/>
    <w:rsid w:val="00534343"/>
    <w:rsid w:val="005531D4"/>
    <w:rsid w:val="00570619"/>
    <w:rsid w:val="005710D8"/>
    <w:rsid w:val="005822CF"/>
    <w:rsid w:val="005A57BA"/>
    <w:rsid w:val="005B7326"/>
    <w:rsid w:val="005C078A"/>
    <w:rsid w:val="005D4315"/>
    <w:rsid w:val="005F0781"/>
    <w:rsid w:val="005F26D4"/>
    <w:rsid w:val="00600889"/>
    <w:rsid w:val="00616C23"/>
    <w:rsid w:val="00616D35"/>
    <w:rsid w:val="00616F31"/>
    <w:rsid w:val="006225B2"/>
    <w:rsid w:val="00634B9D"/>
    <w:rsid w:val="006547AF"/>
    <w:rsid w:val="0066190C"/>
    <w:rsid w:val="00663EAA"/>
    <w:rsid w:val="0066550A"/>
    <w:rsid w:val="00666B3F"/>
    <w:rsid w:val="006709C6"/>
    <w:rsid w:val="006720BE"/>
    <w:rsid w:val="00683B9D"/>
    <w:rsid w:val="006A0845"/>
    <w:rsid w:val="006A08CF"/>
    <w:rsid w:val="006A598F"/>
    <w:rsid w:val="006A7EA4"/>
    <w:rsid w:val="006B3947"/>
    <w:rsid w:val="006B7302"/>
    <w:rsid w:val="006C187F"/>
    <w:rsid w:val="006D0531"/>
    <w:rsid w:val="006D6D0F"/>
    <w:rsid w:val="006E7C28"/>
    <w:rsid w:val="00702FE9"/>
    <w:rsid w:val="00714E99"/>
    <w:rsid w:val="007154A4"/>
    <w:rsid w:val="00727611"/>
    <w:rsid w:val="00732749"/>
    <w:rsid w:val="00732BB9"/>
    <w:rsid w:val="00733CB4"/>
    <w:rsid w:val="007347F6"/>
    <w:rsid w:val="007432E0"/>
    <w:rsid w:val="0075116D"/>
    <w:rsid w:val="0075264A"/>
    <w:rsid w:val="00756EC5"/>
    <w:rsid w:val="007772E1"/>
    <w:rsid w:val="007806DC"/>
    <w:rsid w:val="00790404"/>
    <w:rsid w:val="00790733"/>
    <w:rsid w:val="00791A98"/>
    <w:rsid w:val="00797986"/>
    <w:rsid w:val="007B28DA"/>
    <w:rsid w:val="007C0491"/>
    <w:rsid w:val="007C068A"/>
    <w:rsid w:val="007C1E10"/>
    <w:rsid w:val="007D7CD1"/>
    <w:rsid w:val="007E4EC4"/>
    <w:rsid w:val="007E6E97"/>
    <w:rsid w:val="007F7195"/>
    <w:rsid w:val="00800FF6"/>
    <w:rsid w:val="008105EE"/>
    <w:rsid w:val="0081211E"/>
    <w:rsid w:val="008148EC"/>
    <w:rsid w:val="00821076"/>
    <w:rsid w:val="00823A55"/>
    <w:rsid w:val="00824F82"/>
    <w:rsid w:val="00825951"/>
    <w:rsid w:val="0083064D"/>
    <w:rsid w:val="0083715F"/>
    <w:rsid w:val="00837F91"/>
    <w:rsid w:val="008462E1"/>
    <w:rsid w:val="00847E47"/>
    <w:rsid w:val="0085518F"/>
    <w:rsid w:val="008634D1"/>
    <w:rsid w:val="00880E92"/>
    <w:rsid w:val="0089043D"/>
    <w:rsid w:val="00890DE4"/>
    <w:rsid w:val="008A2E6C"/>
    <w:rsid w:val="008E0CDF"/>
    <w:rsid w:val="00901FD2"/>
    <w:rsid w:val="00926AEE"/>
    <w:rsid w:val="00936560"/>
    <w:rsid w:val="00965604"/>
    <w:rsid w:val="00972FCC"/>
    <w:rsid w:val="009748A1"/>
    <w:rsid w:val="009754CE"/>
    <w:rsid w:val="00977ED8"/>
    <w:rsid w:val="0098127B"/>
    <w:rsid w:val="00981C19"/>
    <w:rsid w:val="009876A1"/>
    <w:rsid w:val="0099412D"/>
    <w:rsid w:val="00994DC7"/>
    <w:rsid w:val="009A0845"/>
    <w:rsid w:val="009A09A3"/>
    <w:rsid w:val="009B4EAE"/>
    <w:rsid w:val="009B5F9D"/>
    <w:rsid w:val="009B7995"/>
    <w:rsid w:val="009C0AE7"/>
    <w:rsid w:val="009C4070"/>
    <w:rsid w:val="009C40C1"/>
    <w:rsid w:val="009C45B9"/>
    <w:rsid w:val="009C62D4"/>
    <w:rsid w:val="009D1D3D"/>
    <w:rsid w:val="009D34A1"/>
    <w:rsid w:val="009E1883"/>
    <w:rsid w:val="009E28F8"/>
    <w:rsid w:val="009E393F"/>
    <w:rsid w:val="009E413C"/>
    <w:rsid w:val="009F5D75"/>
    <w:rsid w:val="00A02953"/>
    <w:rsid w:val="00A1241E"/>
    <w:rsid w:val="00A2115E"/>
    <w:rsid w:val="00A41176"/>
    <w:rsid w:val="00A45495"/>
    <w:rsid w:val="00A5748F"/>
    <w:rsid w:val="00A65EDC"/>
    <w:rsid w:val="00A81CA4"/>
    <w:rsid w:val="00A859FE"/>
    <w:rsid w:val="00AA032A"/>
    <w:rsid w:val="00AA16A0"/>
    <w:rsid w:val="00AA2BAE"/>
    <w:rsid w:val="00AA2E21"/>
    <w:rsid w:val="00AB2CEB"/>
    <w:rsid w:val="00AB5152"/>
    <w:rsid w:val="00AD1880"/>
    <w:rsid w:val="00AD7690"/>
    <w:rsid w:val="00AE0CE2"/>
    <w:rsid w:val="00AE5C77"/>
    <w:rsid w:val="00AE697E"/>
    <w:rsid w:val="00AF0209"/>
    <w:rsid w:val="00AF7C3A"/>
    <w:rsid w:val="00B066E0"/>
    <w:rsid w:val="00B100E1"/>
    <w:rsid w:val="00B1427B"/>
    <w:rsid w:val="00B1478A"/>
    <w:rsid w:val="00B1479F"/>
    <w:rsid w:val="00B25872"/>
    <w:rsid w:val="00B26A35"/>
    <w:rsid w:val="00B30C2C"/>
    <w:rsid w:val="00B42DD0"/>
    <w:rsid w:val="00B57637"/>
    <w:rsid w:val="00B57803"/>
    <w:rsid w:val="00B650DF"/>
    <w:rsid w:val="00B657F2"/>
    <w:rsid w:val="00B6614A"/>
    <w:rsid w:val="00B71E84"/>
    <w:rsid w:val="00B87A48"/>
    <w:rsid w:val="00B92DB2"/>
    <w:rsid w:val="00B935F5"/>
    <w:rsid w:val="00B97913"/>
    <w:rsid w:val="00BB019C"/>
    <w:rsid w:val="00BB5911"/>
    <w:rsid w:val="00BC32DF"/>
    <w:rsid w:val="00BC3E91"/>
    <w:rsid w:val="00BC5AD6"/>
    <w:rsid w:val="00BD7599"/>
    <w:rsid w:val="00BE0E6E"/>
    <w:rsid w:val="00BE60E1"/>
    <w:rsid w:val="00BF4407"/>
    <w:rsid w:val="00BF4D8E"/>
    <w:rsid w:val="00BF6556"/>
    <w:rsid w:val="00C046A6"/>
    <w:rsid w:val="00C27908"/>
    <w:rsid w:val="00C324AE"/>
    <w:rsid w:val="00C36440"/>
    <w:rsid w:val="00C532E2"/>
    <w:rsid w:val="00C66D1C"/>
    <w:rsid w:val="00C74951"/>
    <w:rsid w:val="00C77E18"/>
    <w:rsid w:val="00C80FDF"/>
    <w:rsid w:val="00C840B2"/>
    <w:rsid w:val="00C914C4"/>
    <w:rsid w:val="00C92843"/>
    <w:rsid w:val="00C97937"/>
    <w:rsid w:val="00CB2A3F"/>
    <w:rsid w:val="00CB3228"/>
    <w:rsid w:val="00CD4A23"/>
    <w:rsid w:val="00CD4AFE"/>
    <w:rsid w:val="00CD7AD1"/>
    <w:rsid w:val="00CE664D"/>
    <w:rsid w:val="00CF5C9B"/>
    <w:rsid w:val="00D02DA5"/>
    <w:rsid w:val="00D418FA"/>
    <w:rsid w:val="00D42B15"/>
    <w:rsid w:val="00D5343F"/>
    <w:rsid w:val="00D62020"/>
    <w:rsid w:val="00D65D0B"/>
    <w:rsid w:val="00D76C83"/>
    <w:rsid w:val="00D859B3"/>
    <w:rsid w:val="00D951ED"/>
    <w:rsid w:val="00DA4F5A"/>
    <w:rsid w:val="00DA729D"/>
    <w:rsid w:val="00DB1CE3"/>
    <w:rsid w:val="00DB39C8"/>
    <w:rsid w:val="00DB75DB"/>
    <w:rsid w:val="00DC3D48"/>
    <w:rsid w:val="00DD573C"/>
    <w:rsid w:val="00DF1155"/>
    <w:rsid w:val="00DF12A1"/>
    <w:rsid w:val="00DF7AA4"/>
    <w:rsid w:val="00E105FE"/>
    <w:rsid w:val="00E122AB"/>
    <w:rsid w:val="00E139E7"/>
    <w:rsid w:val="00E31410"/>
    <w:rsid w:val="00E31D35"/>
    <w:rsid w:val="00E32331"/>
    <w:rsid w:val="00E32D9A"/>
    <w:rsid w:val="00E34FA2"/>
    <w:rsid w:val="00E37ADF"/>
    <w:rsid w:val="00E46F96"/>
    <w:rsid w:val="00E80AAA"/>
    <w:rsid w:val="00E84408"/>
    <w:rsid w:val="00E86E02"/>
    <w:rsid w:val="00E92C3E"/>
    <w:rsid w:val="00EA121B"/>
    <w:rsid w:val="00EA410C"/>
    <w:rsid w:val="00EB4FF5"/>
    <w:rsid w:val="00ED3150"/>
    <w:rsid w:val="00ED3D64"/>
    <w:rsid w:val="00ED799B"/>
    <w:rsid w:val="00EE3709"/>
    <w:rsid w:val="00EE5B80"/>
    <w:rsid w:val="00EF6447"/>
    <w:rsid w:val="00EF712F"/>
    <w:rsid w:val="00F00A24"/>
    <w:rsid w:val="00F01AF1"/>
    <w:rsid w:val="00F14C83"/>
    <w:rsid w:val="00F221A9"/>
    <w:rsid w:val="00F2655A"/>
    <w:rsid w:val="00F304C2"/>
    <w:rsid w:val="00F428A2"/>
    <w:rsid w:val="00F4436B"/>
    <w:rsid w:val="00F444A2"/>
    <w:rsid w:val="00F60AE6"/>
    <w:rsid w:val="00F640A9"/>
    <w:rsid w:val="00F64A41"/>
    <w:rsid w:val="00F67462"/>
    <w:rsid w:val="00F7140B"/>
    <w:rsid w:val="00F72207"/>
    <w:rsid w:val="00F75196"/>
    <w:rsid w:val="00F90B01"/>
    <w:rsid w:val="00FA6BFD"/>
    <w:rsid w:val="00FC1F44"/>
    <w:rsid w:val="00FD4DA2"/>
    <w:rsid w:val="00FD7E0A"/>
    <w:rsid w:val="00FE30FF"/>
    <w:rsid w:val="00FF2627"/>
    <w:rsid w:val="00FF2990"/>
    <w:rsid w:val="00FF6772"/>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4B16"/>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0BF8F-4391-4752-B339-993A3861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82FCA-4706-4613-AB5A-225C9DAF11F5}">
  <ds:schemaRefs>
    <ds:schemaRef ds:uri="http://schemas.microsoft.com/sharepoint/v3/contenttype/forms"/>
  </ds:schemaRefs>
</ds:datastoreItem>
</file>

<file path=customXml/itemProps3.xml><?xml version="1.0" encoding="utf-8"?>
<ds:datastoreItem xmlns:ds="http://schemas.openxmlformats.org/officeDocument/2006/customXml" ds:itemID="{B1B65389-70AB-4E15-886C-D6E64C330496}">
  <ds:schemaRefs>
    <ds:schemaRef ds:uri="http://purl.org/dc/dcmitype/"/>
    <ds:schemaRef ds:uri="43738ec9-da07-4ef5-b265-bd27909004c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2f6d13a-2197-46a2-90f5-78af06d1a913"/>
    <ds:schemaRef ds:uri="http://www.w3.org/XML/1998/namespace"/>
  </ds:schemaRefs>
</ds:datastoreItem>
</file>

<file path=customXml/itemProps4.xml><?xml version="1.0" encoding="utf-8"?>
<ds:datastoreItem xmlns:ds="http://schemas.openxmlformats.org/officeDocument/2006/customXml" ds:itemID="{90F1E321-2BF7-47FE-A84E-13AC59DD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2019-04-01T14:44:00Z</cp:lastPrinted>
  <dcterms:created xsi:type="dcterms:W3CDTF">2021-05-19T21:13:00Z</dcterms:created>
  <dcterms:modified xsi:type="dcterms:W3CDTF">2021-05-19T21:13:00Z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