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FC6" w:rsidRDefault="00000FC6" w:rsidP="00000FC6">
      <w:pPr>
        <w:jc w:val="center"/>
        <w:rPr>
          <w:rFonts w:ascii="Arial" w:hAnsi="Arial" w:cs="Arial"/>
          <w:b/>
          <w:color w:val="000000" w:themeColor="text1"/>
          <w:sz w:val="28"/>
        </w:rPr>
      </w:pPr>
      <w:r>
        <w:rPr>
          <w:rFonts w:ascii="Arial" w:hAnsi="Arial" w:cs="Arial"/>
          <w:b/>
          <w:color w:val="000000" w:themeColor="text1"/>
          <w:sz w:val="28"/>
        </w:rPr>
        <w:t>Sinclair Community College</w:t>
      </w:r>
    </w:p>
    <w:p w:rsidR="00000FC6" w:rsidRDefault="00000FC6" w:rsidP="00000FC6">
      <w:pPr>
        <w:jc w:val="center"/>
        <w:rPr>
          <w:rFonts w:ascii="Arial" w:hAnsi="Arial" w:cs="Arial"/>
          <w:b/>
          <w:color w:val="000000" w:themeColor="text1"/>
        </w:rPr>
      </w:pPr>
      <w:r>
        <w:rPr>
          <w:rFonts w:ascii="Arial" w:hAnsi="Arial" w:cs="Arial"/>
          <w:b/>
          <w:color w:val="000000" w:themeColor="text1"/>
        </w:rPr>
        <w:t>Continuous Improvement Annual Update 2014-15</w:t>
      </w:r>
    </w:p>
    <w:p w:rsidR="00000FC6" w:rsidRDefault="00000FC6" w:rsidP="00000FC6">
      <w:pPr>
        <w:jc w:val="center"/>
        <w:rPr>
          <w:rFonts w:ascii="Arial" w:hAnsi="Arial" w:cs="Arial"/>
          <w:b/>
          <w:color w:val="000000" w:themeColor="text1"/>
        </w:rPr>
      </w:pPr>
    </w:p>
    <w:p w:rsidR="00000FC6" w:rsidRDefault="00000FC6" w:rsidP="00000FC6">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000FC6" w:rsidRDefault="00000FC6" w:rsidP="00000FC6">
      <w:pPr>
        <w:jc w:val="center"/>
        <w:rPr>
          <w:rFonts w:ascii="Arial" w:hAnsi="Arial" w:cs="Arial"/>
          <w:b/>
          <w:color w:val="000000" w:themeColor="text1"/>
        </w:rPr>
      </w:pPr>
    </w:p>
    <w:p w:rsidR="00000FC6" w:rsidRDefault="00000FC6" w:rsidP="00000FC6">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90494A">
        <w:rPr>
          <w:rFonts w:ascii="Arial" w:hAnsi="Arial" w:cs="Arial"/>
          <w:color w:val="000000" w:themeColor="text1"/>
          <w:u w:val="single"/>
        </w:rPr>
        <w:t>685</w:t>
      </w:r>
      <w:r w:rsidR="00673CDD">
        <w:rPr>
          <w:rFonts w:ascii="Arial" w:hAnsi="Arial" w:cs="Arial"/>
          <w:color w:val="000000" w:themeColor="text1"/>
          <w:u w:val="single"/>
        </w:rPr>
        <w:t xml:space="preserve"> –</w:t>
      </w:r>
      <w:r w:rsidR="0090494A">
        <w:rPr>
          <w:rFonts w:ascii="Arial" w:hAnsi="Arial" w:cs="Arial"/>
          <w:color w:val="000000" w:themeColor="text1"/>
          <w:u w:val="single"/>
        </w:rPr>
        <w:t xml:space="preserve"> Occupational Therapy Assistant</w:t>
      </w:r>
      <w:r w:rsidR="001026AA" w:rsidRPr="00CD2613">
        <w:rPr>
          <w:rFonts w:ascii="Arial" w:hAnsi="Arial" w:cs="Arial"/>
          <w:color w:val="000000" w:themeColor="text1"/>
          <w:u w:val="single"/>
        </w:rPr>
        <w:tab/>
      </w:r>
    </w:p>
    <w:p w:rsidR="000D1031" w:rsidRDefault="000D1031" w:rsidP="000D1031">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2012-2013</w:t>
      </w:r>
    </w:p>
    <w:p w:rsidR="000D1031" w:rsidRDefault="000D1031" w:rsidP="000D1031">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2017-2018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3728A2" w:rsidRPr="00585766" w:rsidRDefault="003728A2" w:rsidP="00585766">
      <w:pPr>
        <w:rPr>
          <w:rFonts w:ascii="Arial" w:hAnsi="Arial" w:cs="Arial"/>
          <w:b/>
          <w:color w:val="000000" w:themeColor="text1"/>
        </w:rPr>
      </w:pPr>
    </w:p>
    <w:p w:rsidR="00637591" w:rsidRDefault="003728A2" w:rsidP="00585766">
      <w:pPr>
        <w:rPr>
          <w:rFonts w:ascii="Arial" w:hAnsi="Arial" w:cs="Arial"/>
          <w:noProof/>
          <w:color w:val="000000" w:themeColor="text1"/>
        </w:rPr>
      </w:pPr>
      <w:r>
        <w:rPr>
          <w:noProof/>
        </w:rPr>
        <w:lastRenderedPageBreak/>
        <w:drawing>
          <wp:inline distT="0" distB="0" distL="0" distR="0" wp14:anchorId="177F8014" wp14:editId="116135D1">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766" w:rsidRDefault="00585766" w:rsidP="003728A2">
      <w:pPr>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447D11" w:rsidRDefault="00447D11" w:rsidP="008258DA">
      <w:pPr>
        <w:rPr>
          <w:rFonts w:ascii="Arial" w:hAnsi="Arial" w:cs="Arial"/>
          <w:i/>
          <w:color w:val="000000" w:themeColor="text1"/>
        </w:rPr>
      </w:pPr>
    </w:p>
    <w:p w:rsidR="00447D11" w:rsidRDefault="00447D11" w:rsidP="00447D11">
      <w:pPr>
        <w:pStyle w:val="ListParagraph"/>
        <w:tabs>
          <w:tab w:val="left" w:pos="5040"/>
        </w:tabs>
        <w:ind w:left="0"/>
        <w:rPr>
          <w:rFonts w:ascii="Arial" w:hAnsi="Arial" w:cs="Arial"/>
          <w:b/>
          <w:i/>
          <w:color w:val="000000" w:themeColor="text1"/>
        </w:rPr>
      </w:pPr>
      <w:r w:rsidRPr="00CA3469">
        <w:rPr>
          <w:rFonts w:ascii="Arial" w:hAnsi="Arial" w:cs="Arial"/>
          <w:b/>
          <w:i/>
          <w:color w:val="000000" w:themeColor="text1"/>
        </w:rPr>
        <w:t>What trends do you see in the above data?</w:t>
      </w:r>
    </w:p>
    <w:p w:rsidR="00AA7BF2" w:rsidRDefault="00AA7BF2" w:rsidP="00447D11">
      <w:pPr>
        <w:pStyle w:val="ListParagraph"/>
        <w:tabs>
          <w:tab w:val="left" w:pos="5040"/>
        </w:tabs>
        <w:ind w:left="0"/>
        <w:rPr>
          <w:rFonts w:ascii="Arial" w:hAnsi="Arial" w:cs="Arial"/>
          <w:b/>
          <w:color w:val="FF0000"/>
        </w:rPr>
      </w:pPr>
    </w:p>
    <w:p w:rsidR="00447D11" w:rsidRPr="00A22CA3" w:rsidRDefault="00AA7BF2" w:rsidP="008258DA">
      <w:pPr>
        <w:rPr>
          <w:rFonts w:ascii="Arial" w:hAnsi="Arial" w:cs="Arial"/>
        </w:rPr>
      </w:pPr>
      <w:r w:rsidRPr="00A22CA3">
        <w:rPr>
          <w:rFonts w:ascii="Arial" w:hAnsi="Arial" w:cs="Arial"/>
        </w:rPr>
        <w:t xml:space="preserve">The OTA program’s retention rate has been decreasing since FY 10-11.  The program has implemented an accelerated admissions process (AAAA) in the hopes that retention will improve.  Data collection and tracking is currently being performed in order to compare student success between those who are enrolled off of the wait list and those who are enrolled under the accelerated process. </w:t>
      </w:r>
    </w:p>
    <w:p w:rsidR="00AA7BF2" w:rsidRPr="00AA7BF2" w:rsidRDefault="00AA7BF2" w:rsidP="008258DA">
      <w:pPr>
        <w:rPr>
          <w:rFonts w:ascii="Arial" w:hAnsi="Arial" w:cs="Arial"/>
          <w:color w:val="FF0000"/>
        </w:rPr>
      </w:pPr>
    </w:p>
    <w:p w:rsidR="00341DF6" w:rsidRDefault="00447D11" w:rsidP="008258DA">
      <w:pPr>
        <w:rPr>
          <w:rFonts w:ascii="Arial" w:hAnsi="Arial" w:cs="Arial"/>
          <w:color w:val="000000" w:themeColor="text1"/>
        </w:rPr>
      </w:pPr>
      <w:r>
        <w:rPr>
          <w:rFonts w:ascii="Arial" w:hAnsi="Arial" w:cs="Arial"/>
          <w:color w:val="000000" w:themeColor="text1"/>
        </w:rPr>
        <w:t>During, 2014-2015</w:t>
      </w:r>
      <w:r w:rsidR="00341DF6" w:rsidRPr="00341DF6">
        <w:rPr>
          <w:rFonts w:ascii="Arial" w:hAnsi="Arial" w:cs="Arial"/>
          <w:color w:val="000000" w:themeColor="text1"/>
        </w:rPr>
        <w:t xml:space="preserve"> 31 students began the OTA Program.  </w:t>
      </w:r>
    </w:p>
    <w:p w:rsidR="00341DF6" w:rsidRPr="00341DF6" w:rsidRDefault="00341DF6" w:rsidP="00341DF6">
      <w:pPr>
        <w:pStyle w:val="ListParagraph"/>
        <w:numPr>
          <w:ilvl w:val="0"/>
          <w:numId w:val="19"/>
        </w:numPr>
        <w:rPr>
          <w:rFonts w:ascii="Arial" w:hAnsi="Arial" w:cs="Arial"/>
          <w:color w:val="000000" w:themeColor="text1"/>
        </w:rPr>
      </w:pPr>
      <w:r w:rsidRPr="00341DF6">
        <w:rPr>
          <w:rFonts w:ascii="Arial" w:hAnsi="Arial" w:cs="Arial"/>
          <w:color w:val="000000" w:themeColor="text1"/>
        </w:rPr>
        <w:t xml:space="preserve">3 students did not complete fieldwork requirements until the following semester.  </w:t>
      </w:r>
    </w:p>
    <w:p w:rsidR="00341DF6" w:rsidRPr="00341DF6" w:rsidRDefault="00341DF6" w:rsidP="00341DF6">
      <w:pPr>
        <w:pStyle w:val="ListParagraph"/>
        <w:numPr>
          <w:ilvl w:val="0"/>
          <w:numId w:val="19"/>
        </w:numPr>
        <w:rPr>
          <w:rFonts w:ascii="Arial" w:hAnsi="Arial" w:cs="Arial"/>
          <w:color w:val="000000" w:themeColor="text1"/>
        </w:rPr>
      </w:pPr>
      <w:r w:rsidRPr="00341DF6">
        <w:rPr>
          <w:rFonts w:ascii="Arial" w:hAnsi="Arial" w:cs="Arial"/>
          <w:color w:val="000000" w:themeColor="text1"/>
        </w:rPr>
        <w:t xml:space="preserve">1 student did not complete coursework until the following semester. </w:t>
      </w:r>
    </w:p>
    <w:p w:rsidR="00341DF6" w:rsidRPr="00341DF6" w:rsidRDefault="00341DF6" w:rsidP="00341DF6">
      <w:pPr>
        <w:pStyle w:val="ListParagraph"/>
        <w:numPr>
          <w:ilvl w:val="0"/>
          <w:numId w:val="19"/>
        </w:numPr>
        <w:rPr>
          <w:rFonts w:ascii="Arial" w:hAnsi="Arial" w:cs="Arial"/>
          <w:color w:val="000000" w:themeColor="text1"/>
        </w:rPr>
      </w:pPr>
      <w:r w:rsidRPr="00341DF6">
        <w:rPr>
          <w:rFonts w:ascii="Arial" w:hAnsi="Arial" w:cs="Arial"/>
          <w:color w:val="000000" w:themeColor="text1"/>
        </w:rPr>
        <w:t xml:space="preserve">1 student did not complete because of health reasons.  </w:t>
      </w:r>
    </w:p>
    <w:p w:rsidR="00341DF6" w:rsidRPr="00341DF6" w:rsidRDefault="00341DF6" w:rsidP="00341DF6">
      <w:pPr>
        <w:pStyle w:val="ListParagraph"/>
        <w:numPr>
          <w:ilvl w:val="0"/>
          <w:numId w:val="19"/>
        </w:numPr>
        <w:rPr>
          <w:rFonts w:ascii="Arial" w:hAnsi="Arial" w:cs="Arial"/>
          <w:color w:val="000000" w:themeColor="text1"/>
        </w:rPr>
      </w:pPr>
      <w:r w:rsidRPr="00341DF6">
        <w:rPr>
          <w:rFonts w:ascii="Arial" w:hAnsi="Arial" w:cs="Arial"/>
          <w:color w:val="000000" w:themeColor="text1"/>
        </w:rPr>
        <w:lastRenderedPageBreak/>
        <w:t xml:space="preserve">1 student did not complete because of personal reasons.  </w:t>
      </w:r>
    </w:p>
    <w:p w:rsidR="00341DF6" w:rsidRDefault="00341DF6" w:rsidP="00341DF6">
      <w:pPr>
        <w:pStyle w:val="ListParagraph"/>
        <w:numPr>
          <w:ilvl w:val="0"/>
          <w:numId w:val="19"/>
        </w:numPr>
        <w:rPr>
          <w:rFonts w:ascii="Arial" w:hAnsi="Arial" w:cs="Arial"/>
          <w:color w:val="000000" w:themeColor="text1"/>
        </w:rPr>
      </w:pPr>
      <w:r w:rsidRPr="00341DF6">
        <w:rPr>
          <w:rFonts w:ascii="Arial" w:hAnsi="Arial" w:cs="Arial"/>
          <w:color w:val="000000" w:themeColor="text1"/>
        </w:rPr>
        <w:t>1 student dropped the program/did not show up for classes/no contact made on reason.</w:t>
      </w:r>
    </w:p>
    <w:p w:rsidR="00447D11" w:rsidRDefault="00447D11" w:rsidP="00447D11">
      <w:pPr>
        <w:rPr>
          <w:rFonts w:ascii="Arial" w:hAnsi="Arial" w:cs="Arial"/>
          <w:color w:val="000000" w:themeColor="text1"/>
        </w:rPr>
      </w:pPr>
    </w:p>
    <w:p w:rsidR="00447D11" w:rsidRDefault="00447D11" w:rsidP="00447D11">
      <w:pPr>
        <w:pStyle w:val="ListParagraph"/>
        <w:tabs>
          <w:tab w:val="left" w:pos="5040"/>
        </w:tabs>
        <w:ind w:left="0"/>
        <w:rPr>
          <w:rFonts w:ascii="Arial" w:hAnsi="Arial" w:cs="Arial"/>
          <w:b/>
          <w:i/>
          <w:color w:val="000000" w:themeColor="text1"/>
        </w:rPr>
      </w:pPr>
      <w:r>
        <w:rPr>
          <w:rFonts w:ascii="Arial" w:hAnsi="Arial" w:cs="Arial"/>
          <w:b/>
          <w:i/>
          <w:color w:val="000000" w:themeColor="text1"/>
        </w:rPr>
        <w:t>Are there internal or external factors that account for these trends?</w:t>
      </w:r>
    </w:p>
    <w:p w:rsidR="00447D11" w:rsidRDefault="00341DF6" w:rsidP="00341DF6">
      <w:pPr>
        <w:rPr>
          <w:rFonts w:ascii="Arial" w:hAnsi="Arial" w:cs="Arial"/>
          <w:color w:val="000000" w:themeColor="text1"/>
        </w:rPr>
      </w:pPr>
      <w:r>
        <w:rPr>
          <w:rFonts w:ascii="Arial" w:hAnsi="Arial" w:cs="Arial"/>
          <w:color w:val="000000" w:themeColor="text1"/>
        </w:rPr>
        <w:t>The OTA Program is under new leadership beginning August 2014.  Historically, students struggle most during the 1</w:t>
      </w:r>
      <w:r w:rsidRPr="00341DF6">
        <w:rPr>
          <w:rFonts w:ascii="Arial" w:hAnsi="Arial" w:cs="Arial"/>
          <w:color w:val="000000" w:themeColor="text1"/>
          <w:vertAlign w:val="superscript"/>
        </w:rPr>
        <w:t>st</w:t>
      </w:r>
      <w:r>
        <w:rPr>
          <w:rFonts w:ascii="Arial" w:hAnsi="Arial" w:cs="Arial"/>
          <w:color w:val="000000" w:themeColor="text1"/>
        </w:rPr>
        <w:t xml:space="preserve"> semester of the program as the demands are high.  The courses are demanding as the foundational skills are being taught, the 1</w:t>
      </w:r>
      <w:r w:rsidRPr="00341DF6">
        <w:rPr>
          <w:rFonts w:ascii="Arial" w:hAnsi="Arial" w:cs="Arial"/>
          <w:color w:val="000000" w:themeColor="text1"/>
          <w:vertAlign w:val="superscript"/>
        </w:rPr>
        <w:t>st</w:t>
      </w:r>
      <w:r>
        <w:rPr>
          <w:rFonts w:ascii="Arial" w:hAnsi="Arial" w:cs="Arial"/>
          <w:color w:val="000000" w:themeColor="text1"/>
        </w:rPr>
        <w:t xml:space="preserve"> year students are required to be on campus 5 days a week, the transition to full-time participation in the professional program with all of the demands (i.e. time, group work, study time, balancing life with school, etc.) is often a very difficult time for the students.  </w:t>
      </w:r>
    </w:p>
    <w:p w:rsidR="00447D11" w:rsidRDefault="00447D11" w:rsidP="00341DF6">
      <w:pPr>
        <w:rPr>
          <w:rFonts w:ascii="Arial" w:hAnsi="Arial" w:cs="Arial"/>
          <w:color w:val="000000" w:themeColor="text1"/>
        </w:rPr>
      </w:pPr>
    </w:p>
    <w:p w:rsidR="009B41C3" w:rsidRDefault="00447D11" w:rsidP="00447D11">
      <w:pPr>
        <w:pStyle w:val="ListParagraph"/>
        <w:tabs>
          <w:tab w:val="left" w:pos="5040"/>
        </w:tabs>
        <w:ind w:left="0"/>
        <w:rPr>
          <w:rFonts w:ascii="Arial" w:hAnsi="Arial" w:cs="Arial"/>
          <w:b/>
          <w:i/>
          <w:color w:val="000000" w:themeColor="text1"/>
        </w:rPr>
      </w:pPr>
      <w:r>
        <w:rPr>
          <w:rFonts w:ascii="Arial" w:hAnsi="Arial" w:cs="Arial"/>
          <w:b/>
          <w:i/>
          <w:color w:val="000000" w:themeColor="text1"/>
        </w:rPr>
        <w:t>What are the implications for the department?</w:t>
      </w:r>
    </w:p>
    <w:p w:rsidR="00AA7BF2" w:rsidRDefault="00AA7BF2" w:rsidP="00447D11">
      <w:pPr>
        <w:pStyle w:val="ListParagraph"/>
        <w:tabs>
          <w:tab w:val="left" w:pos="5040"/>
        </w:tabs>
        <w:ind w:left="0"/>
        <w:rPr>
          <w:rFonts w:ascii="Arial" w:hAnsi="Arial" w:cs="Arial"/>
          <w:b/>
          <w:i/>
          <w:color w:val="000000" w:themeColor="text1"/>
        </w:rPr>
      </w:pPr>
    </w:p>
    <w:p w:rsidR="0028387B" w:rsidRDefault="0028387B" w:rsidP="00447D11">
      <w:pPr>
        <w:pStyle w:val="ListParagraph"/>
        <w:tabs>
          <w:tab w:val="left" w:pos="5040"/>
        </w:tabs>
        <w:ind w:left="0"/>
        <w:rPr>
          <w:rFonts w:ascii="Arial" w:hAnsi="Arial" w:cs="Arial"/>
        </w:rPr>
      </w:pPr>
      <w:r>
        <w:rPr>
          <w:rFonts w:ascii="Arial" w:hAnsi="Arial" w:cs="Arial"/>
        </w:rPr>
        <w:t>Admissions</w:t>
      </w:r>
      <w:r w:rsidR="00D475CF">
        <w:rPr>
          <w:rFonts w:ascii="Arial" w:hAnsi="Arial" w:cs="Arial"/>
        </w:rPr>
        <w:t xml:space="preserve"> </w:t>
      </w:r>
      <w:proofErr w:type="gramStart"/>
      <w:r w:rsidR="00D475CF">
        <w:rPr>
          <w:rFonts w:ascii="Arial" w:hAnsi="Arial" w:cs="Arial"/>
        </w:rPr>
        <w:t>Versus</w:t>
      </w:r>
      <w:proofErr w:type="gramEnd"/>
      <w:r w:rsidR="00D475CF">
        <w:rPr>
          <w:rFonts w:ascii="Arial" w:hAnsi="Arial" w:cs="Arial"/>
        </w:rPr>
        <w:t xml:space="preserve"> Completion</w:t>
      </w:r>
      <w:r>
        <w:rPr>
          <w:rFonts w:ascii="Arial" w:hAnsi="Arial" w:cs="Arial"/>
        </w:rPr>
        <w:t>:</w:t>
      </w:r>
    </w:p>
    <w:p w:rsidR="00AA7BF2" w:rsidRDefault="00AA7BF2" w:rsidP="0028387B">
      <w:pPr>
        <w:pStyle w:val="ListParagraph"/>
        <w:numPr>
          <w:ilvl w:val="0"/>
          <w:numId w:val="33"/>
        </w:numPr>
        <w:tabs>
          <w:tab w:val="left" w:pos="5040"/>
        </w:tabs>
        <w:rPr>
          <w:rFonts w:ascii="Arial" w:hAnsi="Arial" w:cs="Arial"/>
        </w:rPr>
      </w:pPr>
      <w:r w:rsidRPr="00A22CA3">
        <w:rPr>
          <w:rFonts w:ascii="Arial" w:hAnsi="Arial" w:cs="Arial"/>
        </w:rPr>
        <w:t xml:space="preserve">Since 2008, students who are enrolled under the accelerated process have steadily increased to ~50% of the incoming class.  From the data we have, it appears students enrolled under the accelerated process may be more successful.  However, so far, the data </w:t>
      </w:r>
      <w:r w:rsidR="004A6BCE" w:rsidRPr="00A22CA3">
        <w:rPr>
          <w:rFonts w:ascii="Arial" w:hAnsi="Arial" w:cs="Arial"/>
        </w:rPr>
        <w:t>does not have success rates for equal groups of waitlist and AAAA students.  Therefore</w:t>
      </w:r>
      <w:r w:rsidRPr="00A22CA3">
        <w:rPr>
          <w:rFonts w:ascii="Arial" w:hAnsi="Arial" w:cs="Arial"/>
        </w:rPr>
        <w:t xml:space="preserve">, the percentages may seem skewed when only one </w:t>
      </w:r>
      <w:r w:rsidR="004A6BCE" w:rsidRPr="00A22CA3">
        <w:rPr>
          <w:rFonts w:ascii="Arial" w:hAnsi="Arial" w:cs="Arial"/>
        </w:rPr>
        <w:t xml:space="preserve">AAAA </w:t>
      </w:r>
      <w:r w:rsidRPr="00A22CA3">
        <w:rPr>
          <w:rFonts w:ascii="Arial" w:hAnsi="Arial" w:cs="Arial"/>
        </w:rPr>
        <w:t xml:space="preserve">is unsuccessful compared to </w:t>
      </w:r>
      <w:r w:rsidR="004A6BCE" w:rsidRPr="00A22CA3">
        <w:rPr>
          <w:rFonts w:ascii="Arial" w:hAnsi="Arial" w:cs="Arial"/>
        </w:rPr>
        <w:t>a waitlist group that has</w:t>
      </w:r>
      <w:r w:rsidRPr="00A22CA3">
        <w:rPr>
          <w:rFonts w:ascii="Arial" w:hAnsi="Arial" w:cs="Arial"/>
        </w:rPr>
        <w:t xml:space="preserve"> more students.</w:t>
      </w:r>
    </w:p>
    <w:p w:rsidR="00D475CF" w:rsidRDefault="00D475CF" w:rsidP="00D475CF">
      <w:pPr>
        <w:tabs>
          <w:tab w:val="left" w:pos="5040"/>
        </w:tabs>
        <w:rPr>
          <w:rFonts w:ascii="Arial" w:hAnsi="Arial" w:cs="Arial"/>
        </w:rPr>
      </w:pPr>
    </w:p>
    <w:p w:rsidR="00D475CF" w:rsidRDefault="00D475CF" w:rsidP="00D475CF">
      <w:pPr>
        <w:tabs>
          <w:tab w:val="left" w:pos="5040"/>
        </w:tabs>
        <w:rPr>
          <w:rFonts w:ascii="Arial" w:hAnsi="Arial" w:cs="Arial"/>
        </w:rPr>
      </w:pPr>
      <w:r>
        <w:rPr>
          <w:rFonts w:ascii="Arial" w:hAnsi="Arial" w:cs="Arial"/>
        </w:rPr>
        <w:t>Student Satisfaction:</w:t>
      </w:r>
    </w:p>
    <w:p w:rsidR="00D475CF" w:rsidRDefault="00D475CF" w:rsidP="00D475CF">
      <w:pPr>
        <w:pStyle w:val="ListParagraph"/>
        <w:numPr>
          <w:ilvl w:val="0"/>
          <w:numId w:val="35"/>
        </w:numPr>
        <w:tabs>
          <w:tab w:val="left" w:pos="5040"/>
        </w:tabs>
        <w:rPr>
          <w:rFonts w:ascii="Arial" w:hAnsi="Arial" w:cs="Arial"/>
        </w:rPr>
      </w:pPr>
      <w:r>
        <w:rPr>
          <w:rFonts w:ascii="Arial" w:hAnsi="Arial" w:cs="Arial"/>
        </w:rPr>
        <w:t xml:space="preserve">Students are adjusting to new program faculty </w:t>
      </w:r>
      <w:r w:rsidR="00E17E69">
        <w:rPr>
          <w:rFonts w:ascii="Arial" w:hAnsi="Arial" w:cs="Arial"/>
        </w:rPr>
        <w:t>as well as the changes in policies</w:t>
      </w:r>
      <w:r>
        <w:rPr>
          <w:rFonts w:ascii="Arial" w:hAnsi="Arial" w:cs="Arial"/>
        </w:rPr>
        <w:t>, coursework, assignments, and assessments.</w:t>
      </w:r>
    </w:p>
    <w:p w:rsidR="00E17E69" w:rsidRDefault="00E17E69" w:rsidP="00D475CF">
      <w:pPr>
        <w:pStyle w:val="ListParagraph"/>
        <w:numPr>
          <w:ilvl w:val="0"/>
          <w:numId w:val="35"/>
        </w:numPr>
        <w:tabs>
          <w:tab w:val="left" w:pos="5040"/>
        </w:tabs>
        <w:rPr>
          <w:rFonts w:ascii="Arial" w:hAnsi="Arial" w:cs="Arial"/>
        </w:rPr>
      </w:pPr>
      <w:r>
        <w:rPr>
          <w:rFonts w:ascii="Arial" w:hAnsi="Arial" w:cs="Arial"/>
        </w:rPr>
        <w:t xml:space="preserve">The OTA faculty have worked together to listen to student concerns, obtain feedback, and implement necessary changes.  </w:t>
      </w:r>
    </w:p>
    <w:p w:rsidR="00E17E69" w:rsidRDefault="00E17E69" w:rsidP="00E17E69">
      <w:pPr>
        <w:tabs>
          <w:tab w:val="left" w:pos="5040"/>
        </w:tabs>
        <w:rPr>
          <w:rFonts w:ascii="Arial" w:hAnsi="Arial" w:cs="Arial"/>
        </w:rPr>
      </w:pPr>
    </w:p>
    <w:p w:rsidR="00E17E69" w:rsidRDefault="00E17E69" w:rsidP="00E17E69">
      <w:pPr>
        <w:tabs>
          <w:tab w:val="left" w:pos="5040"/>
        </w:tabs>
        <w:rPr>
          <w:rFonts w:ascii="Arial" w:hAnsi="Arial" w:cs="Arial"/>
        </w:rPr>
      </w:pPr>
      <w:r>
        <w:rPr>
          <w:rFonts w:ascii="Arial" w:hAnsi="Arial" w:cs="Arial"/>
        </w:rPr>
        <w:t>Clinical Performance:</w:t>
      </w:r>
    </w:p>
    <w:p w:rsidR="00E17E69" w:rsidRDefault="00E17E69" w:rsidP="00E17E69">
      <w:pPr>
        <w:pStyle w:val="ListParagraph"/>
        <w:numPr>
          <w:ilvl w:val="0"/>
          <w:numId w:val="36"/>
        </w:numPr>
        <w:tabs>
          <w:tab w:val="left" w:pos="5040"/>
        </w:tabs>
        <w:rPr>
          <w:rFonts w:ascii="Arial" w:hAnsi="Arial" w:cs="Arial"/>
        </w:rPr>
      </w:pPr>
      <w:r>
        <w:rPr>
          <w:rFonts w:ascii="Arial" w:hAnsi="Arial" w:cs="Arial"/>
        </w:rPr>
        <w:t>Prior to the new faculty starting at Sinclair, there was concern that OTA students were not academically prepared for fieldwork.  The OTA faculty have made significant changes to include more technical skills into the curriculum and this trend will continue in the new 65-credit hour curriculum.</w:t>
      </w:r>
    </w:p>
    <w:p w:rsidR="00E17E69" w:rsidRDefault="00E17E69" w:rsidP="00E17E69">
      <w:pPr>
        <w:tabs>
          <w:tab w:val="left" w:pos="5040"/>
        </w:tabs>
        <w:rPr>
          <w:rFonts w:ascii="Arial" w:hAnsi="Arial" w:cs="Arial"/>
        </w:rPr>
      </w:pPr>
    </w:p>
    <w:p w:rsidR="00E17E69" w:rsidRDefault="00E17E69" w:rsidP="00E17E69">
      <w:pPr>
        <w:tabs>
          <w:tab w:val="left" w:pos="5040"/>
        </w:tabs>
        <w:rPr>
          <w:rFonts w:ascii="Arial" w:hAnsi="Arial" w:cs="Arial"/>
        </w:rPr>
      </w:pPr>
      <w:r>
        <w:rPr>
          <w:rFonts w:ascii="Arial" w:hAnsi="Arial" w:cs="Arial"/>
        </w:rPr>
        <w:t>Employment Satisfaction:</w:t>
      </w:r>
    </w:p>
    <w:p w:rsidR="00447D11" w:rsidRPr="00FA71AE" w:rsidRDefault="00E17E69" w:rsidP="00447D11">
      <w:pPr>
        <w:pStyle w:val="ListParagraph"/>
        <w:numPr>
          <w:ilvl w:val="0"/>
          <w:numId w:val="37"/>
        </w:numPr>
        <w:tabs>
          <w:tab w:val="left" w:pos="5040"/>
        </w:tabs>
        <w:rPr>
          <w:rFonts w:ascii="Arial" w:hAnsi="Arial" w:cs="Arial"/>
        </w:rPr>
      </w:pPr>
      <w:r>
        <w:rPr>
          <w:rFonts w:ascii="Arial" w:hAnsi="Arial" w:cs="Arial"/>
        </w:rPr>
        <w:t>Prior to the new faculty starting at Sinclair, there was concern that OTA graduates were not academically and/or clinically prepared to work as entry-level clinicians.  As mentioned previously, the OTA faculty are addressing this concern with revision of the curriculum to include more technical skills.</w:t>
      </w:r>
    </w:p>
    <w:p w:rsidR="00447D11" w:rsidRDefault="00447D11" w:rsidP="00447D11">
      <w:pPr>
        <w:spacing w:after="200" w:line="276" w:lineRule="auto"/>
        <w:rPr>
          <w:rFonts w:ascii="Arial" w:hAnsi="Arial" w:cs="Arial"/>
          <w:b/>
          <w:i/>
          <w:color w:val="000000" w:themeColor="text1"/>
        </w:rPr>
      </w:pPr>
      <w:r>
        <w:rPr>
          <w:rFonts w:ascii="Arial" w:hAnsi="Arial" w:cs="Arial"/>
          <w:b/>
          <w:i/>
          <w:color w:val="000000" w:themeColor="text1"/>
        </w:rPr>
        <w:lastRenderedPageBreak/>
        <w:t>What actions have the department taken that have influenced these trends?</w:t>
      </w:r>
    </w:p>
    <w:p w:rsidR="00447D11" w:rsidRDefault="00447D11" w:rsidP="00AB20F0">
      <w:pPr>
        <w:pStyle w:val="ListParagraph"/>
        <w:numPr>
          <w:ilvl w:val="0"/>
          <w:numId w:val="28"/>
        </w:numPr>
        <w:tabs>
          <w:tab w:val="left" w:pos="5040"/>
        </w:tabs>
        <w:ind w:left="360"/>
        <w:rPr>
          <w:rFonts w:ascii="Arial" w:hAnsi="Arial" w:cs="Arial"/>
          <w:color w:val="000000" w:themeColor="text1"/>
        </w:rPr>
      </w:pPr>
      <w:r w:rsidRPr="00AB20F0">
        <w:rPr>
          <w:rFonts w:ascii="Arial" w:hAnsi="Arial" w:cs="Arial"/>
          <w:color w:val="000000" w:themeColor="text1"/>
        </w:rPr>
        <w:t>AAAA admissions process</w:t>
      </w:r>
    </w:p>
    <w:p w:rsidR="006B211A" w:rsidRPr="00AB20F0" w:rsidRDefault="006B211A" w:rsidP="006B211A">
      <w:pPr>
        <w:pStyle w:val="ListParagraph"/>
        <w:tabs>
          <w:tab w:val="left" w:pos="5040"/>
        </w:tabs>
        <w:ind w:left="360"/>
        <w:rPr>
          <w:rFonts w:ascii="Arial" w:hAnsi="Arial" w:cs="Arial"/>
          <w:color w:val="000000" w:themeColor="text1"/>
        </w:rPr>
      </w:pPr>
    </w:p>
    <w:p w:rsidR="00AB20F0" w:rsidRDefault="00AB20F0" w:rsidP="00AB20F0">
      <w:pPr>
        <w:pStyle w:val="ListParagraph"/>
        <w:numPr>
          <w:ilvl w:val="0"/>
          <w:numId w:val="27"/>
        </w:numPr>
        <w:tabs>
          <w:tab w:val="left" w:pos="5040"/>
        </w:tabs>
        <w:ind w:left="360"/>
        <w:rPr>
          <w:rFonts w:ascii="Arial" w:hAnsi="Arial" w:cs="Arial"/>
          <w:color w:val="000000" w:themeColor="text1"/>
        </w:rPr>
      </w:pPr>
      <w:r w:rsidRPr="00AB20F0">
        <w:rPr>
          <w:rFonts w:ascii="Arial" w:hAnsi="Arial" w:cs="Arial"/>
          <w:color w:val="000000" w:themeColor="text1"/>
        </w:rPr>
        <w:t>Grading Scale was changed</w:t>
      </w:r>
    </w:p>
    <w:p w:rsidR="00AB20F0" w:rsidRDefault="00AB20F0" w:rsidP="00AB20F0">
      <w:pPr>
        <w:pStyle w:val="ListParagraph"/>
        <w:numPr>
          <w:ilvl w:val="1"/>
          <w:numId w:val="27"/>
        </w:numPr>
        <w:tabs>
          <w:tab w:val="left" w:pos="5040"/>
        </w:tabs>
        <w:rPr>
          <w:rFonts w:ascii="Arial" w:hAnsi="Arial" w:cs="Arial"/>
          <w:color w:val="000000" w:themeColor="text1"/>
        </w:rPr>
      </w:pPr>
      <w:r>
        <w:rPr>
          <w:rFonts w:ascii="Arial" w:hAnsi="Arial" w:cs="Arial"/>
          <w:color w:val="000000" w:themeColor="text1"/>
        </w:rPr>
        <w:t>Prior Grading Scale:</w:t>
      </w:r>
    </w:p>
    <w:p w:rsidR="00AB20F0" w:rsidRPr="008B4204" w:rsidRDefault="00AB20F0" w:rsidP="00AB20F0">
      <w:pPr>
        <w:pStyle w:val="PlainText"/>
        <w:numPr>
          <w:ilvl w:val="2"/>
          <w:numId w:val="27"/>
        </w:numPr>
        <w:rPr>
          <w:sz w:val="28"/>
          <w:szCs w:val="28"/>
        </w:rPr>
      </w:pPr>
      <w:r w:rsidRPr="008B4204">
        <w:rPr>
          <w:sz w:val="28"/>
          <w:szCs w:val="28"/>
        </w:rPr>
        <w:t>A = 93-100%</w:t>
      </w:r>
    </w:p>
    <w:p w:rsidR="00AB20F0" w:rsidRPr="008B4204" w:rsidRDefault="00AB20F0" w:rsidP="00AB20F0">
      <w:pPr>
        <w:pStyle w:val="PlainText"/>
        <w:numPr>
          <w:ilvl w:val="2"/>
          <w:numId w:val="27"/>
        </w:numPr>
        <w:rPr>
          <w:sz w:val="28"/>
          <w:szCs w:val="28"/>
        </w:rPr>
      </w:pPr>
      <w:r>
        <w:rPr>
          <w:sz w:val="28"/>
          <w:szCs w:val="28"/>
        </w:rPr>
        <w:t>B = 86</w:t>
      </w:r>
      <w:r w:rsidRPr="008B4204">
        <w:rPr>
          <w:sz w:val="28"/>
          <w:szCs w:val="28"/>
        </w:rPr>
        <w:t>-92%</w:t>
      </w:r>
    </w:p>
    <w:p w:rsidR="00AB20F0" w:rsidRPr="008B4204" w:rsidRDefault="00AB20F0" w:rsidP="00AB20F0">
      <w:pPr>
        <w:pStyle w:val="PlainText"/>
        <w:numPr>
          <w:ilvl w:val="2"/>
          <w:numId w:val="27"/>
        </w:numPr>
        <w:rPr>
          <w:sz w:val="28"/>
          <w:szCs w:val="28"/>
        </w:rPr>
      </w:pPr>
      <w:r w:rsidRPr="008B4204">
        <w:rPr>
          <w:sz w:val="28"/>
          <w:szCs w:val="28"/>
        </w:rPr>
        <w:t xml:space="preserve">C = </w:t>
      </w:r>
      <w:r>
        <w:rPr>
          <w:sz w:val="28"/>
          <w:szCs w:val="28"/>
        </w:rPr>
        <w:t>79-85</w:t>
      </w:r>
      <w:r w:rsidRPr="008B4204">
        <w:rPr>
          <w:sz w:val="28"/>
          <w:szCs w:val="28"/>
        </w:rPr>
        <w:t>%</w:t>
      </w:r>
    </w:p>
    <w:p w:rsidR="00AB20F0" w:rsidRPr="008B4204" w:rsidRDefault="00AB20F0" w:rsidP="00AB20F0">
      <w:pPr>
        <w:pStyle w:val="PlainText"/>
        <w:numPr>
          <w:ilvl w:val="2"/>
          <w:numId w:val="27"/>
        </w:numPr>
        <w:rPr>
          <w:sz w:val="28"/>
          <w:szCs w:val="28"/>
        </w:rPr>
      </w:pPr>
      <w:r w:rsidRPr="008B4204">
        <w:rPr>
          <w:sz w:val="28"/>
          <w:szCs w:val="28"/>
        </w:rPr>
        <w:t xml:space="preserve">D = </w:t>
      </w:r>
      <w:r>
        <w:rPr>
          <w:sz w:val="28"/>
          <w:szCs w:val="28"/>
        </w:rPr>
        <w:t>71-78</w:t>
      </w:r>
      <w:r w:rsidRPr="008B4204">
        <w:rPr>
          <w:sz w:val="28"/>
          <w:szCs w:val="28"/>
        </w:rPr>
        <w:t>%</w:t>
      </w:r>
    </w:p>
    <w:p w:rsidR="00AB20F0" w:rsidRPr="00AB20F0" w:rsidRDefault="00AB20F0" w:rsidP="00AB20F0">
      <w:pPr>
        <w:pStyle w:val="PlainText"/>
        <w:numPr>
          <w:ilvl w:val="2"/>
          <w:numId w:val="27"/>
        </w:numPr>
        <w:rPr>
          <w:sz w:val="28"/>
          <w:szCs w:val="28"/>
        </w:rPr>
      </w:pPr>
      <w:r w:rsidRPr="008B4204">
        <w:rPr>
          <w:sz w:val="28"/>
          <w:szCs w:val="28"/>
        </w:rPr>
        <w:t>F = Below 70%</w:t>
      </w:r>
    </w:p>
    <w:p w:rsidR="00AB20F0" w:rsidRDefault="00AB20F0" w:rsidP="00AB20F0">
      <w:pPr>
        <w:tabs>
          <w:tab w:val="left" w:pos="5040"/>
        </w:tabs>
        <w:rPr>
          <w:rFonts w:ascii="Arial" w:hAnsi="Arial" w:cs="Arial"/>
          <w:color w:val="000000" w:themeColor="text1"/>
        </w:rPr>
      </w:pPr>
    </w:p>
    <w:p w:rsidR="00AB20F0" w:rsidRPr="00AB20F0" w:rsidRDefault="00AB20F0" w:rsidP="00AB20F0">
      <w:pPr>
        <w:pStyle w:val="ListParagraph"/>
        <w:numPr>
          <w:ilvl w:val="1"/>
          <w:numId w:val="28"/>
        </w:numPr>
        <w:tabs>
          <w:tab w:val="left" w:pos="5040"/>
        </w:tabs>
        <w:rPr>
          <w:rFonts w:ascii="Arial" w:hAnsi="Arial" w:cs="Arial"/>
          <w:color w:val="000000" w:themeColor="text1"/>
        </w:rPr>
      </w:pPr>
      <w:r w:rsidRPr="00AB20F0">
        <w:rPr>
          <w:rFonts w:ascii="Arial" w:hAnsi="Arial" w:cs="Arial"/>
          <w:color w:val="000000" w:themeColor="text1"/>
        </w:rPr>
        <w:t>Current Grading Scale:</w:t>
      </w:r>
    </w:p>
    <w:p w:rsidR="00AB20F0" w:rsidRPr="008B4204" w:rsidRDefault="00AB20F0" w:rsidP="00AB20F0">
      <w:pPr>
        <w:pStyle w:val="PlainText"/>
        <w:numPr>
          <w:ilvl w:val="2"/>
          <w:numId w:val="28"/>
        </w:numPr>
        <w:rPr>
          <w:sz w:val="28"/>
          <w:szCs w:val="28"/>
        </w:rPr>
      </w:pPr>
      <w:r w:rsidRPr="008B4204">
        <w:rPr>
          <w:sz w:val="28"/>
          <w:szCs w:val="28"/>
        </w:rPr>
        <w:t>A = 93-100%</w:t>
      </w:r>
    </w:p>
    <w:p w:rsidR="00AB20F0" w:rsidRPr="008B4204" w:rsidRDefault="00AB20F0" w:rsidP="00AB20F0">
      <w:pPr>
        <w:pStyle w:val="PlainText"/>
        <w:numPr>
          <w:ilvl w:val="2"/>
          <w:numId w:val="28"/>
        </w:numPr>
        <w:rPr>
          <w:sz w:val="28"/>
          <w:szCs w:val="28"/>
        </w:rPr>
      </w:pPr>
      <w:r w:rsidRPr="008B4204">
        <w:rPr>
          <w:sz w:val="28"/>
          <w:szCs w:val="28"/>
        </w:rPr>
        <w:t>B = 85-92%</w:t>
      </w:r>
    </w:p>
    <w:p w:rsidR="00AB20F0" w:rsidRPr="008B4204" w:rsidRDefault="00AB20F0" w:rsidP="00AB20F0">
      <w:pPr>
        <w:pStyle w:val="PlainText"/>
        <w:numPr>
          <w:ilvl w:val="2"/>
          <w:numId w:val="28"/>
        </w:numPr>
        <w:rPr>
          <w:sz w:val="28"/>
          <w:szCs w:val="28"/>
        </w:rPr>
      </w:pPr>
      <w:r w:rsidRPr="008B4204">
        <w:rPr>
          <w:sz w:val="28"/>
          <w:szCs w:val="28"/>
        </w:rPr>
        <w:t>C = 77-84%</w:t>
      </w:r>
    </w:p>
    <w:p w:rsidR="00AB20F0" w:rsidRPr="008B4204" w:rsidRDefault="00AB20F0" w:rsidP="00AB20F0">
      <w:pPr>
        <w:pStyle w:val="PlainText"/>
        <w:numPr>
          <w:ilvl w:val="2"/>
          <w:numId w:val="28"/>
        </w:numPr>
        <w:rPr>
          <w:sz w:val="28"/>
          <w:szCs w:val="28"/>
        </w:rPr>
      </w:pPr>
      <w:r w:rsidRPr="008B4204">
        <w:rPr>
          <w:sz w:val="28"/>
          <w:szCs w:val="28"/>
        </w:rPr>
        <w:t>D = 70-76%</w:t>
      </w:r>
    </w:p>
    <w:p w:rsidR="00AB20F0" w:rsidRDefault="00AB20F0" w:rsidP="00AB20F0">
      <w:pPr>
        <w:pStyle w:val="PlainText"/>
        <w:numPr>
          <w:ilvl w:val="2"/>
          <w:numId w:val="28"/>
        </w:numPr>
        <w:rPr>
          <w:sz w:val="28"/>
          <w:szCs w:val="28"/>
        </w:rPr>
      </w:pPr>
      <w:r w:rsidRPr="008B4204">
        <w:rPr>
          <w:sz w:val="28"/>
          <w:szCs w:val="28"/>
        </w:rPr>
        <w:t>F = Below 70%</w:t>
      </w:r>
    </w:p>
    <w:p w:rsidR="00FA71AE" w:rsidRDefault="00FA71AE" w:rsidP="00FA71AE">
      <w:pPr>
        <w:pStyle w:val="PlainText"/>
        <w:rPr>
          <w:sz w:val="28"/>
          <w:szCs w:val="28"/>
        </w:rPr>
      </w:pPr>
    </w:p>
    <w:p w:rsidR="00FA71AE" w:rsidRPr="008B4204" w:rsidRDefault="003815E7" w:rsidP="00FA71AE">
      <w:pPr>
        <w:pStyle w:val="PlainText"/>
        <w:rPr>
          <w:sz w:val="28"/>
          <w:szCs w:val="28"/>
        </w:rPr>
      </w:pPr>
      <w:r w:rsidRPr="000962BB">
        <w:rPr>
          <w:sz w:val="28"/>
          <w:szCs w:val="28"/>
        </w:rPr>
        <w:t xml:space="preserve">In order to be more in-line with the NBCOT OTA Certification Exam passing requirements of 75%, the grading scale for the OTA Program was changed beginning Spring 2015 Semester.  Reviewing past assignments and final course grades, the OTA faculty feel that a student achieving 85% success should earn a letter grade of “B” and also when 77% success is achieved, the student should earn a “C”.  79% passing score seemed somewhat </w:t>
      </w:r>
      <w:r w:rsidR="00330429" w:rsidRPr="000962BB">
        <w:rPr>
          <w:sz w:val="28"/>
          <w:szCs w:val="28"/>
        </w:rPr>
        <w:t xml:space="preserve">of a </w:t>
      </w:r>
      <w:r w:rsidRPr="000962BB">
        <w:rPr>
          <w:sz w:val="28"/>
          <w:szCs w:val="28"/>
        </w:rPr>
        <w:t>stringent</w:t>
      </w:r>
      <w:r w:rsidR="00330429" w:rsidRPr="000962BB">
        <w:rPr>
          <w:sz w:val="28"/>
          <w:szCs w:val="28"/>
        </w:rPr>
        <w:t xml:space="preserve"> standard to demonstrate competency</w:t>
      </w:r>
      <w:r w:rsidRPr="000962BB">
        <w:rPr>
          <w:sz w:val="28"/>
          <w:szCs w:val="28"/>
        </w:rPr>
        <w:t>.  With these changes, the</w:t>
      </w:r>
      <w:r w:rsidR="00330429" w:rsidRPr="000962BB">
        <w:rPr>
          <w:sz w:val="28"/>
          <w:szCs w:val="28"/>
        </w:rPr>
        <w:t xml:space="preserve"> OTA faculty is expecting greater student </w:t>
      </w:r>
      <w:r w:rsidRPr="000962BB">
        <w:rPr>
          <w:sz w:val="28"/>
          <w:szCs w:val="28"/>
        </w:rPr>
        <w:t xml:space="preserve">success with assignments, courses and the program as a whole while maintaining high standards </w:t>
      </w:r>
      <w:r w:rsidR="00330429" w:rsidRPr="000962BB">
        <w:rPr>
          <w:sz w:val="28"/>
          <w:szCs w:val="28"/>
        </w:rPr>
        <w:t xml:space="preserve">that are </w:t>
      </w:r>
      <w:r w:rsidRPr="000962BB">
        <w:rPr>
          <w:sz w:val="28"/>
          <w:szCs w:val="28"/>
        </w:rPr>
        <w:t>required to</w:t>
      </w:r>
      <w:r w:rsidR="00330429" w:rsidRPr="000962BB">
        <w:rPr>
          <w:sz w:val="28"/>
          <w:szCs w:val="28"/>
        </w:rPr>
        <w:t xml:space="preserve"> become both critically-thinking</w:t>
      </w:r>
      <w:r w:rsidRPr="000962BB">
        <w:rPr>
          <w:sz w:val="28"/>
          <w:szCs w:val="28"/>
        </w:rPr>
        <w:t xml:space="preserve"> and creative health care clinicians.</w:t>
      </w:r>
      <w:r>
        <w:rPr>
          <w:sz w:val="28"/>
          <w:szCs w:val="28"/>
        </w:rPr>
        <w:t xml:space="preserve">  </w:t>
      </w:r>
    </w:p>
    <w:p w:rsidR="00AB20F0" w:rsidRPr="00AB20F0" w:rsidRDefault="00AB20F0" w:rsidP="00AB20F0">
      <w:pPr>
        <w:tabs>
          <w:tab w:val="left" w:pos="5040"/>
        </w:tabs>
        <w:rPr>
          <w:rFonts w:ascii="Arial" w:hAnsi="Arial" w:cs="Arial"/>
          <w:color w:val="000000" w:themeColor="text1"/>
        </w:rPr>
      </w:pPr>
    </w:p>
    <w:p w:rsidR="00447D11" w:rsidRDefault="00447D11" w:rsidP="00447D11">
      <w:pPr>
        <w:tabs>
          <w:tab w:val="left" w:pos="5040"/>
        </w:tabs>
        <w:rPr>
          <w:rFonts w:ascii="Arial" w:hAnsi="Arial" w:cs="Arial"/>
          <w:color w:val="000000" w:themeColor="text1"/>
        </w:rPr>
      </w:pPr>
    </w:p>
    <w:p w:rsidR="00FA71AE" w:rsidRDefault="00FA71AE" w:rsidP="00447D11">
      <w:pPr>
        <w:rPr>
          <w:rFonts w:ascii="Arial" w:hAnsi="Arial" w:cs="Arial"/>
          <w:b/>
          <w:i/>
          <w:color w:val="000000" w:themeColor="text1"/>
        </w:rPr>
      </w:pPr>
    </w:p>
    <w:p w:rsidR="00447D11" w:rsidRPr="00447D11" w:rsidRDefault="00447D11" w:rsidP="00447D11">
      <w:pPr>
        <w:rPr>
          <w:rFonts w:ascii="Arial" w:hAnsi="Arial" w:cs="Arial"/>
          <w:b/>
          <w:i/>
          <w:color w:val="000000" w:themeColor="text1"/>
        </w:rPr>
      </w:pPr>
      <w:r w:rsidRPr="004757C7">
        <w:rPr>
          <w:rFonts w:ascii="Arial" w:hAnsi="Arial" w:cs="Arial"/>
          <w:b/>
          <w:i/>
          <w:color w:val="000000" w:themeColor="text1"/>
        </w:rPr>
        <w:lastRenderedPageBreak/>
        <w:t xml:space="preserve">What strategies will the department implement as a result of this data? </w:t>
      </w:r>
    </w:p>
    <w:p w:rsidR="00447D11" w:rsidRDefault="00447D11" w:rsidP="00341DF6">
      <w:pPr>
        <w:rPr>
          <w:rFonts w:ascii="Arial" w:hAnsi="Arial" w:cs="Arial"/>
          <w:color w:val="000000" w:themeColor="text1"/>
        </w:rPr>
      </w:pPr>
    </w:p>
    <w:p w:rsidR="00341DF6" w:rsidRDefault="00341DF6" w:rsidP="00341DF6">
      <w:pPr>
        <w:rPr>
          <w:rFonts w:ascii="Arial" w:hAnsi="Arial" w:cs="Arial"/>
          <w:color w:val="000000" w:themeColor="text1"/>
        </w:rPr>
      </w:pPr>
      <w:r>
        <w:rPr>
          <w:rFonts w:ascii="Arial" w:hAnsi="Arial" w:cs="Arial"/>
          <w:color w:val="000000" w:themeColor="text1"/>
        </w:rPr>
        <w:t>The program leadership is working on ways to better prepare the students for this transition including:</w:t>
      </w:r>
    </w:p>
    <w:p w:rsidR="00341DF6" w:rsidRPr="009A6528" w:rsidRDefault="00341DF6" w:rsidP="009A6528">
      <w:pPr>
        <w:pStyle w:val="ListParagraph"/>
        <w:numPr>
          <w:ilvl w:val="0"/>
          <w:numId w:val="20"/>
        </w:numPr>
        <w:rPr>
          <w:rFonts w:ascii="Arial" w:hAnsi="Arial" w:cs="Arial"/>
          <w:color w:val="000000" w:themeColor="text1"/>
        </w:rPr>
      </w:pPr>
      <w:r w:rsidRPr="009A6528">
        <w:rPr>
          <w:rFonts w:ascii="Arial" w:hAnsi="Arial" w:cs="Arial"/>
          <w:color w:val="000000" w:themeColor="text1"/>
        </w:rPr>
        <w:t xml:space="preserve">More information on the program and demands being provided at orientation prior to </w:t>
      </w:r>
      <w:r w:rsidR="009A6528" w:rsidRPr="009A6528">
        <w:rPr>
          <w:rFonts w:ascii="Arial" w:hAnsi="Arial" w:cs="Arial"/>
          <w:color w:val="000000" w:themeColor="text1"/>
        </w:rPr>
        <w:t>beginning Fall Semester (class of 2017 orientation is scheduled for June 9, 2015)</w:t>
      </w:r>
    </w:p>
    <w:p w:rsidR="009A6528" w:rsidRPr="009A6528" w:rsidRDefault="009A6528" w:rsidP="009A6528">
      <w:pPr>
        <w:pStyle w:val="ListParagraph"/>
        <w:numPr>
          <w:ilvl w:val="0"/>
          <w:numId w:val="20"/>
        </w:numPr>
        <w:rPr>
          <w:rFonts w:ascii="Arial" w:hAnsi="Arial" w:cs="Arial"/>
          <w:color w:val="000000" w:themeColor="text1"/>
        </w:rPr>
      </w:pPr>
      <w:r w:rsidRPr="009A6528">
        <w:rPr>
          <w:rFonts w:ascii="Arial" w:hAnsi="Arial" w:cs="Arial"/>
          <w:color w:val="000000" w:themeColor="text1"/>
        </w:rPr>
        <w:t xml:space="preserve">As we are scheduling </w:t>
      </w:r>
      <w:proofErr w:type="gramStart"/>
      <w:r w:rsidRPr="009A6528">
        <w:rPr>
          <w:rFonts w:ascii="Arial" w:hAnsi="Arial" w:cs="Arial"/>
          <w:color w:val="000000" w:themeColor="text1"/>
        </w:rPr>
        <w:t>Fall</w:t>
      </w:r>
      <w:proofErr w:type="gramEnd"/>
      <w:r w:rsidRPr="009A6528">
        <w:rPr>
          <w:rFonts w:ascii="Arial" w:hAnsi="Arial" w:cs="Arial"/>
          <w:color w:val="000000" w:themeColor="text1"/>
        </w:rPr>
        <w:t xml:space="preserve"> courses, we are attempting to have the students on campus only 4 days a week during the 1</w:t>
      </w:r>
      <w:r w:rsidRPr="009A6528">
        <w:rPr>
          <w:rFonts w:ascii="Arial" w:hAnsi="Arial" w:cs="Arial"/>
          <w:color w:val="000000" w:themeColor="text1"/>
          <w:vertAlign w:val="superscript"/>
        </w:rPr>
        <w:t>st</w:t>
      </w:r>
      <w:r w:rsidRPr="009A6528">
        <w:rPr>
          <w:rFonts w:ascii="Arial" w:hAnsi="Arial" w:cs="Arial"/>
          <w:color w:val="000000" w:themeColor="text1"/>
        </w:rPr>
        <w:t xml:space="preserve"> semester to allow additional time for group work, study sessions, etc.</w:t>
      </w:r>
    </w:p>
    <w:p w:rsidR="009A6528" w:rsidRPr="009A6528" w:rsidRDefault="009A6528" w:rsidP="009A6528">
      <w:pPr>
        <w:pStyle w:val="ListParagraph"/>
        <w:numPr>
          <w:ilvl w:val="0"/>
          <w:numId w:val="20"/>
        </w:numPr>
        <w:rPr>
          <w:rFonts w:ascii="Arial" w:hAnsi="Arial" w:cs="Arial"/>
          <w:color w:val="000000" w:themeColor="text1"/>
        </w:rPr>
      </w:pPr>
      <w:r w:rsidRPr="009A6528">
        <w:rPr>
          <w:rFonts w:ascii="Arial" w:hAnsi="Arial" w:cs="Arial"/>
          <w:color w:val="000000" w:themeColor="text1"/>
        </w:rPr>
        <w:t>We have provided open lab times with faculty present to assist the students with gaining and practicing skills necessary for successful completion of the program</w:t>
      </w:r>
    </w:p>
    <w:p w:rsidR="009A6528" w:rsidRDefault="009A6528" w:rsidP="009A6528">
      <w:pPr>
        <w:pStyle w:val="ListParagraph"/>
        <w:numPr>
          <w:ilvl w:val="0"/>
          <w:numId w:val="20"/>
        </w:numPr>
        <w:rPr>
          <w:rFonts w:ascii="Arial" w:hAnsi="Arial" w:cs="Arial"/>
          <w:color w:val="000000" w:themeColor="text1"/>
        </w:rPr>
      </w:pPr>
      <w:r w:rsidRPr="009A6528">
        <w:rPr>
          <w:rFonts w:ascii="Arial" w:hAnsi="Arial" w:cs="Arial"/>
          <w:color w:val="000000" w:themeColor="text1"/>
        </w:rPr>
        <w:t>Beginning Fall 2016, our pre-requisite and general education requirements (including switching from BIO 1107 to BIO 1121/1222 series &amp; requiring successful completion of ALH 2220) are being increased to better prepare the students for the rigor of this health science program</w:t>
      </w:r>
    </w:p>
    <w:p w:rsidR="00447D11" w:rsidRDefault="00447D11" w:rsidP="00447D11">
      <w:pPr>
        <w:pStyle w:val="ListParagraph"/>
        <w:numPr>
          <w:ilvl w:val="0"/>
          <w:numId w:val="20"/>
        </w:numPr>
        <w:rPr>
          <w:rFonts w:ascii="Arial" w:hAnsi="Arial" w:cs="Arial"/>
          <w:color w:val="000000" w:themeColor="text1"/>
        </w:rPr>
      </w:pPr>
      <w:r w:rsidRPr="00447D11">
        <w:rPr>
          <w:rFonts w:ascii="Arial" w:hAnsi="Arial" w:cs="Arial"/>
          <w:color w:val="000000" w:themeColor="text1"/>
        </w:rPr>
        <w:t xml:space="preserve">The Test of Essential Academic Skills (TEAS) has been a requirement for the program, but a cutoff score has not yet been determined due to insufficient data.  The program </w:t>
      </w:r>
      <w:r>
        <w:rPr>
          <w:rFonts w:ascii="Arial" w:hAnsi="Arial" w:cs="Arial"/>
          <w:color w:val="000000" w:themeColor="text1"/>
        </w:rPr>
        <w:t>will begin</w:t>
      </w:r>
      <w:r w:rsidRPr="00447D11">
        <w:rPr>
          <w:rFonts w:ascii="Arial" w:hAnsi="Arial" w:cs="Arial"/>
          <w:color w:val="000000" w:themeColor="text1"/>
        </w:rPr>
        <w:t xml:space="preserve"> tracking scores and other student academic information to determine if a cutoff score is appropriate to include in the </w:t>
      </w:r>
      <w:r>
        <w:rPr>
          <w:rFonts w:ascii="Arial" w:hAnsi="Arial" w:cs="Arial"/>
          <w:color w:val="000000" w:themeColor="text1"/>
        </w:rPr>
        <w:t>AAAA admissions process.</w:t>
      </w:r>
    </w:p>
    <w:p w:rsidR="00447D11" w:rsidRDefault="00447D11" w:rsidP="00447D11">
      <w:pPr>
        <w:pStyle w:val="ListParagraph"/>
        <w:numPr>
          <w:ilvl w:val="0"/>
          <w:numId w:val="20"/>
        </w:numPr>
        <w:rPr>
          <w:rFonts w:ascii="Arial" w:hAnsi="Arial" w:cs="Arial"/>
          <w:color w:val="000000" w:themeColor="text1"/>
        </w:rPr>
      </w:pPr>
      <w:r w:rsidRPr="00447D11">
        <w:rPr>
          <w:rFonts w:ascii="Arial" w:hAnsi="Arial" w:cs="Arial"/>
          <w:color w:val="000000" w:themeColor="text1"/>
        </w:rPr>
        <w:t>Curriculum reduction:  The program will comply with the state-mandated curriculum reduction to 65 credit hours.</w:t>
      </w:r>
    </w:p>
    <w:p w:rsidR="00447D11" w:rsidRPr="00447D11" w:rsidRDefault="00447D11" w:rsidP="00447D11">
      <w:pPr>
        <w:pStyle w:val="ListParagraph"/>
        <w:numPr>
          <w:ilvl w:val="0"/>
          <w:numId w:val="20"/>
        </w:numPr>
        <w:rPr>
          <w:rFonts w:ascii="Arial" w:hAnsi="Arial" w:cs="Arial"/>
          <w:color w:val="000000" w:themeColor="text1"/>
        </w:rPr>
      </w:pPr>
      <w:r w:rsidRPr="00447D11">
        <w:rPr>
          <w:rFonts w:ascii="Arial" w:hAnsi="Arial" w:cs="Arial"/>
          <w:color w:val="000000" w:themeColor="text1"/>
        </w:rPr>
        <w:t xml:space="preserve">Curriculum revision:  As part of the mandatory curriculum reduction, the program is reviewing the current curriculum and revising content for a more streamlined and logical progression of material.  </w:t>
      </w:r>
    </w:p>
    <w:p w:rsidR="00447D11" w:rsidRDefault="00447D11" w:rsidP="00447D11">
      <w:pPr>
        <w:pStyle w:val="ListParagraph"/>
        <w:numPr>
          <w:ilvl w:val="1"/>
          <w:numId w:val="20"/>
        </w:numPr>
        <w:rPr>
          <w:rFonts w:ascii="Arial" w:hAnsi="Arial" w:cs="Arial"/>
          <w:color w:val="000000" w:themeColor="text1"/>
        </w:rPr>
      </w:pPr>
      <w:r>
        <w:rPr>
          <w:rFonts w:ascii="Arial" w:hAnsi="Arial" w:cs="Arial"/>
          <w:color w:val="000000" w:themeColor="text1"/>
        </w:rPr>
        <w:t>Proposed changes include:</w:t>
      </w:r>
    </w:p>
    <w:p w:rsidR="00447D11" w:rsidRDefault="00447D11" w:rsidP="00447D11">
      <w:pPr>
        <w:pStyle w:val="ListParagraph"/>
        <w:numPr>
          <w:ilvl w:val="2"/>
          <w:numId w:val="20"/>
        </w:numPr>
        <w:rPr>
          <w:rFonts w:ascii="Arial" w:hAnsi="Arial" w:cs="Arial"/>
          <w:color w:val="000000" w:themeColor="text1"/>
        </w:rPr>
      </w:pPr>
      <w:r>
        <w:rPr>
          <w:rFonts w:ascii="Arial" w:hAnsi="Arial" w:cs="Arial"/>
          <w:color w:val="000000" w:themeColor="text1"/>
        </w:rPr>
        <w:t>Requiring BIO 1121 (prerequisite) instead of the current BIO 1107 requirement.</w:t>
      </w:r>
    </w:p>
    <w:p w:rsidR="00447D11" w:rsidRDefault="00447D11" w:rsidP="00447D11">
      <w:pPr>
        <w:pStyle w:val="ListParagraph"/>
        <w:numPr>
          <w:ilvl w:val="2"/>
          <w:numId w:val="20"/>
        </w:numPr>
        <w:rPr>
          <w:rFonts w:ascii="Arial" w:hAnsi="Arial" w:cs="Arial"/>
          <w:color w:val="000000" w:themeColor="text1"/>
        </w:rPr>
      </w:pPr>
      <w:r>
        <w:rPr>
          <w:rFonts w:ascii="Arial" w:hAnsi="Arial" w:cs="Arial"/>
          <w:color w:val="000000" w:themeColor="text1"/>
        </w:rPr>
        <w:t>Requiring ALH 2220 (general education)</w:t>
      </w:r>
    </w:p>
    <w:p w:rsidR="00447D11" w:rsidRDefault="00447D11" w:rsidP="00447D11">
      <w:pPr>
        <w:pStyle w:val="ListParagraph"/>
        <w:numPr>
          <w:ilvl w:val="2"/>
          <w:numId w:val="20"/>
        </w:numPr>
        <w:rPr>
          <w:rFonts w:ascii="Arial" w:hAnsi="Arial" w:cs="Arial"/>
          <w:color w:val="000000" w:themeColor="text1"/>
        </w:rPr>
      </w:pPr>
      <w:r>
        <w:rPr>
          <w:rFonts w:ascii="Arial" w:hAnsi="Arial" w:cs="Arial"/>
          <w:color w:val="000000" w:themeColor="text1"/>
        </w:rPr>
        <w:t>Revision of OTA 1101 – Intro to OT (prerequisite) to include more information pertaining to program expectations.</w:t>
      </w:r>
    </w:p>
    <w:p w:rsidR="004C52FC" w:rsidRPr="00341DF6" w:rsidRDefault="004C52FC">
      <w:pPr>
        <w:spacing w:after="200" w:line="276" w:lineRule="auto"/>
        <w:rPr>
          <w:rFonts w:ascii="Arial" w:hAnsi="Arial" w:cs="Arial"/>
          <w:b/>
          <w:color w:val="000000" w:themeColor="text1"/>
        </w:rPr>
      </w:pPr>
      <w:r w:rsidRPr="00341DF6">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C92775" w:rsidP="00585766">
      <w:pPr>
        <w:rPr>
          <w:rFonts w:ascii="Arial" w:hAnsi="Arial" w:cs="Arial"/>
          <w:color w:val="000000" w:themeColor="text1"/>
        </w:rPr>
      </w:pPr>
      <w:r>
        <w:rPr>
          <w:noProof/>
        </w:rPr>
        <w:drawing>
          <wp:inline distT="0" distB="0" distL="0" distR="0" wp14:anchorId="457756FF" wp14:editId="36D5176A">
            <wp:extent cx="5943600" cy="2438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Default="00CC582B" w:rsidP="008258DA">
      <w:pPr>
        <w:rPr>
          <w:rFonts w:ascii="Arial" w:hAnsi="Arial" w:cs="Arial"/>
          <w:color w:val="000000" w:themeColor="text1"/>
        </w:rPr>
      </w:pPr>
    </w:p>
    <w:p w:rsidR="009A6528" w:rsidRPr="008258DA" w:rsidRDefault="009A6528" w:rsidP="008258DA">
      <w:pPr>
        <w:rPr>
          <w:rFonts w:ascii="Arial" w:hAnsi="Arial" w:cs="Arial"/>
          <w:color w:val="000000" w:themeColor="text1"/>
        </w:rPr>
      </w:pPr>
      <w:r>
        <w:rPr>
          <w:rFonts w:ascii="Arial" w:hAnsi="Arial" w:cs="Arial"/>
          <w:color w:val="000000" w:themeColor="text1"/>
        </w:rPr>
        <w:t>The OTA Program’s Overall Success rates are significantly higher than both those of the Health Sciences Division and College</w:t>
      </w:r>
      <w:r w:rsidR="009575F1">
        <w:rPr>
          <w:rFonts w:ascii="Arial" w:hAnsi="Arial" w:cs="Arial"/>
          <w:color w:val="000000" w:themeColor="text1"/>
        </w:rPr>
        <w:t xml:space="preserve"> </w:t>
      </w:r>
      <w:r>
        <w:rPr>
          <w:rFonts w:ascii="Arial" w:hAnsi="Arial" w:cs="Arial"/>
          <w:color w:val="000000" w:themeColor="text1"/>
        </w:rPr>
        <w:t xml:space="preserve">wide as a whole.  </w:t>
      </w:r>
      <w:r w:rsidR="00C7040B">
        <w:rPr>
          <w:rFonts w:ascii="Arial" w:hAnsi="Arial" w:cs="Arial"/>
          <w:color w:val="000000" w:themeColor="text1"/>
        </w:rPr>
        <w:t xml:space="preserve">All of our courses are only available to those students currently enrolled in the OTA Program.  </w:t>
      </w:r>
    </w:p>
    <w:p w:rsidR="00BE74C3" w:rsidRDefault="00BE74C3"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A2C55" w:rsidRDefault="00CA2C55" w:rsidP="008258DA">
      <w:pPr>
        <w:rPr>
          <w:rFonts w:ascii="Arial" w:hAnsi="Arial" w:cs="Arial"/>
          <w:color w:val="000000" w:themeColor="text1"/>
        </w:rPr>
      </w:pPr>
    </w:p>
    <w:p w:rsidR="00E46456" w:rsidRDefault="00E46456" w:rsidP="008258DA">
      <w:pPr>
        <w:rPr>
          <w:rFonts w:ascii="Arial" w:hAnsi="Arial" w:cs="Arial"/>
          <w:color w:val="000000" w:themeColor="text1"/>
        </w:rPr>
      </w:pPr>
    </w:p>
    <w:p w:rsidR="00E46456" w:rsidRDefault="00E46456" w:rsidP="008258DA">
      <w:pPr>
        <w:rPr>
          <w:rFonts w:ascii="Arial" w:hAnsi="Arial" w:cs="Arial"/>
          <w:color w:val="000000" w:themeColor="text1"/>
        </w:rPr>
      </w:pPr>
    </w:p>
    <w:p w:rsidR="00E46456" w:rsidRDefault="00E46456" w:rsidP="008258DA">
      <w:pPr>
        <w:rPr>
          <w:rFonts w:ascii="Arial" w:hAnsi="Arial" w:cs="Arial"/>
          <w:color w:val="000000" w:themeColor="text1"/>
        </w:rPr>
      </w:pPr>
    </w:p>
    <w:p w:rsidR="00CC582B" w:rsidRDefault="00FA71AE" w:rsidP="008258DA">
      <w:pPr>
        <w:rPr>
          <w:rFonts w:ascii="Arial" w:hAnsi="Arial" w:cs="Arial"/>
          <w:color w:val="000000" w:themeColor="text1"/>
        </w:rPr>
      </w:pPr>
      <w:r>
        <w:rPr>
          <w:rFonts w:ascii="Arial" w:hAnsi="Arial" w:cs="Arial"/>
          <w:color w:val="000000" w:themeColor="text1"/>
        </w:rPr>
        <w:lastRenderedPageBreak/>
        <w:t>Please see the attached data:</w:t>
      </w:r>
    </w:p>
    <w:p w:rsidR="00FA71AE" w:rsidRDefault="00FA71AE" w:rsidP="00FA71AE">
      <w:pPr>
        <w:pStyle w:val="ListParagraph"/>
        <w:numPr>
          <w:ilvl w:val="0"/>
          <w:numId w:val="33"/>
        </w:numPr>
        <w:tabs>
          <w:tab w:val="left" w:pos="5040"/>
        </w:tabs>
        <w:rPr>
          <w:rFonts w:ascii="Arial" w:hAnsi="Arial" w:cs="Arial"/>
        </w:rPr>
      </w:pPr>
      <w:r>
        <w:rPr>
          <w:rFonts w:ascii="Arial" w:hAnsi="Arial" w:cs="Arial"/>
        </w:rPr>
        <w:t xml:space="preserve">See </w:t>
      </w:r>
      <w:hyperlink w:anchor="SuccessData" w:history="1">
        <w:r w:rsidRPr="00D0290E">
          <w:rPr>
            <w:rStyle w:val="Hyperlink"/>
            <w:rFonts w:ascii="Arial" w:hAnsi="Arial" w:cs="Arial"/>
          </w:rPr>
          <w:t>OTA Succes</w:t>
        </w:r>
        <w:r w:rsidRPr="00D0290E">
          <w:rPr>
            <w:rStyle w:val="Hyperlink"/>
            <w:rFonts w:ascii="Arial" w:hAnsi="Arial" w:cs="Arial"/>
          </w:rPr>
          <w:t>s</w:t>
        </w:r>
        <w:r w:rsidRPr="00D0290E">
          <w:rPr>
            <w:rStyle w:val="Hyperlink"/>
            <w:rFonts w:ascii="Arial" w:hAnsi="Arial" w:cs="Arial"/>
          </w:rPr>
          <w:t xml:space="preserve"> Data</w:t>
        </w:r>
      </w:hyperlink>
    </w:p>
    <w:p w:rsidR="00FA71AE" w:rsidRDefault="00FA71AE" w:rsidP="00FA71AE">
      <w:pPr>
        <w:pStyle w:val="ListParagraph"/>
        <w:numPr>
          <w:ilvl w:val="0"/>
          <w:numId w:val="33"/>
        </w:numPr>
        <w:tabs>
          <w:tab w:val="left" w:pos="5040"/>
        </w:tabs>
        <w:rPr>
          <w:rFonts w:ascii="Arial" w:hAnsi="Arial" w:cs="Arial"/>
        </w:rPr>
      </w:pPr>
      <w:r>
        <w:rPr>
          <w:rFonts w:ascii="Arial" w:hAnsi="Arial" w:cs="Arial"/>
        </w:rPr>
        <w:t xml:space="preserve">See </w:t>
      </w:r>
      <w:hyperlink w:anchor="ProgramOutcomesData" w:history="1">
        <w:r w:rsidRPr="00D0290E">
          <w:rPr>
            <w:rStyle w:val="Hyperlink"/>
            <w:rFonts w:ascii="Arial" w:hAnsi="Arial" w:cs="Arial"/>
          </w:rPr>
          <w:t xml:space="preserve">Program </w:t>
        </w:r>
        <w:r w:rsidRPr="00D0290E">
          <w:rPr>
            <w:rStyle w:val="Hyperlink"/>
            <w:rFonts w:ascii="Arial" w:hAnsi="Arial" w:cs="Arial"/>
          </w:rPr>
          <w:t>O</w:t>
        </w:r>
        <w:r w:rsidRPr="00D0290E">
          <w:rPr>
            <w:rStyle w:val="Hyperlink"/>
            <w:rFonts w:ascii="Arial" w:hAnsi="Arial" w:cs="Arial"/>
          </w:rPr>
          <w:t>utcomes Data</w:t>
        </w:r>
      </w:hyperlink>
    </w:p>
    <w:p w:rsidR="00FA71AE" w:rsidRPr="00FA71AE" w:rsidRDefault="00FA71AE" w:rsidP="00FA71AE">
      <w:pPr>
        <w:pStyle w:val="ListParagraph"/>
        <w:numPr>
          <w:ilvl w:val="0"/>
          <w:numId w:val="33"/>
        </w:numPr>
        <w:tabs>
          <w:tab w:val="left" w:pos="5040"/>
        </w:tabs>
        <w:rPr>
          <w:rFonts w:ascii="Arial" w:hAnsi="Arial" w:cs="Arial"/>
        </w:rPr>
      </w:pPr>
      <w:r>
        <w:rPr>
          <w:rFonts w:ascii="Arial" w:hAnsi="Arial" w:cs="Arial"/>
        </w:rPr>
        <w:t xml:space="preserve">See </w:t>
      </w:r>
      <w:hyperlink w:anchor="StudentSatisfactionData" w:history="1">
        <w:r w:rsidRPr="00D0290E">
          <w:rPr>
            <w:rStyle w:val="Hyperlink"/>
            <w:rFonts w:ascii="Arial" w:hAnsi="Arial" w:cs="Arial"/>
          </w:rPr>
          <w:t>Student Satisfaction Data</w:t>
        </w:r>
      </w:hyperlink>
    </w:p>
    <w:p w:rsidR="00FA71AE" w:rsidRDefault="00FA71AE" w:rsidP="00FA71AE">
      <w:pPr>
        <w:pStyle w:val="ListParagraph"/>
        <w:numPr>
          <w:ilvl w:val="0"/>
          <w:numId w:val="33"/>
        </w:numPr>
        <w:tabs>
          <w:tab w:val="left" w:pos="5040"/>
        </w:tabs>
        <w:rPr>
          <w:rFonts w:ascii="Arial" w:hAnsi="Arial" w:cs="Arial"/>
        </w:rPr>
      </w:pPr>
      <w:r>
        <w:rPr>
          <w:rFonts w:ascii="Arial" w:hAnsi="Arial" w:cs="Arial"/>
        </w:rPr>
        <w:t xml:space="preserve">See </w:t>
      </w:r>
      <w:hyperlink w:anchor="AOTAFWPerformanceEvaluationData" w:history="1">
        <w:r w:rsidRPr="00D0290E">
          <w:rPr>
            <w:rStyle w:val="Hyperlink"/>
            <w:rFonts w:ascii="Arial" w:hAnsi="Arial" w:cs="Arial"/>
          </w:rPr>
          <w:t xml:space="preserve">AOTA Fieldwork Performance Evaluation </w:t>
        </w:r>
        <w:r w:rsidR="00381A9F" w:rsidRPr="00D0290E">
          <w:rPr>
            <w:rStyle w:val="Hyperlink"/>
            <w:rFonts w:ascii="Arial" w:hAnsi="Arial" w:cs="Arial"/>
          </w:rPr>
          <w:t>Results</w:t>
        </w:r>
      </w:hyperlink>
    </w:p>
    <w:p w:rsidR="00FA71AE" w:rsidRDefault="00FA71AE" w:rsidP="00FA71AE">
      <w:pPr>
        <w:pStyle w:val="ListParagraph"/>
        <w:numPr>
          <w:ilvl w:val="0"/>
          <w:numId w:val="33"/>
        </w:numPr>
        <w:tabs>
          <w:tab w:val="left" w:pos="5040"/>
        </w:tabs>
        <w:rPr>
          <w:rFonts w:ascii="Arial" w:hAnsi="Arial" w:cs="Arial"/>
        </w:rPr>
      </w:pPr>
      <w:r>
        <w:rPr>
          <w:rFonts w:ascii="Arial" w:hAnsi="Arial" w:cs="Arial"/>
        </w:rPr>
        <w:t xml:space="preserve">See </w:t>
      </w:r>
      <w:hyperlink w:anchor="StudentEvaluationofFW" w:history="1">
        <w:r w:rsidRPr="00D0290E">
          <w:rPr>
            <w:rStyle w:val="Hyperlink"/>
            <w:rFonts w:ascii="Arial" w:hAnsi="Arial" w:cs="Arial"/>
          </w:rPr>
          <w:t>Student Evaluation of Fieldwork Experience</w:t>
        </w:r>
      </w:hyperlink>
    </w:p>
    <w:p w:rsidR="00FA71AE" w:rsidRPr="00E17E69" w:rsidRDefault="00113367" w:rsidP="00FA71AE">
      <w:pPr>
        <w:pStyle w:val="ListParagraph"/>
        <w:numPr>
          <w:ilvl w:val="0"/>
          <w:numId w:val="33"/>
        </w:numPr>
        <w:tabs>
          <w:tab w:val="left" w:pos="5040"/>
        </w:tabs>
        <w:rPr>
          <w:rFonts w:ascii="Arial" w:hAnsi="Arial" w:cs="Arial"/>
        </w:rPr>
      </w:pPr>
      <w:r>
        <w:rPr>
          <w:rFonts w:ascii="Arial" w:hAnsi="Arial" w:cs="Arial"/>
        </w:rPr>
        <w:t xml:space="preserve">See </w:t>
      </w:r>
      <w:hyperlink w:anchor="EmployerSurveyData" w:history="1">
        <w:r w:rsidR="00FA71AE" w:rsidRPr="00D0290E">
          <w:rPr>
            <w:rStyle w:val="Hyperlink"/>
            <w:rFonts w:ascii="Arial" w:hAnsi="Arial" w:cs="Arial"/>
          </w:rPr>
          <w:t>Employer Surv</w:t>
        </w:r>
        <w:r w:rsidR="00FA71AE" w:rsidRPr="00D0290E">
          <w:rPr>
            <w:rStyle w:val="Hyperlink"/>
            <w:rFonts w:ascii="Arial" w:hAnsi="Arial" w:cs="Arial"/>
          </w:rPr>
          <w:t>e</w:t>
        </w:r>
        <w:r w:rsidR="00FA71AE" w:rsidRPr="00D0290E">
          <w:rPr>
            <w:rStyle w:val="Hyperlink"/>
            <w:rFonts w:ascii="Arial" w:hAnsi="Arial" w:cs="Arial"/>
          </w:rPr>
          <w:t>y Data</w:t>
        </w:r>
        <w:r w:rsidRPr="00D0290E">
          <w:rPr>
            <w:rStyle w:val="Hyperlink"/>
            <w:rFonts w:ascii="Arial" w:hAnsi="Arial" w:cs="Arial"/>
          </w:rPr>
          <w:t xml:space="preserve"> 2012-2014</w:t>
        </w:r>
      </w:hyperlink>
    </w:p>
    <w:p w:rsidR="00FA71AE" w:rsidRDefault="00FA71AE" w:rsidP="00FA71AE">
      <w:pPr>
        <w:pStyle w:val="ListParagraph"/>
        <w:tabs>
          <w:tab w:val="left" w:pos="5040"/>
        </w:tabs>
        <w:rPr>
          <w:rFonts w:ascii="Arial" w:hAnsi="Arial" w:cs="Arial"/>
        </w:rPr>
      </w:pPr>
    </w:p>
    <w:p w:rsidR="00CB4BC9" w:rsidRPr="008258DA" w:rsidRDefault="00CB4BC9" w:rsidP="008258DA">
      <w:pPr>
        <w:rPr>
          <w:rFonts w:ascii="Arial" w:hAnsi="Arial" w:cs="Arial"/>
          <w:color w:val="000000" w:themeColor="text1"/>
        </w:rPr>
      </w:pPr>
    </w:p>
    <w:p w:rsidR="004C52FC" w:rsidRDefault="004C52FC" w:rsidP="005F78C4">
      <w:pPr>
        <w:rPr>
          <w:rFonts w:ascii="Arial" w:hAnsi="Arial" w:cs="Arial"/>
          <w:color w:val="000000" w:themeColor="text1"/>
        </w:rPr>
      </w:pPr>
    </w:p>
    <w:p w:rsidR="004C52FC" w:rsidRDefault="00CA2C55" w:rsidP="00895B85">
      <w:pPr>
        <w:shd w:val="clear" w:color="auto" w:fill="C6D9F1" w:themeFill="text2" w:themeFillTint="33"/>
        <w:spacing w:after="200" w:line="276" w:lineRule="auto"/>
        <w:rPr>
          <w:rFonts w:ascii="Arial" w:hAnsi="Arial" w:cs="Arial"/>
          <w:color w:val="000000" w:themeColor="text1"/>
        </w:rPr>
      </w:pPr>
      <w:r>
        <w:rPr>
          <w:rFonts w:ascii="Arial" w:hAnsi="Arial" w:cs="Arial"/>
          <w:color w:val="000000" w:themeColor="text1"/>
        </w:rPr>
        <w:t>National Certification Exam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4"/>
        <w:gridCol w:w="1968"/>
        <w:gridCol w:w="2145"/>
        <w:gridCol w:w="2174"/>
        <w:gridCol w:w="2074"/>
      </w:tblGrid>
      <w:tr w:rsidR="00CA2C55" w:rsidRPr="00CA2C55" w:rsidTr="00CA2C55">
        <w:trPr>
          <w:cantSplit/>
          <w:tblCellSpacing w:w="0" w:type="dxa"/>
        </w:trPr>
        <w:tc>
          <w:tcPr>
            <w:tcW w:w="1200" w:type="dxa"/>
            <w:tcBorders>
              <w:top w:val="outset" w:sz="6" w:space="0" w:color="auto"/>
              <w:left w:val="outset" w:sz="6" w:space="0" w:color="auto"/>
              <w:bottom w:val="outset" w:sz="6" w:space="0" w:color="auto"/>
              <w:right w:val="outset" w:sz="6" w:space="0" w:color="auto"/>
            </w:tcBorders>
            <w:shd w:val="clear" w:color="auto" w:fill="D2F0FF"/>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Year</w:t>
            </w:r>
          </w:p>
        </w:tc>
        <w:tc>
          <w:tcPr>
            <w:tcW w:w="1950" w:type="dxa"/>
            <w:tcBorders>
              <w:top w:val="outset" w:sz="6" w:space="0" w:color="auto"/>
              <w:left w:val="outset" w:sz="6" w:space="0" w:color="auto"/>
              <w:bottom w:val="outset" w:sz="6" w:space="0" w:color="auto"/>
              <w:right w:val="outset" w:sz="6" w:space="0" w:color="auto"/>
            </w:tcBorders>
            <w:shd w:val="clear" w:color="auto" w:fill="D2F0FF"/>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Number of Program Graduates</w:t>
            </w:r>
          </w:p>
        </w:tc>
        <w:tc>
          <w:tcPr>
            <w:tcW w:w="2145" w:type="dxa"/>
            <w:tcBorders>
              <w:top w:val="outset" w:sz="6" w:space="0" w:color="auto"/>
              <w:left w:val="outset" w:sz="6" w:space="0" w:color="auto"/>
              <w:bottom w:val="outset" w:sz="6" w:space="0" w:color="auto"/>
              <w:right w:val="outset" w:sz="6" w:space="0" w:color="auto"/>
            </w:tcBorders>
            <w:shd w:val="clear" w:color="auto" w:fill="D2F0FF"/>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Number of first-time test takers</w:t>
            </w:r>
          </w:p>
        </w:tc>
        <w:tc>
          <w:tcPr>
            <w:tcW w:w="2174" w:type="dxa"/>
            <w:tcBorders>
              <w:top w:val="outset" w:sz="6" w:space="0" w:color="auto"/>
              <w:left w:val="outset" w:sz="6" w:space="0" w:color="auto"/>
              <w:bottom w:val="outset" w:sz="6" w:space="0" w:color="auto"/>
              <w:right w:val="outset" w:sz="6" w:space="0" w:color="auto"/>
            </w:tcBorders>
            <w:shd w:val="clear" w:color="auto" w:fill="D2F0FF"/>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Number of first-time test takers who passed the exam</w:t>
            </w:r>
          </w:p>
        </w:tc>
        <w:tc>
          <w:tcPr>
            <w:tcW w:w="1951" w:type="dxa"/>
            <w:tcBorders>
              <w:top w:val="outset" w:sz="6" w:space="0" w:color="auto"/>
              <w:left w:val="outset" w:sz="6" w:space="0" w:color="auto"/>
              <w:bottom w:val="outset" w:sz="6" w:space="0" w:color="auto"/>
              <w:right w:val="outset" w:sz="6" w:space="0" w:color="auto"/>
            </w:tcBorders>
            <w:shd w:val="clear" w:color="auto" w:fill="D2F0FF"/>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Percentage of first-time test takers who passed the exam</w:t>
            </w:r>
          </w:p>
        </w:tc>
      </w:tr>
      <w:tr w:rsidR="00CA2C55" w:rsidRPr="00CA2C55" w:rsidTr="00CA2C55">
        <w:trPr>
          <w:cantSplit/>
          <w:tblCellSpacing w:w="0" w:type="dxa"/>
        </w:trPr>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2011</w:t>
            </w:r>
          </w:p>
        </w:tc>
        <w:tc>
          <w:tcPr>
            <w:tcW w:w="19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30</w:t>
            </w:r>
          </w:p>
        </w:tc>
        <w:tc>
          <w:tcPr>
            <w:tcW w:w="2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29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22</w:t>
            </w:r>
          </w:p>
        </w:tc>
        <w:tc>
          <w:tcPr>
            <w:tcW w:w="19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76%</w:t>
            </w:r>
          </w:p>
        </w:tc>
      </w:tr>
      <w:tr w:rsidR="00CA2C55" w:rsidRPr="00CA2C55" w:rsidTr="00CA2C55">
        <w:trPr>
          <w:cantSplit/>
          <w:tblCellSpacing w:w="0" w:type="dxa"/>
        </w:trPr>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2012</w:t>
            </w:r>
          </w:p>
        </w:tc>
        <w:tc>
          <w:tcPr>
            <w:tcW w:w="19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22</w:t>
            </w:r>
          </w:p>
        </w:tc>
        <w:tc>
          <w:tcPr>
            <w:tcW w:w="2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26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23</w:t>
            </w:r>
          </w:p>
        </w:tc>
        <w:tc>
          <w:tcPr>
            <w:tcW w:w="19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88</w:t>
            </w:r>
            <w:r w:rsidRPr="00CA2C55">
              <w:rPr>
                <w:rFonts w:ascii="Arial" w:hAnsi="Arial" w:cs="Arial"/>
                <w:color w:val="000000" w:themeColor="text1"/>
              </w:rPr>
              <w:t>%</w:t>
            </w:r>
          </w:p>
        </w:tc>
      </w:tr>
      <w:tr w:rsidR="00CA2C55" w:rsidRPr="00CA2C55" w:rsidTr="00CA2C55">
        <w:trPr>
          <w:cantSplit/>
          <w:tblCellSpacing w:w="0" w:type="dxa"/>
        </w:trPr>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2013</w:t>
            </w:r>
          </w:p>
        </w:tc>
        <w:tc>
          <w:tcPr>
            <w:tcW w:w="19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31</w:t>
            </w:r>
          </w:p>
        </w:tc>
        <w:tc>
          <w:tcPr>
            <w:tcW w:w="2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29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28</w:t>
            </w:r>
          </w:p>
        </w:tc>
        <w:tc>
          <w:tcPr>
            <w:tcW w:w="19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97%</w:t>
            </w:r>
          </w:p>
        </w:tc>
      </w:tr>
      <w:tr w:rsidR="00CA2C55" w:rsidRPr="00CA2C55" w:rsidTr="00CA2C55">
        <w:trPr>
          <w:cantSplit/>
          <w:tblCellSpacing w:w="0" w:type="dxa"/>
        </w:trPr>
        <w:tc>
          <w:tcPr>
            <w:tcW w:w="12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b/>
                <w:bCs/>
                <w:color w:val="000000" w:themeColor="text1"/>
              </w:rPr>
              <w:t xml:space="preserve">Total 3-year </w:t>
            </w:r>
          </w:p>
        </w:tc>
        <w:tc>
          <w:tcPr>
            <w:tcW w:w="19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8</w:t>
            </w:r>
            <w:r w:rsidRPr="00CA2C55">
              <w:rPr>
                <w:rFonts w:ascii="Arial" w:hAnsi="Arial" w:cs="Arial"/>
                <w:b/>
                <w:bCs/>
                <w:color w:val="000000" w:themeColor="text1"/>
              </w:rPr>
              <w:t>3</w:t>
            </w:r>
          </w:p>
        </w:tc>
        <w:tc>
          <w:tcPr>
            <w:tcW w:w="2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84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73</w:t>
            </w:r>
          </w:p>
        </w:tc>
        <w:tc>
          <w:tcPr>
            <w:tcW w:w="19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A2C55" w:rsidRPr="00CA2C55" w:rsidRDefault="00CA2C55" w:rsidP="00CA2C55">
            <w:pPr>
              <w:pStyle w:val="ListParagraph"/>
              <w:tabs>
                <w:tab w:val="left" w:pos="5040"/>
              </w:tabs>
              <w:rPr>
                <w:rFonts w:ascii="Arial" w:hAnsi="Arial" w:cs="Arial"/>
                <w:color w:val="000000" w:themeColor="text1"/>
              </w:rPr>
            </w:pPr>
            <w:r w:rsidRPr="00CA2C55">
              <w:rPr>
                <w:rFonts w:ascii="Arial" w:hAnsi="Arial" w:cs="Arial"/>
                <w:color w:val="000000" w:themeColor="text1"/>
              </w:rPr>
              <w:t>87%</w:t>
            </w:r>
          </w:p>
        </w:tc>
      </w:tr>
    </w:tbl>
    <w:p w:rsidR="00CA2C55" w:rsidRDefault="00CA2C55" w:rsidP="00CA2C55">
      <w:pPr>
        <w:pStyle w:val="ListParagraph"/>
        <w:tabs>
          <w:tab w:val="left" w:pos="5040"/>
        </w:tabs>
        <w:rPr>
          <w:rFonts w:ascii="Arial" w:hAnsi="Arial" w:cs="Arial"/>
          <w:color w:val="000000" w:themeColor="text1"/>
        </w:rPr>
      </w:pPr>
    </w:p>
    <w:p w:rsidR="00CB4BC9" w:rsidRDefault="00CB4BC9" w:rsidP="00CA2C55">
      <w:pPr>
        <w:pStyle w:val="ListParagraph"/>
        <w:tabs>
          <w:tab w:val="left" w:pos="5040"/>
        </w:tabs>
        <w:rPr>
          <w:rFonts w:ascii="Arial" w:hAnsi="Arial" w:cs="Arial"/>
          <w:color w:val="000000" w:themeColor="text1"/>
        </w:rPr>
      </w:pPr>
    </w:p>
    <w:p w:rsidR="006B211A" w:rsidRDefault="006B211A" w:rsidP="00CA2C55">
      <w:pPr>
        <w:pStyle w:val="ListParagraph"/>
        <w:tabs>
          <w:tab w:val="left" w:pos="5040"/>
        </w:tabs>
        <w:rPr>
          <w:rFonts w:ascii="Arial" w:hAnsi="Arial" w:cs="Arial"/>
          <w:color w:val="000000" w:themeColor="text1"/>
        </w:rPr>
      </w:pPr>
    </w:p>
    <w:p w:rsidR="006B211A" w:rsidRDefault="006B211A" w:rsidP="00CA2C55">
      <w:pPr>
        <w:pStyle w:val="ListParagraph"/>
        <w:tabs>
          <w:tab w:val="left" w:pos="5040"/>
        </w:tabs>
        <w:rPr>
          <w:rFonts w:ascii="Arial" w:hAnsi="Arial" w:cs="Arial"/>
          <w:color w:val="000000" w:themeColor="text1"/>
        </w:rPr>
      </w:pPr>
    </w:p>
    <w:p w:rsidR="006B211A" w:rsidRDefault="006B211A" w:rsidP="00CA2C55">
      <w:pPr>
        <w:pStyle w:val="ListParagraph"/>
        <w:tabs>
          <w:tab w:val="left" w:pos="5040"/>
        </w:tabs>
        <w:rPr>
          <w:rFonts w:ascii="Arial" w:hAnsi="Arial" w:cs="Arial"/>
          <w:color w:val="000000" w:themeColor="text1"/>
        </w:rPr>
      </w:pPr>
    </w:p>
    <w:p w:rsidR="006B211A" w:rsidRDefault="006B211A" w:rsidP="00CA2C55">
      <w:pPr>
        <w:pStyle w:val="ListParagraph"/>
        <w:tabs>
          <w:tab w:val="left" w:pos="5040"/>
        </w:tabs>
        <w:rPr>
          <w:rFonts w:ascii="Arial" w:hAnsi="Arial" w:cs="Arial"/>
          <w:color w:val="000000" w:themeColor="text1"/>
        </w:rPr>
      </w:pPr>
    </w:p>
    <w:p w:rsidR="006B211A" w:rsidRDefault="006B211A" w:rsidP="00CA2C55">
      <w:pPr>
        <w:pStyle w:val="ListParagraph"/>
        <w:tabs>
          <w:tab w:val="left" w:pos="5040"/>
        </w:tabs>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FA71AE" w:rsidRDefault="00FA71AE" w:rsidP="00377D40">
      <w:pPr>
        <w:spacing w:after="200" w:line="276" w:lineRule="auto"/>
        <w:rPr>
          <w:rFonts w:ascii="Arial" w:hAnsi="Arial" w:cs="Arial"/>
          <w:color w:val="000000" w:themeColor="text1"/>
        </w:r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90494A" w:rsidRPr="00C66C7E" w:rsidRDefault="0090494A" w:rsidP="0090494A">
            <w:pPr>
              <w:tabs>
                <w:tab w:val="left" w:pos="1080"/>
              </w:tabs>
              <w:rPr>
                <w:rFonts w:ascii="Arial" w:hAnsi="Arial" w:cs="Arial"/>
              </w:rPr>
            </w:pPr>
            <w:r w:rsidRPr="00C66C7E">
              <w:rPr>
                <w:rFonts w:ascii="Arial" w:hAnsi="Arial" w:cs="Arial"/>
              </w:rPr>
              <w:t>The effectiveness of revised assessment techniques to evaluate individual student performance will be evaluated on a course by course basis as well as overall student outcomes.</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In progress </w:t>
            </w:r>
            <w:r w:rsidR="00877A1B">
              <w:fldChar w:fldCharType="begin">
                <w:ffData>
                  <w:name w:val="Check1"/>
                  <w:enabled/>
                  <w:calcOnExit w:val="0"/>
                  <w:checkBox>
                    <w:sizeAuto/>
                    <w:default w:val="1"/>
                  </w:checkBox>
                </w:ffData>
              </w:fldChar>
            </w:r>
            <w:bookmarkStart w:id="0" w:name="Check1"/>
            <w:r w:rsidR="00877A1B">
              <w:instrText xml:space="preserve"> FORMCHECKBOX </w:instrText>
            </w:r>
            <w:r w:rsidR="00E21329">
              <w:fldChar w:fldCharType="separate"/>
            </w:r>
            <w:r w:rsidR="00877A1B">
              <w:fldChar w:fldCharType="end"/>
            </w:r>
            <w:bookmarkEnd w:id="0"/>
          </w:p>
          <w:p w:rsidR="00BE74C3" w:rsidRDefault="00BE74C3" w:rsidP="00BE74C3">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632" w:type="dxa"/>
          </w:tcPr>
          <w:p w:rsidR="001A2E6B" w:rsidRPr="006D09BB" w:rsidRDefault="006D09BB" w:rsidP="00D37E1D">
            <w:r w:rsidRPr="006D09BB">
              <w:rPr>
                <w:rFonts w:ascii="Arial" w:hAnsi="Arial" w:cs="Arial"/>
                <w:color w:val="000000" w:themeColor="text1"/>
              </w:rPr>
              <w:t xml:space="preserve">This goal relates to the mix of individual vs. group assignments within each of the courses.  The past 2 years have demonstrated that some students were passing a specific course because of group grades.  This put these individuals at a huge disadvantage in following course where individual assessment was stronger as each course/semester builds upon the knowledge/skills learned earlier.  The assessment focus is switching to more of an individual manner.  Each course; however does allow some type of group work as this is an essential skill as a health care professional.  </w:t>
            </w:r>
          </w:p>
        </w:tc>
      </w:tr>
      <w:tr w:rsidR="001A2E6B" w:rsidTr="001A2E6B">
        <w:trPr>
          <w:trHeight w:val="1399"/>
        </w:trPr>
        <w:tc>
          <w:tcPr>
            <w:tcW w:w="3951" w:type="dxa"/>
          </w:tcPr>
          <w:p w:rsidR="0090494A" w:rsidRPr="00C66C7E" w:rsidRDefault="0090494A" w:rsidP="0090494A">
            <w:pPr>
              <w:tabs>
                <w:tab w:val="left" w:pos="1080"/>
              </w:tabs>
              <w:rPr>
                <w:rFonts w:ascii="Arial" w:hAnsi="Arial" w:cs="Arial"/>
              </w:rPr>
            </w:pPr>
            <w:r w:rsidRPr="00C66C7E">
              <w:rPr>
                <w:rFonts w:ascii="Arial" w:hAnsi="Arial" w:cs="Arial"/>
              </w:rPr>
              <w:t>New accreditation Standards were established in 2011 and become effective July 31, 2013.  The department is currently in the process of ensuring compliance with any new or changing Standards.</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7A1B">
              <w:fldChar w:fldCharType="begin">
                <w:ffData>
                  <w:name w:val=""/>
                  <w:enabled/>
                  <w:calcOnExit w:val="0"/>
                  <w:checkBox>
                    <w:sizeAuto/>
                    <w:default w:val="1"/>
                  </w:checkBox>
                </w:ffData>
              </w:fldChar>
            </w:r>
            <w:r w:rsidR="00877A1B">
              <w:instrText xml:space="preserve"> FORMCHECKBOX </w:instrText>
            </w:r>
            <w:r w:rsidR="00E21329">
              <w:fldChar w:fldCharType="separate"/>
            </w:r>
            <w:r w:rsidR="00877A1B">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7A1B">
              <w:fldChar w:fldCharType="begin">
                <w:ffData>
                  <w:name w:val=""/>
                  <w:enabled/>
                  <w:calcOnExit w:val="0"/>
                  <w:checkBox>
                    <w:sizeAuto/>
                    <w:default w:val="0"/>
                  </w:checkBox>
                </w:ffData>
              </w:fldChar>
            </w:r>
            <w:r w:rsidR="00877A1B">
              <w:instrText xml:space="preserve"> FORMCHECKBOX </w:instrText>
            </w:r>
            <w:r w:rsidR="00E21329">
              <w:fldChar w:fldCharType="separate"/>
            </w:r>
            <w:r w:rsidR="00877A1B">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E21329">
              <w:fldChar w:fldCharType="separate"/>
            </w:r>
            <w:r w:rsidR="00F260DC">
              <w:fldChar w:fldCharType="end"/>
            </w:r>
          </w:p>
        </w:tc>
        <w:tc>
          <w:tcPr>
            <w:tcW w:w="6632" w:type="dxa"/>
          </w:tcPr>
          <w:p w:rsidR="001A2E6B" w:rsidRPr="00FA71AE" w:rsidRDefault="00CB4BC9" w:rsidP="00FA71AE">
            <w:pPr>
              <w:spacing w:after="200" w:line="276" w:lineRule="auto"/>
              <w:rPr>
                <w:rFonts w:ascii="Arial" w:hAnsi="Arial" w:cs="Arial"/>
                <w:color w:val="000000" w:themeColor="text1"/>
              </w:rPr>
            </w:pPr>
            <w:r>
              <w:rPr>
                <w:rFonts w:ascii="Arial" w:hAnsi="Arial" w:cs="Arial"/>
                <w:color w:val="000000" w:themeColor="text1"/>
              </w:rPr>
              <w:t>The Program hosted a Reaccreditation Site Visit in September 2013.  The results of this site visit were recei</w:t>
            </w:r>
            <w:r w:rsidR="0023570A">
              <w:rPr>
                <w:rFonts w:ascii="Arial" w:hAnsi="Arial" w:cs="Arial"/>
                <w:color w:val="000000" w:themeColor="text1"/>
              </w:rPr>
              <w:t>ved in early 2014.  There were three</w:t>
            </w:r>
            <w:r>
              <w:rPr>
                <w:rFonts w:ascii="Arial" w:hAnsi="Arial" w:cs="Arial"/>
                <w:color w:val="000000" w:themeColor="text1"/>
              </w:rPr>
              <w:t xml:space="preserve"> areas that needed correction (mission statement, fieldwork collaboration, program outcomes).  The mission statement standard was changed and approved virtually immediately.  The fieldwork collaboration and program outcome standards required Plan of Correction which was submitted October 2014 by the new Program Director.  As the Program Director had less than 1 year of full time instructional experience, a Progress Report also was submitted to the accreditation agency October 2014.     Currently, the OTA Program is in the </w:t>
            </w:r>
            <w:r>
              <w:rPr>
                <w:rFonts w:ascii="Arial" w:hAnsi="Arial" w:cs="Arial"/>
                <w:color w:val="000000" w:themeColor="text1"/>
              </w:rPr>
              <w:lastRenderedPageBreak/>
              <w:t>process of preparing Progress Reports to submit February</w:t>
            </w:r>
            <w:r w:rsidR="0023570A">
              <w:rPr>
                <w:rFonts w:ascii="Arial" w:hAnsi="Arial" w:cs="Arial"/>
                <w:color w:val="000000" w:themeColor="text1"/>
              </w:rPr>
              <w:t> </w:t>
            </w:r>
            <w:r>
              <w:rPr>
                <w:rFonts w:ascii="Arial" w:hAnsi="Arial" w:cs="Arial"/>
                <w:color w:val="000000" w:themeColor="text1"/>
              </w:rPr>
              <w:t>20</w:t>
            </w:r>
            <w:r w:rsidRPr="002554E0">
              <w:rPr>
                <w:rFonts w:ascii="Arial" w:hAnsi="Arial" w:cs="Arial"/>
                <w:color w:val="000000" w:themeColor="text1"/>
                <w:vertAlign w:val="superscript"/>
              </w:rPr>
              <w:t>th</w:t>
            </w:r>
            <w:r>
              <w:rPr>
                <w:rFonts w:ascii="Arial" w:hAnsi="Arial" w:cs="Arial"/>
                <w:color w:val="000000" w:themeColor="text1"/>
              </w:rPr>
              <w:t>, 2015 regarding the Director and Program Outcomes.  The fieldwork collaboration standard issue has been completely resol</w:t>
            </w:r>
            <w:r w:rsidR="00FA71AE">
              <w:rPr>
                <w:rFonts w:ascii="Arial" w:hAnsi="Arial" w:cs="Arial"/>
                <w:color w:val="000000" w:themeColor="text1"/>
              </w:rPr>
              <w:t xml:space="preserve">ved and the process accepted. </w:t>
            </w:r>
          </w:p>
        </w:tc>
      </w:tr>
      <w:tr w:rsidR="001A2E6B" w:rsidTr="001A2E6B">
        <w:trPr>
          <w:trHeight w:val="1101"/>
        </w:trPr>
        <w:tc>
          <w:tcPr>
            <w:tcW w:w="3951" w:type="dxa"/>
          </w:tcPr>
          <w:p w:rsidR="0090494A" w:rsidRPr="00C66C7E" w:rsidRDefault="0090494A" w:rsidP="0090494A">
            <w:pPr>
              <w:tabs>
                <w:tab w:val="left" w:pos="1080"/>
              </w:tabs>
              <w:rPr>
                <w:rFonts w:ascii="Arial" w:hAnsi="Arial" w:cs="Arial"/>
              </w:rPr>
            </w:pPr>
            <w:r w:rsidRPr="00C66C7E">
              <w:rPr>
                <w:rFonts w:ascii="Arial" w:hAnsi="Arial" w:cs="Arial"/>
              </w:rPr>
              <w:lastRenderedPageBreak/>
              <w:t>With the semester conversion all courses are effectively taught for the first time during the academic year 2012-2013.  Each course will be evaluated for effectiveness and revised accordingly.  Effectiveness will be determined by retention, grade spread, and student feedback.</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In progress </w:t>
            </w:r>
            <w:r w:rsidR="00A838BB">
              <w:fldChar w:fldCharType="begin">
                <w:ffData>
                  <w:name w:val=""/>
                  <w:enabled/>
                  <w:calcOnExit w:val="0"/>
                  <w:checkBox>
                    <w:sizeAuto/>
                    <w:default w:val="1"/>
                  </w:checkBox>
                </w:ffData>
              </w:fldChar>
            </w:r>
            <w:r w:rsidR="00A838BB">
              <w:instrText xml:space="preserve"> FORMCHECKBOX </w:instrText>
            </w:r>
            <w:r w:rsidR="00E21329">
              <w:fldChar w:fldCharType="separate"/>
            </w:r>
            <w:r w:rsidR="00A838BB">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Completed </w:t>
            </w:r>
            <w:r w:rsidR="00A838BB">
              <w:fldChar w:fldCharType="begin">
                <w:ffData>
                  <w:name w:val=""/>
                  <w:enabled/>
                  <w:calcOnExit w:val="0"/>
                  <w:checkBox>
                    <w:sizeAuto/>
                    <w:default w:val="0"/>
                  </w:checkBox>
                </w:ffData>
              </w:fldChar>
            </w:r>
            <w:r w:rsidR="00A838BB">
              <w:instrText xml:space="preserve"> FORMCHECKBOX </w:instrText>
            </w:r>
            <w:r w:rsidR="00E21329">
              <w:fldChar w:fldCharType="separate"/>
            </w:r>
            <w:r w:rsidR="00A838BB">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632" w:type="dxa"/>
          </w:tcPr>
          <w:p w:rsidR="001A2E6B" w:rsidRPr="00A838BB" w:rsidRDefault="00CB4BC9" w:rsidP="00145816">
            <w:pPr>
              <w:rPr>
                <w:rFonts w:ascii="Arial" w:hAnsi="Arial" w:cs="Arial"/>
                <w:color w:val="000000" w:themeColor="text1"/>
              </w:rPr>
            </w:pPr>
            <w:r w:rsidRPr="00A838BB">
              <w:rPr>
                <w:rFonts w:ascii="Arial" w:hAnsi="Arial" w:cs="Arial"/>
                <w:color w:val="000000" w:themeColor="text1"/>
              </w:rPr>
              <w:t xml:space="preserve">The new semester courses format has now been taught twice.  The new OTA Program leadership is evaluating the effectiveness.  Based on student feedback and current trends, course content has been modified some this first </w:t>
            </w:r>
            <w:r w:rsidR="00A838BB" w:rsidRPr="00A838BB">
              <w:rPr>
                <w:rFonts w:ascii="Arial" w:hAnsi="Arial" w:cs="Arial"/>
                <w:color w:val="000000" w:themeColor="text1"/>
              </w:rPr>
              <w:t>year under new leadership to include more science-oriented material, more hands on experience, additional lab time including additional lab practical skills.  As the OTA Program is currently undergoing a complete overhaul/restructuring to reduce the credit hours from 73 to 65, the courses will be all changed beginning 2016-2017.  Upon review, the current program is set up with the following focus:</w:t>
            </w:r>
          </w:p>
          <w:p w:rsidR="00A838BB" w:rsidRPr="00A838BB" w:rsidRDefault="00A838BB" w:rsidP="00145816">
            <w:pPr>
              <w:rPr>
                <w:rFonts w:ascii="Arial" w:hAnsi="Arial" w:cs="Arial"/>
                <w:color w:val="000000" w:themeColor="text1"/>
              </w:rPr>
            </w:pPr>
            <w:r w:rsidRPr="00A838BB">
              <w:rPr>
                <w:rFonts w:ascii="Arial" w:hAnsi="Arial" w:cs="Arial"/>
                <w:color w:val="000000" w:themeColor="text1"/>
              </w:rPr>
              <w:t>1</w:t>
            </w:r>
            <w:r w:rsidRPr="00A838BB">
              <w:rPr>
                <w:rFonts w:ascii="Arial" w:hAnsi="Arial" w:cs="Arial"/>
                <w:color w:val="000000" w:themeColor="text1"/>
                <w:vertAlign w:val="superscript"/>
              </w:rPr>
              <w:t>st</w:t>
            </w:r>
            <w:r w:rsidRPr="00A838BB">
              <w:rPr>
                <w:rFonts w:ascii="Arial" w:hAnsi="Arial" w:cs="Arial"/>
                <w:color w:val="000000" w:themeColor="text1"/>
              </w:rPr>
              <w:t xml:space="preserve"> Semester:  typical development</w:t>
            </w:r>
          </w:p>
          <w:p w:rsidR="00A838BB" w:rsidRPr="00A838BB" w:rsidRDefault="00A838BB" w:rsidP="00145816">
            <w:pPr>
              <w:rPr>
                <w:rFonts w:ascii="Arial" w:hAnsi="Arial" w:cs="Arial"/>
                <w:color w:val="000000" w:themeColor="text1"/>
              </w:rPr>
            </w:pPr>
            <w:r w:rsidRPr="00A838BB">
              <w:rPr>
                <w:rFonts w:ascii="Arial" w:hAnsi="Arial" w:cs="Arial"/>
                <w:color w:val="000000" w:themeColor="text1"/>
              </w:rPr>
              <w:t>2</w:t>
            </w:r>
            <w:r w:rsidRPr="00A838BB">
              <w:rPr>
                <w:rFonts w:ascii="Arial" w:hAnsi="Arial" w:cs="Arial"/>
                <w:color w:val="000000" w:themeColor="text1"/>
                <w:vertAlign w:val="superscript"/>
              </w:rPr>
              <w:t>nd</w:t>
            </w:r>
            <w:r w:rsidRPr="00A838BB">
              <w:rPr>
                <w:rFonts w:ascii="Arial" w:hAnsi="Arial" w:cs="Arial"/>
                <w:color w:val="000000" w:themeColor="text1"/>
              </w:rPr>
              <w:t xml:space="preserve"> Semester:  dysfunction</w:t>
            </w:r>
          </w:p>
          <w:p w:rsidR="00A838BB" w:rsidRPr="00A838BB" w:rsidRDefault="00A838BB" w:rsidP="00145816">
            <w:pPr>
              <w:rPr>
                <w:rFonts w:ascii="Arial" w:hAnsi="Arial" w:cs="Arial"/>
                <w:color w:val="000000" w:themeColor="text1"/>
              </w:rPr>
            </w:pPr>
            <w:r w:rsidRPr="00A838BB">
              <w:rPr>
                <w:rFonts w:ascii="Arial" w:hAnsi="Arial" w:cs="Arial"/>
                <w:color w:val="000000" w:themeColor="text1"/>
              </w:rPr>
              <w:t>3</w:t>
            </w:r>
            <w:r w:rsidRPr="00A838BB">
              <w:rPr>
                <w:rFonts w:ascii="Arial" w:hAnsi="Arial" w:cs="Arial"/>
                <w:color w:val="000000" w:themeColor="text1"/>
                <w:vertAlign w:val="superscript"/>
              </w:rPr>
              <w:t>rd</w:t>
            </w:r>
            <w:r w:rsidRPr="00A838BB">
              <w:rPr>
                <w:rFonts w:ascii="Arial" w:hAnsi="Arial" w:cs="Arial"/>
                <w:color w:val="000000" w:themeColor="text1"/>
              </w:rPr>
              <w:t xml:space="preserve"> Semester: treatment/interventions</w:t>
            </w:r>
          </w:p>
          <w:p w:rsidR="00A838BB" w:rsidRPr="00A838BB" w:rsidRDefault="00A838BB" w:rsidP="00145816">
            <w:pPr>
              <w:rPr>
                <w:rFonts w:ascii="Arial" w:hAnsi="Arial" w:cs="Arial"/>
                <w:color w:val="000000" w:themeColor="text1"/>
              </w:rPr>
            </w:pPr>
            <w:r w:rsidRPr="00A838BB">
              <w:rPr>
                <w:rFonts w:ascii="Arial" w:hAnsi="Arial" w:cs="Arial"/>
                <w:color w:val="000000" w:themeColor="text1"/>
              </w:rPr>
              <w:t>4</w:t>
            </w:r>
            <w:r w:rsidRPr="00A838BB">
              <w:rPr>
                <w:rFonts w:ascii="Arial" w:hAnsi="Arial" w:cs="Arial"/>
                <w:color w:val="000000" w:themeColor="text1"/>
                <w:vertAlign w:val="superscript"/>
              </w:rPr>
              <w:t>th</w:t>
            </w:r>
            <w:r w:rsidRPr="00A838BB">
              <w:rPr>
                <w:rFonts w:ascii="Arial" w:hAnsi="Arial" w:cs="Arial"/>
                <w:color w:val="000000" w:themeColor="text1"/>
              </w:rPr>
              <w:t xml:space="preserve"> Semester:  Capstone and beginning of field work</w:t>
            </w:r>
          </w:p>
          <w:p w:rsidR="00A838BB" w:rsidRPr="00A838BB" w:rsidRDefault="00A838BB" w:rsidP="00145816">
            <w:pPr>
              <w:rPr>
                <w:rFonts w:ascii="Arial" w:hAnsi="Arial" w:cs="Arial"/>
                <w:color w:val="000000" w:themeColor="text1"/>
              </w:rPr>
            </w:pPr>
            <w:r w:rsidRPr="00A838BB">
              <w:rPr>
                <w:rFonts w:ascii="Arial" w:hAnsi="Arial" w:cs="Arial"/>
                <w:color w:val="000000" w:themeColor="text1"/>
              </w:rPr>
              <w:t>5</w:t>
            </w:r>
            <w:r w:rsidRPr="00A838BB">
              <w:rPr>
                <w:rFonts w:ascii="Arial" w:hAnsi="Arial" w:cs="Arial"/>
                <w:color w:val="000000" w:themeColor="text1"/>
                <w:vertAlign w:val="superscript"/>
              </w:rPr>
              <w:t>th</w:t>
            </w:r>
            <w:r w:rsidRPr="00A838BB">
              <w:rPr>
                <w:rFonts w:ascii="Arial" w:hAnsi="Arial" w:cs="Arial"/>
                <w:color w:val="000000" w:themeColor="text1"/>
              </w:rPr>
              <w:t xml:space="preserve"> Semester:  Completion of fieldwork</w:t>
            </w:r>
          </w:p>
          <w:p w:rsidR="00A838BB" w:rsidRPr="00A838BB" w:rsidRDefault="00A838BB" w:rsidP="00145816">
            <w:pPr>
              <w:rPr>
                <w:rFonts w:ascii="Arial" w:hAnsi="Arial" w:cs="Arial"/>
                <w:color w:val="000000" w:themeColor="text1"/>
              </w:rPr>
            </w:pPr>
            <w:r w:rsidRPr="00A838BB">
              <w:rPr>
                <w:rFonts w:ascii="Arial" w:hAnsi="Arial" w:cs="Arial"/>
                <w:color w:val="000000" w:themeColor="text1"/>
              </w:rPr>
              <w:t>With current best practice and other Ohio OTA program review, the new OTA Leadership is shifting this focus to include treatment techniques from the beginning as this is the role of the OT Assistant.  Also, the new curriculum plan is to have all fieldwork completed during the 4</w:t>
            </w:r>
            <w:r w:rsidRPr="00A838BB">
              <w:rPr>
                <w:rFonts w:ascii="Arial" w:hAnsi="Arial" w:cs="Arial"/>
                <w:color w:val="000000" w:themeColor="text1"/>
                <w:vertAlign w:val="superscript"/>
              </w:rPr>
              <w:t>th</w:t>
            </w:r>
            <w:r w:rsidRPr="00A838BB">
              <w:rPr>
                <w:rFonts w:ascii="Arial" w:hAnsi="Arial" w:cs="Arial"/>
                <w:color w:val="000000" w:themeColor="text1"/>
              </w:rPr>
              <w:t xml:space="preserve"> (Spring) Semester as currently the students are completing fieldwork requirements 8 weeks later than other Ohio programs which is placing SCC OTA graduates at a disadvantage in the job market.  The new program set-up plans (beginning 2016-2017) are as follows:</w:t>
            </w:r>
          </w:p>
          <w:p w:rsidR="00A838BB" w:rsidRPr="00A838BB" w:rsidRDefault="00A838BB" w:rsidP="00145816">
            <w:pPr>
              <w:rPr>
                <w:rFonts w:ascii="Arial" w:hAnsi="Arial" w:cs="Arial"/>
                <w:color w:val="000000" w:themeColor="text1"/>
              </w:rPr>
            </w:pPr>
            <w:r w:rsidRPr="00A838BB">
              <w:rPr>
                <w:rFonts w:ascii="Arial" w:hAnsi="Arial" w:cs="Arial"/>
                <w:color w:val="000000" w:themeColor="text1"/>
              </w:rPr>
              <w:t>1</w:t>
            </w:r>
            <w:r w:rsidRPr="00A838BB">
              <w:rPr>
                <w:rFonts w:ascii="Arial" w:hAnsi="Arial" w:cs="Arial"/>
                <w:color w:val="000000" w:themeColor="text1"/>
                <w:vertAlign w:val="superscript"/>
              </w:rPr>
              <w:t>st</w:t>
            </w:r>
            <w:r w:rsidRPr="00A838BB">
              <w:rPr>
                <w:rFonts w:ascii="Arial" w:hAnsi="Arial" w:cs="Arial"/>
                <w:color w:val="000000" w:themeColor="text1"/>
              </w:rPr>
              <w:t xml:space="preserve"> Semester:  Anatomy, Kinesiology, Adult Dysfunction</w:t>
            </w:r>
          </w:p>
          <w:p w:rsidR="00A838BB" w:rsidRPr="00A838BB" w:rsidRDefault="00A838BB" w:rsidP="00145816">
            <w:pPr>
              <w:rPr>
                <w:rFonts w:ascii="Arial" w:hAnsi="Arial" w:cs="Arial"/>
                <w:color w:val="000000" w:themeColor="text1"/>
              </w:rPr>
            </w:pPr>
            <w:r w:rsidRPr="00A838BB">
              <w:rPr>
                <w:rFonts w:ascii="Arial" w:hAnsi="Arial" w:cs="Arial"/>
                <w:color w:val="000000" w:themeColor="text1"/>
              </w:rPr>
              <w:lastRenderedPageBreak/>
              <w:t>2</w:t>
            </w:r>
            <w:r w:rsidRPr="00A838BB">
              <w:rPr>
                <w:rFonts w:ascii="Arial" w:hAnsi="Arial" w:cs="Arial"/>
                <w:color w:val="000000" w:themeColor="text1"/>
                <w:vertAlign w:val="superscript"/>
              </w:rPr>
              <w:t>nd</w:t>
            </w:r>
            <w:r w:rsidRPr="00A838BB">
              <w:rPr>
                <w:rFonts w:ascii="Arial" w:hAnsi="Arial" w:cs="Arial"/>
                <w:color w:val="000000" w:themeColor="text1"/>
              </w:rPr>
              <w:t xml:space="preserve"> Semester:  Lifespan Development, Neurology &amp; Neurological Dysfunction</w:t>
            </w:r>
          </w:p>
          <w:p w:rsidR="00A838BB" w:rsidRPr="00A838BB" w:rsidRDefault="00A838BB" w:rsidP="00145816">
            <w:pPr>
              <w:rPr>
                <w:rFonts w:ascii="Arial" w:hAnsi="Arial" w:cs="Arial"/>
                <w:color w:val="000000" w:themeColor="text1"/>
              </w:rPr>
            </w:pPr>
            <w:r w:rsidRPr="00A838BB">
              <w:rPr>
                <w:rFonts w:ascii="Arial" w:hAnsi="Arial" w:cs="Arial"/>
                <w:color w:val="000000" w:themeColor="text1"/>
              </w:rPr>
              <w:t>3</w:t>
            </w:r>
            <w:r w:rsidRPr="00A838BB">
              <w:rPr>
                <w:rFonts w:ascii="Arial" w:hAnsi="Arial" w:cs="Arial"/>
                <w:color w:val="000000" w:themeColor="text1"/>
                <w:vertAlign w:val="superscript"/>
              </w:rPr>
              <w:t>rd</w:t>
            </w:r>
            <w:r w:rsidRPr="00A838BB">
              <w:rPr>
                <w:rFonts w:ascii="Arial" w:hAnsi="Arial" w:cs="Arial"/>
                <w:color w:val="000000" w:themeColor="text1"/>
              </w:rPr>
              <w:t xml:space="preserve"> Semester:  Pediatric Dysfunction &amp; Mental Health Dysfunction</w:t>
            </w:r>
          </w:p>
          <w:p w:rsidR="00A838BB" w:rsidRDefault="00A838BB" w:rsidP="00145816">
            <w:r w:rsidRPr="00A838BB">
              <w:rPr>
                <w:rFonts w:ascii="Arial" w:hAnsi="Arial" w:cs="Arial"/>
                <w:color w:val="000000" w:themeColor="text1"/>
              </w:rPr>
              <w:t>4</w:t>
            </w:r>
            <w:r w:rsidRPr="00A838BB">
              <w:rPr>
                <w:rFonts w:ascii="Arial" w:hAnsi="Arial" w:cs="Arial"/>
                <w:color w:val="000000" w:themeColor="text1"/>
                <w:vertAlign w:val="superscript"/>
              </w:rPr>
              <w:t>th</w:t>
            </w:r>
            <w:r w:rsidRPr="00A838BB">
              <w:rPr>
                <w:rFonts w:ascii="Arial" w:hAnsi="Arial" w:cs="Arial"/>
                <w:color w:val="000000" w:themeColor="text1"/>
              </w:rPr>
              <w:t xml:space="preserve"> Semester:  Fieldwork</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t>One of the most pressing challenges facing the department is the upcoming change in the chair position.  While the department has been very thoughtful in its approach to anticipating the change, the review team recommends formal documentation of policies and processes so that these are not lost with the transition to a new chair.  A formal repository of knowledge should be developed to document current processes that will allow the person who steps into the role to benefit from the years of experience of the current chair.  Process documentation is going to be important to this department in the future.</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r>
              <w:rPr>
                <w:rFonts w:ascii="Arial" w:hAnsi="Arial" w:cs="Arial"/>
                <w:color w:val="000000" w:themeColor="text1"/>
              </w:rPr>
              <w:t xml:space="preserve">No longer applicable </w:t>
            </w:r>
            <w:r w:rsidR="00877A1B">
              <w:fldChar w:fldCharType="begin">
                <w:ffData>
                  <w:name w:val=""/>
                  <w:enabled/>
                  <w:calcOnExit w:val="0"/>
                  <w:checkBox>
                    <w:sizeAuto/>
                    <w:default w:val="1"/>
                  </w:checkBox>
                </w:ffData>
              </w:fldChar>
            </w:r>
            <w:r w:rsidR="00877A1B">
              <w:instrText xml:space="preserve"> FORMCHECKBOX </w:instrText>
            </w:r>
            <w:r w:rsidR="00E21329">
              <w:fldChar w:fldCharType="separate"/>
            </w:r>
            <w:r w:rsidR="00877A1B">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Pr="006D09BB" w:rsidRDefault="006D09BB" w:rsidP="00D9462C">
            <w:r w:rsidRPr="006D09BB">
              <w:rPr>
                <w:rFonts w:ascii="Arial" w:hAnsi="Arial" w:cs="Arial"/>
                <w:color w:val="000000" w:themeColor="text1"/>
              </w:rPr>
              <w:t>New Program Directo</w:t>
            </w:r>
            <w:r w:rsidR="0059636F">
              <w:rPr>
                <w:rFonts w:ascii="Arial" w:hAnsi="Arial" w:cs="Arial"/>
                <w:color w:val="000000" w:themeColor="text1"/>
              </w:rPr>
              <w:t xml:space="preserve">r is in place as of August 2014.  Limited formal documentation of policies and processes were available for the new OTA faculty.  However, process documentation has already started and will be ongoing from now on.  </w:t>
            </w:r>
          </w:p>
        </w:tc>
      </w:tr>
      <w:tr w:rsidR="001A2E6B"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t xml:space="preserve">Once the new chair has been selected, it is strongly recommended that the department develop goals to guide its direction.  These goals should be clear and explicit </w:t>
            </w:r>
            <w:r>
              <w:rPr>
                <w:rFonts w:ascii="Arial" w:hAnsi="Arial" w:cs="Arial"/>
                <w:bCs/>
                <w:color w:val="000000"/>
              </w:rPr>
              <w:lastRenderedPageBreak/>
              <w:t xml:space="preserve">about where the department intends to go in the future. </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In progress </w:t>
            </w:r>
            <w:r w:rsidR="00877A1B">
              <w:fldChar w:fldCharType="begin">
                <w:ffData>
                  <w:name w:val=""/>
                  <w:enabled/>
                  <w:calcOnExit w:val="0"/>
                  <w:checkBox>
                    <w:sizeAuto/>
                    <w:default w:val="1"/>
                  </w:checkBox>
                </w:ffData>
              </w:fldChar>
            </w:r>
            <w:r w:rsidR="00877A1B">
              <w:instrText xml:space="preserve"> FORMCHECKBOX </w:instrText>
            </w:r>
            <w:r w:rsidR="00E21329">
              <w:fldChar w:fldCharType="separate"/>
            </w:r>
            <w:r w:rsidR="00877A1B">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Pr="0023570A" w:rsidRDefault="006D09BB" w:rsidP="005C08E1">
            <w:pPr>
              <w:rPr>
                <w:rFonts w:ascii="Arial" w:hAnsi="Arial" w:cs="Arial"/>
                <w:color w:val="000000" w:themeColor="text1"/>
              </w:rPr>
            </w:pPr>
            <w:r w:rsidRPr="0023570A">
              <w:rPr>
                <w:rFonts w:ascii="Arial" w:hAnsi="Arial" w:cs="Arial"/>
                <w:color w:val="000000" w:themeColor="text1"/>
              </w:rPr>
              <w:lastRenderedPageBreak/>
              <w:t>As the new Leadership is learning the program, division and college processes while addressing accreditation and curriculum reduction requirements, specific goals have not been set as of yet.  The program; however has &amp; is working on the following broad areas:</w:t>
            </w:r>
          </w:p>
          <w:p w:rsidR="006D09BB" w:rsidRPr="0023570A" w:rsidRDefault="00376A31" w:rsidP="006D09BB">
            <w:pPr>
              <w:pStyle w:val="ListParagraph"/>
              <w:numPr>
                <w:ilvl w:val="0"/>
                <w:numId w:val="21"/>
              </w:numPr>
              <w:rPr>
                <w:rFonts w:ascii="Arial" w:hAnsi="Arial" w:cs="Arial"/>
              </w:rPr>
            </w:pPr>
            <w:r w:rsidRPr="0023570A">
              <w:rPr>
                <w:rFonts w:ascii="Arial" w:hAnsi="Arial" w:cs="Arial"/>
              </w:rPr>
              <w:t>Accreditation</w:t>
            </w:r>
            <w:r w:rsidR="006D09BB" w:rsidRPr="0023570A">
              <w:rPr>
                <w:rFonts w:ascii="Arial" w:hAnsi="Arial" w:cs="Arial"/>
              </w:rPr>
              <w:t xml:space="preserve"> needs</w:t>
            </w:r>
          </w:p>
          <w:p w:rsidR="006D09BB" w:rsidRPr="0023570A" w:rsidRDefault="00376A31" w:rsidP="006D09BB">
            <w:pPr>
              <w:pStyle w:val="ListParagraph"/>
              <w:numPr>
                <w:ilvl w:val="0"/>
                <w:numId w:val="21"/>
              </w:numPr>
              <w:rPr>
                <w:rFonts w:ascii="Arial" w:hAnsi="Arial" w:cs="Arial"/>
              </w:rPr>
            </w:pPr>
            <w:r w:rsidRPr="0023570A">
              <w:rPr>
                <w:rFonts w:ascii="Arial" w:hAnsi="Arial" w:cs="Arial"/>
              </w:rPr>
              <w:t>Curriculum</w:t>
            </w:r>
            <w:r w:rsidR="006D09BB" w:rsidRPr="0023570A">
              <w:rPr>
                <w:rFonts w:ascii="Arial" w:hAnsi="Arial" w:cs="Arial"/>
              </w:rPr>
              <w:t xml:space="preserve"> Reduction</w:t>
            </w:r>
            <w:r w:rsidR="0059636F">
              <w:rPr>
                <w:rFonts w:ascii="Arial" w:hAnsi="Arial" w:cs="Arial"/>
              </w:rPr>
              <w:t>/Review</w:t>
            </w:r>
          </w:p>
          <w:p w:rsidR="006D09BB" w:rsidRPr="0023570A" w:rsidRDefault="00376A31" w:rsidP="006D09BB">
            <w:pPr>
              <w:pStyle w:val="ListParagraph"/>
              <w:numPr>
                <w:ilvl w:val="0"/>
                <w:numId w:val="21"/>
              </w:numPr>
              <w:rPr>
                <w:rFonts w:ascii="Arial" w:hAnsi="Arial" w:cs="Arial"/>
              </w:rPr>
            </w:pPr>
            <w:r w:rsidRPr="0023570A">
              <w:rPr>
                <w:rFonts w:ascii="Arial" w:hAnsi="Arial" w:cs="Arial"/>
              </w:rPr>
              <w:lastRenderedPageBreak/>
              <w:t>Improved communication and collaboration with Southwest Ohio OT Practitioners</w:t>
            </w:r>
          </w:p>
          <w:p w:rsidR="00376A31" w:rsidRDefault="00376A31" w:rsidP="006D09BB">
            <w:pPr>
              <w:pStyle w:val="ListParagraph"/>
              <w:numPr>
                <w:ilvl w:val="0"/>
                <w:numId w:val="21"/>
              </w:numPr>
              <w:rPr>
                <w:rFonts w:ascii="Arial" w:hAnsi="Arial" w:cs="Arial"/>
              </w:rPr>
            </w:pPr>
            <w:r w:rsidRPr="0023570A">
              <w:rPr>
                <w:rFonts w:ascii="Arial" w:hAnsi="Arial" w:cs="Arial"/>
              </w:rPr>
              <w:t>Increased focus on best practice education for future OTAs</w:t>
            </w:r>
          </w:p>
          <w:p w:rsidR="0059636F" w:rsidRPr="0023570A" w:rsidRDefault="0059636F" w:rsidP="0059636F">
            <w:pPr>
              <w:pStyle w:val="ListParagraph"/>
              <w:numPr>
                <w:ilvl w:val="0"/>
                <w:numId w:val="21"/>
              </w:numPr>
              <w:rPr>
                <w:rFonts w:ascii="Arial" w:hAnsi="Arial" w:cs="Arial"/>
              </w:rPr>
            </w:pPr>
            <w:r>
              <w:rPr>
                <w:rFonts w:ascii="Arial" w:hAnsi="Arial" w:cs="Arial"/>
              </w:rPr>
              <w:t xml:space="preserve">Collaboration with PTA program </w:t>
            </w:r>
          </w:p>
        </w:tc>
      </w:tr>
      <w:tr w:rsidR="001A2E6B"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lastRenderedPageBreak/>
              <w:t xml:space="preserve">While it appears that there is a considerable amount of qualitative data that is used by the department and that leads to some important improvements based on informal assessment, the department’s assessment practices could be strengthened considerably by a greater incorporation of quantitative data also.  A robust, detailed plan for assessment of both General Education outcomes and program outcomes needs to be developed, and it is strongly recommended that the department work with their division Learning Liaison in developing a plan and determining activities that would provide the needed data. There is no question that this quantitative data is currently being generated in the everyday activities of the faculty and students, but the department needs to capture and analyze this data and then document the </w:t>
            </w:r>
            <w:r>
              <w:rPr>
                <w:rFonts w:ascii="Arial" w:hAnsi="Arial" w:cs="Arial"/>
                <w:bCs/>
                <w:color w:val="000000"/>
              </w:rPr>
              <w:lastRenderedPageBreak/>
              <w:t>results.  Not only would this provide evidence for assessment that is already occurring, it would likely lead to additional assessment that may have benefits to student learning that are currently unrealized.</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77A1B">
              <w:fldChar w:fldCharType="begin">
                <w:ffData>
                  <w:name w:val=""/>
                  <w:enabled/>
                  <w:calcOnExit w:val="0"/>
                  <w:checkBox>
                    <w:sizeAuto/>
                    <w:default w:val="1"/>
                  </w:checkBox>
                </w:ffData>
              </w:fldChar>
            </w:r>
            <w:r w:rsidR="00877A1B">
              <w:instrText xml:space="preserve"> FORMCHECKBOX </w:instrText>
            </w:r>
            <w:r w:rsidR="00E21329">
              <w:fldChar w:fldCharType="separate"/>
            </w:r>
            <w:r w:rsidR="00877A1B">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77A1B">
              <w:fldChar w:fldCharType="begin">
                <w:ffData>
                  <w:name w:val=""/>
                  <w:enabled/>
                  <w:calcOnExit w:val="0"/>
                  <w:checkBox>
                    <w:sizeAuto/>
                    <w:default w:val="0"/>
                  </w:checkBox>
                </w:ffData>
              </w:fldChar>
            </w:r>
            <w:r w:rsidR="00877A1B">
              <w:instrText xml:space="preserve"> FORMCHECKBOX </w:instrText>
            </w:r>
            <w:r w:rsidR="00E21329">
              <w:fldChar w:fldCharType="separate"/>
            </w:r>
            <w:r w:rsidR="00877A1B">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E21329">
              <w:fldChar w:fldCharType="separate"/>
            </w:r>
            <w:r w:rsidR="00F260DC">
              <w:fldChar w:fldCharType="end"/>
            </w:r>
          </w:p>
        </w:tc>
        <w:tc>
          <w:tcPr>
            <w:tcW w:w="6480" w:type="dxa"/>
          </w:tcPr>
          <w:p w:rsidR="00376A31" w:rsidRPr="0023570A" w:rsidRDefault="00376A31" w:rsidP="00D9462C">
            <w:pPr>
              <w:rPr>
                <w:rFonts w:ascii="Arial" w:hAnsi="Arial" w:cs="Arial"/>
                <w:color w:val="000000" w:themeColor="text1"/>
              </w:rPr>
            </w:pPr>
            <w:r w:rsidRPr="0023570A">
              <w:rPr>
                <w:rFonts w:ascii="Arial" w:hAnsi="Arial" w:cs="Arial"/>
                <w:color w:val="000000" w:themeColor="text1"/>
              </w:rPr>
              <w:t>As part of the accreditation process the program evaluation plan is currently being updated.</w:t>
            </w:r>
          </w:p>
          <w:p w:rsidR="00376A31" w:rsidRPr="0023570A" w:rsidRDefault="00376A31" w:rsidP="00376A31">
            <w:pPr>
              <w:pStyle w:val="ListParagraph"/>
              <w:numPr>
                <w:ilvl w:val="0"/>
                <w:numId w:val="22"/>
              </w:numPr>
              <w:rPr>
                <w:rFonts w:ascii="Arial" w:hAnsi="Arial" w:cs="Arial"/>
              </w:rPr>
            </w:pPr>
            <w:r w:rsidRPr="0023570A">
              <w:rPr>
                <w:rFonts w:ascii="Arial" w:hAnsi="Arial" w:cs="Arial"/>
              </w:rPr>
              <w:t>A revised employer survey has been created</w:t>
            </w:r>
          </w:p>
          <w:p w:rsidR="00376A31" w:rsidRPr="0023570A" w:rsidRDefault="00376A31" w:rsidP="00376A31">
            <w:pPr>
              <w:pStyle w:val="ListParagraph"/>
              <w:numPr>
                <w:ilvl w:val="0"/>
                <w:numId w:val="22"/>
              </w:numPr>
              <w:rPr>
                <w:rFonts w:ascii="Arial" w:hAnsi="Arial" w:cs="Arial"/>
              </w:rPr>
            </w:pPr>
            <w:r w:rsidRPr="0023570A">
              <w:rPr>
                <w:rFonts w:ascii="Arial" w:hAnsi="Arial" w:cs="Arial"/>
              </w:rPr>
              <w:t>A revised graduate survey has been created</w:t>
            </w:r>
          </w:p>
          <w:p w:rsidR="00376A31" w:rsidRPr="0023570A" w:rsidRDefault="00376A31" w:rsidP="00376A31">
            <w:pPr>
              <w:pStyle w:val="ListParagraph"/>
              <w:numPr>
                <w:ilvl w:val="0"/>
                <w:numId w:val="22"/>
              </w:numPr>
              <w:rPr>
                <w:rFonts w:ascii="Arial" w:hAnsi="Arial" w:cs="Arial"/>
              </w:rPr>
            </w:pPr>
            <w:r w:rsidRPr="0023570A">
              <w:rPr>
                <w:rFonts w:ascii="Arial" w:hAnsi="Arial" w:cs="Arial"/>
              </w:rPr>
              <w:t>A revised academic/clinical instructor collaboration form has been created</w:t>
            </w:r>
          </w:p>
          <w:p w:rsidR="00376A31" w:rsidRPr="0023570A" w:rsidRDefault="00376A31" w:rsidP="00376A31">
            <w:pPr>
              <w:pStyle w:val="ListParagraph"/>
              <w:numPr>
                <w:ilvl w:val="0"/>
                <w:numId w:val="22"/>
              </w:numPr>
              <w:rPr>
                <w:rFonts w:ascii="Arial" w:hAnsi="Arial" w:cs="Arial"/>
              </w:rPr>
            </w:pPr>
            <w:r w:rsidRPr="0023570A">
              <w:rPr>
                <w:rFonts w:ascii="Arial" w:hAnsi="Arial" w:cs="Arial"/>
              </w:rPr>
              <w:t>In order to obtain a higher percentage of graduate surveys, these surveys will be required to be turned in with final Fieldwork Assessments</w:t>
            </w:r>
          </w:p>
          <w:p w:rsidR="00376A31" w:rsidRPr="0023570A" w:rsidRDefault="00376A31" w:rsidP="00376A31">
            <w:pPr>
              <w:pStyle w:val="ListParagraph"/>
              <w:numPr>
                <w:ilvl w:val="0"/>
                <w:numId w:val="22"/>
              </w:numPr>
              <w:rPr>
                <w:rFonts w:ascii="Arial" w:hAnsi="Arial" w:cs="Arial"/>
              </w:rPr>
            </w:pPr>
            <w:r w:rsidRPr="0023570A">
              <w:rPr>
                <w:rFonts w:ascii="Arial" w:hAnsi="Arial" w:cs="Arial"/>
              </w:rPr>
              <w:t>In order to obtain a higher percentage of employer satisfaction surveys, they will be available on site visits and during advisory board meetings as applicable</w:t>
            </w:r>
          </w:p>
          <w:p w:rsidR="00376A31" w:rsidRPr="0023570A" w:rsidRDefault="005C6E73" w:rsidP="00376A31">
            <w:pPr>
              <w:pStyle w:val="ListParagraph"/>
              <w:numPr>
                <w:ilvl w:val="0"/>
                <w:numId w:val="22"/>
              </w:numPr>
              <w:rPr>
                <w:rFonts w:ascii="Arial" w:hAnsi="Arial" w:cs="Arial"/>
              </w:rPr>
            </w:pPr>
            <w:r w:rsidRPr="0023570A">
              <w:rPr>
                <w:rFonts w:ascii="Arial" w:hAnsi="Arial" w:cs="Arial"/>
              </w:rPr>
              <w:t xml:space="preserve">OTA </w:t>
            </w:r>
            <w:r w:rsidR="00376A31" w:rsidRPr="0023570A">
              <w:rPr>
                <w:rFonts w:ascii="Arial" w:hAnsi="Arial" w:cs="Arial"/>
              </w:rPr>
              <w:t>Program Director &amp; Academic Fieldwork Coordinator are working together to create simple surveys (i.e. through Survey Monkey) to send to employers so as to not demand a call in to provide input</w:t>
            </w:r>
          </w:p>
        </w:tc>
      </w:tr>
      <w:tr w:rsidR="001A2E6B"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lastRenderedPageBreak/>
              <w:t xml:space="preserve">In addition to partnering with the division Learning Liaison to bolster assessment efforts, the department is also strongly encouraged to partner with RAR to increase its knowledge regarding employment and transfer of graduates.  RAR has access to Ohio Department of Jobs and Family Services wage data that could provide valuable information on the employment and wage status of program graduates, and National Student Clearinghouse data could provide more comprehensive data regarding graduates who transfer to other institutions.  By the next Program Review the department should have several years’ worth of data developed in collaboration with RAR.   This and the recommended work on assessment should be priorities for the department, and the </w:t>
            </w:r>
            <w:r>
              <w:rPr>
                <w:rFonts w:ascii="Arial" w:hAnsi="Arial" w:cs="Arial"/>
                <w:bCs/>
                <w:color w:val="000000"/>
              </w:rPr>
              <w:lastRenderedPageBreak/>
              <w:t>incoming department chair should have a clear understanding that these are priorities.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In progress </w:t>
            </w:r>
            <w:r w:rsidR="00877A1B">
              <w:fldChar w:fldCharType="begin">
                <w:ffData>
                  <w:name w:val=""/>
                  <w:enabled/>
                  <w:calcOnExit w:val="0"/>
                  <w:checkBox>
                    <w:sizeAuto/>
                    <w:default w:val="1"/>
                  </w:checkBox>
                </w:ffData>
              </w:fldChar>
            </w:r>
            <w:r w:rsidR="00877A1B">
              <w:instrText xml:space="preserve"> FORMCHECKBOX </w:instrText>
            </w:r>
            <w:r w:rsidR="00E21329">
              <w:fldChar w:fldCharType="separate"/>
            </w:r>
            <w:r w:rsidR="00877A1B">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1A2E6B" w:rsidRPr="0037786D" w:rsidRDefault="001A2E6B" w:rsidP="00637591">
            <w:pPr>
              <w:pStyle w:val="ListParagraph"/>
              <w:ind w:left="0"/>
              <w:rPr>
                <w:rFonts w:ascii="Arial" w:hAnsi="Arial" w:cs="Arial"/>
                <w:color w:val="000000" w:themeColor="text1"/>
              </w:rPr>
            </w:pPr>
          </w:p>
        </w:tc>
        <w:tc>
          <w:tcPr>
            <w:tcW w:w="6480" w:type="dxa"/>
          </w:tcPr>
          <w:p w:rsidR="001A2E6B" w:rsidRPr="0023570A" w:rsidRDefault="00376A31" w:rsidP="005C08E1">
            <w:pPr>
              <w:rPr>
                <w:rFonts w:ascii="Arial" w:hAnsi="Arial" w:cs="Arial"/>
              </w:rPr>
            </w:pPr>
            <w:r w:rsidRPr="0023570A">
              <w:rPr>
                <w:rFonts w:ascii="Arial" w:hAnsi="Arial" w:cs="Arial"/>
                <w:color w:val="000000" w:themeColor="text1"/>
              </w:rPr>
              <w:t xml:space="preserve">Please see goal above for </w:t>
            </w:r>
            <w:r w:rsidR="005C6E73" w:rsidRPr="0023570A">
              <w:rPr>
                <w:rFonts w:ascii="Arial" w:hAnsi="Arial" w:cs="Arial"/>
                <w:color w:val="000000" w:themeColor="text1"/>
              </w:rPr>
              <w:t>evolving plan to increase both qualitative and quantitative assessment re: OTA Program and its processes and outcomes</w:t>
            </w:r>
            <w:r w:rsidR="0059636F">
              <w:rPr>
                <w:rFonts w:ascii="Arial" w:hAnsi="Arial" w:cs="Arial"/>
                <w:color w:val="000000" w:themeColor="text1"/>
              </w:rPr>
              <w:t>.  Collaboration with RAR has occurred to obtain data for ACOTE accreditation reports.</w:t>
            </w:r>
          </w:p>
        </w:tc>
      </w:tr>
      <w:tr w:rsidR="001A2E6B" w:rsidRPr="0037786D" w:rsidTr="001A2E6B">
        <w:tc>
          <w:tcPr>
            <w:tcW w:w="3708" w:type="dxa"/>
          </w:tcPr>
          <w:p w:rsidR="0090494A" w:rsidRPr="0090494A" w:rsidRDefault="0090494A" w:rsidP="0090494A">
            <w:pPr>
              <w:rPr>
                <w:rFonts w:ascii="Arial" w:hAnsi="Arial" w:cs="Arial"/>
              </w:rPr>
            </w:pPr>
            <w:r>
              <w:rPr>
                <w:rFonts w:ascii="Arial" w:hAnsi="Arial" w:cs="Arial"/>
                <w:bCs/>
                <w:color w:val="000000"/>
              </w:rPr>
              <w:lastRenderedPageBreak/>
              <w:t>Given the excellence of the department’s work on cultural competence education, the department is strongly encouraged to share their approach with other departments at the college.  Perhaps a session at Fall Faculty Professional Development Day could be one means of demonstrating the department’s approach to cultural competence to other entities at the college.  There may be other ways of informing the rest of the college that would also be effective.  The department is doing such superb work in this regard, it would be a shame if other departments didn’t have the opportunity to learn about it and develop similar efforts.</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In progress </w:t>
            </w:r>
            <w:r w:rsidR="00877A1B">
              <w:fldChar w:fldCharType="begin">
                <w:ffData>
                  <w:name w:val=""/>
                  <w:enabled/>
                  <w:calcOnExit w:val="0"/>
                  <w:checkBox>
                    <w:sizeAuto/>
                    <w:default w:val="1"/>
                  </w:checkBox>
                </w:ffData>
              </w:fldChar>
            </w:r>
            <w:r w:rsidR="00877A1B">
              <w:instrText xml:space="preserve"> FORMCHECKBOX </w:instrText>
            </w:r>
            <w:r w:rsidR="00E21329">
              <w:fldChar w:fldCharType="separate"/>
            </w:r>
            <w:r w:rsidR="00877A1B">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1A2E6B" w:rsidRPr="0037786D" w:rsidRDefault="001A2E6B" w:rsidP="00D07030">
            <w:pPr>
              <w:pStyle w:val="ListParagraph"/>
              <w:ind w:left="0"/>
              <w:rPr>
                <w:rFonts w:ascii="Arial" w:hAnsi="Arial" w:cs="Arial"/>
                <w:color w:val="000000" w:themeColor="text1"/>
              </w:rPr>
            </w:pPr>
          </w:p>
        </w:tc>
        <w:tc>
          <w:tcPr>
            <w:tcW w:w="6480" w:type="dxa"/>
          </w:tcPr>
          <w:p w:rsidR="001A2E6B" w:rsidRPr="0023570A" w:rsidRDefault="005C6E73" w:rsidP="00F545AE">
            <w:pPr>
              <w:rPr>
                <w:rFonts w:ascii="Arial" w:hAnsi="Arial" w:cs="Arial"/>
              </w:rPr>
            </w:pPr>
            <w:r w:rsidRPr="0023570A">
              <w:rPr>
                <w:rFonts w:ascii="Arial" w:hAnsi="Arial" w:cs="Arial"/>
              </w:rPr>
              <w:t xml:space="preserve">The OTA department has been working with the PTA department on increasing cultural awareness and cultural sensitivity.  The Rehabilitation </w:t>
            </w:r>
            <w:r w:rsidR="0059636F">
              <w:rPr>
                <w:rFonts w:ascii="Arial" w:hAnsi="Arial" w:cs="Arial"/>
              </w:rPr>
              <w:t xml:space="preserve">Services </w:t>
            </w:r>
            <w:r w:rsidRPr="0023570A">
              <w:rPr>
                <w:rFonts w:ascii="Arial" w:hAnsi="Arial" w:cs="Arial"/>
              </w:rPr>
              <w:t>Department held its 1</w:t>
            </w:r>
            <w:r w:rsidRPr="0023570A">
              <w:rPr>
                <w:rFonts w:ascii="Arial" w:hAnsi="Arial" w:cs="Arial"/>
                <w:vertAlign w:val="superscript"/>
              </w:rPr>
              <w:t>st</w:t>
            </w:r>
            <w:r w:rsidRPr="0023570A">
              <w:rPr>
                <w:rFonts w:ascii="Arial" w:hAnsi="Arial" w:cs="Arial"/>
              </w:rPr>
              <w:t xml:space="preserve"> Annual Culture Day on January 22, 2015.  This day included OTA and PTA students, OTA and PTA faculty and community health care workers representing a variety of different cultures.  This day was divided into 2 main sessions (morning and afternoon).  During the morning session, the students were able (in small groups) ask specific questions of our guests to learn more about their specific cultures, biases, views, </w:t>
            </w:r>
            <w:r w:rsidR="004977D7" w:rsidRPr="0023570A">
              <w:rPr>
                <w:rFonts w:ascii="Arial" w:hAnsi="Arial" w:cs="Arial"/>
              </w:rPr>
              <w:t>etc.</w:t>
            </w:r>
            <w:r w:rsidRPr="0023570A">
              <w:rPr>
                <w:rFonts w:ascii="Arial" w:hAnsi="Arial" w:cs="Arial"/>
              </w:rPr>
              <w:t xml:space="preserve"> and how this can impact health care services.  During the afternoon session, the OTA/PTA students worked together on case studies with </w:t>
            </w:r>
            <w:r w:rsidR="004977D7" w:rsidRPr="0023570A">
              <w:rPr>
                <w:rFonts w:ascii="Arial" w:hAnsi="Arial" w:cs="Arial"/>
              </w:rPr>
              <w:t xml:space="preserve">culture emphasis and also processed the day’s events.  </w:t>
            </w:r>
          </w:p>
          <w:p w:rsidR="004977D7" w:rsidRPr="0023570A" w:rsidRDefault="004977D7" w:rsidP="00F545AE">
            <w:pPr>
              <w:rPr>
                <w:rFonts w:ascii="Arial" w:hAnsi="Arial" w:cs="Arial"/>
              </w:rPr>
            </w:pPr>
            <w:r w:rsidRPr="0023570A">
              <w:rPr>
                <w:rFonts w:ascii="Arial" w:hAnsi="Arial" w:cs="Arial"/>
              </w:rPr>
              <w:t>92% of students stated that they now have a better understanding of the central issues of cultural diversity and various cultures present in the Miami Valley</w:t>
            </w:r>
          </w:p>
          <w:p w:rsidR="004977D7" w:rsidRPr="0023570A" w:rsidRDefault="004977D7" w:rsidP="00F545AE">
            <w:pPr>
              <w:rPr>
                <w:rFonts w:ascii="Arial" w:hAnsi="Arial" w:cs="Arial"/>
              </w:rPr>
            </w:pPr>
            <w:r w:rsidRPr="0023570A">
              <w:rPr>
                <w:rFonts w:ascii="Arial" w:hAnsi="Arial" w:cs="Arial"/>
              </w:rPr>
              <w:t>97% of students stated that the day’s structure and activities contributed to learning about cultural diversity</w:t>
            </w:r>
          </w:p>
          <w:p w:rsidR="004977D7" w:rsidRPr="0023570A" w:rsidRDefault="004977D7" w:rsidP="004977D7">
            <w:pPr>
              <w:rPr>
                <w:rFonts w:ascii="Arial" w:hAnsi="Arial" w:cs="Arial"/>
              </w:rPr>
            </w:pPr>
            <w:r w:rsidRPr="0023570A">
              <w:rPr>
                <w:rFonts w:ascii="Arial" w:hAnsi="Arial" w:cs="Arial"/>
              </w:rPr>
              <w:t>96% of the students responded that they felt the environment fostered open and honest communication regarding cultural issues</w:t>
            </w:r>
          </w:p>
          <w:p w:rsidR="004977D7" w:rsidRPr="0023570A" w:rsidRDefault="004977D7" w:rsidP="004977D7">
            <w:pPr>
              <w:rPr>
                <w:rFonts w:ascii="Arial" w:hAnsi="Arial" w:cs="Arial"/>
              </w:rPr>
            </w:pPr>
          </w:p>
          <w:p w:rsidR="004977D7" w:rsidRPr="0023570A" w:rsidRDefault="004977D7" w:rsidP="004977D7">
            <w:pPr>
              <w:rPr>
                <w:rFonts w:ascii="Arial" w:hAnsi="Arial" w:cs="Arial"/>
              </w:rPr>
            </w:pPr>
            <w:r w:rsidRPr="0023570A">
              <w:rPr>
                <w:rFonts w:ascii="Arial" w:hAnsi="Arial" w:cs="Arial"/>
              </w:rPr>
              <w:t>Community guests’ surveys are pending.  Email was sent out to all participants but responses not received as of yet</w:t>
            </w:r>
          </w:p>
        </w:tc>
      </w:tr>
      <w:tr w:rsidR="0090494A"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t xml:space="preserve">There was discussion in the review team meeting regarding </w:t>
            </w:r>
            <w:r>
              <w:rPr>
                <w:rFonts w:ascii="Arial" w:hAnsi="Arial" w:cs="Arial"/>
                <w:bCs/>
                <w:color w:val="000000"/>
              </w:rPr>
              <w:lastRenderedPageBreak/>
              <w:t>the development of an associate to master’s degree program in occupational therapy at the University of Cincinnati.  While it is too soon to begin at the present time, when the program is developed at UC the department is strongly encouraged to move forward with its plans to develop an articulation agreement with UC that would provide a seamless transition pathway from Sinclair’s program to the higher degree level in the field.</w:t>
            </w:r>
          </w:p>
          <w:p w:rsidR="0090494A" w:rsidRPr="001F53A8" w:rsidRDefault="0090494A" w:rsidP="00D850D0">
            <w:pPr>
              <w:rPr>
                <w:rFonts w:ascii="Arial" w:hAnsi="Arial" w:cs="Arial"/>
              </w:rPr>
            </w:pPr>
          </w:p>
        </w:tc>
        <w:tc>
          <w:tcPr>
            <w:tcW w:w="2700" w:type="dxa"/>
          </w:tcPr>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877A1B">
              <w:fldChar w:fldCharType="begin">
                <w:ffData>
                  <w:name w:val=""/>
                  <w:enabled/>
                  <w:calcOnExit w:val="0"/>
                  <w:checkBox>
                    <w:sizeAuto/>
                    <w:default w:val="1"/>
                  </w:checkBox>
                </w:ffData>
              </w:fldChar>
            </w:r>
            <w:r w:rsidR="00877A1B">
              <w:instrText xml:space="preserve"> FORMCHECKBOX </w:instrText>
            </w:r>
            <w:r w:rsidR="00E21329">
              <w:fldChar w:fldCharType="separate"/>
            </w:r>
            <w:r w:rsidR="00877A1B">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90494A" w:rsidRDefault="0090494A" w:rsidP="0090494A">
            <w:pPr>
              <w:pStyle w:val="ListParagraph"/>
              <w:ind w:left="0"/>
              <w:rPr>
                <w:rFonts w:ascii="Arial" w:hAnsi="Arial" w:cs="Arial"/>
                <w:color w:val="000000" w:themeColor="text1"/>
              </w:rPr>
            </w:pPr>
          </w:p>
        </w:tc>
        <w:tc>
          <w:tcPr>
            <w:tcW w:w="6480" w:type="dxa"/>
          </w:tcPr>
          <w:p w:rsidR="00A4005D" w:rsidRPr="00A4005D" w:rsidRDefault="00A4005D" w:rsidP="00A4005D">
            <w:pPr>
              <w:rPr>
                <w:rFonts w:ascii="Arial" w:hAnsi="Arial" w:cs="Arial"/>
              </w:rPr>
            </w:pPr>
            <w:r w:rsidRPr="00A4005D">
              <w:rPr>
                <w:rFonts w:ascii="Arial" w:hAnsi="Arial" w:cs="Arial"/>
              </w:rPr>
              <w:lastRenderedPageBreak/>
              <w:t xml:space="preserve">The University of Cincinnati has just received approval from the Ohio Board of Regents to develop a masters of </w:t>
            </w:r>
            <w:r w:rsidRPr="00A4005D">
              <w:rPr>
                <w:rFonts w:ascii="Arial" w:hAnsi="Arial" w:cs="Arial"/>
              </w:rPr>
              <w:lastRenderedPageBreak/>
              <w:t>OT program.  The continued contacts will be facilitated as program chairs are hired at both institutions.</w:t>
            </w:r>
          </w:p>
          <w:p w:rsidR="0090494A" w:rsidRPr="00A4005D" w:rsidRDefault="0090494A" w:rsidP="002F29D7">
            <w:pPr>
              <w:rPr>
                <w:rFonts w:ascii="Arial" w:hAnsi="Arial" w:cs="Arial"/>
                <w:b/>
                <w:color w:val="000000" w:themeColor="text1"/>
              </w:rPr>
            </w:pPr>
          </w:p>
        </w:tc>
      </w:tr>
      <w:tr w:rsidR="0090494A"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lastRenderedPageBreak/>
              <w:t>It was not clear from the self-study whether adjuncts were given an opportunity to inform the development of the self-study – in the next Program Review, it is recommended that adjunct faculty be given the opportunity for input.</w:t>
            </w:r>
          </w:p>
          <w:p w:rsidR="0090494A" w:rsidRPr="001F53A8" w:rsidRDefault="0090494A" w:rsidP="00D850D0">
            <w:pPr>
              <w:rPr>
                <w:rFonts w:ascii="Arial" w:hAnsi="Arial" w:cs="Arial"/>
              </w:rPr>
            </w:pPr>
          </w:p>
        </w:tc>
        <w:tc>
          <w:tcPr>
            <w:tcW w:w="2700" w:type="dxa"/>
          </w:tcPr>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In progress </w:t>
            </w:r>
            <w:r w:rsidR="00877A1B">
              <w:fldChar w:fldCharType="begin">
                <w:ffData>
                  <w:name w:val=""/>
                  <w:enabled/>
                  <w:calcOnExit w:val="0"/>
                  <w:checkBox>
                    <w:sizeAuto/>
                    <w:default w:val="1"/>
                  </w:checkBox>
                </w:ffData>
              </w:fldChar>
            </w:r>
            <w:r w:rsidR="00877A1B">
              <w:instrText xml:space="preserve"> FORMCHECKBOX </w:instrText>
            </w:r>
            <w:r w:rsidR="00E21329">
              <w:fldChar w:fldCharType="separate"/>
            </w:r>
            <w:r w:rsidR="00877A1B">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90494A" w:rsidRDefault="0090494A" w:rsidP="0090494A">
            <w:pPr>
              <w:pStyle w:val="ListParagraph"/>
              <w:ind w:left="0"/>
              <w:rPr>
                <w:rFonts w:ascii="Arial" w:hAnsi="Arial" w:cs="Arial"/>
                <w:color w:val="000000" w:themeColor="text1"/>
              </w:rPr>
            </w:pPr>
          </w:p>
        </w:tc>
        <w:tc>
          <w:tcPr>
            <w:tcW w:w="6480" w:type="dxa"/>
          </w:tcPr>
          <w:p w:rsidR="0090494A" w:rsidRPr="009575F1" w:rsidRDefault="009575F1" w:rsidP="002F29D7">
            <w:pPr>
              <w:rPr>
                <w:rFonts w:ascii="Arial" w:hAnsi="Arial" w:cs="Arial"/>
                <w:color w:val="000000" w:themeColor="text1"/>
              </w:rPr>
            </w:pPr>
            <w:r w:rsidRPr="009575F1">
              <w:rPr>
                <w:rFonts w:ascii="Arial" w:hAnsi="Arial" w:cs="Arial"/>
                <w:color w:val="000000" w:themeColor="text1"/>
              </w:rPr>
              <w:t xml:space="preserve">New OTA director </w:t>
            </w:r>
            <w:r w:rsidR="00C9369B">
              <w:rPr>
                <w:rFonts w:ascii="Arial" w:hAnsi="Arial" w:cs="Arial"/>
                <w:color w:val="000000" w:themeColor="text1"/>
              </w:rPr>
              <w:t>is in regular</w:t>
            </w:r>
            <w:r>
              <w:rPr>
                <w:rFonts w:ascii="Arial" w:hAnsi="Arial" w:cs="Arial"/>
                <w:color w:val="000000" w:themeColor="text1"/>
              </w:rPr>
              <w:t xml:space="preserve"> communication with adjunct faculty for input.  The next Program Review will reflect this.</w:t>
            </w:r>
            <w:r w:rsidR="0059636F">
              <w:rPr>
                <w:rFonts w:ascii="Arial" w:hAnsi="Arial" w:cs="Arial"/>
                <w:color w:val="000000" w:themeColor="text1"/>
              </w:rPr>
              <w:t xml:space="preserve">  An Adjunct Faculty meeting was held to provide program updates and obtain feedback.</w:t>
            </w:r>
          </w:p>
        </w:tc>
      </w:tr>
      <w:tr w:rsidR="0090494A" w:rsidRPr="0037786D" w:rsidTr="001A2E6B">
        <w:tc>
          <w:tcPr>
            <w:tcW w:w="3708" w:type="dxa"/>
          </w:tcPr>
          <w:p w:rsidR="0090494A" w:rsidRDefault="0090494A" w:rsidP="0090494A">
            <w:pPr>
              <w:autoSpaceDE w:val="0"/>
              <w:autoSpaceDN w:val="0"/>
              <w:adjustRightInd w:val="0"/>
              <w:rPr>
                <w:rFonts w:ascii="Arial" w:hAnsi="Arial" w:cs="Arial"/>
                <w:bCs/>
                <w:color w:val="000000"/>
              </w:rPr>
            </w:pPr>
            <w:r>
              <w:rPr>
                <w:rFonts w:ascii="Arial" w:hAnsi="Arial" w:cs="Arial"/>
                <w:bCs/>
                <w:color w:val="000000"/>
              </w:rPr>
              <w:t xml:space="preserve">The department is in the process of adjusting admission requirements – the review team strongly recommends that the department use appropriate data in evaluating whether the new admission requirements are improving students’ success and </w:t>
            </w:r>
            <w:r>
              <w:rPr>
                <w:rFonts w:ascii="Arial" w:hAnsi="Arial" w:cs="Arial"/>
                <w:bCs/>
                <w:color w:val="000000"/>
              </w:rPr>
              <w:lastRenderedPageBreak/>
              <w:t>report on what they find in their Annual Update submissions each year until the next Program Review.</w:t>
            </w:r>
          </w:p>
          <w:p w:rsidR="0090494A" w:rsidRPr="001F53A8" w:rsidRDefault="0090494A" w:rsidP="00D850D0">
            <w:pPr>
              <w:rPr>
                <w:rFonts w:ascii="Arial" w:hAnsi="Arial" w:cs="Arial"/>
              </w:rPr>
            </w:pPr>
          </w:p>
        </w:tc>
        <w:tc>
          <w:tcPr>
            <w:tcW w:w="2700" w:type="dxa"/>
          </w:tcPr>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877A1B">
              <w:fldChar w:fldCharType="begin">
                <w:ffData>
                  <w:name w:val=""/>
                  <w:enabled/>
                  <w:calcOnExit w:val="0"/>
                  <w:checkBox>
                    <w:sizeAuto/>
                    <w:default w:val="1"/>
                  </w:checkBox>
                </w:ffData>
              </w:fldChar>
            </w:r>
            <w:r w:rsidR="00877A1B">
              <w:instrText xml:space="preserve"> FORMCHECKBOX </w:instrText>
            </w:r>
            <w:r w:rsidR="00E21329">
              <w:fldChar w:fldCharType="separate"/>
            </w:r>
            <w:r w:rsidR="00877A1B">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BE74C3" w:rsidRDefault="00BE74C3" w:rsidP="00BE74C3">
            <w:pPr>
              <w:pStyle w:val="ListParagraph"/>
              <w:ind w:left="0"/>
              <w:rPr>
                <w:rFonts w:ascii="Arial" w:hAnsi="Arial" w:cs="Arial"/>
                <w:color w:val="000000" w:themeColor="text1"/>
              </w:rPr>
            </w:pPr>
          </w:p>
          <w:p w:rsidR="00BE74C3" w:rsidRDefault="00BE74C3" w:rsidP="00BE74C3">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p>
          <w:p w:rsidR="0090494A" w:rsidRDefault="0090494A" w:rsidP="0090494A">
            <w:pPr>
              <w:pStyle w:val="ListParagraph"/>
              <w:ind w:left="0"/>
              <w:rPr>
                <w:rFonts w:ascii="Arial" w:hAnsi="Arial" w:cs="Arial"/>
                <w:color w:val="000000" w:themeColor="text1"/>
              </w:rPr>
            </w:pPr>
          </w:p>
        </w:tc>
        <w:tc>
          <w:tcPr>
            <w:tcW w:w="6480" w:type="dxa"/>
          </w:tcPr>
          <w:p w:rsidR="000B0BBB" w:rsidRDefault="000E3A42" w:rsidP="002F29D7">
            <w:pPr>
              <w:rPr>
                <w:rFonts w:ascii="Arial" w:hAnsi="Arial" w:cs="Arial"/>
                <w:color w:val="000000" w:themeColor="text1"/>
              </w:rPr>
            </w:pPr>
            <w:r>
              <w:rPr>
                <w:rFonts w:ascii="Arial" w:hAnsi="Arial" w:cs="Arial"/>
                <w:color w:val="000000" w:themeColor="text1"/>
              </w:rPr>
              <w:t>Changes to the admission process for incoming Fall 2014 students</w:t>
            </w:r>
            <w:r w:rsidR="00491323">
              <w:rPr>
                <w:rFonts w:ascii="Arial" w:hAnsi="Arial" w:cs="Arial"/>
                <w:color w:val="000000" w:themeColor="text1"/>
              </w:rPr>
              <w:t>.  Not enough data at this point to evaluate student success.</w:t>
            </w:r>
            <w:r w:rsidR="00AA27EA">
              <w:rPr>
                <w:rFonts w:ascii="Arial" w:hAnsi="Arial" w:cs="Arial"/>
                <w:color w:val="000000" w:themeColor="text1"/>
              </w:rPr>
              <w:t xml:space="preserve">  Please see attachment (Accelerate</w:t>
            </w:r>
            <w:r w:rsidR="000B0BBB">
              <w:rPr>
                <w:rFonts w:ascii="Arial" w:hAnsi="Arial" w:cs="Arial"/>
                <w:color w:val="000000" w:themeColor="text1"/>
              </w:rPr>
              <w:t>d</w:t>
            </w:r>
            <w:r w:rsidR="00AA27EA">
              <w:rPr>
                <w:rFonts w:ascii="Arial" w:hAnsi="Arial" w:cs="Arial"/>
                <w:color w:val="000000" w:themeColor="text1"/>
              </w:rPr>
              <w:t xml:space="preserve"> Admissions Process Effective 2014).  The 1</w:t>
            </w:r>
            <w:r w:rsidR="00AA27EA" w:rsidRPr="00AA27EA">
              <w:rPr>
                <w:rFonts w:ascii="Arial" w:hAnsi="Arial" w:cs="Arial"/>
                <w:color w:val="000000" w:themeColor="text1"/>
                <w:vertAlign w:val="superscript"/>
              </w:rPr>
              <w:t>st</w:t>
            </w:r>
            <w:r w:rsidR="00AA27EA">
              <w:rPr>
                <w:rFonts w:ascii="Arial" w:hAnsi="Arial" w:cs="Arial"/>
                <w:color w:val="000000" w:themeColor="text1"/>
              </w:rPr>
              <w:t xml:space="preserve"> cohort admitted under this new process will finish the program Summer 2015.  </w:t>
            </w:r>
          </w:p>
          <w:p w:rsidR="000B0BBB" w:rsidRDefault="00AA27EA" w:rsidP="002F29D7">
            <w:pPr>
              <w:rPr>
                <w:rFonts w:ascii="Arial" w:hAnsi="Arial" w:cs="Arial"/>
                <w:color w:val="000000" w:themeColor="text1"/>
              </w:rPr>
            </w:pPr>
            <w:r>
              <w:rPr>
                <w:rFonts w:ascii="Arial" w:hAnsi="Arial" w:cs="Arial"/>
                <w:color w:val="000000" w:themeColor="text1"/>
              </w:rPr>
              <w:t>This new p</w:t>
            </w:r>
            <w:r w:rsidR="000B0BBB">
              <w:rPr>
                <w:rFonts w:ascii="Arial" w:hAnsi="Arial" w:cs="Arial"/>
                <w:color w:val="000000" w:themeColor="text1"/>
              </w:rPr>
              <w:t>rocess takes into consideration:</w:t>
            </w:r>
          </w:p>
          <w:p w:rsidR="000B0BBB" w:rsidRPr="000B0BBB" w:rsidRDefault="000B0BBB" w:rsidP="000B0BBB">
            <w:pPr>
              <w:pStyle w:val="ListParagraph"/>
              <w:numPr>
                <w:ilvl w:val="0"/>
                <w:numId w:val="23"/>
              </w:numPr>
              <w:rPr>
                <w:rFonts w:ascii="Arial" w:hAnsi="Arial" w:cs="Arial"/>
                <w:color w:val="000000" w:themeColor="text1"/>
              </w:rPr>
            </w:pPr>
            <w:r w:rsidRPr="000B0BBB">
              <w:rPr>
                <w:rFonts w:ascii="Arial" w:hAnsi="Arial" w:cs="Arial"/>
                <w:color w:val="000000" w:themeColor="text1"/>
              </w:rPr>
              <w:t>GPA</w:t>
            </w:r>
          </w:p>
          <w:p w:rsidR="000B0BBB" w:rsidRPr="000B0BBB" w:rsidRDefault="000B0BBB" w:rsidP="000B0BBB">
            <w:pPr>
              <w:pStyle w:val="ListParagraph"/>
              <w:numPr>
                <w:ilvl w:val="0"/>
                <w:numId w:val="23"/>
              </w:numPr>
              <w:rPr>
                <w:rFonts w:ascii="Arial" w:hAnsi="Arial" w:cs="Arial"/>
                <w:color w:val="000000" w:themeColor="text1"/>
              </w:rPr>
            </w:pPr>
            <w:r w:rsidRPr="000B0BBB">
              <w:rPr>
                <w:rFonts w:ascii="Arial" w:hAnsi="Arial" w:cs="Arial"/>
                <w:color w:val="000000" w:themeColor="text1"/>
              </w:rPr>
              <w:lastRenderedPageBreak/>
              <w:t>prerequisite completion</w:t>
            </w:r>
          </w:p>
          <w:p w:rsidR="000B0BBB" w:rsidRPr="000B0BBB" w:rsidRDefault="00AA27EA" w:rsidP="000B0BBB">
            <w:pPr>
              <w:pStyle w:val="ListParagraph"/>
              <w:numPr>
                <w:ilvl w:val="0"/>
                <w:numId w:val="23"/>
              </w:numPr>
              <w:rPr>
                <w:rFonts w:ascii="Arial" w:hAnsi="Arial" w:cs="Arial"/>
                <w:color w:val="000000" w:themeColor="text1"/>
              </w:rPr>
            </w:pPr>
            <w:r w:rsidRPr="000B0BBB">
              <w:rPr>
                <w:rFonts w:ascii="Arial" w:hAnsi="Arial" w:cs="Arial"/>
                <w:color w:val="000000" w:themeColor="text1"/>
              </w:rPr>
              <w:t>genera</w:t>
            </w:r>
            <w:r w:rsidR="000B0BBB" w:rsidRPr="000B0BBB">
              <w:rPr>
                <w:rFonts w:ascii="Arial" w:hAnsi="Arial" w:cs="Arial"/>
                <w:color w:val="000000" w:themeColor="text1"/>
              </w:rPr>
              <w:t>l education courses completion</w:t>
            </w:r>
          </w:p>
          <w:p w:rsidR="000B0BBB" w:rsidRPr="000B0BBB" w:rsidRDefault="00AA27EA" w:rsidP="000B0BBB">
            <w:pPr>
              <w:pStyle w:val="ListParagraph"/>
              <w:numPr>
                <w:ilvl w:val="0"/>
                <w:numId w:val="23"/>
              </w:numPr>
              <w:rPr>
                <w:rFonts w:ascii="Arial" w:hAnsi="Arial" w:cs="Arial"/>
                <w:color w:val="000000" w:themeColor="text1"/>
              </w:rPr>
            </w:pPr>
            <w:r w:rsidRPr="000B0BBB">
              <w:rPr>
                <w:rFonts w:ascii="Arial" w:hAnsi="Arial" w:cs="Arial"/>
                <w:color w:val="000000" w:themeColor="text1"/>
              </w:rPr>
              <w:t>knowl</w:t>
            </w:r>
            <w:r w:rsidR="000B0BBB" w:rsidRPr="000B0BBB">
              <w:rPr>
                <w:rFonts w:ascii="Arial" w:hAnsi="Arial" w:cs="Arial"/>
                <w:color w:val="000000" w:themeColor="text1"/>
              </w:rPr>
              <w:t>edge of the health care system</w:t>
            </w:r>
          </w:p>
          <w:p w:rsidR="000B0BBB" w:rsidRPr="000B0BBB" w:rsidRDefault="000B0BBB" w:rsidP="000B0BBB">
            <w:pPr>
              <w:pStyle w:val="ListParagraph"/>
              <w:numPr>
                <w:ilvl w:val="0"/>
                <w:numId w:val="23"/>
              </w:numPr>
              <w:rPr>
                <w:rFonts w:ascii="Arial" w:hAnsi="Arial" w:cs="Arial"/>
                <w:color w:val="000000" w:themeColor="text1"/>
              </w:rPr>
            </w:pPr>
            <w:r w:rsidRPr="000B0BBB">
              <w:rPr>
                <w:rFonts w:ascii="Arial" w:hAnsi="Arial" w:cs="Arial"/>
                <w:color w:val="000000" w:themeColor="text1"/>
              </w:rPr>
              <w:t>prior academic degree(s) and</w:t>
            </w:r>
          </w:p>
          <w:p w:rsidR="000B0BBB" w:rsidRPr="000B0BBB" w:rsidRDefault="000B0BBB" w:rsidP="000B0BBB">
            <w:pPr>
              <w:pStyle w:val="ListParagraph"/>
              <w:numPr>
                <w:ilvl w:val="0"/>
                <w:numId w:val="23"/>
              </w:numPr>
              <w:rPr>
                <w:rFonts w:ascii="Arial" w:hAnsi="Arial" w:cs="Arial"/>
                <w:color w:val="000000" w:themeColor="text1"/>
              </w:rPr>
            </w:pPr>
            <w:r w:rsidRPr="000B0BBB">
              <w:rPr>
                <w:rFonts w:ascii="Arial" w:hAnsi="Arial" w:cs="Arial"/>
                <w:color w:val="000000" w:themeColor="text1"/>
              </w:rPr>
              <w:t>time on the waiting list</w:t>
            </w:r>
          </w:p>
          <w:p w:rsidR="000B0BBB" w:rsidRDefault="000B0BBB" w:rsidP="002F29D7">
            <w:pPr>
              <w:rPr>
                <w:rFonts w:ascii="Arial" w:hAnsi="Arial" w:cs="Arial"/>
                <w:color w:val="000000" w:themeColor="text1"/>
              </w:rPr>
            </w:pPr>
          </w:p>
          <w:p w:rsidR="0090494A" w:rsidRPr="008D4A52" w:rsidRDefault="00AA27EA" w:rsidP="002F29D7">
            <w:pPr>
              <w:rPr>
                <w:rFonts w:ascii="Arial" w:hAnsi="Arial" w:cs="Arial"/>
                <w:color w:val="000000" w:themeColor="text1"/>
              </w:rPr>
            </w:pPr>
            <w:r>
              <w:rPr>
                <w:rFonts w:ascii="Arial" w:hAnsi="Arial" w:cs="Arial"/>
                <w:color w:val="000000" w:themeColor="text1"/>
              </w:rPr>
              <w:t xml:space="preserve">Quantitative data will be available at the next Annual Review.  </w:t>
            </w:r>
          </w:p>
        </w:tc>
      </w:tr>
    </w:tbl>
    <w:p w:rsidR="00B75DD0" w:rsidRDefault="00B75DD0" w:rsidP="003D6D6E">
      <w:pPr>
        <w:ind w:left="900"/>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FC18EB" w:rsidTr="00FC18EB">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FC18EB" w:rsidRDefault="00FC18EB">
            <w:r>
              <w:t>Please respond to the following items regarding external program accreditation.</w:t>
            </w:r>
          </w:p>
          <w:p w:rsidR="00FC18EB" w:rsidRDefault="00FC18EB">
            <w:pPr>
              <w:pStyle w:val="ListParagraph"/>
              <w:ind w:left="0"/>
              <w:rPr>
                <w:rFonts w:ascii="Arial" w:hAnsi="Arial" w:cs="Arial"/>
                <w:color w:val="000000" w:themeColor="text1"/>
              </w:rPr>
            </w:pPr>
          </w:p>
        </w:tc>
      </w:tr>
      <w:tr w:rsidR="00FC18EB" w:rsidTr="00FC18EB">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FC18EB" w:rsidRDefault="00FC18EB">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8EB" w:rsidRDefault="00FC18EB">
            <w:pPr>
              <w:pStyle w:val="ListParagraph"/>
              <w:ind w:left="0"/>
              <w:rPr>
                <w:rFonts w:ascii="Arial" w:hAnsi="Arial" w:cs="Arial"/>
                <w:color w:val="000000" w:themeColor="text1"/>
              </w:rPr>
            </w:pPr>
            <w:r>
              <w:rPr>
                <w:rFonts w:ascii="Arial" w:hAnsi="Arial" w:cs="Arial"/>
                <w:color w:val="000000" w:themeColor="text1"/>
              </w:rPr>
              <w:t>Date of most recent accreditation review:  ___</w:t>
            </w:r>
            <w:r w:rsidR="000B0BBB">
              <w:rPr>
                <w:rFonts w:ascii="Arial" w:hAnsi="Arial" w:cs="Arial"/>
                <w:color w:val="000000" w:themeColor="text1"/>
              </w:rPr>
              <w:t>September 2013</w:t>
            </w:r>
            <w:r>
              <w:rPr>
                <w:rFonts w:ascii="Arial" w:hAnsi="Arial" w:cs="Arial"/>
                <w:color w:val="000000" w:themeColor="text1"/>
              </w:rPr>
              <w:t>__________</w:t>
            </w:r>
          </w:p>
          <w:p w:rsidR="00FC18EB" w:rsidRDefault="00FC18EB">
            <w:pPr>
              <w:pStyle w:val="ListParagraph"/>
              <w:ind w:left="0"/>
              <w:rPr>
                <w:rFonts w:ascii="Arial" w:hAnsi="Arial" w:cs="Arial"/>
                <w:color w:val="000000" w:themeColor="text1"/>
              </w:rPr>
            </w:pPr>
          </w:p>
          <w:p w:rsidR="00FC18EB" w:rsidRDefault="00FC18EB">
            <w:pPr>
              <w:pStyle w:val="ListParagraph"/>
              <w:ind w:left="0"/>
              <w:rPr>
                <w:rFonts w:ascii="Arial" w:hAnsi="Arial" w:cs="Arial"/>
                <w:b/>
                <w:color w:val="000000" w:themeColor="text1"/>
              </w:rPr>
            </w:pPr>
            <w:r>
              <w:rPr>
                <w:rFonts w:ascii="Arial" w:hAnsi="Arial" w:cs="Arial"/>
                <w:b/>
                <w:color w:val="000000" w:themeColor="text1"/>
              </w:rPr>
              <w:t>OR</w:t>
            </w:r>
          </w:p>
          <w:p w:rsidR="00FC18EB" w:rsidRDefault="00FC18EB">
            <w:pPr>
              <w:pStyle w:val="ListParagraph"/>
              <w:ind w:left="0"/>
              <w:rPr>
                <w:rFonts w:ascii="Arial" w:hAnsi="Arial" w:cs="Arial"/>
                <w:color w:val="000000" w:themeColor="text1"/>
              </w:rPr>
            </w:pPr>
          </w:p>
          <w:p w:rsidR="00FC18EB" w:rsidRDefault="00FC18EB">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instrText xml:space="preserve"> FORMCHECKBOX </w:instrText>
            </w:r>
            <w:r w:rsidR="00E21329">
              <w:fldChar w:fldCharType="separate"/>
            </w:r>
            <w:r>
              <w:fldChar w:fldCharType="end"/>
            </w:r>
            <w:r>
              <w:t xml:space="preserve">   </w:t>
            </w:r>
            <w:r>
              <w:rPr>
                <w:rFonts w:ascii="Arial" w:hAnsi="Arial" w:cs="Arial"/>
                <w:color w:val="000000" w:themeColor="text1"/>
              </w:rPr>
              <w:t xml:space="preserve">Programs in this department do not have external accreditation </w:t>
            </w:r>
          </w:p>
        </w:tc>
      </w:tr>
      <w:tr w:rsidR="00FC18EB" w:rsidTr="00FC18EB">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FC18EB" w:rsidRDefault="00FC18EB">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8EB" w:rsidRDefault="000B0BBB" w:rsidP="000B0BBB">
            <w:pPr>
              <w:pStyle w:val="ListParagraph"/>
              <w:numPr>
                <w:ilvl w:val="0"/>
                <w:numId w:val="24"/>
              </w:numPr>
              <w:rPr>
                <w:rFonts w:asciiTheme="minorHAnsi" w:hAnsiTheme="minorHAnsi" w:cs="Arial"/>
                <w:color w:val="000000" w:themeColor="text1"/>
                <w:sz w:val="20"/>
              </w:rPr>
            </w:pPr>
            <w:r>
              <w:rPr>
                <w:rFonts w:asciiTheme="minorHAnsi" w:hAnsiTheme="minorHAnsi" w:cs="Arial"/>
                <w:color w:val="000000" w:themeColor="text1"/>
                <w:sz w:val="20"/>
              </w:rPr>
              <w:t xml:space="preserve"> OTA Program Mission Statement</w:t>
            </w:r>
          </w:p>
          <w:p w:rsidR="000B0BBB" w:rsidRDefault="000B0BBB" w:rsidP="000B0BBB">
            <w:pPr>
              <w:pStyle w:val="ListParagraph"/>
              <w:numPr>
                <w:ilvl w:val="0"/>
                <w:numId w:val="24"/>
              </w:numPr>
              <w:rPr>
                <w:rFonts w:asciiTheme="minorHAnsi" w:hAnsiTheme="minorHAnsi" w:cs="Arial"/>
                <w:color w:val="000000" w:themeColor="text1"/>
                <w:sz w:val="20"/>
              </w:rPr>
            </w:pPr>
            <w:r>
              <w:rPr>
                <w:rFonts w:asciiTheme="minorHAnsi" w:hAnsiTheme="minorHAnsi" w:cs="Arial"/>
                <w:color w:val="000000" w:themeColor="text1"/>
                <w:sz w:val="20"/>
              </w:rPr>
              <w:t>Fieldwork Sites &amp; OTA Program Collaboration</w:t>
            </w:r>
          </w:p>
          <w:p w:rsidR="000B0BBB" w:rsidRDefault="000B0BBB" w:rsidP="000B0BBB">
            <w:pPr>
              <w:pStyle w:val="ListParagraph"/>
              <w:numPr>
                <w:ilvl w:val="0"/>
                <w:numId w:val="24"/>
              </w:numPr>
              <w:rPr>
                <w:rFonts w:asciiTheme="minorHAnsi" w:hAnsiTheme="minorHAnsi" w:cs="Arial"/>
                <w:color w:val="000000" w:themeColor="text1"/>
                <w:sz w:val="20"/>
              </w:rPr>
            </w:pPr>
            <w:r>
              <w:rPr>
                <w:rFonts w:asciiTheme="minorHAnsi" w:hAnsiTheme="minorHAnsi" w:cs="Arial"/>
                <w:color w:val="000000" w:themeColor="text1"/>
                <w:sz w:val="20"/>
              </w:rPr>
              <w:t>Program Outcomes (qualitative &amp; quantitative)</w:t>
            </w:r>
          </w:p>
          <w:p w:rsidR="000B0BBB" w:rsidRDefault="000B0BBB" w:rsidP="000B0BBB">
            <w:pPr>
              <w:pStyle w:val="ListParagraph"/>
              <w:numPr>
                <w:ilvl w:val="0"/>
                <w:numId w:val="24"/>
              </w:numPr>
              <w:rPr>
                <w:rFonts w:asciiTheme="minorHAnsi" w:hAnsiTheme="minorHAnsi" w:cs="Arial"/>
                <w:color w:val="000000" w:themeColor="text1"/>
                <w:sz w:val="20"/>
              </w:rPr>
            </w:pPr>
            <w:r>
              <w:rPr>
                <w:rFonts w:asciiTheme="minorHAnsi" w:hAnsiTheme="minorHAnsi" w:cs="Arial"/>
                <w:color w:val="000000" w:themeColor="text1"/>
                <w:sz w:val="20"/>
              </w:rPr>
              <w:t>New OTA Program Director</w:t>
            </w:r>
          </w:p>
          <w:p w:rsidR="00FA71AE" w:rsidRPr="000B0BBB" w:rsidRDefault="00FA71AE" w:rsidP="000B0BBB">
            <w:pPr>
              <w:pStyle w:val="ListParagraph"/>
              <w:numPr>
                <w:ilvl w:val="0"/>
                <w:numId w:val="24"/>
              </w:numPr>
              <w:rPr>
                <w:rFonts w:asciiTheme="minorHAnsi" w:hAnsiTheme="minorHAnsi" w:cs="Arial"/>
                <w:color w:val="000000" w:themeColor="text1"/>
                <w:sz w:val="20"/>
              </w:rPr>
            </w:pPr>
          </w:p>
        </w:tc>
      </w:tr>
      <w:tr w:rsidR="00FC18EB" w:rsidTr="00FC18EB">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FC18EB" w:rsidRDefault="00FC18EB">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8EB" w:rsidRDefault="000B0BBB" w:rsidP="000B0BBB">
            <w:pPr>
              <w:pStyle w:val="ListParagraph"/>
              <w:numPr>
                <w:ilvl w:val="0"/>
                <w:numId w:val="25"/>
              </w:numPr>
              <w:rPr>
                <w:rFonts w:asciiTheme="minorHAnsi" w:hAnsiTheme="minorHAnsi" w:cs="Arial"/>
                <w:color w:val="000000" w:themeColor="text1"/>
                <w:sz w:val="20"/>
              </w:rPr>
            </w:pPr>
            <w:r>
              <w:rPr>
                <w:rFonts w:asciiTheme="minorHAnsi" w:hAnsiTheme="minorHAnsi" w:cs="Arial"/>
                <w:color w:val="000000" w:themeColor="text1"/>
                <w:sz w:val="20"/>
              </w:rPr>
              <w:t xml:space="preserve"> Resolved &amp; approved</w:t>
            </w:r>
          </w:p>
          <w:p w:rsidR="000B0BBB" w:rsidRDefault="000B0BBB" w:rsidP="000B0BBB">
            <w:pPr>
              <w:pStyle w:val="ListParagraph"/>
              <w:numPr>
                <w:ilvl w:val="0"/>
                <w:numId w:val="25"/>
              </w:numPr>
              <w:rPr>
                <w:rFonts w:asciiTheme="minorHAnsi" w:hAnsiTheme="minorHAnsi" w:cs="Arial"/>
                <w:color w:val="000000" w:themeColor="text1"/>
                <w:sz w:val="20"/>
              </w:rPr>
            </w:pPr>
            <w:r>
              <w:rPr>
                <w:rFonts w:asciiTheme="minorHAnsi" w:hAnsiTheme="minorHAnsi" w:cs="Arial"/>
                <w:color w:val="000000" w:themeColor="text1"/>
                <w:sz w:val="20"/>
              </w:rPr>
              <w:t>Resolved &amp; approved</w:t>
            </w:r>
          </w:p>
          <w:p w:rsidR="000B0BBB" w:rsidRDefault="000B0BBB" w:rsidP="000B0BBB">
            <w:pPr>
              <w:pStyle w:val="ListParagraph"/>
              <w:numPr>
                <w:ilvl w:val="0"/>
                <w:numId w:val="25"/>
              </w:numPr>
              <w:rPr>
                <w:rFonts w:asciiTheme="minorHAnsi" w:hAnsiTheme="minorHAnsi" w:cs="Arial"/>
                <w:color w:val="000000" w:themeColor="text1"/>
                <w:sz w:val="20"/>
              </w:rPr>
            </w:pPr>
            <w:r>
              <w:rPr>
                <w:rFonts w:asciiTheme="minorHAnsi" w:hAnsiTheme="minorHAnsi" w:cs="Arial"/>
                <w:color w:val="000000" w:themeColor="text1"/>
                <w:sz w:val="20"/>
              </w:rPr>
              <w:t>Progress Report to be submitted February 2015</w:t>
            </w:r>
          </w:p>
          <w:p w:rsidR="000B0BBB" w:rsidRPr="000B0BBB" w:rsidRDefault="000B0BBB" w:rsidP="000B0BBB">
            <w:pPr>
              <w:pStyle w:val="ListParagraph"/>
              <w:numPr>
                <w:ilvl w:val="0"/>
                <w:numId w:val="25"/>
              </w:numPr>
              <w:rPr>
                <w:rFonts w:asciiTheme="minorHAnsi" w:hAnsiTheme="minorHAnsi" w:cs="Arial"/>
                <w:color w:val="000000" w:themeColor="text1"/>
                <w:sz w:val="20"/>
              </w:rPr>
            </w:pPr>
            <w:r>
              <w:rPr>
                <w:rFonts w:asciiTheme="minorHAnsi" w:hAnsiTheme="minorHAnsi" w:cs="Arial"/>
                <w:color w:val="000000" w:themeColor="text1"/>
                <w:sz w:val="20"/>
              </w:rPr>
              <w:t>Progress Report to be submitted February 2015</w:t>
            </w:r>
          </w:p>
        </w:tc>
      </w:tr>
    </w:tbl>
    <w:p w:rsidR="00EF15CD" w:rsidRDefault="00EF15CD" w:rsidP="00D708C3">
      <w:pPr>
        <w:rPr>
          <w:rFonts w:ascii="Arial" w:hAnsi="Arial" w:cs="Arial"/>
          <w:b/>
          <w:color w:val="000000" w:themeColor="text1"/>
          <w:u w:val="single"/>
        </w:rPr>
        <w:sectPr w:rsidR="00EF15CD" w:rsidSect="004C52FC">
          <w:footerReference w:type="default" r:id="rId10"/>
          <w:pgSz w:w="15840" w:h="12240" w:orient="landscape"/>
          <w:pgMar w:top="1440" w:right="1152" w:bottom="1440" w:left="1152" w:header="720" w:footer="288" w:gutter="0"/>
          <w:cols w:space="720"/>
          <w:docGrid w:linePitch="360"/>
        </w:sectPr>
      </w:pPr>
    </w:p>
    <w:p w:rsidR="00B06648" w:rsidRDefault="00B06648" w:rsidP="00B06648">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B06648" w:rsidRDefault="00B06648" w:rsidP="00B06648">
      <w:pPr>
        <w:rPr>
          <w:rFonts w:ascii="Arial" w:hAnsi="Arial" w:cs="Arial"/>
          <w:color w:val="000000"/>
          <w:sz w:val="20"/>
          <w:szCs w:val="20"/>
        </w:rPr>
      </w:pPr>
    </w:p>
    <w:p w:rsidR="00B06648" w:rsidRDefault="00B06648" w:rsidP="00B06648">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B06648" w:rsidRDefault="00B06648" w:rsidP="00B06648">
      <w:pPr>
        <w:rPr>
          <w:rFonts w:ascii="Arial" w:hAnsi="Arial" w:cs="Arial"/>
          <w:color w:val="000000"/>
          <w:sz w:val="20"/>
          <w:szCs w:val="20"/>
        </w:rPr>
      </w:pPr>
    </w:p>
    <w:p w:rsidR="00B06648" w:rsidRDefault="00B06648" w:rsidP="00B06648">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B06648" w:rsidRDefault="00B06648" w:rsidP="00B06648">
      <w:pPr>
        <w:rPr>
          <w:rFonts w:ascii="Arial" w:hAnsi="Arial" w:cs="Arial"/>
          <w:b/>
          <w:color w:val="FF0000"/>
          <w:sz w:val="20"/>
          <w:szCs w:val="20"/>
        </w:rPr>
      </w:pPr>
    </w:p>
    <w:p w:rsidR="00B06648" w:rsidRDefault="00B06648" w:rsidP="00B06648">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B06648" w:rsidRDefault="00B06648" w:rsidP="00B06648">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B06648" w:rsidRDefault="00B06648" w:rsidP="00B06648">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COMPUTER LITERACY </w:t>
      </w:r>
    </w:p>
    <w:p w:rsidR="00B06648" w:rsidRDefault="00B06648" w:rsidP="00B06648">
      <w:pPr>
        <w:rPr>
          <w:rFonts w:ascii="Arial" w:hAnsi="Arial" w:cs="Arial"/>
          <w:b/>
          <w:color w:val="FF0000"/>
          <w:sz w:val="20"/>
          <w:szCs w:val="20"/>
        </w:rPr>
      </w:pPr>
    </w:p>
    <w:p w:rsidR="00B06648" w:rsidRDefault="00B06648" w:rsidP="00B06648">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B06648" w:rsidRDefault="00B06648" w:rsidP="00B06648">
      <w:pPr>
        <w:rPr>
          <w:rFonts w:ascii="Arial" w:hAnsi="Arial" w:cs="Arial"/>
          <w:b/>
          <w:color w:val="FF0000"/>
          <w:sz w:val="20"/>
          <w:szCs w:val="20"/>
        </w:rPr>
      </w:pPr>
    </w:p>
    <w:p w:rsidR="00B06648" w:rsidRDefault="00B06648" w:rsidP="00B06648">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B06648" w:rsidRDefault="00B06648" w:rsidP="00B06648">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B06648" w:rsidTr="00B06648">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6648" w:rsidRDefault="00B06648">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B06648" w:rsidRDefault="00B06648">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B06648" w:rsidRDefault="00B06648">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B06648" w:rsidRDefault="00B06648">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B06648" w:rsidRDefault="00B06648">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B06648" w:rsidRDefault="00B06648">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B06648" w:rsidRDefault="00B06648">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B06648" w:rsidRDefault="00B06648">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B06648" w:rsidTr="00B06648">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6648" w:rsidRDefault="00B06648">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B06648" w:rsidRDefault="00B0664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B06648" w:rsidRDefault="00B0664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B06648" w:rsidRDefault="00FD36E2">
            <w:pPr>
              <w:spacing w:line="256" w:lineRule="auto"/>
              <w:ind w:left="72"/>
              <w:rPr>
                <w:rFonts w:ascii="Calibri" w:hAnsi="Calibri" w:cs="Arial"/>
                <w:color w:val="000000"/>
              </w:rPr>
            </w:pPr>
            <w:r>
              <w:rPr>
                <w:rFonts w:ascii="Calibri" w:hAnsi="Calibri" w:cs="Arial"/>
                <w:color w:val="000000"/>
              </w:rPr>
              <w:t>OTA 1202 Functional Anatomy</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B06648" w:rsidRDefault="00B06648">
            <w:pPr>
              <w:spacing w:line="256" w:lineRule="auto"/>
              <w:ind w:left="72"/>
              <w:rPr>
                <w:rFonts w:ascii="Calibri" w:hAnsi="Calibri" w:cs="Arial"/>
                <w:color w:val="000000"/>
              </w:rPr>
            </w:pPr>
          </w:p>
        </w:tc>
      </w:tr>
      <w:tr w:rsidR="00B06648" w:rsidTr="00B066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6648" w:rsidRDefault="00B06648">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B06648" w:rsidRDefault="00B0664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B06648" w:rsidRDefault="00B0664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B06648" w:rsidRDefault="00FD36E2">
            <w:pPr>
              <w:spacing w:line="256" w:lineRule="auto"/>
              <w:ind w:left="72"/>
              <w:rPr>
                <w:rFonts w:ascii="Calibri" w:hAnsi="Calibri" w:cs="Arial"/>
                <w:color w:val="000000"/>
              </w:rPr>
            </w:pPr>
            <w:r>
              <w:rPr>
                <w:rFonts w:ascii="Calibri" w:hAnsi="Calibri" w:cs="Arial"/>
                <w:color w:val="000000"/>
              </w:rPr>
              <w:t>OTA 1201 Process of Development</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B06648" w:rsidRDefault="00B06648">
            <w:pPr>
              <w:spacing w:line="256" w:lineRule="auto"/>
              <w:ind w:left="72"/>
              <w:rPr>
                <w:rFonts w:ascii="Calibri" w:hAnsi="Calibri" w:cs="Arial"/>
                <w:color w:val="000000"/>
              </w:rPr>
            </w:pPr>
          </w:p>
        </w:tc>
      </w:tr>
      <w:tr w:rsidR="00B06648" w:rsidTr="00B066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6648" w:rsidRDefault="00B06648">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B06648" w:rsidRDefault="00B0664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B06648" w:rsidRDefault="00B0664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B06648" w:rsidRDefault="00FD36E2">
            <w:pPr>
              <w:spacing w:line="256" w:lineRule="auto"/>
              <w:ind w:left="72"/>
              <w:rPr>
                <w:rFonts w:ascii="Calibri" w:hAnsi="Calibri" w:cs="Arial"/>
                <w:color w:val="000000"/>
              </w:rPr>
            </w:pPr>
            <w:r>
              <w:rPr>
                <w:rFonts w:ascii="Calibri" w:hAnsi="Calibri" w:cs="Arial"/>
                <w:color w:val="000000"/>
              </w:rPr>
              <w:t>OTA 1251 Developmental Lab</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B06648" w:rsidRDefault="00B06648">
            <w:pPr>
              <w:spacing w:line="256" w:lineRule="auto"/>
              <w:ind w:left="72"/>
              <w:rPr>
                <w:rFonts w:ascii="Calibri" w:hAnsi="Calibri" w:cs="Arial"/>
                <w:color w:val="000000"/>
              </w:rPr>
            </w:pPr>
          </w:p>
        </w:tc>
      </w:tr>
      <w:tr w:rsidR="00B06648" w:rsidTr="00B066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B06648" w:rsidRDefault="00B06648">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B06648" w:rsidRDefault="00B06648">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B06648" w:rsidRDefault="00B06648">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B06648" w:rsidRDefault="00B06648">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B06648" w:rsidRDefault="00B06648">
            <w:pPr>
              <w:spacing w:line="256" w:lineRule="auto"/>
              <w:ind w:left="72"/>
              <w:rPr>
                <w:rFonts w:ascii="Calibri" w:hAnsi="Calibri" w:cs="Arial"/>
                <w:color w:val="FFFFFF"/>
              </w:rPr>
            </w:pPr>
          </w:p>
        </w:tc>
      </w:tr>
      <w:tr w:rsidR="00B06648" w:rsidTr="00B066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B06648" w:rsidRDefault="00B06648">
            <w:pPr>
              <w:tabs>
                <w:tab w:val="left" w:pos="5040"/>
              </w:tabs>
              <w:spacing w:line="256" w:lineRule="auto"/>
              <w:rPr>
                <w:rFonts w:ascii="Calibri" w:hAnsi="Calibri" w:cs="Arial"/>
                <w:color w:val="FFFFFF"/>
              </w:rPr>
            </w:pPr>
            <w:r>
              <w:rPr>
                <w:rFonts w:ascii="Calibri" w:hAnsi="Calibri" w:cs="Arial"/>
                <w:color w:val="FFFFFF"/>
              </w:rPr>
              <w:lastRenderedPageBreak/>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B06648" w:rsidRDefault="00B06648">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B06648" w:rsidRDefault="00B06648">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B06648" w:rsidRDefault="00B06648">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B06648" w:rsidRDefault="00B06648">
            <w:pPr>
              <w:spacing w:line="256" w:lineRule="auto"/>
              <w:ind w:left="72"/>
              <w:rPr>
                <w:rFonts w:ascii="Calibri" w:hAnsi="Calibri" w:cs="Arial"/>
                <w:color w:val="FFFFFF"/>
              </w:rPr>
            </w:pPr>
          </w:p>
        </w:tc>
      </w:tr>
      <w:tr w:rsidR="00B06648" w:rsidTr="00B066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B06648" w:rsidRDefault="00B06648">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B06648" w:rsidRDefault="00B06648">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B06648" w:rsidRDefault="00B06648">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B06648" w:rsidRDefault="00B06648">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B06648" w:rsidRDefault="00B06648">
            <w:pPr>
              <w:spacing w:line="256" w:lineRule="auto"/>
              <w:ind w:left="72"/>
              <w:rPr>
                <w:rFonts w:ascii="Calibri" w:hAnsi="Calibri" w:cs="Arial"/>
                <w:color w:val="FFFFFF"/>
              </w:rPr>
            </w:pPr>
          </w:p>
        </w:tc>
      </w:tr>
      <w:tr w:rsidR="00B06648" w:rsidTr="00BE74C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B06648" w:rsidRDefault="00B06648">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b/>
                <w:color w:val="000000"/>
              </w:rPr>
            </w:pPr>
            <w:r>
              <w:rPr>
                <w:rFonts w:ascii="Calibri" w:hAnsi="Calibri" w:cs="Arial"/>
                <w:b/>
                <w:color w:val="000000"/>
              </w:rPr>
              <w:t>OPTIONAL FOR FY 2014-15</w:t>
            </w:r>
          </w:p>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color w:val="000000"/>
              </w:rPr>
            </w:pPr>
          </w:p>
        </w:tc>
      </w:tr>
      <w:tr w:rsidR="00B06648" w:rsidTr="00BE74C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B06648" w:rsidRDefault="00B06648">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B06648" w:rsidRDefault="00B06648">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b/>
                <w:color w:val="000000"/>
              </w:rPr>
            </w:pPr>
            <w:r>
              <w:rPr>
                <w:rFonts w:ascii="Calibri" w:hAnsi="Calibri" w:cs="Arial"/>
                <w:b/>
                <w:color w:val="000000"/>
              </w:rPr>
              <w:t>OPTIONAL FOR FY 2014-15</w:t>
            </w:r>
          </w:p>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color w:val="000000"/>
              </w:rPr>
            </w:pPr>
          </w:p>
          <w:p w:rsidR="00B06648" w:rsidRDefault="00B06648">
            <w:pPr>
              <w:spacing w:line="256" w:lineRule="auto"/>
              <w:ind w:left="72"/>
              <w:rPr>
                <w:rFonts w:ascii="Calibri" w:hAnsi="Calibri" w:cs="Arial"/>
                <w:color w:val="000000"/>
              </w:rPr>
            </w:pPr>
          </w:p>
        </w:tc>
      </w:tr>
    </w:tbl>
    <w:p w:rsidR="00B06648" w:rsidRDefault="00B06648" w:rsidP="00B06648"/>
    <w:p w:rsidR="00B06648" w:rsidRDefault="00B06648" w:rsidP="00B06648"/>
    <w:p w:rsidR="00B06648" w:rsidRDefault="00B06648" w:rsidP="00B06648">
      <w:pPr>
        <w:ind w:left="900"/>
        <w:rPr>
          <w:rFonts w:ascii="Arial" w:hAnsi="Arial" w:cs="Arial"/>
          <w:b/>
          <w:color w:val="000000"/>
          <w:u w:val="single"/>
        </w:rPr>
      </w:pPr>
    </w:p>
    <w:p w:rsidR="00B06648" w:rsidRDefault="00B06648" w:rsidP="00B06648">
      <w:pPr>
        <w:rPr>
          <w:rFonts w:ascii="Arial" w:hAnsi="Arial" w:cs="Arial"/>
          <w:b/>
          <w:color w:val="000000"/>
          <w:u w:val="single"/>
        </w:rPr>
        <w:sectPr w:rsidR="00B06648">
          <w:pgSz w:w="15840" w:h="12240" w:orient="landscape"/>
          <w:pgMar w:top="1440" w:right="1152" w:bottom="1440" w:left="1152" w:header="720" w:footer="288" w:gutter="0"/>
          <w:cols w:space="720"/>
        </w:sectPr>
      </w:pPr>
    </w:p>
    <w:p w:rsidR="00934DDD" w:rsidRDefault="00934DDD" w:rsidP="00934DDD"/>
    <w:p w:rsidR="00934DDD" w:rsidRDefault="00934DDD"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1A2E6B">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0494A" w:rsidRPr="004C52FC" w:rsidTr="0090494A">
        <w:trPr>
          <w:trHeight w:val="274"/>
        </w:trPr>
        <w:tc>
          <w:tcPr>
            <w:tcW w:w="3708" w:type="dxa"/>
            <w:shd w:val="clear" w:color="auto" w:fill="FFFFFF"/>
          </w:tcPr>
          <w:p w:rsidR="0090494A" w:rsidRDefault="0090494A" w:rsidP="0090494A">
            <w:pPr>
              <w:rPr>
                <w:rFonts w:ascii="Calibri" w:hAnsi="Calibri" w:cs="Calibri"/>
                <w:color w:val="000000"/>
                <w:sz w:val="22"/>
                <w:szCs w:val="22"/>
              </w:rPr>
            </w:pPr>
            <w:r>
              <w:rPr>
                <w:rFonts w:ascii="Calibri" w:hAnsi="Calibri" w:cs="Calibri"/>
                <w:color w:val="000000"/>
                <w:sz w:val="22"/>
                <w:szCs w:val="22"/>
              </w:rPr>
              <w:t>Demonstrate the ability to collect, report and apply information relevant to the delivery of services as an entry-level occupational therapy assistant.</w:t>
            </w:r>
          </w:p>
        </w:tc>
        <w:tc>
          <w:tcPr>
            <w:tcW w:w="1742" w:type="dxa"/>
          </w:tcPr>
          <w:p w:rsidR="0090494A" w:rsidRDefault="0090494A" w:rsidP="0090494A">
            <w:pPr>
              <w:rPr>
                <w:rFonts w:ascii="Calibri" w:hAnsi="Calibri" w:cs="Calibri"/>
                <w:color w:val="000000"/>
                <w:sz w:val="22"/>
                <w:szCs w:val="22"/>
              </w:rPr>
            </w:pPr>
            <w:r>
              <w:rPr>
                <w:rFonts w:ascii="Calibri" w:hAnsi="Calibri" w:cs="Calibri"/>
                <w:color w:val="000000"/>
                <w:sz w:val="22"/>
                <w:szCs w:val="22"/>
              </w:rPr>
              <w:t xml:space="preserve">  ALH-1101  BIO-1107 COM-2206  HIM-1101  MAT-1130  OTA-1101  OTA-1201  OTA-1202  OTA-1251  OTA-1261  OTA-1301  OTA-1302  OTA-1351  OTA-1361  OTA-2401  OTA-2451  OTA-2461  OTA-2501  OTA-2551</w:t>
            </w:r>
          </w:p>
        </w:tc>
        <w:tc>
          <w:tcPr>
            <w:tcW w:w="1430" w:type="dxa"/>
            <w:shd w:val="clear" w:color="auto" w:fill="auto"/>
          </w:tcPr>
          <w:p w:rsidR="0090494A" w:rsidRPr="004D564D" w:rsidRDefault="004D564D" w:rsidP="00842189">
            <w:pPr>
              <w:rPr>
                <w:color w:val="000000" w:themeColor="text1"/>
              </w:rPr>
            </w:pPr>
            <w:r w:rsidRPr="004D564D">
              <w:rPr>
                <w:color w:val="000000" w:themeColor="text1"/>
              </w:rPr>
              <w:t>2014-2015</w:t>
            </w:r>
          </w:p>
        </w:tc>
        <w:tc>
          <w:tcPr>
            <w:tcW w:w="2250" w:type="dxa"/>
          </w:tcPr>
          <w:p w:rsidR="0090494A" w:rsidRDefault="006504A3" w:rsidP="001A2E6B">
            <w:pPr>
              <w:pStyle w:val="ListParagraph"/>
              <w:tabs>
                <w:tab w:val="left" w:pos="5040"/>
              </w:tabs>
              <w:ind w:left="0"/>
              <w:rPr>
                <w:rFonts w:ascii="Arial" w:hAnsi="Arial" w:cs="Arial"/>
                <w:color w:val="000000" w:themeColor="text1"/>
              </w:rPr>
            </w:pPr>
            <w:r>
              <w:rPr>
                <w:rFonts w:ascii="Arial" w:hAnsi="Arial" w:cs="Arial"/>
                <w:color w:val="000000" w:themeColor="text1"/>
              </w:rPr>
              <w:t>Review of completion of weekly documentation provided for OTA 2461 Clinical Practicum.  This course is completed in conjunction with Level 1 Fieldwork (1 day/week for 16 weeks-2 different settings)</w:t>
            </w:r>
          </w:p>
          <w:p w:rsidR="0090494A" w:rsidRPr="004C52FC" w:rsidRDefault="0090494A" w:rsidP="001A2E6B">
            <w:pPr>
              <w:ind w:left="72"/>
              <w:rPr>
                <w:rFonts w:asciiTheme="minorHAnsi" w:hAnsiTheme="minorHAnsi" w:cs="Arial"/>
                <w:color w:val="000000" w:themeColor="text1"/>
              </w:rPr>
            </w:pPr>
          </w:p>
        </w:tc>
        <w:tc>
          <w:tcPr>
            <w:tcW w:w="4028" w:type="dxa"/>
          </w:tcPr>
          <w:p w:rsidR="0090494A" w:rsidRDefault="006504A3" w:rsidP="001A2E6B">
            <w:pPr>
              <w:pStyle w:val="ListParagraph"/>
              <w:tabs>
                <w:tab w:val="left" w:pos="5040"/>
              </w:tabs>
              <w:ind w:left="0"/>
              <w:rPr>
                <w:rFonts w:ascii="Arial" w:hAnsi="Arial" w:cs="Arial"/>
                <w:color w:val="000000" w:themeColor="text1"/>
              </w:rPr>
            </w:pPr>
            <w:r>
              <w:rPr>
                <w:rFonts w:ascii="Arial" w:hAnsi="Arial" w:cs="Arial"/>
                <w:color w:val="000000" w:themeColor="text1"/>
              </w:rPr>
              <w:t>14 daily documentation notes were completed for 110 points possible for each note.  (see appendix for grading rubric)</w:t>
            </w:r>
          </w:p>
          <w:p w:rsidR="004A18A7" w:rsidRDefault="004A18A7" w:rsidP="001A2E6B">
            <w:pPr>
              <w:pStyle w:val="ListParagraph"/>
              <w:tabs>
                <w:tab w:val="left" w:pos="5040"/>
              </w:tabs>
              <w:ind w:left="0"/>
              <w:rPr>
                <w:rFonts w:ascii="Arial" w:hAnsi="Arial" w:cs="Arial"/>
                <w:color w:val="000000" w:themeColor="text1"/>
              </w:rPr>
            </w:pPr>
          </w:p>
          <w:p w:rsidR="004A18A7" w:rsidRDefault="004A18A7" w:rsidP="001A2E6B">
            <w:pPr>
              <w:pStyle w:val="ListParagraph"/>
              <w:tabs>
                <w:tab w:val="left" w:pos="5040"/>
              </w:tabs>
              <w:ind w:left="0"/>
              <w:rPr>
                <w:rFonts w:ascii="Arial" w:hAnsi="Arial" w:cs="Arial"/>
                <w:color w:val="000000" w:themeColor="text1"/>
              </w:rPr>
            </w:pPr>
            <w:r>
              <w:rPr>
                <w:rFonts w:ascii="Arial" w:hAnsi="Arial" w:cs="Arial"/>
                <w:color w:val="000000" w:themeColor="text1"/>
              </w:rPr>
              <w:t>The average score for this assignment for the course was 91.29% (B)</w:t>
            </w:r>
          </w:p>
          <w:p w:rsidR="004A18A7" w:rsidRDefault="004A18A7" w:rsidP="001A2E6B">
            <w:pPr>
              <w:pStyle w:val="ListParagraph"/>
              <w:tabs>
                <w:tab w:val="left" w:pos="5040"/>
              </w:tabs>
              <w:ind w:left="0"/>
              <w:rPr>
                <w:rFonts w:ascii="Arial" w:hAnsi="Arial" w:cs="Arial"/>
                <w:color w:val="000000" w:themeColor="text1"/>
              </w:rPr>
            </w:pPr>
            <w:r>
              <w:rPr>
                <w:rFonts w:ascii="Arial" w:hAnsi="Arial" w:cs="Arial"/>
                <w:color w:val="000000" w:themeColor="text1"/>
              </w:rPr>
              <w:t>16 Students received an overall A with this total assignment</w:t>
            </w:r>
          </w:p>
          <w:p w:rsidR="004A18A7" w:rsidRDefault="004A18A7" w:rsidP="004A18A7">
            <w:pPr>
              <w:pStyle w:val="ListParagraph"/>
              <w:tabs>
                <w:tab w:val="left" w:pos="5040"/>
              </w:tabs>
              <w:ind w:left="0"/>
              <w:rPr>
                <w:rFonts w:ascii="Arial" w:hAnsi="Arial" w:cs="Arial"/>
                <w:color w:val="000000" w:themeColor="text1"/>
              </w:rPr>
            </w:pPr>
            <w:r>
              <w:rPr>
                <w:rFonts w:ascii="Arial" w:hAnsi="Arial" w:cs="Arial"/>
                <w:color w:val="000000" w:themeColor="text1"/>
              </w:rPr>
              <w:t>6 Students received an overall B with this total assignment</w:t>
            </w:r>
          </w:p>
          <w:p w:rsidR="004A18A7" w:rsidRDefault="004A18A7" w:rsidP="004A18A7">
            <w:pPr>
              <w:pStyle w:val="ListParagraph"/>
              <w:tabs>
                <w:tab w:val="left" w:pos="5040"/>
              </w:tabs>
              <w:ind w:left="0"/>
              <w:rPr>
                <w:rFonts w:ascii="Arial" w:hAnsi="Arial" w:cs="Arial"/>
                <w:color w:val="000000" w:themeColor="text1"/>
              </w:rPr>
            </w:pPr>
            <w:r>
              <w:rPr>
                <w:rFonts w:ascii="Arial" w:hAnsi="Arial" w:cs="Arial"/>
                <w:color w:val="000000" w:themeColor="text1"/>
              </w:rPr>
              <w:t>2 Students received an overall C with this total assignment</w:t>
            </w:r>
          </w:p>
          <w:p w:rsidR="004A18A7" w:rsidRDefault="004A18A7" w:rsidP="004A18A7">
            <w:pPr>
              <w:pStyle w:val="ListParagraph"/>
              <w:tabs>
                <w:tab w:val="left" w:pos="5040"/>
              </w:tabs>
              <w:ind w:left="0"/>
              <w:rPr>
                <w:rFonts w:ascii="Arial" w:hAnsi="Arial" w:cs="Arial"/>
                <w:color w:val="000000" w:themeColor="text1"/>
              </w:rPr>
            </w:pPr>
          </w:p>
          <w:p w:rsidR="004A18A7" w:rsidRDefault="004A18A7" w:rsidP="004A18A7">
            <w:pPr>
              <w:pStyle w:val="ListParagraph"/>
              <w:tabs>
                <w:tab w:val="left" w:pos="5040"/>
              </w:tabs>
              <w:ind w:left="0"/>
              <w:rPr>
                <w:rFonts w:ascii="Arial" w:hAnsi="Arial" w:cs="Arial"/>
                <w:color w:val="000000" w:themeColor="text1"/>
              </w:rPr>
            </w:pPr>
            <w:r>
              <w:rPr>
                <w:rFonts w:ascii="Arial" w:hAnsi="Arial" w:cs="Arial"/>
                <w:color w:val="000000" w:themeColor="text1"/>
              </w:rPr>
              <w:t xml:space="preserve">This assignment required the student to observe a client in a variety of settings during an Occupational Therapy treatment session, identify relevant interventions and responses to these interventions.  This information is documented in the manner in which the specific facility utilizes.  The student is graded based on correctly documenting the subjective information, objective findings, assessment </w:t>
            </w:r>
            <w:r>
              <w:rPr>
                <w:rFonts w:ascii="Arial" w:hAnsi="Arial" w:cs="Arial"/>
                <w:color w:val="000000" w:themeColor="text1"/>
              </w:rPr>
              <w:lastRenderedPageBreak/>
              <w:t>based on these findings and the plan for the next OT treatment session.  This documentation is to be submitted in a professional manner adhering to privacy laws and without error.</w:t>
            </w:r>
          </w:p>
          <w:p w:rsidR="0090494A" w:rsidRPr="004C52FC" w:rsidRDefault="0090494A" w:rsidP="001A2E6B">
            <w:pPr>
              <w:ind w:left="72"/>
              <w:rPr>
                <w:rFonts w:asciiTheme="minorHAnsi" w:hAnsiTheme="minorHAnsi" w:cs="Arial"/>
                <w:color w:val="000000" w:themeColor="text1"/>
              </w:rPr>
            </w:pPr>
          </w:p>
        </w:tc>
      </w:tr>
      <w:tr w:rsidR="0090494A" w:rsidRPr="004C52FC" w:rsidTr="0090494A">
        <w:trPr>
          <w:trHeight w:val="72"/>
        </w:trPr>
        <w:tc>
          <w:tcPr>
            <w:tcW w:w="3708" w:type="dxa"/>
            <w:shd w:val="clear" w:color="auto" w:fill="FFFFFF"/>
          </w:tcPr>
          <w:p w:rsidR="0090494A" w:rsidRPr="004D564D" w:rsidRDefault="0090494A" w:rsidP="0090494A">
            <w:pPr>
              <w:rPr>
                <w:rFonts w:asciiTheme="minorHAnsi" w:hAnsiTheme="minorHAnsi" w:cs="Arial"/>
                <w:color w:val="000000"/>
                <w:sz w:val="22"/>
                <w:szCs w:val="22"/>
              </w:rPr>
            </w:pPr>
            <w:r w:rsidRPr="004D564D">
              <w:rPr>
                <w:rFonts w:asciiTheme="minorHAnsi" w:hAnsiTheme="minorHAnsi" w:cs="Arial"/>
                <w:color w:val="000000"/>
                <w:sz w:val="22"/>
                <w:szCs w:val="22"/>
              </w:rPr>
              <w:lastRenderedPageBreak/>
              <w:t>Demonstrate the ability to deliver occupational therapy assistant services at entry-level competency under the supervision of an occupational therapist.</w:t>
            </w:r>
          </w:p>
        </w:tc>
        <w:tc>
          <w:tcPr>
            <w:tcW w:w="1742" w:type="dxa"/>
          </w:tcPr>
          <w:p w:rsidR="0090494A" w:rsidRDefault="0090494A" w:rsidP="0090494A">
            <w:pPr>
              <w:rPr>
                <w:rFonts w:ascii="Calibri" w:hAnsi="Calibri" w:cs="Calibri"/>
                <w:color w:val="000000"/>
                <w:sz w:val="22"/>
                <w:szCs w:val="22"/>
              </w:rPr>
            </w:pPr>
            <w:r>
              <w:rPr>
                <w:rFonts w:ascii="Calibri" w:hAnsi="Calibri" w:cs="Calibri"/>
                <w:color w:val="000000"/>
                <w:sz w:val="22"/>
                <w:szCs w:val="22"/>
              </w:rPr>
              <w:t>BIS-1120  COM-2206  ENG-1101 HIM-1101  OTA-1101  OTA-1201  OTA-1202  OTA-1251  OTA-1261  OTA-1301  OTA-1302  OTA-1351  OTA-1361  OTA-2401  OTA-2451  OTA-2461  OTA-2501  OTA-2551  OTA-2560  OTA-2561</w:t>
            </w:r>
          </w:p>
        </w:tc>
        <w:tc>
          <w:tcPr>
            <w:tcW w:w="1430" w:type="dxa"/>
            <w:shd w:val="clear" w:color="auto" w:fill="auto"/>
          </w:tcPr>
          <w:p w:rsidR="0090494A" w:rsidRPr="004D564D" w:rsidRDefault="00D96B70" w:rsidP="00842189">
            <w:pPr>
              <w:rPr>
                <w:color w:val="000000" w:themeColor="text1"/>
              </w:rPr>
            </w:pPr>
            <w:r w:rsidRPr="004D564D">
              <w:rPr>
                <w:color w:val="000000" w:themeColor="text1"/>
              </w:rPr>
              <w:t>2012-2013</w:t>
            </w:r>
          </w:p>
        </w:tc>
        <w:tc>
          <w:tcPr>
            <w:tcW w:w="2250" w:type="dxa"/>
          </w:tcPr>
          <w:p w:rsidR="0090494A" w:rsidRDefault="00E93444" w:rsidP="001A2E6B">
            <w:pPr>
              <w:pStyle w:val="ListParagraph"/>
              <w:tabs>
                <w:tab w:val="left" w:pos="5040"/>
              </w:tabs>
              <w:ind w:left="0"/>
              <w:rPr>
                <w:rFonts w:ascii="Arial" w:hAnsi="Arial" w:cs="Arial"/>
                <w:color w:val="000000" w:themeColor="text1"/>
              </w:rPr>
            </w:pPr>
            <w:r w:rsidRPr="00E93444">
              <w:rPr>
                <w:rFonts w:ascii="Arial" w:hAnsi="Arial" w:cs="Arial"/>
                <w:color w:val="000000" w:themeColor="text1"/>
              </w:rPr>
              <w:t xml:space="preserve">Review of Fieldwork Performance Evaluation for the Occupational Therapy Assistant from OTA 2662 Clinical Affiliation II.     </w:t>
            </w:r>
          </w:p>
          <w:p w:rsidR="0090494A" w:rsidRPr="004C52FC" w:rsidRDefault="0090494A" w:rsidP="001A2E6B">
            <w:pPr>
              <w:ind w:left="72"/>
              <w:rPr>
                <w:rFonts w:asciiTheme="minorHAnsi" w:hAnsiTheme="minorHAnsi" w:cs="Arial"/>
                <w:color w:val="000000" w:themeColor="text1"/>
              </w:rPr>
            </w:pPr>
          </w:p>
        </w:tc>
        <w:tc>
          <w:tcPr>
            <w:tcW w:w="4028" w:type="dxa"/>
          </w:tcPr>
          <w:p w:rsidR="00E93444" w:rsidRPr="00E93444" w:rsidRDefault="00E93444" w:rsidP="00E93444">
            <w:pPr>
              <w:pStyle w:val="ListParagraph"/>
              <w:tabs>
                <w:tab w:val="left" w:pos="5040"/>
              </w:tabs>
              <w:rPr>
                <w:rFonts w:ascii="Arial" w:hAnsi="Arial" w:cs="Arial"/>
                <w:color w:val="000000" w:themeColor="text1"/>
              </w:rPr>
            </w:pPr>
          </w:p>
          <w:p w:rsidR="00E93444" w:rsidRPr="00E93444" w:rsidRDefault="00E93444" w:rsidP="00E93444">
            <w:pPr>
              <w:pStyle w:val="ListParagraph"/>
              <w:tabs>
                <w:tab w:val="left" w:pos="5040"/>
              </w:tabs>
              <w:ind w:left="0" w:firstLine="20"/>
              <w:rPr>
                <w:rFonts w:ascii="Arial" w:hAnsi="Arial" w:cs="Arial"/>
                <w:color w:val="000000" w:themeColor="text1"/>
              </w:rPr>
            </w:pPr>
            <w:r w:rsidRPr="00E93444">
              <w:rPr>
                <w:rFonts w:ascii="Arial" w:hAnsi="Arial" w:cs="Arial"/>
                <w:color w:val="000000" w:themeColor="text1"/>
              </w:rPr>
              <w:t>A score of 4 is reserved for the top 5% of the students.  A score of 3 is considered to be a strong score.</w:t>
            </w:r>
          </w:p>
          <w:p w:rsidR="00E93444" w:rsidRPr="00E93444" w:rsidRDefault="00E93444" w:rsidP="00E93444">
            <w:pPr>
              <w:pStyle w:val="ListParagraph"/>
              <w:tabs>
                <w:tab w:val="left" w:pos="5040"/>
              </w:tabs>
              <w:rPr>
                <w:rFonts w:ascii="Arial" w:hAnsi="Arial" w:cs="Arial"/>
                <w:color w:val="000000" w:themeColor="text1"/>
              </w:rPr>
            </w:pPr>
          </w:p>
          <w:p w:rsidR="0090494A" w:rsidRDefault="00E93444" w:rsidP="00E93444">
            <w:pPr>
              <w:pStyle w:val="ListParagraph"/>
              <w:tabs>
                <w:tab w:val="left" w:pos="5040"/>
              </w:tabs>
              <w:ind w:left="0"/>
              <w:rPr>
                <w:rFonts w:ascii="Arial" w:hAnsi="Arial" w:cs="Arial"/>
                <w:color w:val="000000" w:themeColor="text1"/>
              </w:rPr>
            </w:pPr>
            <w:r w:rsidRPr="00E93444">
              <w:rPr>
                <w:rFonts w:ascii="Arial" w:hAnsi="Arial" w:cs="Arial"/>
                <w:color w:val="000000" w:themeColor="text1"/>
              </w:rPr>
              <w:t>Nine of the twenty-five items related specifically to the d</w:t>
            </w:r>
            <w:r>
              <w:rPr>
                <w:rFonts w:ascii="Arial" w:hAnsi="Arial" w:cs="Arial"/>
                <w:color w:val="000000" w:themeColor="text1"/>
              </w:rPr>
              <w:t>elivery of OT services.  Twenty-</w:t>
            </w:r>
            <w:r w:rsidRPr="00E93444">
              <w:rPr>
                <w:rFonts w:ascii="Arial" w:hAnsi="Arial" w:cs="Arial"/>
                <w:color w:val="000000" w:themeColor="text1"/>
              </w:rPr>
              <w:t>four s</w:t>
            </w:r>
            <w:r>
              <w:rPr>
                <w:rFonts w:ascii="Arial" w:hAnsi="Arial" w:cs="Arial"/>
                <w:color w:val="000000" w:themeColor="text1"/>
              </w:rPr>
              <w:t>t</w:t>
            </w:r>
            <w:r w:rsidRPr="00E93444">
              <w:rPr>
                <w:rFonts w:ascii="Arial" w:hAnsi="Arial" w:cs="Arial"/>
                <w:color w:val="000000" w:themeColor="text1"/>
              </w:rPr>
              <w:t xml:space="preserve">udents were evaluated.  The average was 3.3.  Three items tied for the highest average of 3.5: Items 2 and 3 which related to safety, and Item 15 Activity Analysis.  The lowest average was Item 17. Modify Intervention Plan with an average of 3.1.  </w:t>
            </w:r>
          </w:p>
          <w:p w:rsidR="0090494A" w:rsidRPr="004C52FC" w:rsidRDefault="0090494A" w:rsidP="001A2E6B">
            <w:pPr>
              <w:ind w:left="72"/>
              <w:rPr>
                <w:rFonts w:asciiTheme="minorHAnsi" w:hAnsiTheme="minorHAnsi" w:cs="Arial"/>
                <w:color w:val="000000" w:themeColor="text1"/>
              </w:rPr>
            </w:pPr>
          </w:p>
        </w:tc>
      </w:tr>
      <w:tr w:rsidR="0090494A" w:rsidRPr="004C52FC" w:rsidTr="0090494A">
        <w:trPr>
          <w:trHeight w:val="72"/>
        </w:trPr>
        <w:tc>
          <w:tcPr>
            <w:tcW w:w="3708" w:type="dxa"/>
            <w:shd w:val="clear" w:color="auto" w:fill="FFFFFF"/>
          </w:tcPr>
          <w:p w:rsidR="0090494A" w:rsidRPr="004D564D" w:rsidRDefault="0090494A" w:rsidP="0090494A">
            <w:pPr>
              <w:rPr>
                <w:rFonts w:asciiTheme="minorHAnsi" w:hAnsiTheme="minorHAnsi" w:cs="Arial"/>
                <w:color w:val="000000"/>
                <w:sz w:val="22"/>
                <w:szCs w:val="22"/>
              </w:rPr>
            </w:pPr>
            <w:r w:rsidRPr="004D564D">
              <w:rPr>
                <w:rFonts w:asciiTheme="minorHAnsi" w:hAnsiTheme="minorHAnsi" w:cs="Arial"/>
                <w:color w:val="000000"/>
                <w:sz w:val="22"/>
                <w:szCs w:val="22"/>
              </w:rPr>
              <w:t>Demonstrate values, attitudes and behaviors congruent with the occupational therapy profession's philosophy, standards and ethics.</w:t>
            </w:r>
          </w:p>
        </w:tc>
        <w:tc>
          <w:tcPr>
            <w:tcW w:w="1742" w:type="dxa"/>
          </w:tcPr>
          <w:p w:rsidR="0090494A" w:rsidRDefault="0090494A" w:rsidP="0090494A">
            <w:pPr>
              <w:rPr>
                <w:rFonts w:ascii="Calibri" w:hAnsi="Calibri" w:cs="Calibri"/>
                <w:color w:val="000000"/>
                <w:sz w:val="22"/>
                <w:szCs w:val="22"/>
              </w:rPr>
            </w:pPr>
            <w:r>
              <w:rPr>
                <w:rFonts w:ascii="Calibri" w:hAnsi="Calibri" w:cs="Calibri"/>
                <w:color w:val="000000"/>
                <w:sz w:val="22"/>
                <w:szCs w:val="22"/>
              </w:rPr>
              <w:t>COM-2206  OTA-1101  OTA-1201 OTA-1202  OTA-1251  OTA-1261  OTA-1301  OTA-1302  OTA-1351  OTA-1361  OTA-2401  OTA-2451  OTA-2461  OTA-</w:t>
            </w:r>
            <w:r>
              <w:rPr>
                <w:rFonts w:ascii="Calibri" w:hAnsi="Calibri" w:cs="Calibri"/>
                <w:color w:val="000000"/>
                <w:sz w:val="22"/>
                <w:szCs w:val="22"/>
              </w:rPr>
              <w:lastRenderedPageBreak/>
              <w:t>2501  OTA-2551  OTA-2560  OTA-2561  OTA-2662  OTA-2663  SOC-1101</w:t>
            </w:r>
          </w:p>
        </w:tc>
        <w:tc>
          <w:tcPr>
            <w:tcW w:w="1430" w:type="dxa"/>
            <w:shd w:val="clear" w:color="auto" w:fill="auto"/>
          </w:tcPr>
          <w:p w:rsidR="0090494A" w:rsidRPr="004D564D" w:rsidRDefault="00D96B70" w:rsidP="00842189">
            <w:pPr>
              <w:rPr>
                <w:color w:val="000000" w:themeColor="text1"/>
              </w:rPr>
            </w:pPr>
            <w:r w:rsidRPr="004D564D">
              <w:rPr>
                <w:color w:val="000000" w:themeColor="text1"/>
              </w:rPr>
              <w:lastRenderedPageBreak/>
              <w:t>2013-2014</w:t>
            </w:r>
          </w:p>
        </w:tc>
        <w:tc>
          <w:tcPr>
            <w:tcW w:w="2250" w:type="dxa"/>
          </w:tcPr>
          <w:p w:rsidR="00271DEE" w:rsidRPr="00A22CA3" w:rsidRDefault="00271DEE" w:rsidP="00271DEE">
            <w:pPr>
              <w:pStyle w:val="ListParagraph"/>
              <w:tabs>
                <w:tab w:val="left" w:pos="5040"/>
              </w:tabs>
              <w:ind w:left="0"/>
              <w:rPr>
                <w:rFonts w:ascii="Arial" w:hAnsi="Arial" w:cs="Arial"/>
              </w:rPr>
            </w:pPr>
            <w:r w:rsidRPr="00A22CA3">
              <w:rPr>
                <w:rFonts w:ascii="Arial" w:hAnsi="Arial" w:cs="Arial"/>
              </w:rPr>
              <w:t xml:space="preserve">Review of Fieldwork Performance Evaluation for the Occupational Therapy Assistant from Clinical Affiliation II.     </w:t>
            </w:r>
          </w:p>
          <w:p w:rsidR="0090494A" w:rsidRPr="00A22CA3" w:rsidRDefault="0090494A" w:rsidP="00D96B70">
            <w:pPr>
              <w:pStyle w:val="ListParagraph"/>
              <w:tabs>
                <w:tab w:val="left" w:pos="5040"/>
              </w:tabs>
              <w:ind w:left="0"/>
              <w:rPr>
                <w:rFonts w:asciiTheme="minorHAnsi" w:hAnsiTheme="minorHAnsi" w:cs="Arial"/>
              </w:rPr>
            </w:pPr>
          </w:p>
        </w:tc>
        <w:tc>
          <w:tcPr>
            <w:tcW w:w="4028" w:type="dxa"/>
          </w:tcPr>
          <w:p w:rsidR="00271DEE" w:rsidRPr="00A22CA3" w:rsidRDefault="00271DEE" w:rsidP="00271DEE">
            <w:pPr>
              <w:pStyle w:val="ListParagraph"/>
              <w:tabs>
                <w:tab w:val="left" w:pos="5040"/>
              </w:tabs>
              <w:ind w:left="0" w:firstLine="20"/>
              <w:rPr>
                <w:rFonts w:ascii="Arial" w:hAnsi="Arial" w:cs="Arial"/>
              </w:rPr>
            </w:pPr>
            <w:r w:rsidRPr="00A22CA3">
              <w:rPr>
                <w:rFonts w:ascii="Arial" w:hAnsi="Arial" w:cs="Arial"/>
              </w:rPr>
              <w:t>A score of 4 is reserved for the top 5% of the students.  A score of 3 is considered to be a strong score.</w:t>
            </w:r>
          </w:p>
          <w:p w:rsidR="0090494A" w:rsidRPr="00A22CA3" w:rsidRDefault="0090494A" w:rsidP="001A2E6B">
            <w:pPr>
              <w:ind w:left="72"/>
              <w:rPr>
                <w:rFonts w:asciiTheme="minorHAnsi" w:hAnsiTheme="minorHAnsi" w:cs="Arial"/>
              </w:rPr>
            </w:pPr>
          </w:p>
          <w:p w:rsidR="00271DEE" w:rsidRPr="00A22CA3" w:rsidRDefault="00271DEE" w:rsidP="001A2E6B">
            <w:pPr>
              <w:ind w:left="72"/>
              <w:rPr>
                <w:rFonts w:asciiTheme="minorHAnsi" w:hAnsiTheme="minorHAnsi" w:cs="Arial"/>
              </w:rPr>
            </w:pPr>
          </w:p>
          <w:p w:rsidR="00271DEE" w:rsidRPr="00A22CA3" w:rsidRDefault="00271DEE" w:rsidP="001A2E6B">
            <w:pPr>
              <w:ind w:left="72"/>
              <w:rPr>
                <w:rFonts w:asciiTheme="minorHAnsi" w:hAnsiTheme="minorHAnsi" w:cs="Arial"/>
              </w:rPr>
            </w:pPr>
            <w:r w:rsidRPr="00A22CA3">
              <w:rPr>
                <w:rFonts w:asciiTheme="minorHAnsi" w:hAnsiTheme="minorHAnsi" w:cs="Arial"/>
              </w:rPr>
              <w:t xml:space="preserve">Fundamentals of Practice (safety &amp; ethics):  </w:t>
            </w:r>
          </w:p>
          <w:p w:rsidR="00271DEE" w:rsidRPr="00A22CA3" w:rsidRDefault="00271DEE" w:rsidP="00271DEE">
            <w:pPr>
              <w:pStyle w:val="ListParagraph"/>
              <w:numPr>
                <w:ilvl w:val="0"/>
                <w:numId w:val="31"/>
              </w:numPr>
              <w:rPr>
                <w:rFonts w:asciiTheme="minorHAnsi" w:hAnsiTheme="minorHAnsi" w:cs="Arial"/>
              </w:rPr>
            </w:pPr>
            <w:r w:rsidRPr="00A22CA3">
              <w:rPr>
                <w:rFonts w:asciiTheme="minorHAnsi" w:hAnsiTheme="minorHAnsi" w:cs="Arial"/>
              </w:rPr>
              <w:t>75% scored a 4</w:t>
            </w:r>
          </w:p>
          <w:p w:rsidR="00271DEE" w:rsidRPr="00A22CA3" w:rsidRDefault="00271DEE" w:rsidP="00271DEE">
            <w:pPr>
              <w:pStyle w:val="ListParagraph"/>
              <w:numPr>
                <w:ilvl w:val="0"/>
                <w:numId w:val="31"/>
              </w:numPr>
              <w:rPr>
                <w:rFonts w:asciiTheme="minorHAnsi" w:hAnsiTheme="minorHAnsi" w:cs="Arial"/>
              </w:rPr>
            </w:pPr>
            <w:r w:rsidRPr="00A22CA3">
              <w:rPr>
                <w:rFonts w:asciiTheme="minorHAnsi" w:hAnsiTheme="minorHAnsi" w:cs="Arial"/>
              </w:rPr>
              <w:t>25% scored a 3</w:t>
            </w:r>
          </w:p>
          <w:p w:rsidR="00271DEE" w:rsidRPr="00A22CA3" w:rsidRDefault="00271DEE" w:rsidP="001A2E6B">
            <w:pPr>
              <w:ind w:left="72"/>
              <w:rPr>
                <w:rFonts w:asciiTheme="minorHAnsi" w:hAnsiTheme="minorHAnsi" w:cs="Arial"/>
              </w:rPr>
            </w:pPr>
          </w:p>
          <w:p w:rsidR="00271DEE" w:rsidRPr="00A22CA3" w:rsidRDefault="00271DEE" w:rsidP="001A2E6B">
            <w:pPr>
              <w:ind w:left="72"/>
              <w:rPr>
                <w:rFonts w:asciiTheme="minorHAnsi" w:hAnsiTheme="minorHAnsi" w:cs="Arial"/>
              </w:rPr>
            </w:pPr>
            <w:r w:rsidRPr="00A22CA3">
              <w:rPr>
                <w:rFonts w:asciiTheme="minorHAnsi" w:hAnsiTheme="minorHAnsi" w:cs="Arial"/>
              </w:rPr>
              <w:t>Professional Behaviors:</w:t>
            </w:r>
          </w:p>
          <w:p w:rsidR="00271DEE" w:rsidRPr="00A22CA3" w:rsidRDefault="00271DEE" w:rsidP="00271DEE">
            <w:pPr>
              <w:pStyle w:val="ListParagraph"/>
              <w:numPr>
                <w:ilvl w:val="0"/>
                <w:numId w:val="32"/>
              </w:numPr>
              <w:rPr>
                <w:rFonts w:asciiTheme="minorHAnsi" w:hAnsiTheme="minorHAnsi" w:cs="Arial"/>
              </w:rPr>
            </w:pPr>
            <w:r w:rsidRPr="00A22CA3">
              <w:rPr>
                <w:rFonts w:asciiTheme="minorHAnsi" w:hAnsiTheme="minorHAnsi" w:cs="Arial"/>
              </w:rPr>
              <w:t>67.4% scored a 4</w:t>
            </w:r>
          </w:p>
          <w:p w:rsidR="00271DEE" w:rsidRPr="00A22CA3" w:rsidRDefault="00271DEE" w:rsidP="00271DEE">
            <w:pPr>
              <w:pStyle w:val="ListParagraph"/>
              <w:numPr>
                <w:ilvl w:val="0"/>
                <w:numId w:val="32"/>
              </w:numPr>
              <w:rPr>
                <w:rFonts w:asciiTheme="minorHAnsi" w:hAnsiTheme="minorHAnsi" w:cs="Arial"/>
              </w:rPr>
            </w:pPr>
            <w:r w:rsidRPr="00A22CA3">
              <w:rPr>
                <w:rFonts w:asciiTheme="minorHAnsi" w:hAnsiTheme="minorHAnsi" w:cs="Arial"/>
              </w:rPr>
              <w:t>31.3% scored a 3</w:t>
            </w:r>
          </w:p>
          <w:p w:rsidR="00271DEE" w:rsidRPr="00A22CA3" w:rsidRDefault="00271DEE" w:rsidP="001A2E6B">
            <w:pPr>
              <w:ind w:left="72"/>
              <w:rPr>
                <w:rFonts w:asciiTheme="minorHAnsi" w:hAnsiTheme="minorHAnsi" w:cs="Arial"/>
              </w:rPr>
            </w:pPr>
          </w:p>
        </w:tc>
      </w:tr>
    </w:tbl>
    <w:p w:rsidR="002E6B01" w:rsidRPr="00271DEE" w:rsidRDefault="002E6B01" w:rsidP="00271DEE">
      <w:pPr>
        <w:tabs>
          <w:tab w:val="left" w:pos="1140"/>
        </w:tabs>
        <w:rPr>
          <w:rFonts w:ascii="Arial" w:hAnsi="Arial" w:cs="Arial"/>
        </w:rPr>
        <w:sectPr w:rsidR="002E6B01" w:rsidRPr="00271DEE" w:rsidSect="00EF15CD">
          <w:pgSz w:w="15840" w:h="12240" w:orient="landscape"/>
          <w:pgMar w:top="1440" w:right="1152" w:bottom="1440" w:left="1152" w:header="720" w:footer="288" w:gutter="0"/>
          <w:cols w:space="720"/>
          <w:docGrid w:linePitch="360"/>
        </w:sectPr>
      </w:pPr>
    </w:p>
    <w:p w:rsidR="001D736E" w:rsidRPr="001A2E6B" w:rsidRDefault="001D736E" w:rsidP="001A2E6B">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075C4C" w:rsidTr="00075C4C">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075C4C" w:rsidRDefault="00075C4C">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075C4C" w:rsidRDefault="00075C4C">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075C4C" w:rsidRPr="004A6BCE" w:rsidRDefault="004A6BCE">
            <w:pPr>
              <w:pStyle w:val="ListParagraph"/>
              <w:tabs>
                <w:tab w:val="left" w:pos="5040"/>
              </w:tabs>
              <w:ind w:left="0"/>
              <w:rPr>
                <w:rFonts w:ascii="Arial" w:hAnsi="Arial" w:cs="Arial"/>
                <w:color w:val="FF0000"/>
              </w:rPr>
            </w:pPr>
            <w:r w:rsidRPr="00A22CA3">
              <w:rPr>
                <w:rFonts w:ascii="Arial" w:hAnsi="Arial" w:cs="Arial"/>
              </w:rPr>
              <w:t>The OTA program plans to incorporate more treatment interventions into the curriculum.</w:t>
            </w:r>
          </w:p>
        </w:tc>
      </w:tr>
      <w:tr w:rsidR="00075C4C" w:rsidTr="00075C4C">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075C4C" w:rsidRDefault="00075C4C">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075C4C" w:rsidRDefault="00075C4C">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075C4C" w:rsidRPr="004A6BCE" w:rsidRDefault="004A6BCE">
            <w:pPr>
              <w:pStyle w:val="ListParagraph"/>
              <w:tabs>
                <w:tab w:val="left" w:pos="5040"/>
              </w:tabs>
              <w:ind w:left="0"/>
              <w:rPr>
                <w:rFonts w:ascii="Arial" w:hAnsi="Arial" w:cs="Arial"/>
                <w:color w:val="FF0000"/>
              </w:rPr>
            </w:pPr>
            <w:r w:rsidRPr="00A22CA3">
              <w:rPr>
                <w:rFonts w:ascii="Arial" w:hAnsi="Arial" w:cs="Arial"/>
              </w:rPr>
              <w:t>Continued purposeful tracking of assessment data.</w:t>
            </w:r>
          </w:p>
        </w:tc>
      </w:tr>
    </w:tbl>
    <w:p w:rsidR="004D531F" w:rsidRDefault="004D531F" w:rsidP="00FA24D1">
      <w:pPr>
        <w:pStyle w:val="ListParagraph"/>
        <w:tabs>
          <w:tab w:val="left" w:pos="5040"/>
        </w:tabs>
        <w:rPr>
          <w:rFonts w:ascii="Arial" w:hAnsi="Arial" w:cs="Arial"/>
          <w:b/>
          <w:color w:val="000000" w:themeColor="text1"/>
        </w:rPr>
        <w:sectPr w:rsidR="004D531F" w:rsidSect="00075C4C">
          <w:pgSz w:w="15840" w:h="12240" w:orient="landscape"/>
          <w:pgMar w:top="1440" w:right="1152" w:bottom="1440" w:left="1152"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p w:rsidR="00C67F34" w:rsidRDefault="00C67F34"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C67F34" w:rsidRPr="00C67F34" w:rsidTr="00C67F34">
        <w:trPr>
          <w:trHeight w:val="600"/>
        </w:trPr>
        <w:tc>
          <w:tcPr>
            <w:tcW w:w="960" w:type="dxa"/>
            <w:tcBorders>
              <w:top w:val="nil"/>
              <w:left w:val="nil"/>
              <w:bottom w:val="nil"/>
              <w:right w:val="nil"/>
            </w:tcBorders>
            <w:shd w:val="clear" w:color="auto" w:fill="auto"/>
            <w:noWrap/>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C67F34" w:rsidRPr="00C67F34" w:rsidRDefault="00C67F34" w:rsidP="00C67F34">
            <w:pPr>
              <w:jc w:val="center"/>
              <w:rPr>
                <w:rFonts w:ascii="Calibri" w:hAnsi="Calibri"/>
                <w:color w:val="000000"/>
                <w:sz w:val="22"/>
                <w:szCs w:val="22"/>
              </w:rPr>
            </w:pPr>
            <w:r w:rsidRPr="00C67F34">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C67F34" w:rsidRPr="00C67F34" w:rsidRDefault="00C67F34" w:rsidP="00C67F34">
            <w:pPr>
              <w:jc w:val="center"/>
              <w:rPr>
                <w:rFonts w:ascii="Calibri" w:hAnsi="Calibri"/>
                <w:color w:val="000000"/>
                <w:sz w:val="22"/>
                <w:szCs w:val="22"/>
              </w:rPr>
            </w:pPr>
            <w:r w:rsidRPr="00C67F34">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C67F34" w:rsidRPr="00C67F34" w:rsidRDefault="00C67F34" w:rsidP="00C67F34">
            <w:pPr>
              <w:jc w:val="center"/>
              <w:rPr>
                <w:rFonts w:ascii="Calibri" w:hAnsi="Calibri"/>
                <w:color w:val="000000"/>
                <w:sz w:val="22"/>
                <w:szCs w:val="22"/>
              </w:rPr>
            </w:pPr>
            <w:r w:rsidRPr="00C67F34">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C67F34" w:rsidRPr="00C67F34" w:rsidRDefault="00C67F34" w:rsidP="00C67F34">
            <w:pPr>
              <w:jc w:val="center"/>
              <w:rPr>
                <w:rFonts w:ascii="Calibri" w:hAnsi="Calibri"/>
                <w:color w:val="000000"/>
                <w:sz w:val="22"/>
                <w:szCs w:val="22"/>
              </w:rPr>
            </w:pPr>
            <w:r w:rsidRPr="00C67F34">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C67F34" w:rsidRPr="00C67F34" w:rsidRDefault="00C67F34" w:rsidP="00C67F34">
            <w:pPr>
              <w:jc w:val="center"/>
              <w:rPr>
                <w:rFonts w:ascii="Calibri" w:hAnsi="Calibri"/>
                <w:color w:val="000000"/>
                <w:sz w:val="22"/>
                <w:szCs w:val="22"/>
              </w:rPr>
            </w:pPr>
            <w:r w:rsidRPr="00C67F34">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C67F34" w:rsidRPr="00C67F34" w:rsidRDefault="00C67F34" w:rsidP="00C67F34">
            <w:pPr>
              <w:jc w:val="center"/>
              <w:rPr>
                <w:rFonts w:ascii="Calibri" w:hAnsi="Calibri"/>
                <w:color w:val="000000"/>
                <w:sz w:val="22"/>
                <w:szCs w:val="22"/>
              </w:rPr>
            </w:pPr>
            <w:r w:rsidRPr="00C67F34">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C67F34" w:rsidRPr="00C67F34" w:rsidRDefault="00C67F34" w:rsidP="00C67F34">
            <w:pPr>
              <w:jc w:val="center"/>
              <w:rPr>
                <w:rFonts w:ascii="Calibri" w:hAnsi="Calibri"/>
                <w:color w:val="000000"/>
                <w:sz w:val="22"/>
                <w:szCs w:val="22"/>
              </w:rPr>
            </w:pPr>
            <w:r w:rsidRPr="00C67F34">
              <w:rPr>
                <w:rFonts w:ascii="Calibri" w:hAnsi="Calibri"/>
                <w:color w:val="000000"/>
                <w:sz w:val="22"/>
                <w:szCs w:val="22"/>
              </w:rPr>
              <w:t>FY 13-14</w:t>
            </w:r>
          </w:p>
        </w:tc>
      </w:tr>
      <w:tr w:rsidR="00C67F34" w:rsidRPr="00C67F34" w:rsidTr="00C67F34">
        <w:trPr>
          <w:trHeight w:val="300"/>
        </w:trPr>
        <w:tc>
          <w:tcPr>
            <w:tcW w:w="960" w:type="dxa"/>
            <w:tcBorders>
              <w:top w:val="nil"/>
              <w:left w:val="nil"/>
              <w:bottom w:val="nil"/>
              <w:right w:val="nil"/>
            </w:tcBorders>
            <w:shd w:val="clear" w:color="000000" w:fill="D9D9D9"/>
            <w:noWrap/>
            <w:vAlign w:val="bottom"/>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HS</w:t>
            </w:r>
          </w:p>
        </w:tc>
        <w:tc>
          <w:tcPr>
            <w:tcW w:w="1240" w:type="dxa"/>
            <w:tcBorders>
              <w:top w:val="nil"/>
              <w:left w:val="nil"/>
              <w:bottom w:val="nil"/>
              <w:right w:val="nil"/>
            </w:tcBorders>
            <w:shd w:val="clear" w:color="000000" w:fill="D9D9D9"/>
            <w:noWrap/>
            <w:vAlign w:val="bottom"/>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Occupational Therapy Assistant</w:t>
            </w:r>
          </w:p>
        </w:tc>
        <w:tc>
          <w:tcPr>
            <w:tcW w:w="2320" w:type="dxa"/>
            <w:tcBorders>
              <w:top w:val="nil"/>
              <w:left w:val="nil"/>
              <w:bottom w:val="nil"/>
              <w:right w:val="nil"/>
            </w:tcBorders>
            <w:shd w:val="clear" w:color="000000" w:fill="D9D9D9"/>
            <w:noWrap/>
            <w:vAlign w:val="bottom"/>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OTA.AAS</w:t>
            </w:r>
          </w:p>
        </w:tc>
        <w:tc>
          <w:tcPr>
            <w:tcW w:w="760" w:type="dxa"/>
            <w:tcBorders>
              <w:top w:val="nil"/>
              <w:left w:val="nil"/>
              <w:bottom w:val="nil"/>
              <w:right w:val="nil"/>
            </w:tcBorders>
            <w:shd w:val="clear" w:color="000000" w:fill="D9D9D9"/>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30</w:t>
            </w:r>
          </w:p>
        </w:tc>
        <w:tc>
          <w:tcPr>
            <w:tcW w:w="760" w:type="dxa"/>
            <w:tcBorders>
              <w:top w:val="nil"/>
              <w:left w:val="nil"/>
              <w:bottom w:val="nil"/>
              <w:right w:val="nil"/>
            </w:tcBorders>
            <w:shd w:val="clear" w:color="000000" w:fill="D9D9D9"/>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24</w:t>
            </w:r>
          </w:p>
        </w:tc>
        <w:tc>
          <w:tcPr>
            <w:tcW w:w="760" w:type="dxa"/>
            <w:tcBorders>
              <w:top w:val="nil"/>
              <w:left w:val="nil"/>
              <w:bottom w:val="nil"/>
              <w:right w:val="nil"/>
            </w:tcBorders>
            <w:shd w:val="clear" w:color="000000" w:fill="D9D9D9"/>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24</w:t>
            </w:r>
          </w:p>
        </w:tc>
        <w:tc>
          <w:tcPr>
            <w:tcW w:w="760" w:type="dxa"/>
            <w:tcBorders>
              <w:top w:val="nil"/>
              <w:left w:val="nil"/>
              <w:bottom w:val="nil"/>
              <w:right w:val="nil"/>
            </w:tcBorders>
            <w:shd w:val="clear" w:color="000000" w:fill="D9D9D9"/>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31</w:t>
            </w:r>
          </w:p>
        </w:tc>
        <w:tc>
          <w:tcPr>
            <w:tcW w:w="760" w:type="dxa"/>
            <w:tcBorders>
              <w:top w:val="nil"/>
              <w:left w:val="nil"/>
              <w:bottom w:val="nil"/>
              <w:right w:val="nil"/>
            </w:tcBorders>
            <w:shd w:val="clear" w:color="000000" w:fill="D9D9D9"/>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29</w:t>
            </w:r>
          </w:p>
        </w:tc>
        <w:tc>
          <w:tcPr>
            <w:tcW w:w="760" w:type="dxa"/>
            <w:tcBorders>
              <w:top w:val="nil"/>
              <w:left w:val="nil"/>
              <w:bottom w:val="nil"/>
              <w:right w:val="nil"/>
            </w:tcBorders>
            <w:shd w:val="clear" w:color="000000" w:fill="D9D9D9"/>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25</w:t>
            </w:r>
          </w:p>
        </w:tc>
        <w:tc>
          <w:tcPr>
            <w:tcW w:w="760" w:type="dxa"/>
            <w:tcBorders>
              <w:top w:val="nil"/>
              <w:left w:val="nil"/>
              <w:bottom w:val="nil"/>
              <w:right w:val="nil"/>
            </w:tcBorders>
            <w:shd w:val="clear" w:color="000000" w:fill="D9D9D9"/>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21</w:t>
            </w:r>
          </w:p>
        </w:tc>
      </w:tr>
      <w:tr w:rsidR="00C67F34" w:rsidRPr="00C67F34" w:rsidTr="00C67F34">
        <w:trPr>
          <w:trHeight w:val="300"/>
        </w:trPr>
        <w:tc>
          <w:tcPr>
            <w:tcW w:w="960" w:type="dxa"/>
            <w:tcBorders>
              <w:top w:val="nil"/>
              <w:left w:val="nil"/>
              <w:bottom w:val="nil"/>
              <w:right w:val="nil"/>
            </w:tcBorders>
            <w:shd w:val="clear" w:color="auto" w:fill="auto"/>
            <w:noWrap/>
            <w:vAlign w:val="bottom"/>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HS</w:t>
            </w:r>
          </w:p>
        </w:tc>
        <w:tc>
          <w:tcPr>
            <w:tcW w:w="1240" w:type="dxa"/>
            <w:tcBorders>
              <w:top w:val="nil"/>
              <w:left w:val="nil"/>
              <w:bottom w:val="nil"/>
              <w:right w:val="nil"/>
            </w:tcBorders>
            <w:shd w:val="clear" w:color="auto" w:fill="auto"/>
            <w:noWrap/>
            <w:vAlign w:val="bottom"/>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Occupational Therapy Assistant</w:t>
            </w:r>
          </w:p>
        </w:tc>
        <w:tc>
          <w:tcPr>
            <w:tcW w:w="2320" w:type="dxa"/>
            <w:tcBorders>
              <w:top w:val="nil"/>
              <w:left w:val="nil"/>
              <w:bottom w:val="nil"/>
              <w:right w:val="nil"/>
            </w:tcBorders>
            <w:shd w:val="clear" w:color="auto" w:fill="auto"/>
            <w:noWrap/>
            <w:vAlign w:val="bottom"/>
            <w:hideMark/>
          </w:tcPr>
          <w:p w:rsidR="00C67F34" w:rsidRPr="00C67F34" w:rsidRDefault="00C67F34" w:rsidP="00C67F34">
            <w:pPr>
              <w:rPr>
                <w:rFonts w:ascii="Calibri" w:hAnsi="Calibri"/>
                <w:color w:val="000000"/>
                <w:sz w:val="22"/>
                <w:szCs w:val="22"/>
              </w:rPr>
            </w:pPr>
            <w:r w:rsidRPr="00C67F34">
              <w:rPr>
                <w:rFonts w:ascii="Calibri" w:hAnsi="Calibri"/>
                <w:color w:val="000000"/>
                <w:sz w:val="22"/>
                <w:szCs w:val="22"/>
              </w:rPr>
              <w:t>OTA.S.AAS</w:t>
            </w:r>
          </w:p>
        </w:tc>
        <w:tc>
          <w:tcPr>
            <w:tcW w:w="760" w:type="dxa"/>
            <w:tcBorders>
              <w:top w:val="nil"/>
              <w:left w:val="nil"/>
              <w:bottom w:val="nil"/>
              <w:right w:val="nil"/>
            </w:tcBorders>
            <w:shd w:val="clear" w:color="auto" w:fill="auto"/>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C67F34" w:rsidRPr="00C67F34" w:rsidRDefault="00C67F34" w:rsidP="00C67F34">
            <w:pPr>
              <w:jc w:val="right"/>
              <w:rPr>
                <w:rFonts w:ascii="Calibri" w:hAnsi="Calibri"/>
                <w:color w:val="000000"/>
                <w:sz w:val="22"/>
                <w:szCs w:val="22"/>
              </w:rPr>
            </w:pPr>
            <w:r w:rsidRPr="00C67F34">
              <w:rPr>
                <w:rFonts w:ascii="Calibri" w:hAnsi="Calibri"/>
                <w:color w:val="000000"/>
                <w:sz w:val="22"/>
                <w:szCs w:val="22"/>
              </w:rPr>
              <w:t>3</w:t>
            </w:r>
          </w:p>
        </w:tc>
      </w:tr>
    </w:tbl>
    <w:p w:rsidR="00C67F34" w:rsidRDefault="00C67F34" w:rsidP="00B61D81">
      <w:pPr>
        <w:rPr>
          <w:rFonts w:ascii="Arial" w:hAnsi="Arial" w:cs="Arial"/>
          <w:b/>
          <w:color w:val="000000" w:themeColor="text1"/>
        </w:rPr>
      </w:pPr>
    </w:p>
    <w:p w:rsidR="004D531F" w:rsidRDefault="004D531F"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947692" w:rsidRPr="00947692" w:rsidTr="00947692">
        <w:trPr>
          <w:trHeight w:val="300"/>
        </w:trPr>
        <w:tc>
          <w:tcPr>
            <w:tcW w:w="1420" w:type="dxa"/>
            <w:tcBorders>
              <w:top w:val="nil"/>
              <w:left w:val="nil"/>
              <w:bottom w:val="nil"/>
              <w:right w:val="nil"/>
            </w:tcBorders>
            <w:shd w:val="clear" w:color="auto" w:fill="auto"/>
            <w:hideMark/>
          </w:tcPr>
          <w:p w:rsidR="00947692" w:rsidRPr="00947692" w:rsidRDefault="00947692" w:rsidP="00947692">
            <w:pPr>
              <w:rPr>
                <w:rFonts w:ascii="Calibri" w:hAnsi="Calibri"/>
                <w:b/>
                <w:bCs/>
                <w:color w:val="000000"/>
                <w:sz w:val="22"/>
                <w:szCs w:val="22"/>
              </w:rPr>
            </w:pPr>
            <w:r w:rsidRPr="00947692">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947692" w:rsidRPr="00947692" w:rsidRDefault="00947692" w:rsidP="00947692">
            <w:pPr>
              <w:rPr>
                <w:rFonts w:ascii="Calibri" w:hAnsi="Calibri"/>
                <w:b/>
                <w:bCs/>
                <w:color w:val="000000"/>
                <w:sz w:val="22"/>
                <w:szCs w:val="22"/>
              </w:rPr>
            </w:pPr>
            <w:r w:rsidRPr="00947692">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947692" w:rsidRPr="00947692" w:rsidRDefault="00947692" w:rsidP="00947692">
            <w:pPr>
              <w:rPr>
                <w:rFonts w:ascii="Calibri" w:hAnsi="Calibri"/>
                <w:b/>
                <w:bCs/>
                <w:color w:val="000000"/>
                <w:sz w:val="22"/>
                <w:szCs w:val="22"/>
              </w:rPr>
            </w:pPr>
            <w:r w:rsidRPr="00947692">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947692" w:rsidRPr="00947692" w:rsidRDefault="00947692" w:rsidP="00947692">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rsidR="00947692" w:rsidRPr="00947692" w:rsidRDefault="00947692" w:rsidP="00947692">
            <w:pPr>
              <w:jc w:val="center"/>
              <w:rPr>
                <w:rFonts w:ascii="Calibri" w:hAnsi="Calibri"/>
                <w:b/>
                <w:bCs/>
                <w:color w:val="000000"/>
                <w:sz w:val="22"/>
                <w:szCs w:val="22"/>
              </w:rPr>
            </w:pPr>
            <w:r w:rsidRPr="00947692">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947692" w:rsidRPr="00947692" w:rsidRDefault="00947692" w:rsidP="00947692">
            <w:pPr>
              <w:jc w:val="center"/>
              <w:rPr>
                <w:rFonts w:ascii="Calibri" w:hAnsi="Calibri"/>
                <w:b/>
                <w:bCs/>
                <w:color w:val="000000"/>
                <w:sz w:val="22"/>
                <w:szCs w:val="22"/>
              </w:rPr>
            </w:pPr>
            <w:r w:rsidRPr="00947692">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947692" w:rsidRPr="00947692" w:rsidRDefault="00947692" w:rsidP="00947692">
            <w:pPr>
              <w:jc w:val="center"/>
              <w:rPr>
                <w:rFonts w:ascii="Calibri" w:hAnsi="Calibri"/>
                <w:b/>
                <w:bCs/>
                <w:color w:val="000000"/>
                <w:sz w:val="22"/>
                <w:szCs w:val="22"/>
              </w:rPr>
            </w:pPr>
            <w:r w:rsidRPr="00947692">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947692" w:rsidRPr="00947692" w:rsidRDefault="00947692" w:rsidP="00947692">
            <w:pPr>
              <w:jc w:val="center"/>
              <w:rPr>
                <w:rFonts w:ascii="Calibri" w:hAnsi="Calibri"/>
                <w:b/>
                <w:bCs/>
                <w:color w:val="000000"/>
                <w:sz w:val="22"/>
                <w:szCs w:val="22"/>
              </w:rPr>
            </w:pPr>
            <w:r w:rsidRPr="00947692">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947692" w:rsidRPr="00947692" w:rsidRDefault="00947692" w:rsidP="00947692">
            <w:pPr>
              <w:jc w:val="center"/>
              <w:rPr>
                <w:rFonts w:ascii="Calibri" w:hAnsi="Calibri"/>
                <w:b/>
                <w:bCs/>
                <w:color w:val="000000"/>
                <w:sz w:val="22"/>
                <w:szCs w:val="22"/>
              </w:rPr>
            </w:pPr>
            <w:r w:rsidRPr="00947692">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947692" w:rsidRPr="00947692" w:rsidRDefault="00947692" w:rsidP="00947692">
            <w:pPr>
              <w:jc w:val="center"/>
              <w:rPr>
                <w:rFonts w:ascii="Calibri" w:hAnsi="Calibri"/>
                <w:b/>
                <w:bCs/>
                <w:color w:val="000000"/>
                <w:sz w:val="22"/>
                <w:szCs w:val="22"/>
              </w:rPr>
            </w:pPr>
            <w:r w:rsidRPr="00947692">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947692" w:rsidRPr="00947692" w:rsidRDefault="00947692" w:rsidP="00947692">
            <w:pPr>
              <w:jc w:val="center"/>
              <w:rPr>
                <w:rFonts w:ascii="Calibri" w:hAnsi="Calibri"/>
                <w:b/>
                <w:bCs/>
                <w:color w:val="000000"/>
                <w:sz w:val="22"/>
                <w:szCs w:val="22"/>
              </w:rPr>
            </w:pPr>
            <w:r w:rsidRPr="00947692">
              <w:rPr>
                <w:rFonts w:ascii="Calibri" w:hAnsi="Calibri"/>
                <w:b/>
                <w:bCs/>
                <w:color w:val="000000"/>
                <w:sz w:val="22"/>
                <w:szCs w:val="22"/>
              </w:rPr>
              <w:t>FY 13-14</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OTA-101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73.2%</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81.0%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85.9%</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72.2%</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OTA-104</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96.6%</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OTA-105</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93.9%</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87.9%</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96.4%</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86.7%</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OTA-1101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85.1%</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OTA-1201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90.6%</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96.4%</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OTA-1202</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88.6%</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92.9%</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OTA-1251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96.6%</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OTA-1261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OTA-1301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96.3%</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96.4%</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OTA-1302</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96.3%</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96.3%</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OTA-131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93.9%</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96.7%</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96.8%</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96.8%</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OTA-132</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93.3%</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93.3%</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OTA-133</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82.1%</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93.5%</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97.0%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96.7%</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OTA-1351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96.3%</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lastRenderedPageBreak/>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OTA-1361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96.3%</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96.3%</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OTA-141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OTA-151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OTA-152</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OTA-153</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OTA-160</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97.0%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OTA-161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OTA-163</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OTA-220</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91.7%</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OTA-221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95.8%</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93.9%</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93.8%</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OTA-2297</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OTA-231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92.9%</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96.4%</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96.8%</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OTA-232</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92.6%</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93.5%</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95.0%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OTA-233</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OTA-234</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95.8%</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93.9%</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93.8%</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OTA-2401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92.0%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93.1%</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OTA-2451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92.0%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96.4%</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OTA-2461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96.3%</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OTA-2501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89.3%</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OTA-251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OTA-2551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OTA-2560</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OTA-2561</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OTA-261</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OTA-2662</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r>
      <w:tr w:rsidR="00947692" w:rsidRPr="00947692" w:rsidTr="00947692">
        <w:trPr>
          <w:trHeight w:val="300"/>
        </w:trPr>
        <w:tc>
          <w:tcPr>
            <w:tcW w:w="14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OTA-2663</w:t>
            </w:r>
          </w:p>
        </w:tc>
        <w:tc>
          <w:tcPr>
            <w:tcW w:w="460" w:type="dxa"/>
            <w:tcBorders>
              <w:top w:val="nil"/>
              <w:left w:val="nil"/>
              <w:bottom w:val="nil"/>
              <w:right w:val="nil"/>
            </w:tcBorders>
            <w:shd w:val="clear" w:color="auto" w:fill="auto"/>
            <w:noWrap/>
            <w:vAlign w:val="bottom"/>
            <w:hideMark/>
          </w:tcPr>
          <w:p w:rsidR="00947692" w:rsidRPr="00947692" w:rsidRDefault="00947692" w:rsidP="00947692">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r>
      <w:tr w:rsidR="00947692" w:rsidRPr="00947692" w:rsidTr="00947692">
        <w:trPr>
          <w:trHeight w:val="300"/>
        </w:trPr>
        <w:tc>
          <w:tcPr>
            <w:tcW w:w="14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0685</w:t>
            </w:r>
          </w:p>
        </w:tc>
        <w:tc>
          <w:tcPr>
            <w:tcW w:w="322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Occupational Therapy Assistant</w:t>
            </w:r>
          </w:p>
        </w:tc>
        <w:tc>
          <w:tcPr>
            <w:tcW w:w="17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OTA-297</w:t>
            </w:r>
          </w:p>
        </w:tc>
        <w:tc>
          <w:tcPr>
            <w:tcW w:w="460" w:type="dxa"/>
            <w:tcBorders>
              <w:top w:val="nil"/>
              <w:left w:val="nil"/>
              <w:bottom w:val="nil"/>
              <w:right w:val="nil"/>
            </w:tcBorders>
            <w:shd w:val="clear" w:color="000000" w:fill="D9D9D9"/>
            <w:noWrap/>
            <w:vAlign w:val="bottom"/>
            <w:hideMark/>
          </w:tcPr>
          <w:p w:rsidR="00947692" w:rsidRPr="00947692" w:rsidRDefault="00947692" w:rsidP="00947692">
            <w:pPr>
              <w:rPr>
                <w:rFonts w:ascii="Calibri" w:hAnsi="Calibri"/>
                <w:color w:val="000000"/>
                <w:sz w:val="22"/>
                <w:szCs w:val="22"/>
              </w:rPr>
            </w:pPr>
            <w:r w:rsidRPr="00947692">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947692" w:rsidRPr="00947692" w:rsidRDefault="00947692" w:rsidP="00947692">
            <w:pPr>
              <w:jc w:val="right"/>
              <w:rPr>
                <w:rFonts w:ascii="Calibri" w:hAnsi="Calibri"/>
                <w:color w:val="000000"/>
                <w:sz w:val="22"/>
                <w:szCs w:val="22"/>
              </w:rPr>
            </w:pPr>
            <w:r w:rsidRPr="00947692">
              <w:rPr>
                <w:rFonts w:ascii="Calibri" w:hAnsi="Calibri"/>
                <w:color w:val="000000"/>
                <w:sz w:val="22"/>
                <w:szCs w:val="22"/>
              </w:rPr>
              <w:t>.</w:t>
            </w:r>
          </w:p>
        </w:tc>
      </w:tr>
    </w:tbl>
    <w:p w:rsidR="00947692" w:rsidRDefault="00947692" w:rsidP="00225B53">
      <w:pPr>
        <w:spacing w:after="200" w:line="276" w:lineRule="auto"/>
        <w:rPr>
          <w:rFonts w:ascii="Arial" w:hAnsi="Arial" w:cs="Arial"/>
          <w:b/>
          <w:color w:val="000000" w:themeColor="text1"/>
        </w:rPr>
      </w:pPr>
    </w:p>
    <w:p w:rsidR="00E21329" w:rsidRDefault="00E21329" w:rsidP="00225B53">
      <w:pPr>
        <w:spacing w:after="200" w:line="276" w:lineRule="auto"/>
        <w:rPr>
          <w:rFonts w:ascii="Arial" w:hAnsi="Arial" w:cs="Arial"/>
          <w:b/>
          <w:color w:val="000000" w:themeColor="text1"/>
        </w:rPr>
        <w:sectPr w:rsidR="00E21329" w:rsidSect="004D531F">
          <w:pgSz w:w="15840" w:h="12240" w:orient="landscape"/>
          <w:pgMar w:top="1440" w:right="1152" w:bottom="1440" w:left="1152" w:header="720" w:footer="288" w:gutter="0"/>
          <w:cols w:space="720"/>
          <w:docGrid w:linePitch="360"/>
        </w:sectPr>
      </w:pPr>
    </w:p>
    <w:p w:rsidR="00947692" w:rsidRDefault="00E21329" w:rsidP="00225B53">
      <w:pPr>
        <w:spacing w:after="200" w:line="276" w:lineRule="auto"/>
        <w:rPr>
          <w:rFonts w:ascii="Arial" w:hAnsi="Arial" w:cs="Arial"/>
          <w:b/>
          <w:color w:val="000000" w:themeColor="text1"/>
        </w:rPr>
      </w:pPr>
      <w:bookmarkStart w:id="1" w:name="SuccessData"/>
      <w:r>
        <w:rPr>
          <w:rFonts w:ascii="Arial" w:hAnsi="Arial" w:cs="Arial"/>
          <w:b/>
          <w:color w:val="000000" w:themeColor="text1"/>
        </w:rPr>
        <w:lastRenderedPageBreak/>
        <w:t>OTA Success Data</w:t>
      </w:r>
    </w:p>
    <w:bookmarkEnd w:id="1"/>
    <w:p w:rsidR="00E21329" w:rsidRDefault="00E21329" w:rsidP="00E21329">
      <w:r>
        <w:t>Waitlist versus Accelerated Admissions:</w:t>
      </w:r>
    </w:p>
    <w:tbl>
      <w:tblPr>
        <w:tblStyle w:val="TableGrid"/>
        <w:tblpPr w:leftFromText="180" w:rightFromText="180" w:vertAnchor="page" w:horzAnchor="margin" w:tblpXSpec="center" w:tblpY="2140"/>
        <w:tblW w:w="0" w:type="auto"/>
        <w:tblLayout w:type="fixed"/>
        <w:tblLook w:val="04A0" w:firstRow="1" w:lastRow="0" w:firstColumn="1" w:lastColumn="0" w:noHBand="0" w:noVBand="1"/>
      </w:tblPr>
      <w:tblGrid>
        <w:gridCol w:w="805"/>
        <w:gridCol w:w="1077"/>
        <w:gridCol w:w="1074"/>
        <w:gridCol w:w="1074"/>
        <w:gridCol w:w="1365"/>
        <w:gridCol w:w="1260"/>
        <w:gridCol w:w="1350"/>
      </w:tblGrid>
      <w:tr w:rsidR="00E21329" w:rsidRPr="00191A20" w:rsidTr="00E21329">
        <w:tc>
          <w:tcPr>
            <w:tcW w:w="8005" w:type="dxa"/>
            <w:gridSpan w:val="7"/>
          </w:tcPr>
          <w:p w:rsidR="00E21329" w:rsidRDefault="00E21329" w:rsidP="00E21329">
            <w:pPr>
              <w:jc w:val="center"/>
              <w:rPr>
                <w:b/>
              </w:rPr>
            </w:pPr>
            <w:r>
              <w:rPr>
                <w:b/>
              </w:rPr>
              <w:t>Accelerated Admissions for Academic Achievement Analysis (AAA)</w:t>
            </w:r>
          </w:p>
          <w:p w:rsidR="00E21329" w:rsidRPr="00A06131" w:rsidRDefault="00E21329" w:rsidP="00E21329">
            <w:pPr>
              <w:jc w:val="center"/>
              <w:rPr>
                <w:b/>
              </w:rPr>
            </w:pPr>
            <w:r>
              <w:rPr>
                <w:b/>
              </w:rPr>
              <w:t>2008-2014 Academic Years</w:t>
            </w:r>
          </w:p>
        </w:tc>
      </w:tr>
      <w:tr w:rsidR="00E21329" w:rsidRPr="00191A20" w:rsidTr="00E21329">
        <w:tc>
          <w:tcPr>
            <w:tcW w:w="805" w:type="dxa"/>
          </w:tcPr>
          <w:p w:rsidR="00E21329" w:rsidRPr="00817E9A" w:rsidRDefault="00E21329" w:rsidP="00E21329">
            <w:pPr>
              <w:rPr>
                <w:b/>
                <w:i/>
              </w:rPr>
            </w:pPr>
            <w:r>
              <w:rPr>
                <w:b/>
                <w:i/>
              </w:rPr>
              <w:t>Year</w:t>
            </w:r>
          </w:p>
          <w:p w:rsidR="00E21329" w:rsidRPr="00817E9A" w:rsidRDefault="00E21329" w:rsidP="00E21329">
            <w:pPr>
              <w:rPr>
                <w:b/>
                <w:i/>
              </w:rPr>
            </w:pPr>
            <w:r>
              <w:rPr>
                <w:b/>
                <w:i/>
              </w:rPr>
              <w:t>Enroll</w:t>
            </w:r>
          </w:p>
          <w:p w:rsidR="00E21329" w:rsidRPr="00191A20" w:rsidRDefault="00E21329" w:rsidP="00E21329">
            <w:pPr>
              <w:rPr>
                <w:b/>
                <w:i/>
              </w:rPr>
            </w:pPr>
          </w:p>
        </w:tc>
        <w:tc>
          <w:tcPr>
            <w:tcW w:w="1077" w:type="dxa"/>
          </w:tcPr>
          <w:p w:rsidR="00E21329" w:rsidRPr="00191A20" w:rsidRDefault="00E21329" w:rsidP="00E21329">
            <w:pPr>
              <w:rPr>
                <w:b/>
                <w:i/>
              </w:rPr>
            </w:pPr>
            <w:r w:rsidRPr="00191A20">
              <w:rPr>
                <w:b/>
                <w:i/>
              </w:rPr>
              <w:t xml:space="preserve">Total </w:t>
            </w:r>
            <w:r>
              <w:rPr>
                <w:b/>
                <w:i/>
              </w:rPr>
              <w:t>Enrolled</w:t>
            </w:r>
          </w:p>
        </w:tc>
        <w:tc>
          <w:tcPr>
            <w:tcW w:w="1074" w:type="dxa"/>
          </w:tcPr>
          <w:p w:rsidR="00E21329" w:rsidRDefault="00E21329" w:rsidP="00E21329">
            <w:pPr>
              <w:rPr>
                <w:b/>
                <w:i/>
              </w:rPr>
            </w:pPr>
            <w:r>
              <w:rPr>
                <w:b/>
                <w:i/>
              </w:rPr>
              <w:t>Waitlist</w:t>
            </w:r>
          </w:p>
          <w:p w:rsidR="00E21329" w:rsidRPr="00191A20" w:rsidRDefault="00E21329" w:rsidP="00E21329">
            <w:pPr>
              <w:rPr>
                <w:b/>
                <w:i/>
              </w:rPr>
            </w:pPr>
            <w:r>
              <w:rPr>
                <w:b/>
                <w:i/>
              </w:rPr>
              <w:t>Enrolled</w:t>
            </w:r>
          </w:p>
        </w:tc>
        <w:tc>
          <w:tcPr>
            <w:tcW w:w="1074" w:type="dxa"/>
          </w:tcPr>
          <w:p w:rsidR="00E21329" w:rsidRPr="00191A20" w:rsidRDefault="00E21329" w:rsidP="00E21329">
            <w:pPr>
              <w:rPr>
                <w:b/>
                <w:i/>
              </w:rPr>
            </w:pPr>
            <w:r w:rsidRPr="00191A20">
              <w:rPr>
                <w:b/>
                <w:i/>
              </w:rPr>
              <w:t xml:space="preserve">AAAA </w:t>
            </w:r>
            <w:r>
              <w:rPr>
                <w:b/>
                <w:i/>
              </w:rPr>
              <w:t xml:space="preserve"> Enrolled</w:t>
            </w:r>
          </w:p>
        </w:tc>
        <w:tc>
          <w:tcPr>
            <w:tcW w:w="1365" w:type="dxa"/>
          </w:tcPr>
          <w:p w:rsidR="00E21329" w:rsidRPr="00191A20" w:rsidRDefault="00E21329" w:rsidP="00E21329">
            <w:pPr>
              <w:rPr>
                <w:b/>
                <w:i/>
              </w:rPr>
            </w:pPr>
            <w:r>
              <w:rPr>
                <w:b/>
                <w:i/>
              </w:rPr>
              <w:t>Waitlist</w:t>
            </w:r>
            <w:r w:rsidRPr="00191A20">
              <w:rPr>
                <w:b/>
                <w:i/>
              </w:rPr>
              <w:t xml:space="preserve"> Completed</w:t>
            </w:r>
          </w:p>
        </w:tc>
        <w:tc>
          <w:tcPr>
            <w:tcW w:w="1260" w:type="dxa"/>
          </w:tcPr>
          <w:p w:rsidR="00E21329" w:rsidRPr="00191A20" w:rsidRDefault="00E21329" w:rsidP="00E21329">
            <w:pPr>
              <w:rPr>
                <w:b/>
                <w:i/>
              </w:rPr>
            </w:pPr>
            <w:r w:rsidRPr="00191A20">
              <w:rPr>
                <w:b/>
                <w:i/>
              </w:rPr>
              <w:t>AAAA Completed</w:t>
            </w:r>
          </w:p>
        </w:tc>
        <w:tc>
          <w:tcPr>
            <w:tcW w:w="1350" w:type="dxa"/>
          </w:tcPr>
          <w:p w:rsidR="00E21329" w:rsidRPr="00191A20" w:rsidRDefault="00E21329" w:rsidP="00E21329">
            <w:pPr>
              <w:rPr>
                <w:b/>
                <w:i/>
              </w:rPr>
            </w:pPr>
            <w:r w:rsidRPr="00191A20">
              <w:rPr>
                <w:b/>
                <w:i/>
              </w:rPr>
              <w:t>Total Completed</w:t>
            </w:r>
          </w:p>
        </w:tc>
      </w:tr>
      <w:tr w:rsidR="00E21329" w:rsidRPr="00191A20" w:rsidTr="00E21329">
        <w:trPr>
          <w:trHeight w:val="521"/>
        </w:trPr>
        <w:tc>
          <w:tcPr>
            <w:tcW w:w="805" w:type="dxa"/>
          </w:tcPr>
          <w:p w:rsidR="00E21329" w:rsidRPr="00191A20" w:rsidRDefault="00E21329" w:rsidP="00E21329">
            <w:r w:rsidRPr="00191A20">
              <w:t>2008</w:t>
            </w:r>
          </w:p>
        </w:tc>
        <w:tc>
          <w:tcPr>
            <w:tcW w:w="1077" w:type="dxa"/>
          </w:tcPr>
          <w:p w:rsidR="00E21329" w:rsidRPr="00191A20" w:rsidRDefault="00E21329" w:rsidP="00E21329">
            <w:r w:rsidRPr="00191A20">
              <w:t>26</w:t>
            </w:r>
          </w:p>
        </w:tc>
        <w:tc>
          <w:tcPr>
            <w:tcW w:w="1074" w:type="dxa"/>
          </w:tcPr>
          <w:p w:rsidR="00E21329" w:rsidRPr="00191A20" w:rsidRDefault="00E21329" w:rsidP="00E21329">
            <w:r w:rsidRPr="00191A20">
              <w:t>20</w:t>
            </w:r>
          </w:p>
        </w:tc>
        <w:tc>
          <w:tcPr>
            <w:tcW w:w="1074" w:type="dxa"/>
          </w:tcPr>
          <w:p w:rsidR="00E21329" w:rsidRPr="00191A20" w:rsidRDefault="00E21329" w:rsidP="00E21329">
            <w:r w:rsidRPr="00191A20">
              <w:t>6</w:t>
            </w:r>
          </w:p>
        </w:tc>
        <w:tc>
          <w:tcPr>
            <w:tcW w:w="1365" w:type="dxa"/>
          </w:tcPr>
          <w:p w:rsidR="00E21329" w:rsidRPr="00191A20" w:rsidRDefault="00E21329" w:rsidP="00E21329">
            <w:r w:rsidRPr="00191A20">
              <w:t>20 (100%)</w:t>
            </w:r>
          </w:p>
        </w:tc>
        <w:tc>
          <w:tcPr>
            <w:tcW w:w="1260" w:type="dxa"/>
          </w:tcPr>
          <w:p w:rsidR="00E21329" w:rsidRPr="00191A20" w:rsidRDefault="00E21329" w:rsidP="00E21329">
            <w:r w:rsidRPr="00191A20">
              <w:t>5 (83.33%)</w:t>
            </w:r>
          </w:p>
        </w:tc>
        <w:tc>
          <w:tcPr>
            <w:tcW w:w="1350" w:type="dxa"/>
          </w:tcPr>
          <w:p w:rsidR="00E21329" w:rsidRPr="00191A20" w:rsidRDefault="00E21329" w:rsidP="00E21329">
            <w:r w:rsidRPr="00191A20">
              <w:t>25 (96.15%)</w:t>
            </w:r>
          </w:p>
        </w:tc>
      </w:tr>
      <w:tr w:rsidR="00E21329" w:rsidRPr="00191A20" w:rsidTr="00E21329">
        <w:trPr>
          <w:trHeight w:val="530"/>
        </w:trPr>
        <w:tc>
          <w:tcPr>
            <w:tcW w:w="805" w:type="dxa"/>
          </w:tcPr>
          <w:p w:rsidR="00E21329" w:rsidRPr="00191A20" w:rsidRDefault="00E21329" w:rsidP="00E21329">
            <w:r w:rsidRPr="00191A20">
              <w:t>2009</w:t>
            </w:r>
          </w:p>
        </w:tc>
        <w:tc>
          <w:tcPr>
            <w:tcW w:w="1077" w:type="dxa"/>
          </w:tcPr>
          <w:p w:rsidR="00E21329" w:rsidRPr="00191A20" w:rsidRDefault="00E21329" w:rsidP="00E21329">
            <w:r w:rsidRPr="00191A20">
              <w:t>28</w:t>
            </w:r>
          </w:p>
        </w:tc>
        <w:tc>
          <w:tcPr>
            <w:tcW w:w="1074" w:type="dxa"/>
          </w:tcPr>
          <w:p w:rsidR="00E21329" w:rsidRPr="00191A20" w:rsidRDefault="00E21329" w:rsidP="00E21329">
            <w:r w:rsidRPr="00191A20">
              <w:t>23</w:t>
            </w:r>
          </w:p>
        </w:tc>
        <w:tc>
          <w:tcPr>
            <w:tcW w:w="1074" w:type="dxa"/>
          </w:tcPr>
          <w:p w:rsidR="00E21329" w:rsidRPr="00191A20" w:rsidRDefault="00E21329" w:rsidP="00E21329">
            <w:r w:rsidRPr="00191A20">
              <w:t>5</w:t>
            </w:r>
          </w:p>
        </w:tc>
        <w:tc>
          <w:tcPr>
            <w:tcW w:w="1365" w:type="dxa"/>
          </w:tcPr>
          <w:p w:rsidR="00E21329" w:rsidRPr="00191A20" w:rsidRDefault="00E21329" w:rsidP="00E21329">
            <w:r w:rsidRPr="00191A20">
              <w:t>20 (86.96%)</w:t>
            </w:r>
          </w:p>
        </w:tc>
        <w:tc>
          <w:tcPr>
            <w:tcW w:w="1260" w:type="dxa"/>
          </w:tcPr>
          <w:p w:rsidR="00E21329" w:rsidRPr="00191A20" w:rsidRDefault="00E21329" w:rsidP="00E21329">
            <w:r w:rsidRPr="00191A20">
              <w:t>5 (100%)</w:t>
            </w:r>
          </w:p>
        </w:tc>
        <w:tc>
          <w:tcPr>
            <w:tcW w:w="1350" w:type="dxa"/>
          </w:tcPr>
          <w:p w:rsidR="00E21329" w:rsidRPr="00191A20" w:rsidRDefault="00E21329" w:rsidP="00E21329">
            <w:r w:rsidRPr="00191A20">
              <w:t>25 (89.29%)</w:t>
            </w:r>
          </w:p>
        </w:tc>
      </w:tr>
      <w:tr w:rsidR="00E21329" w:rsidRPr="00191A20" w:rsidTr="00E21329">
        <w:trPr>
          <w:trHeight w:val="530"/>
        </w:trPr>
        <w:tc>
          <w:tcPr>
            <w:tcW w:w="805" w:type="dxa"/>
          </w:tcPr>
          <w:p w:rsidR="00E21329" w:rsidRPr="00191A20" w:rsidRDefault="00E21329" w:rsidP="00E21329">
            <w:r w:rsidRPr="00191A20">
              <w:t>2010</w:t>
            </w:r>
          </w:p>
        </w:tc>
        <w:tc>
          <w:tcPr>
            <w:tcW w:w="1077" w:type="dxa"/>
          </w:tcPr>
          <w:p w:rsidR="00E21329" w:rsidRPr="00191A20" w:rsidRDefault="00E21329" w:rsidP="00E21329">
            <w:r>
              <w:t>27</w:t>
            </w:r>
          </w:p>
        </w:tc>
        <w:tc>
          <w:tcPr>
            <w:tcW w:w="1074" w:type="dxa"/>
          </w:tcPr>
          <w:p w:rsidR="00E21329" w:rsidRPr="00191A20" w:rsidRDefault="00E21329" w:rsidP="00E21329">
            <w:r>
              <w:t>19</w:t>
            </w:r>
          </w:p>
        </w:tc>
        <w:tc>
          <w:tcPr>
            <w:tcW w:w="1074" w:type="dxa"/>
          </w:tcPr>
          <w:p w:rsidR="00E21329" w:rsidRPr="00191A20" w:rsidRDefault="00E21329" w:rsidP="00E21329">
            <w:r w:rsidRPr="00191A20">
              <w:t>8</w:t>
            </w:r>
          </w:p>
        </w:tc>
        <w:tc>
          <w:tcPr>
            <w:tcW w:w="1365" w:type="dxa"/>
          </w:tcPr>
          <w:p w:rsidR="00E21329" w:rsidRPr="00191A20" w:rsidRDefault="00E21329" w:rsidP="00E21329">
            <w:r>
              <w:t xml:space="preserve"> 16 (84.2</w:t>
            </w:r>
            <w:r w:rsidRPr="00191A20">
              <w:t>%)</w:t>
            </w:r>
          </w:p>
        </w:tc>
        <w:tc>
          <w:tcPr>
            <w:tcW w:w="1260" w:type="dxa"/>
          </w:tcPr>
          <w:p w:rsidR="00E21329" w:rsidRPr="00191A20" w:rsidRDefault="00E21329" w:rsidP="00E21329">
            <w:r w:rsidRPr="00191A20">
              <w:t>8 (100%)</w:t>
            </w:r>
          </w:p>
        </w:tc>
        <w:tc>
          <w:tcPr>
            <w:tcW w:w="1350" w:type="dxa"/>
          </w:tcPr>
          <w:p w:rsidR="00E21329" w:rsidRPr="00191A20" w:rsidRDefault="00E21329" w:rsidP="00E21329">
            <w:r>
              <w:t>27 (88.9</w:t>
            </w:r>
            <w:r w:rsidRPr="00191A20">
              <w:t>%)</w:t>
            </w:r>
          </w:p>
        </w:tc>
      </w:tr>
      <w:tr w:rsidR="00E21329" w:rsidRPr="00191A20" w:rsidTr="00E21329">
        <w:trPr>
          <w:trHeight w:val="530"/>
        </w:trPr>
        <w:tc>
          <w:tcPr>
            <w:tcW w:w="805" w:type="dxa"/>
          </w:tcPr>
          <w:p w:rsidR="00E21329" w:rsidRPr="00191A20" w:rsidRDefault="00E21329" w:rsidP="00E21329">
            <w:r w:rsidRPr="00191A20">
              <w:t>2011</w:t>
            </w:r>
          </w:p>
        </w:tc>
        <w:tc>
          <w:tcPr>
            <w:tcW w:w="1077" w:type="dxa"/>
          </w:tcPr>
          <w:p w:rsidR="00E21329" w:rsidRPr="00191A20" w:rsidRDefault="00E21329" w:rsidP="00E21329">
            <w:r>
              <w:t>34</w:t>
            </w:r>
          </w:p>
        </w:tc>
        <w:tc>
          <w:tcPr>
            <w:tcW w:w="1074" w:type="dxa"/>
          </w:tcPr>
          <w:p w:rsidR="00E21329" w:rsidRPr="00191A20" w:rsidRDefault="00E21329" w:rsidP="00E21329">
            <w:r>
              <w:t>22</w:t>
            </w:r>
          </w:p>
        </w:tc>
        <w:tc>
          <w:tcPr>
            <w:tcW w:w="1074" w:type="dxa"/>
          </w:tcPr>
          <w:p w:rsidR="00E21329" w:rsidRPr="00191A20" w:rsidRDefault="00E21329" w:rsidP="00E21329">
            <w:r>
              <w:t>12</w:t>
            </w:r>
          </w:p>
        </w:tc>
        <w:tc>
          <w:tcPr>
            <w:tcW w:w="1365" w:type="dxa"/>
          </w:tcPr>
          <w:p w:rsidR="00E21329" w:rsidRPr="00191A20" w:rsidRDefault="00E21329" w:rsidP="00E21329">
            <w:r>
              <w:t>16</w:t>
            </w:r>
            <w:r w:rsidRPr="00191A20">
              <w:t xml:space="preserve"> </w:t>
            </w:r>
            <w:r>
              <w:t>(72.7</w:t>
            </w:r>
            <w:r w:rsidRPr="00191A20">
              <w:t>%)</w:t>
            </w:r>
          </w:p>
        </w:tc>
        <w:tc>
          <w:tcPr>
            <w:tcW w:w="1260" w:type="dxa"/>
          </w:tcPr>
          <w:p w:rsidR="00E21329" w:rsidRPr="00191A20" w:rsidRDefault="00E21329" w:rsidP="00E21329">
            <w:r>
              <w:t>11 (91.6</w:t>
            </w:r>
            <w:r w:rsidRPr="00191A20">
              <w:t>%)</w:t>
            </w:r>
          </w:p>
        </w:tc>
        <w:tc>
          <w:tcPr>
            <w:tcW w:w="1350" w:type="dxa"/>
          </w:tcPr>
          <w:p w:rsidR="00E21329" w:rsidRPr="00191A20" w:rsidRDefault="00E21329" w:rsidP="00E21329">
            <w:r>
              <w:t>25 (76.5%</w:t>
            </w:r>
            <w:r w:rsidRPr="00191A20">
              <w:t>)</w:t>
            </w:r>
          </w:p>
        </w:tc>
      </w:tr>
      <w:tr w:rsidR="00E21329" w:rsidRPr="00191A20" w:rsidTr="00E21329">
        <w:trPr>
          <w:trHeight w:val="530"/>
        </w:trPr>
        <w:tc>
          <w:tcPr>
            <w:tcW w:w="805" w:type="dxa"/>
          </w:tcPr>
          <w:p w:rsidR="00E21329" w:rsidRPr="00191A20" w:rsidRDefault="00E21329" w:rsidP="00E21329">
            <w:r w:rsidRPr="00191A20">
              <w:t>2012</w:t>
            </w:r>
          </w:p>
        </w:tc>
        <w:tc>
          <w:tcPr>
            <w:tcW w:w="1077" w:type="dxa"/>
          </w:tcPr>
          <w:p w:rsidR="00E21329" w:rsidRPr="00191A20" w:rsidRDefault="00E21329" w:rsidP="00E21329">
            <w:r>
              <w:t>30</w:t>
            </w:r>
          </w:p>
        </w:tc>
        <w:tc>
          <w:tcPr>
            <w:tcW w:w="1074" w:type="dxa"/>
          </w:tcPr>
          <w:p w:rsidR="00E21329" w:rsidRPr="00191A20" w:rsidRDefault="00E21329" w:rsidP="00E21329">
            <w:r>
              <w:t>20</w:t>
            </w:r>
          </w:p>
        </w:tc>
        <w:tc>
          <w:tcPr>
            <w:tcW w:w="1074" w:type="dxa"/>
          </w:tcPr>
          <w:p w:rsidR="00E21329" w:rsidRPr="00191A20" w:rsidRDefault="00E21329" w:rsidP="00E21329">
            <w:r>
              <w:t>10</w:t>
            </w:r>
          </w:p>
        </w:tc>
        <w:tc>
          <w:tcPr>
            <w:tcW w:w="1365" w:type="dxa"/>
          </w:tcPr>
          <w:p w:rsidR="00E21329" w:rsidRPr="00191A20" w:rsidRDefault="00E21329" w:rsidP="00E21329">
            <w:r>
              <w:t>19 (95</w:t>
            </w:r>
            <w:r w:rsidRPr="00191A20">
              <w:t>%)</w:t>
            </w:r>
          </w:p>
        </w:tc>
        <w:tc>
          <w:tcPr>
            <w:tcW w:w="1260" w:type="dxa"/>
          </w:tcPr>
          <w:p w:rsidR="00E21329" w:rsidRPr="00191A20" w:rsidRDefault="00E21329" w:rsidP="00E21329">
            <w:r>
              <w:t>8 (80%</w:t>
            </w:r>
            <w:r w:rsidRPr="00191A20">
              <w:t>)</w:t>
            </w:r>
          </w:p>
        </w:tc>
        <w:tc>
          <w:tcPr>
            <w:tcW w:w="1350" w:type="dxa"/>
          </w:tcPr>
          <w:p w:rsidR="00E21329" w:rsidRPr="00191A20" w:rsidRDefault="00E21329" w:rsidP="00E21329">
            <w:r>
              <w:t>24 (90%</w:t>
            </w:r>
            <w:r w:rsidRPr="00191A20">
              <w:t>)</w:t>
            </w:r>
          </w:p>
        </w:tc>
      </w:tr>
      <w:tr w:rsidR="00E21329" w:rsidRPr="00191A20" w:rsidTr="00E21329">
        <w:tc>
          <w:tcPr>
            <w:tcW w:w="805" w:type="dxa"/>
            <w:shd w:val="clear" w:color="auto" w:fill="C6D9F1" w:themeFill="text2" w:themeFillTint="33"/>
            <w:vAlign w:val="center"/>
          </w:tcPr>
          <w:p w:rsidR="00E21329" w:rsidRPr="00191A20" w:rsidRDefault="00E21329" w:rsidP="00E21329">
            <w:pPr>
              <w:rPr>
                <w:b/>
                <w:i/>
              </w:rPr>
            </w:pPr>
            <w:r w:rsidRPr="00817E9A">
              <w:rPr>
                <w:b/>
                <w:i/>
                <w:sz w:val="20"/>
                <w:szCs w:val="20"/>
              </w:rPr>
              <w:t xml:space="preserve">TOTAL </w:t>
            </w:r>
            <w:r w:rsidRPr="00191A20">
              <w:rPr>
                <w:b/>
                <w:i/>
              </w:rPr>
              <w:t>TO DATE</w:t>
            </w:r>
          </w:p>
        </w:tc>
        <w:tc>
          <w:tcPr>
            <w:tcW w:w="1077" w:type="dxa"/>
            <w:shd w:val="clear" w:color="auto" w:fill="C6D9F1" w:themeFill="text2" w:themeFillTint="33"/>
            <w:vAlign w:val="center"/>
          </w:tcPr>
          <w:p w:rsidR="00E21329" w:rsidRPr="00191A20" w:rsidRDefault="00E21329" w:rsidP="00E21329">
            <w:pPr>
              <w:rPr>
                <w:b/>
              </w:rPr>
            </w:pPr>
            <w:r>
              <w:rPr>
                <w:b/>
              </w:rPr>
              <w:t>145</w:t>
            </w:r>
          </w:p>
        </w:tc>
        <w:tc>
          <w:tcPr>
            <w:tcW w:w="1074" w:type="dxa"/>
            <w:shd w:val="clear" w:color="auto" w:fill="C6D9F1" w:themeFill="text2" w:themeFillTint="33"/>
            <w:vAlign w:val="center"/>
          </w:tcPr>
          <w:p w:rsidR="00E21329" w:rsidRPr="00191A20" w:rsidRDefault="00E21329" w:rsidP="00E21329">
            <w:pPr>
              <w:rPr>
                <w:b/>
              </w:rPr>
            </w:pPr>
            <w:r>
              <w:rPr>
                <w:b/>
              </w:rPr>
              <w:t>104</w:t>
            </w:r>
          </w:p>
        </w:tc>
        <w:tc>
          <w:tcPr>
            <w:tcW w:w="1074" w:type="dxa"/>
            <w:shd w:val="clear" w:color="auto" w:fill="C6D9F1" w:themeFill="text2" w:themeFillTint="33"/>
            <w:vAlign w:val="center"/>
          </w:tcPr>
          <w:p w:rsidR="00E21329" w:rsidRPr="00191A20" w:rsidRDefault="00E21329" w:rsidP="00E21329">
            <w:pPr>
              <w:rPr>
                <w:b/>
              </w:rPr>
            </w:pPr>
            <w:r>
              <w:rPr>
                <w:b/>
              </w:rPr>
              <w:t>41</w:t>
            </w:r>
          </w:p>
        </w:tc>
        <w:tc>
          <w:tcPr>
            <w:tcW w:w="1365" w:type="dxa"/>
            <w:shd w:val="clear" w:color="auto" w:fill="C6D9F1" w:themeFill="text2" w:themeFillTint="33"/>
            <w:vAlign w:val="center"/>
          </w:tcPr>
          <w:p w:rsidR="00E21329" w:rsidRDefault="00E21329" w:rsidP="00E21329">
            <w:pPr>
              <w:rPr>
                <w:b/>
              </w:rPr>
            </w:pPr>
            <w:r>
              <w:rPr>
                <w:b/>
              </w:rPr>
              <w:t>91/104</w:t>
            </w:r>
          </w:p>
          <w:p w:rsidR="00E21329" w:rsidRPr="00191A20" w:rsidRDefault="00E21329" w:rsidP="00E21329">
            <w:pPr>
              <w:rPr>
                <w:b/>
              </w:rPr>
            </w:pPr>
            <w:r>
              <w:rPr>
                <w:b/>
              </w:rPr>
              <w:t>87.5%</w:t>
            </w:r>
          </w:p>
        </w:tc>
        <w:tc>
          <w:tcPr>
            <w:tcW w:w="1260" w:type="dxa"/>
            <w:shd w:val="clear" w:color="auto" w:fill="C6D9F1" w:themeFill="text2" w:themeFillTint="33"/>
            <w:vAlign w:val="center"/>
          </w:tcPr>
          <w:p w:rsidR="00E21329" w:rsidRDefault="00E21329" w:rsidP="00E21329">
            <w:pPr>
              <w:rPr>
                <w:b/>
              </w:rPr>
            </w:pPr>
            <w:r>
              <w:rPr>
                <w:b/>
              </w:rPr>
              <w:t>37/41</w:t>
            </w:r>
          </w:p>
          <w:p w:rsidR="00E21329" w:rsidRPr="00191A20" w:rsidRDefault="00E21329" w:rsidP="00E21329">
            <w:pPr>
              <w:rPr>
                <w:b/>
              </w:rPr>
            </w:pPr>
            <w:r>
              <w:rPr>
                <w:b/>
              </w:rPr>
              <w:t>90.24%</w:t>
            </w:r>
          </w:p>
        </w:tc>
        <w:tc>
          <w:tcPr>
            <w:tcW w:w="1350" w:type="dxa"/>
            <w:shd w:val="clear" w:color="auto" w:fill="C6D9F1" w:themeFill="text2" w:themeFillTint="33"/>
            <w:vAlign w:val="center"/>
          </w:tcPr>
          <w:p w:rsidR="00E21329" w:rsidRDefault="00E21329" w:rsidP="00E21329">
            <w:pPr>
              <w:rPr>
                <w:b/>
              </w:rPr>
            </w:pPr>
            <w:r>
              <w:rPr>
                <w:b/>
              </w:rPr>
              <w:t>126/145</w:t>
            </w:r>
          </w:p>
          <w:p w:rsidR="00E21329" w:rsidRPr="00191A20" w:rsidRDefault="00E21329" w:rsidP="00E21329">
            <w:pPr>
              <w:rPr>
                <w:b/>
              </w:rPr>
            </w:pPr>
            <w:r>
              <w:rPr>
                <w:b/>
              </w:rPr>
              <w:t>86.9%</w:t>
            </w:r>
          </w:p>
        </w:tc>
      </w:tr>
    </w:tbl>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p>
    <w:p w:rsidR="00E21329" w:rsidRDefault="00E21329" w:rsidP="00E21329">
      <w:pPr>
        <w:pStyle w:val="ListParagraph"/>
        <w:tabs>
          <w:tab w:val="left" w:pos="5040"/>
        </w:tabs>
        <w:ind w:left="0"/>
        <w:rPr>
          <w:rFonts w:asciiTheme="minorHAnsi" w:hAnsiTheme="minorHAnsi" w:cs="Arial"/>
          <w:color w:val="000000" w:themeColor="text1"/>
          <w:sz w:val="22"/>
          <w:szCs w:val="22"/>
        </w:rPr>
      </w:pPr>
      <w:r w:rsidRPr="00881B44">
        <w:rPr>
          <w:rFonts w:asciiTheme="minorHAnsi" w:hAnsiTheme="minorHAnsi" w:cs="Arial"/>
          <w:color w:val="000000" w:themeColor="text1"/>
          <w:sz w:val="22"/>
          <w:szCs w:val="22"/>
        </w:rPr>
        <w:t>Fieldwork Success Rate 2011-2014 Graduates</w:t>
      </w:r>
      <w:r>
        <w:rPr>
          <w:rFonts w:asciiTheme="minorHAnsi" w:hAnsiTheme="minorHAnsi" w:cs="Arial"/>
          <w:color w:val="000000" w:themeColor="text1"/>
          <w:sz w:val="22"/>
          <w:szCs w:val="22"/>
        </w:rPr>
        <w:t>:</w:t>
      </w:r>
    </w:p>
    <w:p w:rsidR="00E21329" w:rsidRPr="00881B44" w:rsidRDefault="00E21329" w:rsidP="00E21329">
      <w:pPr>
        <w:pStyle w:val="ListParagraph"/>
        <w:tabs>
          <w:tab w:val="left" w:pos="5040"/>
        </w:tabs>
        <w:ind w:left="0"/>
        <w:rPr>
          <w:rFonts w:asciiTheme="minorHAnsi" w:hAnsiTheme="minorHAnsi" w:cs="Arial"/>
          <w:color w:val="000000" w:themeColor="text1"/>
          <w:sz w:val="22"/>
          <w:szCs w:val="22"/>
        </w:rPr>
      </w:pPr>
    </w:p>
    <w:tbl>
      <w:tblPr>
        <w:tblStyle w:val="TableGrid"/>
        <w:tblW w:w="0" w:type="auto"/>
        <w:tblLook w:val="04A0" w:firstRow="1" w:lastRow="0" w:firstColumn="1" w:lastColumn="0" w:noHBand="0" w:noVBand="1"/>
      </w:tblPr>
      <w:tblGrid>
        <w:gridCol w:w="2311"/>
        <w:gridCol w:w="1937"/>
        <w:gridCol w:w="1804"/>
        <w:gridCol w:w="1550"/>
        <w:gridCol w:w="1550"/>
      </w:tblGrid>
      <w:tr w:rsidR="00E21329" w:rsidRPr="00E358E4" w:rsidTr="00E21329">
        <w:trPr>
          <w:trHeight w:val="300"/>
        </w:trPr>
        <w:tc>
          <w:tcPr>
            <w:tcW w:w="2311" w:type="dxa"/>
            <w:noWrap/>
            <w:hideMark/>
          </w:tcPr>
          <w:p w:rsidR="00E21329" w:rsidRPr="00E358E4" w:rsidRDefault="00E21329" w:rsidP="00E21329">
            <w:pPr>
              <w:pStyle w:val="ListParagraph"/>
              <w:tabs>
                <w:tab w:val="left" w:pos="5040"/>
              </w:tabs>
              <w:rPr>
                <w:rFonts w:ascii="Arial" w:hAnsi="Arial" w:cs="Arial"/>
                <w:b/>
                <w:bCs/>
                <w:color w:val="000000" w:themeColor="text1"/>
              </w:rPr>
            </w:pPr>
            <w:r w:rsidRPr="00E358E4">
              <w:rPr>
                <w:rFonts w:ascii="Arial" w:hAnsi="Arial" w:cs="Arial"/>
                <w:b/>
                <w:bCs/>
                <w:color w:val="000000" w:themeColor="text1"/>
              </w:rPr>
              <w:t>Class</w:t>
            </w:r>
          </w:p>
        </w:tc>
        <w:tc>
          <w:tcPr>
            <w:tcW w:w="1937" w:type="dxa"/>
            <w:noWrap/>
            <w:hideMark/>
          </w:tcPr>
          <w:p w:rsidR="00E21329" w:rsidRPr="00E358E4" w:rsidRDefault="00E21329" w:rsidP="00E21329">
            <w:pPr>
              <w:pStyle w:val="ListParagraph"/>
              <w:tabs>
                <w:tab w:val="left" w:pos="5040"/>
              </w:tabs>
              <w:rPr>
                <w:rFonts w:ascii="Arial" w:hAnsi="Arial" w:cs="Arial"/>
                <w:b/>
                <w:bCs/>
                <w:color w:val="000000" w:themeColor="text1"/>
              </w:rPr>
            </w:pPr>
            <w:r w:rsidRPr="00E358E4">
              <w:rPr>
                <w:rFonts w:ascii="Arial" w:hAnsi="Arial" w:cs="Arial"/>
                <w:b/>
                <w:bCs/>
                <w:color w:val="000000" w:themeColor="text1"/>
              </w:rPr>
              <w:t>2011</w:t>
            </w:r>
          </w:p>
        </w:tc>
        <w:tc>
          <w:tcPr>
            <w:tcW w:w="1804" w:type="dxa"/>
            <w:noWrap/>
            <w:hideMark/>
          </w:tcPr>
          <w:p w:rsidR="00E21329" w:rsidRPr="00E358E4" w:rsidRDefault="00E21329" w:rsidP="00E21329">
            <w:pPr>
              <w:pStyle w:val="ListParagraph"/>
              <w:tabs>
                <w:tab w:val="left" w:pos="5040"/>
              </w:tabs>
              <w:rPr>
                <w:rFonts w:ascii="Arial" w:hAnsi="Arial" w:cs="Arial"/>
                <w:b/>
                <w:bCs/>
                <w:color w:val="000000" w:themeColor="text1"/>
              </w:rPr>
            </w:pPr>
            <w:r w:rsidRPr="00E358E4">
              <w:rPr>
                <w:rFonts w:ascii="Arial" w:hAnsi="Arial" w:cs="Arial"/>
                <w:b/>
                <w:bCs/>
                <w:color w:val="000000" w:themeColor="text1"/>
              </w:rPr>
              <w:t>2012</w:t>
            </w:r>
          </w:p>
        </w:tc>
        <w:tc>
          <w:tcPr>
            <w:tcW w:w="1550" w:type="dxa"/>
            <w:noWrap/>
            <w:hideMark/>
          </w:tcPr>
          <w:p w:rsidR="00E21329" w:rsidRPr="00E358E4" w:rsidRDefault="00E21329" w:rsidP="00E21329">
            <w:pPr>
              <w:pStyle w:val="ListParagraph"/>
              <w:tabs>
                <w:tab w:val="left" w:pos="5040"/>
              </w:tabs>
              <w:rPr>
                <w:rFonts w:ascii="Arial" w:hAnsi="Arial" w:cs="Arial"/>
                <w:b/>
                <w:bCs/>
                <w:color w:val="000000" w:themeColor="text1"/>
              </w:rPr>
            </w:pPr>
            <w:r w:rsidRPr="00E358E4">
              <w:rPr>
                <w:rFonts w:ascii="Arial" w:hAnsi="Arial" w:cs="Arial"/>
                <w:b/>
                <w:bCs/>
                <w:color w:val="000000" w:themeColor="text1"/>
              </w:rPr>
              <w:t>2013</w:t>
            </w:r>
          </w:p>
        </w:tc>
        <w:tc>
          <w:tcPr>
            <w:tcW w:w="1550" w:type="dxa"/>
            <w:noWrap/>
            <w:hideMark/>
          </w:tcPr>
          <w:p w:rsidR="00E21329" w:rsidRPr="00E358E4" w:rsidRDefault="00E21329" w:rsidP="00E21329">
            <w:pPr>
              <w:pStyle w:val="ListParagraph"/>
              <w:tabs>
                <w:tab w:val="left" w:pos="5040"/>
              </w:tabs>
              <w:rPr>
                <w:rFonts w:ascii="Arial" w:hAnsi="Arial" w:cs="Arial"/>
                <w:b/>
                <w:bCs/>
                <w:color w:val="000000" w:themeColor="text1"/>
              </w:rPr>
            </w:pPr>
            <w:r w:rsidRPr="00E358E4">
              <w:rPr>
                <w:rFonts w:ascii="Arial" w:hAnsi="Arial" w:cs="Arial"/>
                <w:b/>
                <w:bCs/>
                <w:color w:val="000000" w:themeColor="text1"/>
              </w:rPr>
              <w:t>2014</w:t>
            </w:r>
          </w:p>
        </w:tc>
      </w:tr>
      <w:tr w:rsidR="00E21329" w:rsidRPr="00E358E4" w:rsidTr="00E21329">
        <w:trPr>
          <w:trHeight w:val="300"/>
        </w:trPr>
        <w:tc>
          <w:tcPr>
            <w:tcW w:w="2311"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Graduates</w:t>
            </w:r>
          </w:p>
        </w:tc>
        <w:tc>
          <w:tcPr>
            <w:tcW w:w="1937"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21</w:t>
            </w:r>
          </w:p>
        </w:tc>
        <w:tc>
          <w:tcPr>
            <w:tcW w:w="1804"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22</w:t>
            </w: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23</w:t>
            </w: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21</w:t>
            </w:r>
          </w:p>
        </w:tc>
      </w:tr>
      <w:tr w:rsidR="00E21329" w:rsidRPr="00E358E4" w:rsidTr="00E21329">
        <w:trPr>
          <w:trHeight w:val="300"/>
        </w:trPr>
        <w:tc>
          <w:tcPr>
            <w:tcW w:w="2311"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Pass 1st Level 2 FW</w:t>
            </w:r>
          </w:p>
        </w:tc>
        <w:tc>
          <w:tcPr>
            <w:tcW w:w="1937"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20</w:t>
            </w:r>
          </w:p>
        </w:tc>
        <w:tc>
          <w:tcPr>
            <w:tcW w:w="1804"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23</w:t>
            </w: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23</w:t>
            </w: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21</w:t>
            </w:r>
          </w:p>
        </w:tc>
      </w:tr>
      <w:tr w:rsidR="00E21329" w:rsidRPr="00E358E4" w:rsidTr="00E21329">
        <w:trPr>
          <w:trHeight w:val="300"/>
        </w:trPr>
        <w:tc>
          <w:tcPr>
            <w:tcW w:w="2311"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Pass 2nd Level 2 FW</w:t>
            </w:r>
          </w:p>
        </w:tc>
        <w:tc>
          <w:tcPr>
            <w:tcW w:w="1937"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21</w:t>
            </w:r>
          </w:p>
        </w:tc>
        <w:tc>
          <w:tcPr>
            <w:tcW w:w="1804"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22</w:t>
            </w: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23</w:t>
            </w: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21</w:t>
            </w:r>
          </w:p>
        </w:tc>
      </w:tr>
      <w:tr w:rsidR="00E21329" w:rsidRPr="00E358E4" w:rsidTr="00E21329">
        <w:trPr>
          <w:trHeight w:val="1200"/>
        </w:trPr>
        <w:tc>
          <w:tcPr>
            <w:tcW w:w="2311" w:type="dxa"/>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 of Students Requiring3rd Level 2 FW</w:t>
            </w:r>
          </w:p>
        </w:tc>
        <w:tc>
          <w:tcPr>
            <w:tcW w:w="1937" w:type="dxa"/>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1(student passed)</w:t>
            </w:r>
          </w:p>
        </w:tc>
        <w:tc>
          <w:tcPr>
            <w:tcW w:w="1804" w:type="dxa"/>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1 (student did not pass)</w:t>
            </w: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p>
        </w:tc>
      </w:tr>
      <w:tr w:rsidR="00E21329" w:rsidRPr="00E358E4" w:rsidTr="00E21329">
        <w:trPr>
          <w:trHeight w:val="300"/>
        </w:trPr>
        <w:tc>
          <w:tcPr>
            <w:tcW w:w="2311"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Overall Success Rate</w:t>
            </w:r>
          </w:p>
        </w:tc>
        <w:tc>
          <w:tcPr>
            <w:tcW w:w="1937"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100%</w:t>
            </w:r>
          </w:p>
        </w:tc>
        <w:tc>
          <w:tcPr>
            <w:tcW w:w="1804"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95.60%</w:t>
            </w: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100%</w:t>
            </w:r>
          </w:p>
        </w:tc>
        <w:tc>
          <w:tcPr>
            <w:tcW w:w="1550" w:type="dxa"/>
            <w:noWrap/>
            <w:hideMark/>
          </w:tcPr>
          <w:p w:rsidR="00E21329" w:rsidRPr="00E358E4" w:rsidRDefault="00E21329" w:rsidP="00E21329">
            <w:pPr>
              <w:pStyle w:val="ListParagraph"/>
              <w:tabs>
                <w:tab w:val="left" w:pos="5040"/>
              </w:tabs>
              <w:rPr>
                <w:rFonts w:ascii="Arial" w:hAnsi="Arial" w:cs="Arial"/>
                <w:color w:val="000000" w:themeColor="text1"/>
              </w:rPr>
            </w:pPr>
            <w:r w:rsidRPr="00E358E4">
              <w:rPr>
                <w:rFonts w:ascii="Arial" w:hAnsi="Arial" w:cs="Arial"/>
                <w:color w:val="000000" w:themeColor="text1"/>
              </w:rPr>
              <w:t>100%</w:t>
            </w:r>
          </w:p>
        </w:tc>
      </w:tr>
    </w:tbl>
    <w:p w:rsidR="00E21329" w:rsidRDefault="00E21329" w:rsidP="00E21329"/>
    <w:p w:rsidR="00E21329" w:rsidRDefault="00E21329" w:rsidP="00E21329"/>
    <w:p w:rsidR="00E21329" w:rsidRDefault="00E21329" w:rsidP="00E21329">
      <w:pPr>
        <w:pStyle w:val="ListParagraph"/>
        <w:tabs>
          <w:tab w:val="left" w:pos="5040"/>
        </w:tabs>
        <w:ind w:left="0"/>
        <w:rPr>
          <w:rFonts w:asciiTheme="minorHAnsi" w:hAnsiTheme="minorHAnsi" w:cs="Arial"/>
          <w:color w:val="000000" w:themeColor="text1"/>
          <w:sz w:val="22"/>
          <w:szCs w:val="22"/>
        </w:rPr>
      </w:pPr>
      <w:r w:rsidRPr="00881B44">
        <w:rPr>
          <w:rFonts w:asciiTheme="minorHAnsi" w:hAnsiTheme="minorHAnsi" w:cs="Arial"/>
          <w:color w:val="000000" w:themeColor="text1"/>
          <w:sz w:val="22"/>
          <w:szCs w:val="22"/>
        </w:rPr>
        <w:t>Graduate Employment Totals 2012-2014</w:t>
      </w:r>
      <w:r>
        <w:rPr>
          <w:rFonts w:asciiTheme="minorHAnsi" w:hAnsiTheme="minorHAnsi" w:cs="Arial"/>
          <w:color w:val="000000" w:themeColor="text1"/>
          <w:sz w:val="22"/>
          <w:szCs w:val="22"/>
        </w:rPr>
        <w:t>:</w:t>
      </w:r>
    </w:p>
    <w:p w:rsidR="00E21329" w:rsidRPr="00881B44" w:rsidRDefault="00E21329" w:rsidP="00E21329">
      <w:pPr>
        <w:pStyle w:val="ListParagraph"/>
        <w:tabs>
          <w:tab w:val="left" w:pos="5040"/>
        </w:tabs>
        <w:ind w:left="0"/>
        <w:rPr>
          <w:rFonts w:asciiTheme="minorHAnsi" w:hAnsiTheme="minorHAnsi" w:cs="Arial"/>
          <w:color w:val="000000" w:themeColor="text1"/>
          <w:sz w:val="22"/>
          <w:szCs w:val="22"/>
        </w:rPr>
      </w:pPr>
    </w:p>
    <w:tbl>
      <w:tblPr>
        <w:tblStyle w:val="TableGrid"/>
        <w:tblW w:w="0" w:type="auto"/>
        <w:tblInd w:w="-185" w:type="dxa"/>
        <w:tblLook w:val="04A0" w:firstRow="1" w:lastRow="0" w:firstColumn="1" w:lastColumn="0" w:noHBand="0" w:noVBand="1"/>
      </w:tblPr>
      <w:tblGrid>
        <w:gridCol w:w="1794"/>
        <w:gridCol w:w="1086"/>
        <w:gridCol w:w="1343"/>
        <w:gridCol w:w="1087"/>
        <w:gridCol w:w="1569"/>
        <w:gridCol w:w="1087"/>
        <w:gridCol w:w="1569"/>
      </w:tblGrid>
      <w:tr w:rsidR="00E21329" w:rsidRPr="00314CC9" w:rsidTr="00E21329">
        <w:trPr>
          <w:trHeight w:val="300"/>
        </w:trPr>
        <w:tc>
          <w:tcPr>
            <w:tcW w:w="1794" w:type="dxa"/>
            <w:noWrap/>
            <w:hideMark/>
          </w:tcPr>
          <w:p w:rsidR="00E21329" w:rsidRPr="00314CC9" w:rsidRDefault="00E21329" w:rsidP="00E21329">
            <w:pPr>
              <w:pStyle w:val="ListParagraph"/>
              <w:tabs>
                <w:tab w:val="left" w:pos="5040"/>
              </w:tabs>
              <w:ind w:hanging="563"/>
              <w:rPr>
                <w:rFonts w:ascii="Arial" w:hAnsi="Arial" w:cs="Arial"/>
                <w:b/>
                <w:color w:val="000000" w:themeColor="text1"/>
              </w:rPr>
            </w:pPr>
            <w:r w:rsidRPr="00314CC9">
              <w:rPr>
                <w:rFonts w:ascii="Arial" w:hAnsi="Arial" w:cs="Arial"/>
                <w:b/>
                <w:color w:val="000000" w:themeColor="text1"/>
              </w:rPr>
              <w:t>Class</w:t>
            </w:r>
          </w:p>
        </w:tc>
        <w:tc>
          <w:tcPr>
            <w:tcW w:w="1086" w:type="dxa"/>
            <w:noWrap/>
            <w:hideMark/>
          </w:tcPr>
          <w:p w:rsidR="00E21329" w:rsidRPr="00314CC9" w:rsidRDefault="00E21329" w:rsidP="00E21329">
            <w:pPr>
              <w:pStyle w:val="ListParagraph"/>
              <w:tabs>
                <w:tab w:val="left" w:pos="5040"/>
              </w:tabs>
              <w:ind w:hanging="617"/>
              <w:rPr>
                <w:rFonts w:ascii="Arial" w:hAnsi="Arial" w:cs="Arial"/>
                <w:b/>
                <w:color w:val="000000" w:themeColor="text1"/>
              </w:rPr>
            </w:pPr>
            <w:r w:rsidRPr="00314CC9">
              <w:rPr>
                <w:rFonts w:ascii="Arial" w:hAnsi="Arial" w:cs="Arial"/>
                <w:b/>
                <w:color w:val="000000" w:themeColor="text1"/>
              </w:rPr>
              <w:t>2012</w:t>
            </w:r>
          </w:p>
        </w:tc>
        <w:tc>
          <w:tcPr>
            <w:tcW w:w="1343" w:type="dxa"/>
            <w:noWrap/>
            <w:hideMark/>
          </w:tcPr>
          <w:p w:rsidR="00E21329" w:rsidRPr="00314CC9" w:rsidRDefault="00E21329" w:rsidP="00E21329">
            <w:pPr>
              <w:pStyle w:val="ListParagraph"/>
              <w:tabs>
                <w:tab w:val="left" w:pos="5040"/>
              </w:tabs>
              <w:rPr>
                <w:rFonts w:ascii="Arial" w:hAnsi="Arial" w:cs="Arial"/>
                <w:b/>
                <w:color w:val="000000" w:themeColor="text1"/>
              </w:rPr>
            </w:pPr>
            <w:r w:rsidRPr="00314CC9">
              <w:rPr>
                <w:rFonts w:ascii="Arial" w:hAnsi="Arial" w:cs="Arial"/>
                <w:b/>
                <w:color w:val="000000" w:themeColor="text1"/>
              </w:rPr>
              <w:t> </w:t>
            </w:r>
          </w:p>
        </w:tc>
        <w:tc>
          <w:tcPr>
            <w:tcW w:w="1087" w:type="dxa"/>
            <w:noWrap/>
            <w:hideMark/>
          </w:tcPr>
          <w:p w:rsidR="00E21329" w:rsidRPr="00314CC9" w:rsidRDefault="00E21329" w:rsidP="00E21329">
            <w:pPr>
              <w:pStyle w:val="ListParagraph"/>
              <w:tabs>
                <w:tab w:val="left" w:pos="5040"/>
              </w:tabs>
              <w:ind w:hanging="655"/>
              <w:rPr>
                <w:rFonts w:ascii="Arial" w:hAnsi="Arial" w:cs="Arial"/>
                <w:b/>
                <w:color w:val="000000" w:themeColor="text1"/>
              </w:rPr>
            </w:pPr>
            <w:r w:rsidRPr="00314CC9">
              <w:rPr>
                <w:rFonts w:ascii="Arial" w:hAnsi="Arial" w:cs="Arial"/>
                <w:b/>
                <w:color w:val="000000" w:themeColor="text1"/>
              </w:rPr>
              <w:t>2013</w:t>
            </w:r>
          </w:p>
        </w:tc>
        <w:tc>
          <w:tcPr>
            <w:tcW w:w="1569" w:type="dxa"/>
            <w:noWrap/>
            <w:hideMark/>
          </w:tcPr>
          <w:p w:rsidR="00E21329" w:rsidRPr="00314CC9" w:rsidRDefault="00E21329" w:rsidP="00E21329">
            <w:pPr>
              <w:pStyle w:val="ListParagraph"/>
              <w:tabs>
                <w:tab w:val="left" w:pos="5040"/>
              </w:tabs>
              <w:rPr>
                <w:rFonts w:ascii="Arial" w:hAnsi="Arial" w:cs="Arial"/>
                <w:b/>
                <w:color w:val="000000" w:themeColor="text1"/>
              </w:rPr>
            </w:pPr>
            <w:r w:rsidRPr="00314CC9">
              <w:rPr>
                <w:rFonts w:ascii="Arial" w:hAnsi="Arial" w:cs="Arial"/>
                <w:b/>
                <w:color w:val="000000" w:themeColor="text1"/>
              </w:rPr>
              <w:t> </w:t>
            </w:r>
          </w:p>
        </w:tc>
        <w:tc>
          <w:tcPr>
            <w:tcW w:w="1087" w:type="dxa"/>
            <w:noWrap/>
            <w:hideMark/>
          </w:tcPr>
          <w:p w:rsidR="00E21329" w:rsidRPr="00314CC9" w:rsidRDefault="00E21329" w:rsidP="00E21329">
            <w:pPr>
              <w:pStyle w:val="ListParagraph"/>
              <w:tabs>
                <w:tab w:val="left" w:pos="5040"/>
              </w:tabs>
              <w:ind w:hanging="495"/>
              <w:rPr>
                <w:rFonts w:ascii="Arial" w:hAnsi="Arial" w:cs="Arial"/>
                <w:b/>
                <w:color w:val="000000" w:themeColor="text1"/>
              </w:rPr>
            </w:pPr>
            <w:r w:rsidRPr="00314CC9">
              <w:rPr>
                <w:rFonts w:ascii="Arial" w:hAnsi="Arial" w:cs="Arial"/>
                <w:b/>
                <w:color w:val="000000" w:themeColor="text1"/>
              </w:rPr>
              <w:t>2014</w:t>
            </w:r>
          </w:p>
        </w:tc>
        <w:tc>
          <w:tcPr>
            <w:tcW w:w="1569" w:type="dxa"/>
            <w:noWrap/>
            <w:hideMark/>
          </w:tcPr>
          <w:p w:rsidR="00E21329" w:rsidRPr="00314CC9" w:rsidRDefault="00E21329" w:rsidP="00E21329">
            <w:pPr>
              <w:pStyle w:val="ListParagraph"/>
              <w:tabs>
                <w:tab w:val="left" w:pos="5040"/>
              </w:tabs>
              <w:rPr>
                <w:rFonts w:ascii="Arial" w:hAnsi="Arial" w:cs="Arial"/>
                <w:color w:val="000000" w:themeColor="text1"/>
              </w:rPr>
            </w:pPr>
            <w:r w:rsidRPr="00314CC9">
              <w:rPr>
                <w:rFonts w:ascii="Arial" w:hAnsi="Arial" w:cs="Arial"/>
                <w:color w:val="000000" w:themeColor="text1"/>
              </w:rPr>
              <w:t> </w:t>
            </w:r>
          </w:p>
        </w:tc>
      </w:tr>
      <w:tr w:rsidR="00E21329" w:rsidRPr="00314CC9" w:rsidTr="00E21329">
        <w:trPr>
          <w:trHeight w:val="300"/>
        </w:trPr>
        <w:tc>
          <w:tcPr>
            <w:tcW w:w="1794" w:type="dxa"/>
            <w:noWrap/>
            <w:hideMark/>
          </w:tcPr>
          <w:p w:rsidR="00E21329" w:rsidRPr="00314CC9" w:rsidRDefault="00E21329" w:rsidP="00E21329">
            <w:pPr>
              <w:pStyle w:val="ListParagraph"/>
              <w:tabs>
                <w:tab w:val="left" w:pos="5040"/>
              </w:tabs>
              <w:ind w:hanging="473"/>
              <w:rPr>
                <w:rFonts w:ascii="Arial" w:hAnsi="Arial" w:cs="Arial"/>
                <w:color w:val="000000" w:themeColor="text1"/>
              </w:rPr>
            </w:pPr>
            <w:r w:rsidRPr="00314CC9">
              <w:rPr>
                <w:rFonts w:ascii="Arial" w:hAnsi="Arial" w:cs="Arial"/>
                <w:color w:val="000000" w:themeColor="text1"/>
              </w:rPr>
              <w:t>Graduates</w:t>
            </w:r>
          </w:p>
        </w:tc>
        <w:tc>
          <w:tcPr>
            <w:tcW w:w="1086" w:type="dxa"/>
            <w:noWrap/>
            <w:hideMark/>
          </w:tcPr>
          <w:p w:rsidR="00E21329" w:rsidRPr="00314CC9" w:rsidRDefault="00E21329" w:rsidP="00E21329">
            <w:pPr>
              <w:pStyle w:val="ListParagraph"/>
              <w:tabs>
                <w:tab w:val="left" w:pos="5040"/>
              </w:tabs>
              <w:ind w:hanging="257"/>
              <w:rPr>
                <w:rFonts w:ascii="Arial" w:hAnsi="Arial" w:cs="Arial"/>
                <w:color w:val="000000" w:themeColor="text1"/>
              </w:rPr>
            </w:pPr>
            <w:r w:rsidRPr="00314CC9">
              <w:rPr>
                <w:rFonts w:ascii="Arial" w:hAnsi="Arial" w:cs="Arial"/>
                <w:color w:val="000000" w:themeColor="text1"/>
              </w:rPr>
              <w:t>23</w:t>
            </w:r>
          </w:p>
        </w:tc>
        <w:tc>
          <w:tcPr>
            <w:tcW w:w="1343"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087" w:type="dxa"/>
            <w:noWrap/>
            <w:hideMark/>
          </w:tcPr>
          <w:p w:rsidR="00E21329" w:rsidRPr="00314CC9" w:rsidRDefault="00E21329" w:rsidP="00E21329">
            <w:pPr>
              <w:pStyle w:val="ListParagraph"/>
              <w:tabs>
                <w:tab w:val="left" w:pos="5040"/>
              </w:tabs>
              <w:ind w:hanging="225"/>
              <w:rPr>
                <w:rFonts w:ascii="Arial" w:hAnsi="Arial" w:cs="Arial"/>
                <w:color w:val="000000" w:themeColor="text1"/>
              </w:rPr>
            </w:pPr>
            <w:r w:rsidRPr="00314CC9">
              <w:rPr>
                <w:rFonts w:ascii="Arial" w:hAnsi="Arial" w:cs="Arial"/>
                <w:color w:val="000000" w:themeColor="text1"/>
              </w:rPr>
              <w:t>23</w:t>
            </w:r>
          </w:p>
        </w:tc>
        <w:tc>
          <w:tcPr>
            <w:tcW w:w="1569"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087" w:type="dxa"/>
            <w:noWrap/>
            <w:hideMark/>
          </w:tcPr>
          <w:p w:rsidR="00E21329" w:rsidRPr="00314CC9" w:rsidRDefault="00E21329" w:rsidP="00E21329">
            <w:pPr>
              <w:pStyle w:val="ListParagraph"/>
              <w:tabs>
                <w:tab w:val="left" w:pos="5040"/>
              </w:tabs>
              <w:ind w:hanging="224"/>
              <w:rPr>
                <w:rFonts w:ascii="Arial" w:hAnsi="Arial" w:cs="Arial"/>
                <w:color w:val="000000" w:themeColor="text1"/>
              </w:rPr>
            </w:pPr>
            <w:r w:rsidRPr="00314CC9">
              <w:rPr>
                <w:rFonts w:ascii="Arial" w:hAnsi="Arial" w:cs="Arial"/>
                <w:color w:val="000000" w:themeColor="text1"/>
              </w:rPr>
              <w:t>21</w:t>
            </w:r>
          </w:p>
        </w:tc>
        <w:tc>
          <w:tcPr>
            <w:tcW w:w="1569" w:type="dxa"/>
            <w:noWrap/>
            <w:hideMark/>
          </w:tcPr>
          <w:p w:rsidR="00E21329" w:rsidRPr="00314CC9" w:rsidRDefault="00E21329" w:rsidP="00E21329">
            <w:pPr>
              <w:pStyle w:val="ListParagraph"/>
              <w:tabs>
                <w:tab w:val="left" w:pos="5040"/>
              </w:tabs>
              <w:rPr>
                <w:rFonts w:ascii="Arial" w:hAnsi="Arial" w:cs="Arial"/>
                <w:color w:val="000000" w:themeColor="text1"/>
              </w:rPr>
            </w:pPr>
          </w:p>
        </w:tc>
      </w:tr>
      <w:tr w:rsidR="00E21329" w:rsidRPr="00314CC9" w:rsidTr="00E21329">
        <w:trPr>
          <w:trHeight w:val="300"/>
        </w:trPr>
        <w:tc>
          <w:tcPr>
            <w:tcW w:w="1794" w:type="dxa"/>
            <w:noWrap/>
            <w:hideMark/>
          </w:tcPr>
          <w:p w:rsidR="00E21329" w:rsidRPr="00314CC9" w:rsidRDefault="00E21329" w:rsidP="00E21329">
            <w:pPr>
              <w:pStyle w:val="ListParagraph"/>
              <w:tabs>
                <w:tab w:val="left" w:pos="5040"/>
              </w:tabs>
              <w:ind w:hanging="473"/>
              <w:rPr>
                <w:rFonts w:ascii="Arial" w:hAnsi="Arial" w:cs="Arial"/>
                <w:color w:val="000000" w:themeColor="text1"/>
              </w:rPr>
            </w:pPr>
            <w:r w:rsidRPr="00314CC9">
              <w:rPr>
                <w:rFonts w:ascii="Arial" w:hAnsi="Arial" w:cs="Arial"/>
                <w:color w:val="000000" w:themeColor="text1"/>
              </w:rPr>
              <w:t xml:space="preserve">Employed </w:t>
            </w:r>
          </w:p>
        </w:tc>
        <w:tc>
          <w:tcPr>
            <w:tcW w:w="1086" w:type="dxa"/>
            <w:noWrap/>
            <w:hideMark/>
          </w:tcPr>
          <w:p w:rsidR="00E21329" w:rsidRPr="00314CC9" w:rsidRDefault="00E21329" w:rsidP="00E21329">
            <w:pPr>
              <w:pStyle w:val="ListParagraph"/>
              <w:tabs>
                <w:tab w:val="left" w:pos="5040"/>
              </w:tabs>
              <w:ind w:hanging="257"/>
              <w:rPr>
                <w:rFonts w:ascii="Arial" w:hAnsi="Arial" w:cs="Arial"/>
                <w:color w:val="000000" w:themeColor="text1"/>
              </w:rPr>
            </w:pPr>
            <w:r w:rsidRPr="00314CC9">
              <w:rPr>
                <w:rFonts w:ascii="Arial" w:hAnsi="Arial" w:cs="Arial"/>
                <w:color w:val="000000" w:themeColor="text1"/>
              </w:rPr>
              <w:t>13</w:t>
            </w:r>
          </w:p>
        </w:tc>
        <w:tc>
          <w:tcPr>
            <w:tcW w:w="1343" w:type="dxa"/>
            <w:noWrap/>
            <w:hideMark/>
          </w:tcPr>
          <w:p w:rsidR="00E21329" w:rsidRPr="00314CC9" w:rsidRDefault="00E21329" w:rsidP="00E21329">
            <w:pPr>
              <w:pStyle w:val="ListParagraph"/>
              <w:tabs>
                <w:tab w:val="left" w:pos="5040"/>
              </w:tabs>
              <w:ind w:left="654" w:hanging="540"/>
              <w:jc w:val="center"/>
              <w:rPr>
                <w:rFonts w:ascii="Arial" w:hAnsi="Arial" w:cs="Arial"/>
                <w:color w:val="000000" w:themeColor="text1"/>
              </w:rPr>
            </w:pPr>
            <w:r w:rsidRPr="00314CC9">
              <w:rPr>
                <w:rFonts w:ascii="Arial" w:hAnsi="Arial" w:cs="Arial"/>
                <w:color w:val="000000" w:themeColor="text1"/>
              </w:rPr>
              <w:t>56.52%</w:t>
            </w:r>
          </w:p>
        </w:tc>
        <w:tc>
          <w:tcPr>
            <w:tcW w:w="1087" w:type="dxa"/>
            <w:noWrap/>
            <w:hideMark/>
          </w:tcPr>
          <w:p w:rsidR="00E21329" w:rsidRPr="00314CC9" w:rsidRDefault="00E21329" w:rsidP="00E21329">
            <w:pPr>
              <w:pStyle w:val="ListParagraph"/>
              <w:tabs>
                <w:tab w:val="left" w:pos="5040"/>
              </w:tabs>
              <w:ind w:hanging="225"/>
              <w:rPr>
                <w:rFonts w:ascii="Arial" w:hAnsi="Arial" w:cs="Arial"/>
                <w:color w:val="000000" w:themeColor="text1"/>
              </w:rPr>
            </w:pPr>
            <w:r w:rsidRPr="00314CC9">
              <w:rPr>
                <w:rFonts w:ascii="Arial" w:hAnsi="Arial" w:cs="Arial"/>
                <w:color w:val="000000" w:themeColor="text1"/>
              </w:rPr>
              <w:t>20</w:t>
            </w:r>
          </w:p>
        </w:tc>
        <w:tc>
          <w:tcPr>
            <w:tcW w:w="1569" w:type="dxa"/>
            <w:noWrap/>
            <w:hideMark/>
          </w:tcPr>
          <w:p w:rsidR="00E21329" w:rsidRPr="00314CC9" w:rsidRDefault="00E21329" w:rsidP="00E21329">
            <w:pPr>
              <w:pStyle w:val="ListParagraph"/>
              <w:tabs>
                <w:tab w:val="left" w:pos="5040"/>
              </w:tabs>
              <w:ind w:hanging="420"/>
              <w:rPr>
                <w:rFonts w:ascii="Arial" w:hAnsi="Arial" w:cs="Arial"/>
                <w:color w:val="000000" w:themeColor="text1"/>
              </w:rPr>
            </w:pPr>
            <w:r w:rsidRPr="00314CC9">
              <w:rPr>
                <w:rFonts w:ascii="Arial" w:hAnsi="Arial" w:cs="Arial"/>
                <w:color w:val="000000" w:themeColor="text1"/>
              </w:rPr>
              <w:t>86.96%</w:t>
            </w:r>
          </w:p>
        </w:tc>
        <w:tc>
          <w:tcPr>
            <w:tcW w:w="1087" w:type="dxa"/>
            <w:noWrap/>
            <w:hideMark/>
          </w:tcPr>
          <w:p w:rsidR="00E21329" w:rsidRPr="00314CC9" w:rsidRDefault="00E21329" w:rsidP="00E21329">
            <w:pPr>
              <w:pStyle w:val="ListParagraph"/>
              <w:tabs>
                <w:tab w:val="left" w:pos="5040"/>
              </w:tabs>
              <w:ind w:hanging="224"/>
              <w:rPr>
                <w:rFonts w:ascii="Arial" w:hAnsi="Arial" w:cs="Arial"/>
                <w:color w:val="000000" w:themeColor="text1"/>
              </w:rPr>
            </w:pPr>
            <w:r w:rsidRPr="00314CC9">
              <w:rPr>
                <w:rFonts w:ascii="Arial" w:hAnsi="Arial" w:cs="Arial"/>
                <w:color w:val="000000" w:themeColor="text1"/>
              </w:rPr>
              <w:t>16</w:t>
            </w:r>
          </w:p>
        </w:tc>
        <w:tc>
          <w:tcPr>
            <w:tcW w:w="1569" w:type="dxa"/>
            <w:noWrap/>
            <w:hideMark/>
          </w:tcPr>
          <w:p w:rsidR="00E21329" w:rsidRPr="00314CC9" w:rsidRDefault="00E21329" w:rsidP="00E21329">
            <w:pPr>
              <w:pStyle w:val="ListParagraph"/>
              <w:tabs>
                <w:tab w:val="left" w:pos="5040"/>
              </w:tabs>
              <w:ind w:hanging="388"/>
              <w:rPr>
                <w:rFonts w:ascii="Arial" w:hAnsi="Arial" w:cs="Arial"/>
                <w:color w:val="000000" w:themeColor="text1"/>
              </w:rPr>
            </w:pPr>
            <w:r w:rsidRPr="00314CC9">
              <w:rPr>
                <w:rFonts w:ascii="Arial" w:hAnsi="Arial" w:cs="Arial"/>
                <w:color w:val="000000" w:themeColor="text1"/>
              </w:rPr>
              <w:t>76.19%</w:t>
            </w:r>
          </w:p>
        </w:tc>
      </w:tr>
      <w:tr w:rsidR="00E21329" w:rsidRPr="00314CC9" w:rsidTr="00E21329">
        <w:trPr>
          <w:trHeight w:val="300"/>
        </w:trPr>
        <w:tc>
          <w:tcPr>
            <w:tcW w:w="1794" w:type="dxa"/>
            <w:noWrap/>
            <w:hideMark/>
          </w:tcPr>
          <w:p w:rsidR="00E21329" w:rsidRDefault="00E21329" w:rsidP="00E21329">
            <w:pPr>
              <w:pStyle w:val="ListParagraph"/>
              <w:tabs>
                <w:tab w:val="left" w:pos="5040"/>
              </w:tabs>
              <w:ind w:left="157" w:hanging="473"/>
              <w:jc w:val="right"/>
              <w:rPr>
                <w:rFonts w:ascii="Arial" w:hAnsi="Arial" w:cs="Arial"/>
                <w:color w:val="000000" w:themeColor="text1"/>
              </w:rPr>
            </w:pPr>
            <w:r>
              <w:rPr>
                <w:rFonts w:ascii="Arial" w:hAnsi="Arial" w:cs="Arial"/>
                <w:color w:val="000000" w:themeColor="text1"/>
              </w:rPr>
              <w:t xml:space="preserve">   </w:t>
            </w:r>
            <w:r w:rsidRPr="00314CC9">
              <w:rPr>
                <w:rFonts w:ascii="Arial" w:hAnsi="Arial" w:cs="Arial"/>
                <w:color w:val="000000" w:themeColor="text1"/>
              </w:rPr>
              <w:t xml:space="preserve">Unemployed </w:t>
            </w:r>
          </w:p>
          <w:p w:rsidR="00E21329" w:rsidRPr="00314CC9" w:rsidRDefault="00E21329" w:rsidP="00E21329">
            <w:pPr>
              <w:pStyle w:val="ListParagraph"/>
              <w:tabs>
                <w:tab w:val="left" w:pos="5040"/>
              </w:tabs>
              <w:ind w:left="157" w:hanging="473"/>
              <w:jc w:val="right"/>
              <w:rPr>
                <w:rFonts w:ascii="Arial" w:hAnsi="Arial" w:cs="Arial"/>
                <w:color w:val="000000" w:themeColor="text1"/>
              </w:rPr>
            </w:pPr>
            <w:r w:rsidRPr="00314CC9">
              <w:rPr>
                <w:rFonts w:ascii="Arial" w:hAnsi="Arial" w:cs="Arial"/>
                <w:color w:val="000000" w:themeColor="text1"/>
              </w:rPr>
              <w:t>by choice</w:t>
            </w:r>
          </w:p>
        </w:tc>
        <w:tc>
          <w:tcPr>
            <w:tcW w:w="1086"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343"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087" w:type="dxa"/>
            <w:noWrap/>
            <w:hideMark/>
          </w:tcPr>
          <w:p w:rsidR="00E21329" w:rsidRPr="00314CC9" w:rsidRDefault="00E21329" w:rsidP="00E21329">
            <w:pPr>
              <w:pStyle w:val="ListParagraph"/>
              <w:tabs>
                <w:tab w:val="left" w:pos="5040"/>
              </w:tabs>
              <w:ind w:hanging="225"/>
              <w:rPr>
                <w:rFonts w:ascii="Arial" w:hAnsi="Arial" w:cs="Arial"/>
                <w:color w:val="000000" w:themeColor="text1"/>
              </w:rPr>
            </w:pPr>
            <w:r w:rsidRPr="00314CC9">
              <w:rPr>
                <w:rFonts w:ascii="Arial" w:hAnsi="Arial" w:cs="Arial"/>
                <w:color w:val="000000" w:themeColor="text1"/>
              </w:rPr>
              <w:t>2</w:t>
            </w:r>
          </w:p>
        </w:tc>
        <w:tc>
          <w:tcPr>
            <w:tcW w:w="1569"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087" w:type="dxa"/>
            <w:noWrap/>
            <w:hideMark/>
          </w:tcPr>
          <w:p w:rsidR="00E21329" w:rsidRPr="00314CC9" w:rsidRDefault="00E21329" w:rsidP="00E21329">
            <w:pPr>
              <w:pStyle w:val="ListParagraph"/>
              <w:tabs>
                <w:tab w:val="left" w:pos="5040"/>
              </w:tabs>
              <w:ind w:hanging="224"/>
              <w:rPr>
                <w:rFonts w:ascii="Arial" w:hAnsi="Arial" w:cs="Arial"/>
                <w:color w:val="000000" w:themeColor="text1"/>
              </w:rPr>
            </w:pPr>
            <w:r w:rsidRPr="00314CC9">
              <w:rPr>
                <w:rFonts w:ascii="Arial" w:hAnsi="Arial" w:cs="Arial"/>
                <w:color w:val="000000" w:themeColor="text1"/>
              </w:rPr>
              <w:t>2</w:t>
            </w:r>
          </w:p>
        </w:tc>
        <w:tc>
          <w:tcPr>
            <w:tcW w:w="1569" w:type="dxa"/>
            <w:noWrap/>
            <w:hideMark/>
          </w:tcPr>
          <w:p w:rsidR="00E21329" w:rsidRPr="00314CC9" w:rsidRDefault="00E21329" w:rsidP="00E21329">
            <w:pPr>
              <w:pStyle w:val="ListParagraph"/>
              <w:tabs>
                <w:tab w:val="left" w:pos="5040"/>
              </w:tabs>
              <w:rPr>
                <w:rFonts w:ascii="Arial" w:hAnsi="Arial" w:cs="Arial"/>
                <w:color w:val="000000" w:themeColor="text1"/>
              </w:rPr>
            </w:pPr>
          </w:p>
        </w:tc>
      </w:tr>
      <w:tr w:rsidR="00E21329" w:rsidRPr="00314CC9" w:rsidTr="00E21329">
        <w:trPr>
          <w:trHeight w:val="300"/>
        </w:trPr>
        <w:tc>
          <w:tcPr>
            <w:tcW w:w="1794" w:type="dxa"/>
            <w:noWrap/>
            <w:hideMark/>
          </w:tcPr>
          <w:p w:rsidR="00E21329" w:rsidRPr="00314CC9" w:rsidRDefault="00E21329" w:rsidP="00E21329">
            <w:pPr>
              <w:pStyle w:val="ListParagraph"/>
              <w:tabs>
                <w:tab w:val="left" w:pos="5040"/>
              </w:tabs>
              <w:ind w:hanging="473"/>
              <w:rPr>
                <w:rFonts w:ascii="Arial" w:hAnsi="Arial" w:cs="Arial"/>
                <w:color w:val="000000" w:themeColor="text1"/>
              </w:rPr>
            </w:pPr>
            <w:r w:rsidRPr="00314CC9">
              <w:rPr>
                <w:rFonts w:ascii="Arial" w:hAnsi="Arial" w:cs="Arial"/>
                <w:color w:val="000000" w:themeColor="text1"/>
              </w:rPr>
              <w:t>Licensed</w:t>
            </w:r>
          </w:p>
        </w:tc>
        <w:tc>
          <w:tcPr>
            <w:tcW w:w="1086" w:type="dxa"/>
            <w:noWrap/>
            <w:hideMark/>
          </w:tcPr>
          <w:p w:rsidR="00E21329" w:rsidRPr="00881B44" w:rsidRDefault="00E21329" w:rsidP="00E21329">
            <w:pPr>
              <w:tabs>
                <w:tab w:val="left" w:pos="5040"/>
              </w:tabs>
              <w:jc w:val="right"/>
              <w:rPr>
                <w:rFonts w:ascii="Arial" w:hAnsi="Arial" w:cs="Arial"/>
                <w:color w:val="000000" w:themeColor="text1"/>
              </w:rPr>
            </w:pPr>
            <w:r w:rsidRPr="00881B44">
              <w:rPr>
                <w:rFonts w:ascii="Arial" w:hAnsi="Arial" w:cs="Arial"/>
                <w:color w:val="000000" w:themeColor="text1"/>
              </w:rPr>
              <w:t>19</w:t>
            </w:r>
          </w:p>
        </w:tc>
        <w:tc>
          <w:tcPr>
            <w:tcW w:w="1343" w:type="dxa"/>
            <w:noWrap/>
            <w:hideMark/>
          </w:tcPr>
          <w:p w:rsidR="00E21329" w:rsidRPr="00881B44" w:rsidRDefault="00E21329" w:rsidP="00E21329">
            <w:pPr>
              <w:tabs>
                <w:tab w:val="left" w:pos="5040"/>
              </w:tabs>
              <w:jc w:val="center"/>
              <w:rPr>
                <w:rFonts w:ascii="Arial" w:hAnsi="Arial" w:cs="Arial"/>
                <w:color w:val="000000" w:themeColor="text1"/>
              </w:rPr>
            </w:pPr>
            <w:r w:rsidRPr="00881B44">
              <w:rPr>
                <w:rFonts w:ascii="Arial" w:hAnsi="Arial" w:cs="Arial"/>
                <w:color w:val="000000" w:themeColor="text1"/>
              </w:rPr>
              <w:t>82.61%</w:t>
            </w:r>
          </w:p>
        </w:tc>
        <w:tc>
          <w:tcPr>
            <w:tcW w:w="1087" w:type="dxa"/>
            <w:noWrap/>
            <w:hideMark/>
          </w:tcPr>
          <w:p w:rsidR="00E21329" w:rsidRPr="00314CC9" w:rsidRDefault="00E21329" w:rsidP="00E21329">
            <w:pPr>
              <w:pStyle w:val="ListParagraph"/>
              <w:tabs>
                <w:tab w:val="left" w:pos="5040"/>
              </w:tabs>
              <w:ind w:hanging="225"/>
              <w:rPr>
                <w:rFonts w:ascii="Arial" w:hAnsi="Arial" w:cs="Arial"/>
                <w:color w:val="000000" w:themeColor="text1"/>
              </w:rPr>
            </w:pPr>
            <w:r w:rsidRPr="00314CC9">
              <w:rPr>
                <w:rFonts w:ascii="Arial" w:hAnsi="Arial" w:cs="Arial"/>
                <w:color w:val="000000" w:themeColor="text1"/>
              </w:rPr>
              <w:t>22</w:t>
            </w:r>
          </w:p>
        </w:tc>
        <w:tc>
          <w:tcPr>
            <w:tcW w:w="1569" w:type="dxa"/>
            <w:noWrap/>
            <w:hideMark/>
          </w:tcPr>
          <w:p w:rsidR="00E21329" w:rsidRPr="00314CC9" w:rsidRDefault="00E21329" w:rsidP="00E21329">
            <w:pPr>
              <w:pStyle w:val="ListParagraph"/>
              <w:tabs>
                <w:tab w:val="left" w:pos="5040"/>
              </w:tabs>
              <w:ind w:hanging="422"/>
              <w:rPr>
                <w:rFonts w:ascii="Arial" w:hAnsi="Arial" w:cs="Arial"/>
                <w:color w:val="000000" w:themeColor="text1"/>
              </w:rPr>
            </w:pPr>
            <w:r w:rsidRPr="00314CC9">
              <w:rPr>
                <w:rFonts w:ascii="Arial" w:hAnsi="Arial" w:cs="Arial"/>
                <w:color w:val="000000" w:themeColor="text1"/>
              </w:rPr>
              <w:t>95.65%</w:t>
            </w:r>
          </w:p>
        </w:tc>
        <w:tc>
          <w:tcPr>
            <w:tcW w:w="1087" w:type="dxa"/>
            <w:noWrap/>
            <w:hideMark/>
          </w:tcPr>
          <w:p w:rsidR="00E21329" w:rsidRPr="00314CC9" w:rsidRDefault="00E21329" w:rsidP="00E21329">
            <w:pPr>
              <w:pStyle w:val="ListParagraph"/>
              <w:tabs>
                <w:tab w:val="left" w:pos="5040"/>
              </w:tabs>
              <w:ind w:hanging="224"/>
              <w:rPr>
                <w:rFonts w:ascii="Arial" w:hAnsi="Arial" w:cs="Arial"/>
                <w:color w:val="000000" w:themeColor="text1"/>
              </w:rPr>
            </w:pPr>
            <w:r w:rsidRPr="00314CC9">
              <w:rPr>
                <w:rFonts w:ascii="Arial" w:hAnsi="Arial" w:cs="Arial"/>
                <w:color w:val="000000" w:themeColor="text1"/>
              </w:rPr>
              <w:t>18</w:t>
            </w:r>
          </w:p>
        </w:tc>
        <w:tc>
          <w:tcPr>
            <w:tcW w:w="1569" w:type="dxa"/>
            <w:noWrap/>
            <w:hideMark/>
          </w:tcPr>
          <w:p w:rsidR="00E21329" w:rsidRPr="00314CC9" w:rsidRDefault="00E21329" w:rsidP="00E21329">
            <w:pPr>
              <w:pStyle w:val="ListParagraph"/>
              <w:tabs>
                <w:tab w:val="left" w:pos="5040"/>
              </w:tabs>
              <w:ind w:hanging="353"/>
              <w:rPr>
                <w:rFonts w:ascii="Arial" w:hAnsi="Arial" w:cs="Arial"/>
                <w:color w:val="000000" w:themeColor="text1"/>
              </w:rPr>
            </w:pPr>
            <w:r w:rsidRPr="00314CC9">
              <w:rPr>
                <w:rFonts w:ascii="Arial" w:hAnsi="Arial" w:cs="Arial"/>
                <w:color w:val="000000" w:themeColor="text1"/>
              </w:rPr>
              <w:t>85.71%</w:t>
            </w:r>
          </w:p>
        </w:tc>
      </w:tr>
      <w:tr w:rsidR="00E21329" w:rsidRPr="00314CC9" w:rsidTr="00E21329">
        <w:trPr>
          <w:trHeight w:val="300"/>
        </w:trPr>
        <w:tc>
          <w:tcPr>
            <w:tcW w:w="1794"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086"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343"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087"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569"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087"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569" w:type="dxa"/>
            <w:noWrap/>
            <w:hideMark/>
          </w:tcPr>
          <w:p w:rsidR="00E21329" w:rsidRPr="00314CC9" w:rsidRDefault="00E21329" w:rsidP="00E21329">
            <w:pPr>
              <w:pStyle w:val="ListParagraph"/>
              <w:tabs>
                <w:tab w:val="left" w:pos="5040"/>
              </w:tabs>
              <w:rPr>
                <w:rFonts w:ascii="Arial" w:hAnsi="Arial" w:cs="Arial"/>
                <w:color w:val="000000" w:themeColor="text1"/>
              </w:rPr>
            </w:pPr>
          </w:p>
        </w:tc>
      </w:tr>
      <w:tr w:rsidR="00E21329" w:rsidRPr="00314CC9" w:rsidTr="00E21329">
        <w:trPr>
          <w:trHeight w:val="300"/>
        </w:trPr>
        <w:tc>
          <w:tcPr>
            <w:tcW w:w="5310" w:type="dxa"/>
            <w:gridSpan w:val="4"/>
            <w:noWrap/>
            <w:hideMark/>
          </w:tcPr>
          <w:p w:rsidR="00E21329" w:rsidRPr="00314CC9" w:rsidRDefault="00E21329" w:rsidP="00E21329">
            <w:pPr>
              <w:pStyle w:val="ListParagraph"/>
              <w:tabs>
                <w:tab w:val="left" w:pos="5040"/>
              </w:tabs>
              <w:rPr>
                <w:rFonts w:ascii="Arial" w:hAnsi="Arial" w:cs="Arial"/>
                <w:color w:val="000000" w:themeColor="text1"/>
              </w:rPr>
            </w:pPr>
            <w:r w:rsidRPr="00314CC9">
              <w:rPr>
                <w:rFonts w:ascii="Arial" w:hAnsi="Arial" w:cs="Arial"/>
                <w:color w:val="000000" w:themeColor="text1"/>
              </w:rPr>
              <w:t>2014 has 1 license pending in Indiana with job waiting</w:t>
            </w:r>
          </w:p>
        </w:tc>
        <w:tc>
          <w:tcPr>
            <w:tcW w:w="1569"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087" w:type="dxa"/>
            <w:noWrap/>
            <w:hideMark/>
          </w:tcPr>
          <w:p w:rsidR="00E21329" w:rsidRPr="00314CC9" w:rsidRDefault="00E21329" w:rsidP="00E21329">
            <w:pPr>
              <w:pStyle w:val="ListParagraph"/>
              <w:tabs>
                <w:tab w:val="left" w:pos="5040"/>
              </w:tabs>
              <w:rPr>
                <w:rFonts w:ascii="Arial" w:hAnsi="Arial" w:cs="Arial"/>
                <w:color w:val="000000" w:themeColor="text1"/>
              </w:rPr>
            </w:pPr>
          </w:p>
        </w:tc>
        <w:tc>
          <w:tcPr>
            <w:tcW w:w="1569" w:type="dxa"/>
            <w:noWrap/>
            <w:hideMark/>
          </w:tcPr>
          <w:p w:rsidR="00E21329" w:rsidRPr="00314CC9" w:rsidRDefault="00E21329" w:rsidP="00E21329">
            <w:pPr>
              <w:pStyle w:val="ListParagraph"/>
              <w:tabs>
                <w:tab w:val="left" w:pos="5040"/>
              </w:tabs>
              <w:rPr>
                <w:rFonts w:ascii="Arial" w:hAnsi="Arial" w:cs="Arial"/>
                <w:color w:val="000000" w:themeColor="text1"/>
              </w:rPr>
            </w:pPr>
          </w:p>
        </w:tc>
      </w:tr>
    </w:tbl>
    <w:p w:rsidR="00E21329" w:rsidRDefault="00E21329" w:rsidP="00E21329"/>
    <w:p w:rsidR="00E21329" w:rsidRDefault="00E21329" w:rsidP="00225B53">
      <w:pPr>
        <w:spacing w:after="200" w:line="276" w:lineRule="auto"/>
        <w:rPr>
          <w:rFonts w:ascii="Arial" w:hAnsi="Arial" w:cs="Arial"/>
          <w:b/>
          <w:color w:val="000000" w:themeColor="text1"/>
        </w:rPr>
        <w:sectPr w:rsidR="00E21329" w:rsidSect="00E21329">
          <w:pgSz w:w="12240" w:h="15840"/>
          <w:pgMar w:top="1152" w:right="1440" w:bottom="1152" w:left="1440" w:header="720" w:footer="288" w:gutter="0"/>
          <w:cols w:space="720"/>
          <w:docGrid w:linePitch="360"/>
        </w:sectPr>
      </w:pPr>
    </w:p>
    <w:p w:rsidR="00E21329" w:rsidRDefault="00E21329" w:rsidP="00225B53">
      <w:pPr>
        <w:spacing w:after="200" w:line="276" w:lineRule="auto"/>
        <w:rPr>
          <w:rFonts w:ascii="Arial" w:hAnsi="Arial" w:cs="Arial"/>
          <w:b/>
          <w:color w:val="000000" w:themeColor="text1"/>
        </w:rPr>
      </w:pPr>
      <w:bookmarkStart w:id="2" w:name="ProgramOutcomesData"/>
      <w:r>
        <w:rPr>
          <w:rFonts w:ascii="Arial" w:hAnsi="Arial" w:cs="Arial"/>
          <w:b/>
          <w:color w:val="000000" w:themeColor="text1"/>
        </w:rPr>
        <w:lastRenderedPageBreak/>
        <w:t>OTA Program Outcomes Data</w:t>
      </w:r>
    </w:p>
    <w:bookmarkEnd w:id="2"/>
    <w:p w:rsidR="00E21329" w:rsidRPr="00DD406B" w:rsidRDefault="00E21329" w:rsidP="00E21329">
      <w:pPr>
        <w:spacing w:line="276" w:lineRule="auto"/>
        <w:jc w:val="center"/>
        <w:rPr>
          <w:rFonts w:ascii="Calibri" w:eastAsia="Calibri" w:hAnsi="Calibri"/>
        </w:rPr>
      </w:pPr>
      <w:r w:rsidRPr="00DD406B">
        <w:rPr>
          <w:rFonts w:ascii="Calibri" w:eastAsia="Calibri" w:hAnsi="Calibri"/>
        </w:rPr>
        <w:t>Summary of Results For all responders (graduates from 2012-2014)</w:t>
      </w:r>
    </w:p>
    <w:tbl>
      <w:tblPr>
        <w:tblStyle w:val="TableGrid"/>
        <w:tblpPr w:leftFromText="180" w:rightFromText="180" w:vertAnchor="page" w:horzAnchor="margin" w:tblpXSpec="center" w:tblpY="2671"/>
        <w:tblOverlap w:val="never"/>
        <w:tblW w:w="14611" w:type="dxa"/>
        <w:tblLook w:val="04A0" w:firstRow="1" w:lastRow="0" w:firstColumn="1" w:lastColumn="0" w:noHBand="0" w:noVBand="1"/>
      </w:tblPr>
      <w:tblGrid>
        <w:gridCol w:w="2938"/>
        <w:gridCol w:w="1737"/>
        <w:gridCol w:w="1980"/>
        <w:gridCol w:w="7956"/>
      </w:tblGrid>
      <w:tr w:rsidR="00E21329" w:rsidRPr="00AB7CCD" w:rsidTr="00E21329">
        <w:tc>
          <w:tcPr>
            <w:tcW w:w="2938" w:type="dxa"/>
            <w:shd w:val="clear" w:color="auto" w:fill="8DB3E2"/>
          </w:tcPr>
          <w:p w:rsidR="00E21329" w:rsidRPr="00AB7CCD" w:rsidRDefault="00E21329" w:rsidP="00E21329">
            <w:pPr>
              <w:jc w:val="center"/>
              <w:rPr>
                <w:rFonts w:ascii="Calibri" w:eastAsia="Calibri" w:hAnsi="Calibri"/>
                <w:i/>
              </w:rPr>
            </w:pPr>
            <w:r w:rsidRPr="00AB7CCD">
              <w:rPr>
                <w:rFonts w:ascii="Calibri" w:eastAsia="Calibri" w:hAnsi="Calibri"/>
                <w:i/>
              </w:rPr>
              <w:t>Program Outcomes</w:t>
            </w:r>
          </w:p>
        </w:tc>
        <w:tc>
          <w:tcPr>
            <w:tcW w:w="1737" w:type="dxa"/>
            <w:shd w:val="clear" w:color="auto" w:fill="8DB3E2"/>
          </w:tcPr>
          <w:p w:rsidR="00E21329" w:rsidRPr="00AB7CCD" w:rsidRDefault="00E21329" w:rsidP="00E21329">
            <w:pPr>
              <w:jc w:val="center"/>
              <w:rPr>
                <w:rFonts w:ascii="Calibri" w:eastAsia="Calibri" w:hAnsi="Calibri"/>
                <w:i/>
              </w:rPr>
            </w:pPr>
            <w:r w:rsidRPr="00AB7CCD">
              <w:rPr>
                <w:rFonts w:ascii="Calibri" w:eastAsia="Calibri" w:hAnsi="Calibri"/>
                <w:i/>
              </w:rPr>
              <w:t>Percentage of Responders Scoring Outcome as Important/Very Important</w:t>
            </w:r>
          </w:p>
        </w:tc>
        <w:tc>
          <w:tcPr>
            <w:tcW w:w="1980" w:type="dxa"/>
            <w:shd w:val="clear" w:color="auto" w:fill="8DB3E2"/>
          </w:tcPr>
          <w:p w:rsidR="00E21329" w:rsidRPr="00AB7CCD" w:rsidRDefault="00E21329" w:rsidP="00E21329">
            <w:pPr>
              <w:jc w:val="center"/>
              <w:rPr>
                <w:rFonts w:ascii="Calibri" w:eastAsia="Calibri" w:hAnsi="Calibri"/>
                <w:i/>
              </w:rPr>
            </w:pPr>
            <w:r w:rsidRPr="00AB7CCD">
              <w:rPr>
                <w:rFonts w:ascii="Calibri" w:eastAsia="Calibri" w:hAnsi="Calibri"/>
                <w:i/>
              </w:rPr>
              <w:t xml:space="preserve">Percentage of Responders Scoring Preparation for Outcome as Satisfied/Very Satisfied </w:t>
            </w:r>
          </w:p>
        </w:tc>
        <w:tc>
          <w:tcPr>
            <w:tcW w:w="7956" w:type="dxa"/>
            <w:shd w:val="clear" w:color="auto" w:fill="8DB3E2"/>
          </w:tcPr>
          <w:p w:rsidR="00E21329" w:rsidRPr="00AB7CCD" w:rsidRDefault="00E21329" w:rsidP="00E21329">
            <w:pPr>
              <w:jc w:val="center"/>
              <w:rPr>
                <w:rFonts w:ascii="Calibri" w:eastAsia="Calibri" w:hAnsi="Calibri"/>
                <w:i/>
              </w:rPr>
            </w:pPr>
            <w:r>
              <w:rPr>
                <w:rFonts w:ascii="Calibri" w:eastAsia="Calibri" w:hAnsi="Calibri"/>
                <w:i/>
              </w:rPr>
              <w:t>OTA Program Plan for Responses</w:t>
            </w:r>
          </w:p>
        </w:tc>
      </w:tr>
      <w:tr w:rsidR="00E21329" w:rsidRPr="00AB7CCD" w:rsidTr="00E21329">
        <w:tc>
          <w:tcPr>
            <w:tcW w:w="2938" w:type="dxa"/>
          </w:tcPr>
          <w:p w:rsidR="00E21329" w:rsidRPr="00AB7CCD" w:rsidRDefault="00E21329" w:rsidP="00E21329">
            <w:pPr>
              <w:rPr>
                <w:rFonts w:ascii="Calibri" w:eastAsia="Calibri" w:hAnsi="Calibri"/>
                <w:sz w:val="32"/>
                <w:szCs w:val="32"/>
              </w:rPr>
            </w:pPr>
            <w:r w:rsidRPr="00AB7CCD">
              <w:rPr>
                <w:rFonts w:ascii="Calibri" w:eastAsia="Calibri" w:hAnsi="Calibri"/>
              </w:rPr>
              <w:t>Deliver OTA services at entry-level competency under the supervision of an OT.</w:t>
            </w:r>
          </w:p>
        </w:tc>
        <w:tc>
          <w:tcPr>
            <w:tcW w:w="1737" w:type="dxa"/>
          </w:tcPr>
          <w:p w:rsidR="00E21329" w:rsidRPr="00AB7CCD" w:rsidRDefault="00E21329" w:rsidP="00E21329">
            <w:pPr>
              <w:jc w:val="center"/>
              <w:rPr>
                <w:rFonts w:ascii="Calibri" w:eastAsia="Calibri" w:hAnsi="Calibri"/>
                <w:sz w:val="32"/>
                <w:szCs w:val="32"/>
              </w:rPr>
            </w:pPr>
            <w:r w:rsidRPr="00AB7CCD">
              <w:rPr>
                <w:rFonts w:ascii="Calibri" w:eastAsia="Calibri" w:hAnsi="Calibri"/>
                <w:sz w:val="32"/>
                <w:szCs w:val="32"/>
              </w:rPr>
              <w:t>94%</w:t>
            </w:r>
          </w:p>
        </w:tc>
        <w:tc>
          <w:tcPr>
            <w:tcW w:w="1980" w:type="dxa"/>
          </w:tcPr>
          <w:p w:rsidR="00E21329" w:rsidRPr="00AB7CCD" w:rsidRDefault="00E21329" w:rsidP="00E21329">
            <w:pPr>
              <w:jc w:val="center"/>
              <w:rPr>
                <w:rFonts w:ascii="Calibri" w:eastAsia="Calibri" w:hAnsi="Calibri"/>
                <w:sz w:val="32"/>
                <w:szCs w:val="32"/>
              </w:rPr>
            </w:pPr>
            <w:r w:rsidRPr="00AB7CCD">
              <w:rPr>
                <w:rFonts w:ascii="Calibri" w:eastAsia="Calibri" w:hAnsi="Calibri"/>
                <w:sz w:val="32"/>
                <w:szCs w:val="32"/>
              </w:rPr>
              <w:t>56%</w:t>
            </w:r>
          </w:p>
        </w:tc>
        <w:tc>
          <w:tcPr>
            <w:tcW w:w="7956" w:type="dxa"/>
          </w:tcPr>
          <w:p w:rsidR="00E21329" w:rsidRPr="00D516C1" w:rsidRDefault="00E21329" w:rsidP="00E21329">
            <w:pPr>
              <w:pStyle w:val="ListParagraph"/>
              <w:numPr>
                <w:ilvl w:val="0"/>
                <w:numId w:val="38"/>
              </w:numPr>
              <w:rPr>
                <w:rFonts w:ascii="Calibri" w:eastAsia="Calibri" w:hAnsi="Calibri"/>
              </w:rPr>
            </w:pPr>
            <w:r w:rsidRPr="00D516C1">
              <w:rPr>
                <w:rFonts w:ascii="Calibri" w:eastAsia="Calibri" w:hAnsi="Calibri"/>
              </w:rPr>
              <w:t>OT/OTA supervision &amp; collaboration is being taught in each of the clinical courses beginning Fall 2014</w:t>
            </w:r>
          </w:p>
          <w:p w:rsidR="00E21329" w:rsidRPr="00D516C1" w:rsidRDefault="00E21329" w:rsidP="00E21329">
            <w:pPr>
              <w:pStyle w:val="ListParagraph"/>
              <w:numPr>
                <w:ilvl w:val="0"/>
                <w:numId w:val="38"/>
              </w:numPr>
              <w:rPr>
                <w:rFonts w:ascii="Calibri" w:eastAsia="Calibri" w:hAnsi="Calibri"/>
              </w:rPr>
            </w:pPr>
            <w:r w:rsidRPr="00D516C1">
              <w:rPr>
                <w:rFonts w:ascii="Calibri" w:eastAsia="Calibri" w:hAnsi="Calibri"/>
              </w:rPr>
              <w:t>OT students/OTA students collaboration experience is being explored with Kettering College’s Entry Level OTD Students</w:t>
            </w:r>
          </w:p>
        </w:tc>
      </w:tr>
      <w:tr w:rsidR="00E21329" w:rsidRPr="00AB7CCD" w:rsidTr="00E21329">
        <w:tc>
          <w:tcPr>
            <w:tcW w:w="2938" w:type="dxa"/>
          </w:tcPr>
          <w:p w:rsidR="00E21329" w:rsidRPr="00AB7CCD" w:rsidRDefault="00E21329" w:rsidP="00E21329">
            <w:pPr>
              <w:rPr>
                <w:rFonts w:ascii="Calibri" w:eastAsia="Calibri" w:hAnsi="Calibri"/>
                <w:sz w:val="32"/>
                <w:szCs w:val="32"/>
              </w:rPr>
            </w:pPr>
            <w:r w:rsidRPr="00AB7CCD">
              <w:rPr>
                <w:rFonts w:ascii="Calibri" w:eastAsia="Calibri" w:hAnsi="Calibri"/>
              </w:rPr>
              <w:t>Collect, report, and apply information relevant to the delivery of services as an entry-level OTA.</w:t>
            </w:r>
          </w:p>
        </w:tc>
        <w:tc>
          <w:tcPr>
            <w:tcW w:w="1737" w:type="dxa"/>
          </w:tcPr>
          <w:p w:rsidR="00E21329" w:rsidRPr="00AB7CCD" w:rsidRDefault="00E21329" w:rsidP="00E21329">
            <w:pPr>
              <w:jc w:val="center"/>
              <w:rPr>
                <w:rFonts w:ascii="Calibri" w:eastAsia="Calibri" w:hAnsi="Calibri"/>
                <w:sz w:val="32"/>
                <w:szCs w:val="32"/>
              </w:rPr>
            </w:pPr>
            <w:r w:rsidRPr="00AB7CCD">
              <w:rPr>
                <w:rFonts w:ascii="Calibri" w:eastAsia="Calibri" w:hAnsi="Calibri"/>
                <w:sz w:val="32"/>
                <w:szCs w:val="32"/>
              </w:rPr>
              <w:t>100%</w:t>
            </w:r>
          </w:p>
        </w:tc>
        <w:tc>
          <w:tcPr>
            <w:tcW w:w="1980" w:type="dxa"/>
          </w:tcPr>
          <w:p w:rsidR="00E21329" w:rsidRPr="00AB7CCD" w:rsidRDefault="00E21329" w:rsidP="00E21329">
            <w:pPr>
              <w:jc w:val="center"/>
              <w:rPr>
                <w:rFonts w:ascii="Calibri" w:eastAsia="Calibri" w:hAnsi="Calibri"/>
                <w:sz w:val="32"/>
                <w:szCs w:val="32"/>
              </w:rPr>
            </w:pPr>
            <w:r w:rsidRPr="00AB7CCD">
              <w:rPr>
                <w:rFonts w:ascii="Calibri" w:eastAsia="Calibri" w:hAnsi="Calibri"/>
                <w:sz w:val="32"/>
                <w:szCs w:val="32"/>
              </w:rPr>
              <w:t>61%</w:t>
            </w:r>
          </w:p>
        </w:tc>
        <w:tc>
          <w:tcPr>
            <w:tcW w:w="7956" w:type="dxa"/>
          </w:tcPr>
          <w:p w:rsidR="00E21329" w:rsidRPr="00D516C1" w:rsidRDefault="00E21329" w:rsidP="00E21329">
            <w:pPr>
              <w:pStyle w:val="ListParagraph"/>
              <w:numPr>
                <w:ilvl w:val="0"/>
                <w:numId w:val="39"/>
              </w:numPr>
              <w:rPr>
                <w:rFonts w:ascii="Calibri" w:eastAsia="Calibri" w:hAnsi="Calibri"/>
              </w:rPr>
            </w:pPr>
            <w:r w:rsidRPr="00D516C1">
              <w:rPr>
                <w:rFonts w:ascii="Calibri" w:eastAsia="Calibri" w:hAnsi="Calibri"/>
              </w:rPr>
              <w:t>Beginning Fall 2014, students are receiving additional education &amp; experience/practice with documentation</w:t>
            </w:r>
          </w:p>
          <w:p w:rsidR="00E21329" w:rsidRPr="00D516C1" w:rsidRDefault="00E21329" w:rsidP="00E21329">
            <w:pPr>
              <w:pStyle w:val="ListParagraph"/>
              <w:numPr>
                <w:ilvl w:val="0"/>
                <w:numId w:val="39"/>
              </w:numPr>
              <w:rPr>
                <w:rFonts w:ascii="Calibri" w:eastAsia="Calibri" w:hAnsi="Calibri"/>
              </w:rPr>
            </w:pPr>
            <w:r w:rsidRPr="00D516C1">
              <w:rPr>
                <w:rFonts w:ascii="Calibri" w:eastAsia="Calibri" w:hAnsi="Calibri"/>
              </w:rPr>
              <w:t>Beginning Fall 2014, documentation instruction is beginning 1</w:t>
            </w:r>
            <w:r w:rsidRPr="00D516C1">
              <w:rPr>
                <w:rFonts w:ascii="Calibri" w:eastAsia="Calibri" w:hAnsi="Calibri"/>
                <w:vertAlign w:val="superscript"/>
              </w:rPr>
              <w:t>st</w:t>
            </w:r>
            <w:r w:rsidRPr="00D516C1">
              <w:rPr>
                <w:rFonts w:ascii="Calibri" w:eastAsia="Calibri" w:hAnsi="Calibri"/>
              </w:rPr>
              <w:t xml:space="preserve"> Semester of the program</w:t>
            </w:r>
          </w:p>
        </w:tc>
      </w:tr>
      <w:tr w:rsidR="00E21329" w:rsidRPr="00AB7CCD" w:rsidTr="00E21329">
        <w:tc>
          <w:tcPr>
            <w:tcW w:w="2938" w:type="dxa"/>
          </w:tcPr>
          <w:p w:rsidR="00E21329" w:rsidRPr="00AB7CCD" w:rsidRDefault="00E21329" w:rsidP="00E21329">
            <w:pPr>
              <w:rPr>
                <w:rFonts w:ascii="Calibri" w:eastAsia="Calibri" w:hAnsi="Calibri"/>
                <w:sz w:val="32"/>
                <w:szCs w:val="32"/>
              </w:rPr>
            </w:pPr>
            <w:r w:rsidRPr="00AB7CCD">
              <w:rPr>
                <w:rFonts w:ascii="Calibri" w:eastAsia="Calibri" w:hAnsi="Calibri"/>
              </w:rPr>
              <w:t>Demonstrate values, attitudes and behaviors congruent with the OT profession’s philosophy, standards and ethics.</w:t>
            </w:r>
          </w:p>
        </w:tc>
        <w:tc>
          <w:tcPr>
            <w:tcW w:w="1737" w:type="dxa"/>
          </w:tcPr>
          <w:p w:rsidR="00E21329" w:rsidRPr="00AB7CCD" w:rsidRDefault="00E21329" w:rsidP="00E21329">
            <w:pPr>
              <w:jc w:val="center"/>
              <w:rPr>
                <w:rFonts w:ascii="Calibri" w:eastAsia="Calibri" w:hAnsi="Calibri"/>
                <w:sz w:val="32"/>
                <w:szCs w:val="32"/>
              </w:rPr>
            </w:pPr>
            <w:r w:rsidRPr="00AB7CCD">
              <w:rPr>
                <w:rFonts w:ascii="Calibri" w:eastAsia="Calibri" w:hAnsi="Calibri"/>
                <w:sz w:val="32"/>
                <w:szCs w:val="32"/>
              </w:rPr>
              <w:t>89%</w:t>
            </w:r>
          </w:p>
        </w:tc>
        <w:tc>
          <w:tcPr>
            <w:tcW w:w="1980" w:type="dxa"/>
          </w:tcPr>
          <w:p w:rsidR="00E21329" w:rsidRPr="00AB7CCD" w:rsidRDefault="00E21329" w:rsidP="00E21329">
            <w:pPr>
              <w:jc w:val="center"/>
              <w:rPr>
                <w:rFonts w:ascii="Calibri" w:eastAsia="Calibri" w:hAnsi="Calibri"/>
                <w:sz w:val="32"/>
                <w:szCs w:val="32"/>
              </w:rPr>
            </w:pPr>
            <w:r w:rsidRPr="00AB7CCD">
              <w:rPr>
                <w:rFonts w:ascii="Calibri" w:eastAsia="Calibri" w:hAnsi="Calibri"/>
                <w:sz w:val="32"/>
                <w:szCs w:val="32"/>
              </w:rPr>
              <w:t>58%</w:t>
            </w:r>
          </w:p>
        </w:tc>
        <w:tc>
          <w:tcPr>
            <w:tcW w:w="7956" w:type="dxa"/>
          </w:tcPr>
          <w:p w:rsidR="00E21329" w:rsidRPr="00D516C1" w:rsidRDefault="00E21329" w:rsidP="00E21329">
            <w:pPr>
              <w:pStyle w:val="ListParagraph"/>
              <w:numPr>
                <w:ilvl w:val="0"/>
                <w:numId w:val="40"/>
              </w:numPr>
              <w:rPr>
                <w:rFonts w:ascii="Calibri" w:eastAsia="Calibri" w:hAnsi="Calibri"/>
              </w:rPr>
            </w:pPr>
            <w:r w:rsidRPr="00D516C1">
              <w:rPr>
                <w:rFonts w:ascii="Calibri" w:eastAsia="Calibri" w:hAnsi="Calibri"/>
              </w:rPr>
              <w:t>Fall 2014 new OTA Leadership &amp; faculty began</w:t>
            </w:r>
          </w:p>
          <w:p w:rsidR="00E21329" w:rsidRDefault="00E21329" w:rsidP="00E21329">
            <w:pPr>
              <w:pStyle w:val="ListParagraph"/>
              <w:numPr>
                <w:ilvl w:val="0"/>
                <w:numId w:val="40"/>
              </w:numPr>
              <w:rPr>
                <w:rFonts w:ascii="Calibri" w:eastAsia="Calibri" w:hAnsi="Calibri"/>
              </w:rPr>
            </w:pPr>
            <w:r w:rsidRPr="00D516C1">
              <w:rPr>
                <w:rFonts w:ascii="Calibri" w:eastAsia="Calibri" w:hAnsi="Calibri"/>
              </w:rPr>
              <w:t xml:space="preserve">OTA </w:t>
            </w:r>
            <w:r>
              <w:rPr>
                <w:rFonts w:ascii="Calibri" w:eastAsia="Calibri" w:hAnsi="Calibri"/>
              </w:rPr>
              <w:t xml:space="preserve">full-time </w:t>
            </w:r>
            <w:r w:rsidRPr="00D516C1">
              <w:rPr>
                <w:rFonts w:ascii="Calibri" w:eastAsia="Calibri" w:hAnsi="Calibri"/>
              </w:rPr>
              <w:t>Faculty meets on regular basis to ensure we are cohesive &amp; consistent with not only our education but also with our professional behavior</w:t>
            </w:r>
            <w:r>
              <w:rPr>
                <w:rFonts w:ascii="Calibri" w:eastAsia="Calibri" w:hAnsi="Calibri"/>
              </w:rPr>
              <w:t xml:space="preserve"> &amp; this information is then shared with all OTA Adjunct Faculty</w:t>
            </w:r>
          </w:p>
          <w:p w:rsidR="00E21329" w:rsidRPr="00D516C1" w:rsidRDefault="00E21329" w:rsidP="00E21329">
            <w:pPr>
              <w:pStyle w:val="ListParagraph"/>
              <w:numPr>
                <w:ilvl w:val="0"/>
                <w:numId w:val="40"/>
              </w:numPr>
              <w:rPr>
                <w:rFonts w:ascii="Calibri" w:eastAsia="Calibri" w:hAnsi="Calibri"/>
              </w:rPr>
            </w:pPr>
            <w:r>
              <w:rPr>
                <w:rFonts w:ascii="Calibri" w:eastAsia="Calibri" w:hAnsi="Calibri"/>
              </w:rPr>
              <w:t xml:space="preserve">Each Semester each faculty member is observed by the Program Director with feedback provided to assure program’s goals &amp; mission is being carried out in each of the courses  </w:t>
            </w:r>
          </w:p>
        </w:tc>
      </w:tr>
      <w:tr w:rsidR="00E21329" w:rsidRPr="00AB7CCD" w:rsidTr="00E21329">
        <w:tc>
          <w:tcPr>
            <w:tcW w:w="2938" w:type="dxa"/>
          </w:tcPr>
          <w:p w:rsidR="00E21329" w:rsidRPr="00AB7CCD" w:rsidRDefault="00E21329" w:rsidP="00E21329">
            <w:pPr>
              <w:rPr>
                <w:rFonts w:ascii="Calibri" w:eastAsia="Calibri" w:hAnsi="Calibri"/>
                <w:sz w:val="32"/>
                <w:szCs w:val="32"/>
              </w:rPr>
            </w:pPr>
            <w:r w:rsidRPr="00AB7CCD">
              <w:rPr>
                <w:rFonts w:ascii="Calibri" w:eastAsia="Calibri" w:hAnsi="Calibri"/>
              </w:rPr>
              <w:t>Recognize the importance of maintaining competency through life-long learning.</w:t>
            </w:r>
          </w:p>
        </w:tc>
        <w:tc>
          <w:tcPr>
            <w:tcW w:w="1737" w:type="dxa"/>
          </w:tcPr>
          <w:p w:rsidR="00E21329" w:rsidRPr="00AB7CCD" w:rsidRDefault="00E21329" w:rsidP="00E21329">
            <w:pPr>
              <w:jc w:val="center"/>
              <w:rPr>
                <w:rFonts w:ascii="Calibri" w:eastAsia="Calibri" w:hAnsi="Calibri"/>
                <w:sz w:val="32"/>
                <w:szCs w:val="32"/>
              </w:rPr>
            </w:pPr>
            <w:r w:rsidRPr="00AB7CCD">
              <w:rPr>
                <w:rFonts w:ascii="Calibri" w:eastAsia="Calibri" w:hAnsi="Calibri"/>
                <w:sz w:val="32"/>
                <w:szCs w:val="32"/>
              </w:rPr>
              <w:t>92%</w:t>
            </w:r>
          </w:p>
        </w:tc>
        <w:tc>
          <w:tcPr>
            <w:tcW w:w="1980" w:type="dxa"/>
          </w:tcPr>
          <w:p w:rsidR="00E21329" w:rsidRPr="00AB7CCD" w:rsidRDefault="00E21329" w:rsidP="00E21329">
            <w:pPr>
              <w:jc w:val="center"/>
              <w:rPr>
                <w:rFonts w:ascii="Calibri" w:eastAsia="Calibri" w:hAnsi="Calibri"/>
                <w:sz w:val="32"/>
                <w:szCs w:val="32"/>
              </w:rPr>
            </w:pPr>
            <w:r w:rsidRPr="00AB7CCD">
              <w:rPr>
                <w:rFonts w:ascii="Calibri" w:eastAsia="Calibri" w:hAnsi="Calibri"/>
                <w:sz w:val="32"/>
                <w:szCs w:val="32"/>
              </w:rPr>
              <w:t>67%</w:t>
            </w:r>
          </w:p>
        </w:tc>
        <w:tc>
          <w:tcPr>
            <w:tcW w:w="7956" w:type="dxa"/>
          </w:tcPr>
          <w:p w:rsidR="00E21329" w:rsidRPr="00D516C1" w:rsidRDefault="00E21329" w:rsidP="00E21329">
            <w:pPr>
              <w:pStyle w:val="ListParagraph"/>
              <w:numPr>
                <w:ilvl w:val="0"/>
                <w:numId w:val="41"/>
              </w:numPr>
              <w:rPr>
                <w:rFonts w:ascii="Calibri" w:eastAsia="Calibri" w:hAnsi="Calibri"/>
              </w:rPr>
            </w:pPr>
            <w:r w:rsidRPr="00D516C1">
              <w:rPr>
                <w:rFonts w:ascii="Calibri" w:eastAsia="Calibri" w:hAnsi="Calibri"/>
              </w:rPr>
              <w:t>With the credit reduction of the OTA Program beginning Fall 2016, the Program’s Outcomes will also be changing to reflect the curriculum that is based on best-practice and feedback from new Advisory Committee</w:t>
            </w:r>
          </w:p>
        </w:tc>
      </w:tr>
    </w:tbl>
    <w:p w:rsidR="00E21329" w:rsidRDefault="00E21329" w:rsidP="00E21329">
      <w:pPr>
        <w:rPr>
          <w:sz w:val="20"/>
          <w:szCs w:val="20"/>
        </w:rPr>
      </w:pPr>
    </w:p>
    <w:p w:rsidR="00E21329" w:rsidRDefault="00E21329" w:rsidP="00E21329">
      <w:pPr>
        <w:rPr>
          <w:sz w:val="20"/>
          <w:szCs w:val="20"/>
        </w:rPr>
      </w:pPr>
    </w:p>
    <w:p w:rsidR="00E21329" w:rsidRDefault="00E21329" w:rsidP="00225B53">
      <w:pPr>
        <w:spacing w:after="200" w:line="276" w:lineRule="auto"/>
        <w:rPr>
          <w:rFonts w:ascii="Arial" w:hAnsi="Arial" w:cs="Arial"/>
          <w:b/>
          <w:color w:val="000000" w:themeColor="text1"/>
        </w:rPr>
        <w:sectPr w:rsidR="00E21329" w:rsidSect="00E21329">
          <w:pgSz w:w="15840" w:h="12240" w:orient="landscape"/>
          <w:pgMar w:top="1440" w:right="1152" w:bottom="1440" w:left="1152" w:header="720" w:footer="288" w:gutter="0"/>
          <w:cols w:space="720"/>
          <w:docGrid w:linePitch="360"/>
        </w:sectPr>
      </w:pPr>
    </w:p>
    <w:p w:rsidR="00E21329" w:rsidRDefault="00E21329" w:rsidP="00225B53">
      <w:pPr>
        <w:spacing w:after="200" w:line="276" w:lineRule="auto"/>
        <w:rPr>
          <w:rFonts w:ascii="Arial" w:hAnsi="Arial" w:cs="Arial"/>
          <w:b/>
          <w:color w:val="000000" w:themeColor="text1"/>
        </w:rPr>
      </w:pPr>
      <w:bookmarkStart w:id="3" w:name="StudentSatisfactionData"/>
      <w:r>
        <w:rPr>
          <w:rFonts w:ascii="Arial" w:hAnsi="Arial" w:cs="Arial"/>
          <w:b/>
          <w:color w:val="000000" w:themeColor="text1"/>
        </w:rPr>
        <w:lastRenderedPageBreak/>
        <w:t>OTA Student Satisfaction Data</w:t>
      </w:r>
    </w:p>
    <w:bookmarkEnd w:id="3"/>
    <w:p w:rsidR="00E21329" w:rsidRDefault="00E21329" w:rsidP="00E21329">
      <w:pPr>
        <w:jc w:val="center"/>
      </w:pPr>
      <w:r>
        <w:t>Fall 2014 Post-Course Survey Results (Total of all Fall OTA Courses/Sections)</w:t>
      </w:r>
    </w:p>
    <w:tbl>
      <w:tblPr>
        <w:tblStyle w:val="TableGrid"/>
        <w:tblW w:w="9704" w:type="dxa"/>
        <w:tblLayout w:type="fixed"/>
        <w:tblLook w:val="04A0" w:firstRow="1" w:lastRow="0" w:firstColumn="1" w:lastColumn="0" w:noHBand="0" w:noVBand="1"/>
      </w:tblPr>
      <w:tblGrid>
        <w:gridCol w:w="4314"/>
        <w:gridCol w:w="1078"/>
        <w:gridCol w:w="1078"/>
        <w:gridCol w:w="1078"/>
        <w:gridCol w:w="1078"/>
        <w:gridCol w:w="1078"/>
      </w:tblGrid>
      <w:tr w:rsidR="00E21329" w:rsidRPr="0067794E" w:rsidTr="00E21329">
        <w:trPr>
          <w:trHeight w:val="437"/>
        </w:trPr>
        <w:tc>
          <w:tcPr>
            <w:tcW w:w="4314" w:type="dxa"/>
            <w:tcBorders>
              <w:top w:val="single" w:sz="4" w:space="0" w:color="auto"/>
              <w:left w:val="single" w:sz="4" w:space="0" w:color="auto"/>
              <w:bottom w:val="double" w:sz="4" w:space="0" w:color="auto"/>
              <w:right w:val="single" w:sz="4" w:space="0" w:color="auto"/>
            </w:tcBorders>
            <w:shd w:val="clear" w:color="auto" w:fill="B8CCE4" w:themeFill="accent1" w:themeFillTint="66"/>
          </w:tcPr>
          <w:p w:rsidR="00E21329" w:rsidRPr="0067794E" w:rsidRDefault="00E21329" w:rsidP="00E21329">
            <w:pPr>
              <w:rPr>
                <w:b/>
                <w:i/>
                <w:sz w:val="20"/>
                <w:szCs w:val="20"/>
              </w:rPr>
            </w:pPr>
            <w:r w:rsidRPr="0067794E">
              <w:rPr>
                <w:b/>
                <w:i/>
                <w:sz w:val="20"/>
                <w:szCs w:val="20"/>
              </w:rPr>
              <w:t>QUESTION</w:t>
            </w:r>
          </w:p>
        </w:tc>
        <w:tc>
          <w:tcPr>
            <w:tcW w:w="1078" w:type="dxa"/>
            <w:tcBorders>
              <w:top w:val="single" w:sz="4" w:space="0" w:color="auto"/>
              <w:left w:val="single" w:sz="4" w:space="0" w:color="auto"/>
              <w:bottom w:val="double" w:sz="4" w:space="0" w:color="auto"/>
              <w:right w:val="single" w:sz="4" w:space="0" w:color="auto"/>
            </w:tcBorders>
            <w:shd w:val="clear" w:color="auto" w:fill="B8CCE4" w:themeFill="accent1" w:themeFillTint="66"/>
          </w:tcPr>
          <w:p w:rsidR="00E21329" w:rsidRPr="0067794E" w:rsidRDefault="00E21329" w:rsidP="00E21329">
            <w:pPr>
              <w:jc w:val="center"/>
              <w:rPr>
                <w:b/>
                <w:i/>
                <w:sz w:val="20"/>
                <w:szCs w:val="20"/>
              </w:rPr>
            </w:pPr>
            <w:r w:rsidRPr="0067794E">
              <w:rPr>
                <w:b/>
                <w:i/>
                <w:sz w:val="20"/>
                <w:szCs w:val="20"/>
              </w:rPr>
              <w:t>Strongly Disagree</w:t>
            </w:r>
          </w:p>
        </w:tc>
        <w:tc>
          <w:tcPr>
            <w:tcW w:w="1078" w:type="dxa"/>
            <w:tcBorders>
              <w:top w:val="single" w:sz="4" w:space="0" w:color="auto"/>
              <w:left w:val="single" w:sz="4" w:space="0" w:color="auto"/>
              <w:bottom w:val="double" w:sz="4" w:space="0" w:color="auto"/>
              <w:right w:val="single" w:sz="4" w:space="0" w:color="auto"/>
            </w:tcBorders>
            <w:shd w:val="clear" w:color="auto" w:fill="B8CCE4" w:themeFill="accent1" w:themeFillTint="66"/>
          </w:tcPr>
          <w:p w:rsidR="00E21329" w:rsidRPr="0067794E" w:rsidRDefault="00E21329" w:rsidP="00E21329">
            <w:pPr>
              <w:jc w:val="center"/>
              <w:rPr>
                <w:b/>
                <w:i/>
                <w:sz w:val="20"/>
                <w:szCs w:val="20"/>
              </w:rPr>
            </w:pPr>
            <w:r w:rsidRPr="0067794E">
              <w:rPr>
                <w:b/>
                <w:i/>
                <w:sz w:val="20"/>
                <w:szCs w:val="20"/>
              </w:rPr>
              <w:t>Strongly Disagree</w:t>
            </w:r>
          </w:p>
        </w:tc>
        <w:tc>
          <w:tcPr>
            <w:tcW w:w="1078" w:type="dxa"/>
            <w:tcBorders>
              <w:top w:val="single" w:sz="4" w:space="0" w:color="auto"/>
              <w:left w:val="single" w:sz="4" w:space="0" w:color="auto"/>
              <w:bottom w:val="double" w:sz="4" w:space="0" w:color="auto"/>
              <w:right w:val="single" w:sz="4" w:space="0" w:color="auto"/>
            </w:tcBorders>
            <w:shd w:val="clear" w:color="auto" w:fill="B8CCE4" w:themeFill="accent1" w:themeFillTint="66"/>
          </w:tcPr>
          <w:p w:rsidR="00E21329" w:rsidRPr="0067794E" w:rsidRDefault="00E21329" w:rsidP="00E21329">
            <w:pPr>
              <w:jc w:val="center"/>
              <w:rPr>
                <w:b/>
                <w:i/>
                <w:sz w:val="20"/>
                <w:szCs w:val="20"/>
              </w:rPr>
            </w:pPr>
            <w:r w:rsidRPr="0067794E">
              <w:rPr>
                <w:b/>
                <w:i/>
                <w:sz w:val="20"/>
                <w:szCs w:val="20"/>
              </w:rPr>
              <w:t>Neutral</w:t>
            </w:r>
          </w:p>
        </w:tc>
        <w:tc>
          <w:tcPr>
            <w:tcW w:w="1078" w:type="dxa"/>
            <w:tcBorders>
              <w:top w:val="single" w:sz="4" w:space="0" w:color="auto"/>
              <w:left w:val="single" w:sz="4" w:space="0" w:color="auto"/>
              <w:bottom w:val="double" w:sz="4" w:space="0" w:color="auto"/>
              <w:right w:val="single" w:sz="4" w:space="0" w:color="auto"/>
            </w:tcBorders>
            <w:shd w:val="clear" w:color="auto" w:fill="B8CCE4" w:themeFill="accent1" w:themeFillTint="66"/>
          </w:tcPr>
          <w:p w:rsidR="00E21329" w:rsidRPr="0067794E" w:rsidRDefault="00E21329" w:rsidP="00E21329">
            <w:pPr>
              <w:jc w:val="center"/>
              <w:rPr>
                <w:b/>
                <w:i/>
                <w:sz w:val="20"/>
                <w:szCs w:val="20"/>
              </w:rPr>
            </w:pPr>
            <w:r w:rsidRPr="0067794E">
              <w:rPr>
                <w:b/>
                <w:i/>
                <w:sz w:val="20"/>
                <w:szCs w:val="20"/>
              </w:rPr>
              <w:t>Agree</w:t>
            </w:r>
          </w:p>
        </w:tc>
        <w:tc>
          <w:tcPr>
            <w:tcW w:w="1078" w:type="dxa"/>
            <w:tcBorders>
              <w:top w:val="single" w:sz="4" w:space="0" w:color="auto"/>
              <w:left w:val="single" w:sz="4" w:space="0" w:color="auto"/>
              <w:bottom w:val="double" w:sz="4" w:space="0" w:color="auto"/>
              <w:right w:val="single" w:sz="4" w:space="0" w:color="auto"/>
            </w:tcBorders>
            <w:shd w:val="clear" w:color="auto" w:fill="B8CCE4" w:themeFill="accent1" w:themeFillTint="66"/>
          </w:tcPr>
          <w:p w:rsidR="00E21329" w:rsidRPr="0067794E" w:rsidRDefault="00E21329" w:rsidP="00E21329">
            <w:pPr>
              <w:jc w:val="center"/>
              <w:rPr>
                <w:b/>
                <w:i/>
                <w:sz w:val="20"/>
                <w:szCs w:val="20"/>
              </w:rPr>
            </w:pPr>
            <w:r w:rsidRPr="0067794E">
              <w:rPr>
                <w:b/>
                <w:i/>
                <w:sz w:val="20"/>
                <w:szCs w:val="20"/>
              </w:rPr>
              <w:t>Strongly Agree</w:t>
            </w:r>
          </w:p>
        </w:tc>
      </w:tr>
      <w:tr w:rsidR="00E21329" w:rsidRPr="0067794E" w:rsidTr="00E21329">
        <w:trPr>
          <w:trHeight w:val="775"/>
        </w:trPr>
        <w:tc>
          <w:tcPr>
            <w:tcW w:w="4314" w:type="dxa"/>
            <w:tcBorders>
              <w:top w:val="double" w:sz="4" w:space="0" w:color="auto"/>
            </w:tcBorders>
          </w:tcPr>
          <w:p w:rsidR="00E21329" w:rsidRPr="0067794E" w:rsidRDefault="00E21329" w:rsidP="00E21329">
            <w:pPr>
              <w:rPr>
                <w:sz w:val="20"/>
                <w:szCs w:val="20"/>
              </w:rPr>
            </w:pPr>
            <w:r w:rsidRPr="0067794E">
              <w:rPr>
                <w:sz w:val="20"/>
                <w:szCs w:val="20"/>
              </w:rPr>
              <w:t xml:space="preserve">The instructor provided a syllabus that established clear grading policies, objectives and student responsibilities.  </w:t>
            </w:r>
          </w:p>
        </w:tc>
        <w:tc>
          <w:tcPr>
            <w:tcW w:w="1078" w:type="dxa"/>
            <w:tcBorders>
              <w:top w:val="double" w:sz="4" w:space="0" w:color="auto"/>
            </w:tcBorders>
          </w:tcPr>
          <w:p w:rsidR="00E21329" w:rsidRPr="0067794E" w:rsidRDefault="00E21329" w:rsidP="00E21329">
            <w:pPr>
              <w:jc w:val="center"/>
              <w:rPr>
                <w:sz w:val="20"/>
                <w:szCs w:val="20"/>
              </w:rPr>
            </w:pPr>
            <w:r w:rsidRPr="0067794E">
              <w:rPr>
                <w:sz w:val="20"/>
                <w:szCs w:val="20"/>
              </w:rPr>
              <w:t>1%</w:t>
            </w:r>
          </w:p>
        </w:tc>
        <w:tc>
          <w:tcPr>
            <w:tcW w:w="1078" w:type="dxa"/>
            <w:tcBorders>
              <w:top w:val="double" w:sz="4" w:space="0" w:color="auto"/>
            </w:tcBorders>
          </w:tcPr>
          <w:p w:rsidR="00E21329" w:rsidRPr="0067794E" w:rsidRDefault="00E21329" w:rsidP="00E21329">
            <w:pPr>
              <w:jc w:val="center"/>
              <w:rPr>
                <w:sz w:val="20"/>
                <w:szCs w:val="20"/>
              </w:rPr>
            </w:pPr>
            <w:r w:rsidRPr="0067794E">
              <w:rPr>
                <w:sz w:val="20"/>
                <w:szCs w:val="20"/>
              </w:rPr>
              <w:t>3%</w:t>
            </w:r>
          </w:p>
        </w:tc>
        <w:tc>
          <w:tcPr>
            <w:tcW w:w="1078" w:type="dxa"/>
            <w:tcBorders>
              <w:top w:val="double" w:sz="4" w:space="0" w:color="auto"/>
            </w:tcBorders>
          </w:tcPr>
          <w:p w:rsidR="00E21329" w:rsidRPr="0067794E" w:rsidRDefault="00E21329" w:rsidP="00E21329">
            <w:pPr>
              <w:jc w:val="center"/>
              <w:rPr>
                <w:sz w:val="20"/>
                <w:szCs w:val="20"/>
              </w:rPr>
            </w:pPr>
            <w:r w:rsidRPr="0067794E">
              <w:rPr>
                <w:sz w:val="20"/>
                <w:szCs w:val="20"/>
              </w:rPr>
              <w:t>7%</w:t>
            </w:r>
          </w:p>
        </w:tc>
        <w:tc>
          <w:tcPr>
            <w:tcW w:w="1078" w:type="dxa"/>
            <w:tcBorders>
              <w:top w:val="double" w:sz="4" w:space="0" w:color="auto"/>
            </w:tcBorders>
          </w:tcPr>
          <w:p w:rsidR="00E21329" w:rsidRPr="0067794E" w:rsidRDefault="00E21329" w:rsidP="00E21329">
            <w:pPr>
              <w:jc w:val="center"/>
              <w:rPr>
                <w:sz w:val="20"/>
                <w:szCs w:val="20"/>
              </w:rPr>
            </w:pPr>
            <w:r w:rsidRPr="0067794E">
              <w:rPr>
                <w:sz w:val="20"/>
                <w:szCs w:val="20"/>
              </w:rPr>
              <w:t>35%</w:t>
            </w:r>
          </w:p>
        </w:tc>
        <w:tc>
          <w:tcPr>
            <w:tcW w:w="1078" w:type="dxa"/>
            <w:tcBorders>
              <w:top w:val="double" w:sz="4" w:space="0" w:color="auto"/>
            </w:tcBorders>
          </w:tcPr>
          <w:p w:rsidR="00E21329" w:rsidRPr="0067794E" w:rsidRDefault="00E21329" w:rsidP="00E21329">
            <w:pPr>
              <w:jc w:val="center"/>
              <w:rPr>
                <w:sz w:val="20"/>
                <w:szCs w:val="20"/>
              </w:rPr>
            </w:pPr>
            <w:r w:rsidRPr="0067794E">
              <w:rPr>
                <w:sz w:val="20"/>
                <w:szCs w:val="20"/>
              </w:rPr>
              <w:t>54%</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explained course material clearly</w:t>
            </w:r>
          </w:p>
        </w:tc>
        <w:tc>
          <w:tcPr>
            <w:tcW w:w="1078" w:type="dxa"/>
          </w:tcPr>
          <w:p w:rsidR="00E21329" w:rsidRPr="0067794E" w:rsidRDefault="00E21329" w:rsidP="00E21329">
            <w:pPr>
              <w:jc w:val="center"/>
              <w:rPr>
                <w:sz w:val="20"/>
                <w:szCs w:val="20"/>
              </w:rPr>
            </w:pPr>
            <w:r w:rsidRPr="0067794E">
              <w:rPr>
                <w:sz w:val="20"/>
                <w:szCs w:val="20"/>
              </w:rPr>
              <w:t>1%</w:t>
            </w:r>
          </w:p>
        </w:tc>
        <w:tc>
          <w:tcPr>
            <w:tcW w:w="1078" w:type="dxa"/>
          </w:tcPr>
          <w:p w:rsidR="00E21329" w:rsidRPr="0067794E" w:rsidRDefault="00E21329" w:rsidP="00E21329">
            <w:pPr>
              <w:jc w:val="center"/>
              <w:rPr>
                <w:sz w:val="20"/>
                <w:szCs w:val="20"/>
              </w:rPr>
            </w:pPr>
            <w:r w:rsidRPr="0067794E">
              <w:rPr>
                <w:sz w:val="20"/>
                <w:szCs w:val="20"/>
              </w:rPr>
              <w:t>7%</w:t>
            </w:r>
          </w:p>
        </w:tc>
        <w:tc>
          <w:tcPr>
            <w:tcW w:w="1078" w:type="dxa"/>
          </w:tcPr>
          <w:p w:rsidR="00E21329" w:rsidRPr="0067794E" w:rsidRDefault="00E21329" w:rsidP="00E21329">
            <w:pPr>
              <w:jc w:val="center"/>
              <w:rPr>
                <w:sz w:val="20"/>
                <w:szCs w:val="20"/>
              </w:rPr>
            </w:pPr>
            <w:r w:rsidRPr="0067794E">
              <w:rPr>
                <w:sz w:val="20"/>
                <w:szCs w:val="20"/>
              </w:rPr>
              <w:t>15%</w:t>
            </w:r>
          </w:p>
        </w:tc>
        <w:tc>
          <w:tcPr>
            <w:tcW w:w="1078" w:type="dxa"/>
          </w:tcPr>
          <w:p w:rsidR="00E21329" w:rsidRPr="0067794E" w:rsidRDefault="00E21329" w:rsidP="00E21329">
            <w:pPr>
              <w:jc w:val="center"/>
              <w:rPr>
                <w:sz w:val="20"/>
                <w:szCs w:val="20"/>
              </w:rPr>
            </w:pPr>
            <w:r w:rsidRPr="0067794E">
              <w:rPr>
                <w:sz w:val="20"/>
                <w:szCs w:val="20"/>
              </w:rPr>
              <w:t>34%</w:t>
            </w:r>
          </w:p>
        </w:tc>
        <w:tc>
          <w:tcPr>
            <w:tcW w:w="1078" w:type="dxa"/>
          </w:tcPr>
          <w:p w:rsidR="00E21329" w:rsidRPr="0067794E" w:rsidRDefault="00E21329" w:rsidP="00E21329">
            <w:pPr>
              <w:jc w:val="center"/>
              <w:rPr>
                <w:sz w:val="20"/>
                <w:szCs w:val="20"/>
              </w:rPr>
            </w:pPr>
            <w:r w:rsidRPr="0067794E">
              <w:rPr>
                <w:sz w:val="20"/>
                <w:szCs w:val="20"/>
              </w:rPr>
              <w:t>43%</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consistently met with the class for the entire scheduled time.</w:t>
            </w:r>
          </w:p>
        </w:tc>
        <w:tc>
          <w:tcPr>
            <w:tcW w:w="1078" w:type="dxa"/>
          </w:tcPr>
          <w:p w:rsidR="00E21329" w:rsidRPr="0067794E" w:rsidRDefault="00E21329" w:rsidP="00E21329">
            <w:pPr>
              <w:jc w:val="center"/>
              <w:rPr>
                <w:sz w:val="20"/>
                <w:szCs w:val="20"/>
              </w:rPr>
            </w:pPr>
            <w:r w:rsidRPr="0067794E">
              <w:rPr>
                <w:sz w:val="20"/>
                <w:szCs w:val="20"/>
              </w:rPr>
              <w:t>1%</w:t>
            </w:r>
          </w:p>
        </w:tc>
        <w:tc>
          <w:tcPr>
            <w:tcW w:w="1078" w:type="dxa"/>
          </w:tcPr>
          <w:p w:rsidR="00E21329" w:rsidRPr="0067794E" w:rsidRDefault="00E21329" w:rsidP="00E21329">
            <w:pPr>
              <w:jc w:val="center"/>
              <w:rPr>
                <w:sz w:val="20"/>
                <w:szCs w:val="20"/>
              </w:rPr>
            </w:pPr>
            <w:r w:rsidRPr="0067794E">
              <w:rPr>
                <w:sz w:val="20"/>
                <w:szCs w:val="20"/>
              </w:rPr>
              <w:t>0</w:t>
            </w:r>
          </w:p>
        </w:tc>
        <w:tc>
          <w:tcPr>
            <w:tcW w:w="1078" w:type="dxa"/>
          </w:tcPr>
          <w:p w:rsidR="00E21329" w:rsidRPr="0067794E" w:rsidRDefault="00E21329" w:rsidP="00E21329">
            <w:pPr>
              <w:jc w:val="center"/>
              <w:rPr>
                <w:sz w:val="20"/>
                <w:szCs w:val="20"/>
              </w:rPr>
            </w:pPr>
            <w:r w:rsidRPr="0067794E">
              <w:rPr>
                <w:sz w:val="20"/>
                <w:szCs w:val="20"/>
              </w:rPr>
              <w:t>1%</w:t>
            </w:r>
          </w:p>
        </w:tc>
        <w:tc>
          <w:tcPr>
            <w:tcW w:w="1078" w:type="dxa"/>
          </w:tcPr>
          <w:p w:rsidR="00E21329" w:rsidRPr="0067794E" w:rsidRDefault="00E21329" w:rsidP="00E21329">
            <w:pPr>
              <w:jc w:val="center"/>
              <w:rPr>
                <w:sz w:val="20"/>
                <w:szCs w:val="20"/>
              </w:rPr>
            </w:pPr>
            <w:r w:rsidRPr="0067794E">
              <w:rPr>
                <w:sz w:val="20"/>
                <w:szCs w:val="20"/>
              </w:rPr>
              <w:t>28%</w:t>
            </w:r>
          </w:p>
        </w:tc>
        <w:tc>
          <w:tcPr>
            <w:tcW w:w="1078" w:type="dxa"/>
          </w:tcPr>
          <w:p w:rsidR="00E21329" w:rsidRPr="0067794E" w:rsidRDefault="00E21329" w:rsidP="00E21329">
            <w:pPr>
              <w:jc w:val="center"/>
              <w:rPr>
                <w:sz w:val="20"/>
                <w:szCs w:val="20"/>
              </w:rPr>
            </w:pPr>
            <w:r w:rsidRPr="0067794E">
              <w:rPr>
                <w:sz w:val="20"/>
                <w:szCs w:val="20"/>
              </w:rPr>
              <w:t>69%</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related course content to real-world situations.</w:t>
            </w:r>
          </w:p>
        </w:tc>
        <w:tc>
          <w:tcPr>
            <w:tcW w:w="1078" w:type="dxa"/>
          </w:tcPr>
          <w:p w:rsidR="00E21329" w:rsidRPr="0067794E" w:rsidRDefault="00E21329" w:rsidP="00E21329">
            <w:pPr>
              <w:jc w:val="center"/>
              <w:rPr>
                <w:sz w:val="20"/>
                <w:szCs w:val="20"/>
              </w:rPr>
            </w:pPr>
            <w:r w:rsidRPr="0067794E">
              <w:rPr>
                <w:sz w:val="20"/>
                <w:szCs w:val="20"/>
              </w:rPr>
              <w:t>2%</w:t>
            </w:r>
          </w:p>
        </w:tc>
        <w:tc>
          <w:tcPr>
            <w:tcW w:w="1078" w:type="dxa"/>
          </w:tcPr>
          <w:p w:rsidR="00E21329" w:rsidRPr="0067794E" w:rsidRDefault="00E21329" w:rsidP="00E21329">
            <w:pPr>
              <w:jc w:val="center"/>
              <w:rPr>
                <w:sz w:val="20"/>
                <w:szCs w:val="20"/>
              </w:rPr>
            </w:pPr>
            <w:r w:rsidRPr="0067794E">
              <w:rPr>
                <w:sz w:val="20"/>
                <w:szCs w:val="20"/>
              </w:rPr>
              <w:t>0</w:t>
            </w:r>
          </w:p>
        </w:tc>
        <w:tc>
          <w:tcPr>
            <w:tcW w:w="1078" w:type="dxa"/>
          </w:tcPr>
          <w:p w:rsidR="00E21329" w:rsidRPr="0067794E" w:rsidRDefault="00E21329" w:rsidP="00E21329">
            <w:pPr>
              <w:jc w:val="center"/>
              <w:rPr>
                <w:sz w:val="20"/>
                <w:szCs w:val="20"/>
              </w:rPr>
            </w:pPr>
            <w:r w:rsidRPr="0067794E">
              <w:rPr>
                <w:sz w:val="20"/>
                <w:szCs w:val="20"/>
              </w:rPr>
              <w:t>10%</w:t>
            </w:r>
          </w:p>
        </w:tc>
        <w:tc>
          <w:tcPr>
            <w:tcW w:w="1078" w:type="dxa"/>
          </w:tcPr>
          <w:p w:rsidR="00E21329" w:rsidRPr="0067794E" w:rsidRDefault="00E21329" w:rsidP="00E21329">
            <w:pPr>
              <w:jc w:val="center"/>
              <w:rPr>
                <w:sz w:val="20"/>
                <w:szCs w:val="20"/>
              </w:rPr>
            </w:pPr>
            <w:r w:rsidRPr="0067794E">
              <w:rPr>
                <w:sz w:val="20"/>
                <w:szCs w:val="20"/>
              </w:rPr>
              <w:t>29%</w:t>
            </w:r>
          </w:p>
        </w:tc>
        <w:tc>
          <w:tcPr>
            <w:tcW w:w="1078" w:type="dxa"/>
          </w:tcPr>
          <w:p w:rsidR="00E21329" w:rsidRPr="0067794E" w:rsidRDefault="00E21329" w:rsidP="00E21329">
            <w:pPr>
              <w:jc w:val="center"/>
              <w:rPr>
                <w:sz w:val="20"/>
                <w:szCs w:val="20"/>
              </w:rPr>
            </w:pPr>
            <w:r w:rsidRPr="0067794E">
              <w:rPr>
                <w:sz w:val="20"/>
                <w:szCs w:val="20"/>
              </w:rPr>
              <w:t>59%</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made it easy for me to participate.</w:t>
            </w:r>
          </w:p>
        </w:tc>
        <w:tc>
          <w:tcPr>
            <w:tcW w:w="1078" w:type="dxa"/>
          </w:tcPr>
          <w:p w:rsidR="00E21329" w:rsidRPr="0067794E" w:rsidRDefault="00E21329" w:rsidP="00E21329">
            <w:pPr>
              <w:jc w:val="center"/>
              <w:rPr>
                <w:sz w:val="20"/>
                <w:szCs w:val="20"/>
              </w:rPr>
            </w:pPr>
            <w:r w:rsidRPr="0067794E">
              <w:rPr>
                <w:sz w:val="20"/>
                <w:szCs w:val="20"/>
              </w:rPr>
              <w:t>2%</w:t>
            </w:r>
          </w:p>
        </w:tc>
        <w:tc>
          <w:tcPr>
            <w:tcW w:w="1078" w:type="dxa"/>
          </w:tcPr>
          <w:p w:rsidR="00E21329" w:rsidRPr="0067794E" w:rsidRDefault="00E21329" w:rsidP="00E21329">
            <w:pPr>
              <w:jc w:val="center"/>
              <w:rPr>
                <w:sz w:val="20"/>
                <w:szCs w:val="20"/>
              </w:rPr>
            </w:pPr>
            <w:r w:rsidRPr="0067794E">
              <w:rPr>
                <w:sz w:val="20"/>
                <w:szCs w:val="20"/>
              </w:rPr>
              <w:t>1%</w:t>
            </w:r>
          </w:p>
        </w:tc>
        <w:tc>
          <w:tcPr>
            <w:tcW w:w="1078" w:type="dxa"/>
          </w:tcPr>
          <w:p w:rsidR="00E21329" w:rsidRPr="0067794E" w:rsidRDefault="00E21329" w:rsidP="00E21329">
            <w:pPr>
              <w:jc w:val="center"/>
              <w:rPr>
                <w:sz w:val="20"/>
                <w:szCs w:val="20"/>
              </w:rPr>
            </w:pPr>
            <w:r w:rsidRPr="0067794E">
              <w:rPr>
                <w:sz w:val="20"/>
                <w:szCs w:val="20"/>
              </w:rPr>
              <w:t>4%</w:t>
            </w:r>
          </w:p>
        </w:tc>
        <w:tc>
          <w:tcPr>
            <w:tcW w:w="1078" w:type="dxa"/>
          </w:tcPr>
          <w:p w:rsidR="00E21329" w:rsidRPr="0067794E" w:rsidRDefault="00E21329" w:rsidP="00E21329">
            <w:pPr>
              <w:jc w:val="center"/>
              <w:rPr>
                <w:sz w:val="20"/>
                <w:szCs w:val="20"/>
              </w:rPr>
            </w:pPr>
            <w:r w:rsidRPr="0067794E">
              <w:rPr>
                <w:sz w:val="20"/>
                <w:szCs w:val="20"/>
              </w:rPr>
              <w:t>32%</w:t>
            </w:r>
          </w:p>
        </w:tc>
        <w:tc>
          <w:tcPr>
            <w:tcW w:w="1078" w:type="dxa"/>
          </w:tcPr>
          <w:p w:rsidR="00E21329" w:rsidRPr="0067794E" w:rsidRDefault="00E21329" w:rsidP="00E21329">
            <w:pPr>
              <w:jc w:val="center"/>
              <w:rPr>
                <w:sz w:val="20"/>
                <w:szCs w:val="20"/>
              </w:rPr>
            </w:pPr>
            <w:r w:rsidRPr="0067794E">
              <w:rPr>
                <w:sz w:val="20"/>
                <w:szCs w:val="20"/>
              </w:rPr>
              <w:t>60%</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treated all students with respect</w:t>
            </w:r>
          </w:p>
        </w:tc>
        <w:tc>
          <w:tcPr>
            <w:tcW w:w="1078" w:type="dxa"/>
          </w:tcPr>
          <w:p w:rsidR="00E21329" w:rsidRPr="0067794E" w:rsidRDefault="00E21329" w:rsidP="00E21329">
            <w:pPr>
              <w:jc w:val="center"/>
              <w:rPr>
                <w:sz w:val="20"/>
                <w:szCs w:val="20"/>
              </w:rPr>
            </w:pPr>
            <w:r w:rsidRPr="0067794E">
              <w:rPr>
                <w:sz w:val="20"/>
                <w:szCs w:val="20"/>
              </w:rPr>
              <w:t>3%</w:t>
            </w:r>
          </w:p>
        </w:tc>
        <w:tc>
          <w:tcPr>
            <w:tcW w:w="1078" w:type="dxa"/>
          </w:tcPr>
          <w:p w:rsidR="00E21329" w:rsidRPr="0067794E" w:rsidRDefault="00E21329" w:rsidP="00E21329">
            <w:pPr>
              <w:jc w:val="center"/>
              <w:rPr>
                <w:sz w:val="20"/>
                <w:szCs w:val="20"/>
              </w:rPr>
            </w:pPr>
            <w:r w:rsidRPr="0067794E">
              <w:rPr>
                <w:sz w:val="20"/>
                <w:szCs w:val="20"/>
              </w:rPr>
              <w:t>1%</w:t>
            </w:r>
          </w:p>
        </w:tc>
        <w:tc>
          <w:tcPr>
            <w:tcW w:w="1078" w:type="dxa"/>
          </w:tcPr>
          <w:p w:rsidR="00E21329" w:rsidRPr="0067794E" w:rsidRDefault="00E21329" w:rsidP="00E21329">
            <w:pPr>
              <w:jc w:val="center"/>
              <w:rPr>
                <w:sz w:val="20"/>
                <w:szCs w:val="20"/>
              </w:rPr>
            </w:pPr>
            <w:r w:rsidRPr="0067794E">
              <w:rPr>
                <w:sz w:val="20"/>
                <w:szCs w:val="20"/>
              </w:rPr>
              <w:t>4%</w:t>
            </w:r>
          </w:p>
        </w:tc>
        <w:tc>
          <w:tcPr>
            <w:tcW w:w="1078" w:type="dxa"/>
          </w:tcPr>
          <w:p w:rsidR="00E21329" w:rsidRPr="0067794E" w:rsidRDefault="00E21329" w:rsidP="00E21329">
            <w:pPr>
              <w:jc w:val="center"/>
              <w:rPr>
                <w:sz w:val="20"/>
                <w:szCs w:val="20"/>
              </w:rPr>
            </w:pPr>
            <w:r w:rsidRPr="0067794E">
              <w:rPr>
                <w:sz w:val="20"/>
                <w:szCs w:val="20"/>
              </w:rPr>
              <w:t>27%</w:t>
            </w:r>
          </w:p>
        </w:tc>
        <w:tc>
          <w:tcPr>
            <w:tcW w:w="1078" w:type="dxa"/>
          </w:tcPr>
          <w:p w:rsidR="00E21329" w:rsidRPr="0067794E" w:rsidRDefault="00E21329" w:rsidP="00E21329">
            <w:pPr>
              <w:jc w:val="center"/>
              <w:rPr>
                <w:sz w:val="20"/>
                <w:szCs w:val="20"/>
              </w:rPr>
            </w:pPr>
            <w:r w:rsidRPr="0067794E">
              <w:rPr>
                <w:sz w:val="20"/>
                <w:szCs w:val="20"/>
              </w:rPr>
              <w:t>65%</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encouraged students to engage with course content outside of class.</w:t>
            </w:r>
          </w:p>
        </w:tc>
        <w:tc>
          <w:tcPr>
            <w:tcW w:w="1078" w:type="dxa"/>
          </w:tcPr>
          <w:p w:rsidR="00E21329" w:rsidRPr="0067794E" w:rsidRDefault="00E21329" w:rsidP="00E21329">
            <w:pPr>
              <w:jc w:val="center"/>
              <w:rPr>
                <w:sz w:val="20"/>
                <w:szCs w:val="20"/>
              </w:rPr>
            </w:pPr>
            <w:r w:rsidRPr="0067794E">
              <w:rPr>
                <w:sz w:val="20"/>
                <w:szCs w:val="20"/>
              </w:rPr>
              <w:t>3%</w:t>
            </w:r>
          </w:p>
        </w:tc>
        <w:tc>
          <w:tcPr>
            <w:tcW w:w="1078" w:type="dxa"/>
          </w:tcPr>
          <w:p w:rsidR="00E21329" w:rsidRPr="0067794E" w:rsidRDefault="00E21329" w:rsidP="00E21329">
            <w:pPr>
              <w:jc w:val="center"/>
              <w:rPr>
                <w:sz w:val="20"/>
                <w:szCs w:val="20"/>
              </w:rPr>
            </w:pPr>
            <w:r w:rsidRPr="0067794E">
              <w:rPr>
                <w:sz w:val="20"/>
                <w:szCs w:val="20"/>
              </w:rPr>
              <w:t>0</w:t>
            </w:r>
          </w:p>
        </w:tc>
        <w:tc>
          <w:tcPr>
            <w:tcW w:w="1078" w:type="dxa"/>
          </w:tcPr>
          <w:p w:rsidR="00E21329" w:rsidRPr="0067794E" w:rsidRDefault="00E21329" w:rsidP="00E21329">
            <w:pPr>
              <w:jc w:val="center"/>
              <w:rPr>
                <w:sz w:val="20"/>
                <w:szCs w:val="20"/>
              </w:rPr>
            </w:pPr>
            <w:r w:rsidRPr="0067794E">
              <w:rPr>
                <w:sz w:val="20"/>
                <w:szCs w:val="20"/>
              </w:rPr>
              <w:t>6%</w:t>
            </w:r>
          </w:p>
        </w:tc>
        <w:tc>
          <w:tcPr>
            <w:tcW w:w="1078" w:type="dxa"/>
          </w:tcPr>
          <w:p w:rsidR="00E21329" w:rsidRPr="0067794E" w:rsidRDefault="00E21329" w:rsidP="00E21329">
            <w:pPr>
              <w:jc w:val="center"/>
              <w:rPr>
                <w:sz w:val="20"/>
                <w:szCs w:val="20"/>
              </w:rPr>
            </w:pPr>
            <w:r w:rsidRPr="0067794E">
              <w:rPr>
                <w:sz w:val="20"/>
                <w:szCs w:val="20"/>
              </w:rPr>
              <w:t>37%</w:t>
            </w:r>
          </w:p>
        </w:tc>
        <w:tc>
          <w:tcPr>
            <w:tcW w:w="1078" w:type="dxa"/>
          </w:tcPr>
          <w:p w:rsidR="00E21329" w:rsidRPr="0067794E" w:rsidRDefault="00E21329" w:rsidP="00E21329">
            <w:pPr>
              <w:jc w:val="center"/>
              <w:rPr>
                <w:sz w:val="20"/>
                <w:szCs w:val="20"/>
              </w:rPr>
            </w:pPr>
            <w:r w:rsidRPr="0067794E">
              <w:rPr>
                <w:sz w:val="20"/>
                <w:szCs w:val="20"/>
              </w:rPr>
              <w:t>54%</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established high standards that challenged me to do my best.</w:t>
            </w:r>
          </w:p>
        </w:tc>
        <w:tc>
          <w:tcPr>
            <w:tcW w:w="1078" w:type="dxa"/>
          </w:tcPr>
          <w:p w:rsidR="00E21329" w:rsidRPr="0067794E" w:rsidRDefault="00E21329" w:rsidP="00E21329">
            <w:pPr>
              <w:jc w:val="center"/>
              <w:rPr>
                <w:sz w:val="20"/>
                <w:szCs w:val="20"/>
              </w:rPr>
            </w:pPr>
            <w:r w:rsidRPr="0067794E">
              <w:rPr>
                <w:sz w:val="20"/>
                <w:szCs w:val="20"/>
              </w:rPr>
              <w:t>2%</w:t>
            </w:r>
          </w:p>
        </w:tc>
        <w:tc>
          <w:tcPr>
            <w:tcW w:w="1078" w:type="dxa"/>
          </w:tcPr>
          <w:p w:rsidR="00E21329" w:rsidRPr="0067794E" w:rsidRDefault="00E21329" w:rsidP="00E21329">
            <w:pPr>
              <w:jc w:val="center"/>
              <w:rPr>
                <w:sz w:val="20"/>
                <w:szCs w:val="20"/>
              </w:rPr>
            </w:pPr>
            <w:r w:rsidRPr="0067794E">
              <w:rPr>
                <w:sz w:val="20"/>
                <w:szCs w:val="20"/>
              </w:rPr>
              <w:t>0</w:t>
            </w:r>
          </w:p>
        </w:tc>
        <w:tc>
          <w:tcPr>
            <w:tcW w:w="1078" w:type="dxa"/>
          </w:tcPr>
          <w:p w:rsidR="00E21329" w:rsidRPr="0067794E" w:rsidRDefault="00E21329" w:rsidP="00E21329">
            <w:pPr>
              <w:jc w:val="center"/>
              <w:rPr>
                <w:sz w:val="20"/>
                <w:szCs w:val="20"/>
              </w:rPr>
            </w:pPr>
            <w:r w:rsidRPr="0067794E">
              <w:rPr>
                <w:sz w:val="20"/>
                <w:szCs w:val="20"/>
              </w:rPr>
              <w:t>8%</w:t>
            </w:r>
          </w:p>
        </w:tc>
        <w:tc>
          <w:tcPr>
            <w:tcW w:w="1078" w:type="dxa"/>
          </w:tcPr>
          <w:p w:rsidR="00E21329" w:rsidRPr="0067794E" w:rsidRDefault="00E21329" w:rsidP="00E21329">
            <w:pPr>
              <w:jc w:val="center"/>
              <w:rPr>
                <w:sz w:val="20"/>
                <w:szCs w:val="20"/>
              </w:rPr>
            </w:pPr>
            <w:r w:rsidRPr="0067794E">
              <w:rPr>
                <w:sz w:val="20"/>
                <w:szCs w:val="20"/>
              </w:rPr>
              <w:t>30%</w:t>
            </w:r>
          </w:p>
        </w:tc>
        <w:tc>
          <w:tcPr>
            <w:tcW w:w="1078" w:type="dxa"/>
          </w:tcPr>
          <w:p w:rsidR="00E21329" w:rsidRPr="0067794E" w:rsidRDefault="00E21329" w:rsidP="00E21329">
            <w:pPr>
              <w:jc w:val="center"/>
              <w:rPr>
                <w:sz w:val="20"/>
                <w:szCs w:val="20"/>
              </w:rPr>
            </w:pPr>
            <w:r w:rsidRPr="0067794E">
              <w:rPr>
                <w:sz w:val="20"/>
                <w:szCs w:val="20"/>
              </w:rPr>
              <w:t>60%</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provided feedback that enabled me to increase my learning</w:t>
            </w:r>
          </w:p>
        </w:tc>
        <w:tc>
          <w:tcPr>
            <w:tcW w:w="1078" w:type="dxa"/>
          </w:tcPr>
          <w:p w:rsidR="00E21329" w:rsidRPr="0067794E" w:rsidRDefault="00E21329" w:rsidP="00E21329">
            <w:pPr>
              <w:jc w:val="center"/>
              <w:rPr>
                <w:sz w:val="20"/>
                <w:szCs w:val="20"/>
              </w:rPr>
            </w:pPr>
            <w:r w:rsidRPr="0067794E">
              <w:rPr>
                <w:sz w:val="20"/>
                <w:szCs w:val="20"/>
              </w:rPr>
              <w:t>2%</w:t>
            </w:r>
          </w:p>
        </w:tc>
        <w:tc>
          <w:tcPr>
            <w:tcW w:w="1078" w:type="dxa"/>
          </w:tcPr>
          <w:p w:rsidR="00E21329" w:rsidRPr="0067794E" w:rsidRDefault="00E21329" w:rsidP="00E21329">
            <w:pPr>
              <w:jc w:val="center"/>
              <w:rPr>
                <w:sz w:val="20"/>
                <w:szCs w:val="20"/>
              </w:rPr>
            </w:pPr>
            <w:r w:rsidRPr="0067794E">
              <w:rPr>
                <w:sz w:val="20"/>
                <w:szCs w:val="20"/>
              </w:rPr>
              <w:t>4%</w:t>
            </w:r>
          </w:p>
        </w:tc>
        <w:tc>
          <w:tcPr>
            <w:tcW w:w="1078" w:type="dxa"/>
          </w:tcPr>
          <w:p w:rsidR="00E21329" w:rsidRPr="0067794E" w:rsidRDefault="00E21329" w:rsidP="00E21329">
            <w:pPr>
              <w:jc w:val="center"/>
              <w:rPr>
                <w:sz w:val="20"/>
                <w:szCs w:val="20"/>
              </w:rPr>
            </w:pPr>
            <w:r w:rsidRPr="0067794E">
              <w:rPr>
                <w:sz w:val="20"/>
                <w:szCs w:val="20"/>
              </w:rPr>
              <w:t>14%</w:t>
            </w:r>
          </w:p>
        </w:tc>
        <w:tc>
          <w:tcPr>
            <w:tcW w:w="1078" w:type="dxa"/>
          </w:tcPr>
          <w:p w:rsidR="00E21329" w:rsidRPr="0067794E" w:rsidRDefault="00E21329" w:rsidP="00E21329">
            <w:pPr>
              <w:jc w:val="center"/>
              <w:rPr>
                <w:sz w:val="20"/>
                <w:szCs w:val="20"/>
              </w:rPr>
            </w:pPr>
            <w:r w:rsidRPr="0067794E">
              <w:rPr>
                <w:sz w:val="20"/>
                <w:szCs w:val="20"/>
              </w:rPr>
              <w:t>34%</w:t>
            </w:r>
          </w:p>
        </w:tc>
        <w:tc>
          <w:tcPr>
            <w:tcW w:w="1078" w:type="dxa"/>
          </w:tcPr>
          <w:p w:rsidR="00E21329" w:rsidRPr="0067794E" w:rsidRDefault="00E21329" w:rsidP="00E21329">
            <w:pPr>
              <w:jc w:val="center"/>
              <w:rPr>
                <w:sz w:val="20"/>
                <w:szCs w:val="20"/>
              </w:rPr>
            </w:pPr>
            <w:r w:rsidRPr="0067794E">
              <w:rPr>
                <w:sz w:val="20"/>
                <w:szCs w:val="20"/>
              </w:rPr>
              <w:t>46%</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returned assignments in a timely manner.</w:t>
            </w:r>
          </w:p>
        </w:tc>
        <w:tc>
          <w:tcPr>
            <w:tcW w:w="1078" w:type="dxa"/>
          </w:tcPr>
          <w:p w:rsidR="00E21329" w:rsidRPr="0067794E" w:rsidRDefault="00E21329" w:rsidP="00E21329">
            <w:pPr>
              <w:jc w:val="center"/>
              <w:rPr>
                <w:sz w:val="20"/>
                <w:szCs w:val="20"/>
              </w:rPr>
            </w:pPr>
            <w:r w:rsidRPr="0067794E">
              <w:rPr>
                <w:sz w:val="20"/>
                <w:szCs w:val="20"/>
              </w:rPr>
              <w:t>4%</w:t>
            </w:r>
          </w:p>
        </w:tc>
        <w:tc>
          <w:tcPr>
            <w:tcW w:w="1078" w:type="dxa"/>
          </w:tcPr>
          <w:p w:rsidR="00E21329" w:rsidRPr="0067794E" w:rsidRDefault="00E21329" w:rsidP="00E21329">
            <w:pPr>
              <w:jc w:val="center"/>
              <w:rPr>
                <w:sz w:val="20"/>
                <w:szCs w:val="20"/>
              </w:rPr>
            </w:pPr>
            <w:r w:rsidRPr="0067794E">
              <w:rPr>
                <w:sz w:val="20"/>
                <w:szCs w:val="20"/>
              </w:rPr>
              <w:t>4%</w:t>
            </w:r>
          </w:p>
        </w:tc>
        <w:tc>
          <w:tcPr>
            <w:tcW w:w="1078" w:type="dxa"/>
          </w:tcPr>
          <w:p w:rsidR="00E21329" w:rsidRPr="0067794E" w:rsidRDefault="00E21329" w:rsidP="00E21329">
            <w:pPr>
              <w:jc w:val="center"/>
              <w:rPr>
                <w:sz w:val="20"/>
                <w:szCs w:val="20"/>
              </w:rPr>
            </w:pPr>
            <w:r w:rsidRPr="0067794E">
              <w:rPr>
                <w:sz w:val="20"/>
                <w:szCs w:val="20"/>
              </w:rPr>
              <w:t>16%</w:t>
            </w:r>
          </w:p>
        </w:tc>
        <w:tc>
          <w:tcPr>
            <w:tcW w:w="1078" w:type="dxa"/>
          </w:tcPr>
          <w:p w:rsidR="00E21329" w:rsidRPr="0067794E" w:rsidRDefault="00E21329" w:rsidP="00E21329">
            <w:pPr>
              <w:jc w:val="center"/>
              <w:rPr>
                <w:sz w:val="20"/>
                <w:szCs w:val="20"/>
              </w:rPr>
            </w:pPr>
            <w:r w:rsidRPr="0067794E">
              <w:rPr>
                <w:sz w:val="20"/>
                <w:szCs w:val="20"/>
              </w:rPr>
              <w:t>37%</w:t>
            </w:r>
          </w:p>
        </w:tc>
        <w:tc>
          <w:tcPr>
            <w:tcW w:w="1078" w:type="dxa"/>
          </w:tcPr>
          <w:p w:rsidR="00E21329" w:rsidRPr="0067794E" w:rsidRDefault="00E21329" w:rsidP="00E21329">
            <w:pPr>
              <w:jc w:val="center"/>
              <w:rPr>
                <w:sz w:val="20"/>
                <w:szCs w:val="20"/>
              </w:rPr>
            </w:pPr>
            <w:r w:rsidRPr="0067794E">
              <w:rPr>
                <w:sz w:val="20"/>
                <w:szCs w:val="20"/>
              </w:rPr>
              <w:t>39%</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was accessible for assistance outside of class.</w:t>
            </w:r>
          </w:p>
        </w:tc>
        <w:tc>
          <w:tcPr>
            <w:tcW w:w="1078" w:type="dxa"/>
          </w:tcPr>
          <w:p w:rsidR="00E21329" w:rsidRPr="0067794E" w:rsidRDefault="00E21329" w:rsidP="00E21329">
            <w:pPr>
              <w:jc w:val="center"/>
              <w:rPr>
                <w:sz w:val="20"/>
                <w:szCs w:val="20"/>
              </w:rPr>
            </w:pPr>
            <w:r w:rsidRPr="0067794E">
              <w:rPr>
                <w:sz w:val="20"/>
                <w:szCs w:val="20"/>
              </w:rPr>
              <w:t>1%</w:t>
            </w:r>
          </w:p>
        </w:tc>
        <w:tc>
          <w:tcPr>
            <w:tcW w:w="1078" w:type="dxa"/>
          </w:tcPr>
          <w:p w:rsidR="00E21329" w:rsidRPr="0067794E" w:rsidRDefault="00E21329" w:rsidP="00E21329">
            <w:pPr>
              <w:jc w:val="center"/>
              <w:rPr>
                <w:sz w:val="20"/>
                <w:szCs w:val="20"/>
              </w:rPr>
            </w:pPr>
            <w:r w:rsidRPr="0067794E">
              <w:rPr>
                <w:sz w:val="20"/>
                <w:szCs w:val="20"/>
              </w:rPr>
              <w:t>5%</w:t>
            </w:r>
          </w:p>
        </w:tc>
        <w:tc>
          <w:tcPr>
            <w:tcW w:w="1078" w:type="dxa"/>
          </w:tcPr>
          <w:p w:rsidR="00E21329" w:rsidRPr="0067794E" w:rsidRDefault="00E21329" w:rsidP="00E21329">
            <w:pPr>
              <w:jc w:val="center"/>
              <w:rPr>
                <w:sz w:val="20"/>
                <w:szCs w:val="20"/>
              </w:rPr>
            </w:pPr>
            <w:r w:rsidRPr="0067794E">
              <w:rPr>
                <w:sz w:val="20"/>
                <w:szCs w:val="20"/>
              </w:rPr>
              <w:t>11%</w:t>
            </w:r>
          </w:p>
        </w:tc>
        <w:tc>
          <w:tcPr>
            <w:tcW w:w="1078" w:type="dxa"/>
          </w:tcPr>
          <w:p w:rsidR="00E21329" w:rsidRPr="0067794E" w:rsidRDefault="00E21329" w:rsidP="00E21329">
            <w:pPr>
              <w:jc w:val="center"/>
              <w:rPr>
                <w:sz w:val="20"/>
                <w:szCs w:val="20"/>
              </w:rPr>
            </w:pPr>
            <w:r w:rsidRPr="0067794E">
              <w:rPr>
                <w:sz w:val="20"/>
                <w:szCs w:val="20"/>
              </w:rPr>
              <w:t>39%</w:t>
            </w:r>
          </w:p>
        </w:tc>
        <w:tc>
          <w:tcPr>
            <w:tcW w:w="1078" w:type="dxa"/>
          </w:tcPr>
          <w:p w:rsidR="00E21329" w:rsidRPr="0067794E" w:rsidRDefault="00E21329" w:rsidP="00E21329">
            <w:pPr>
              <w:jc w:val="center"/>
              <w:rPr>
                <w:sz w:val="20"/>
                <w:szCs w:val="20"/>
              </w:rPr>
            </w:pPr>
            <w:r w:rsidRPr="0067794E">
              <w:rPr>
                <w:sz w:val="20"/>
                <w:szCs w:val="20"/>
              </w:rPr>
              <w:t>43%</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The instructor stimulated my interest in the topic of this course.</w:t>
            </w:r>
          </w:p>
        </w:tc>
        <w:tc>
          <w:tcPr>
            <w:tcW w:w="1078" w:type="dxa"/>
          </w:tcPr>
          <w:p w:rsidR="00E21329" w:rsidRPr="0067794E" w:rsidRDefault="00E21329" w:rsidP="00E21329">
            <w:pPr>
              <w:jc w:val="center"/>
              <w:rPr>
                <w:sz w:val="20"/>
                <w:szCs w:val="20"/>
              </w:rPr>
            </w:pPr>
            <w:r w:rsidRPr="0067794E">
              <w:rPr>
                <w:sz w:val="20"/>
                <w:szCs w:val="20"/>
              </w:rPr>
              <w:t>3%</w:t>
            </w:r>
          </w:p>
        </w:tc>
        <w:tc>
          <w:tcPr>
            <w:tcW w:w="1078" w:type="dxa"/>
          </w:tcPr>
          <w:p w:rsidR="00E21329" w:rsidRPr="0067794E" w:rsidRDefault="00E21329" w:rsidP="00E21329">
            <w:pPr>
              <w:jc w:val="center"/>
              <w:rPr>
                <w:sz w:val="20"/>
                <w:szCs w:val="20"/>
              </w:rPr>
            </w:pPr>
            <w:r w:rsidRPr="0067794E">
              <w:rPr>
                <w:sz w:val="20"/>
                <w:szCs w:val="20"/>
              </w:rPr>
              <w:t>3%</w:t>
            </w:r>
          </w:p>
        </w:tc>
        <w:tc>
          <w:tcPr>
            <w:tcW w:w="1078" w:type="dxa"/>
          </w:tcPr>
          <w:p w:rsidR="00E21329" w:rsidRPr="0067794E" w:rsidRDefault="00E21329" w:rsidP="00E21329">
            <w:pPr>
              <w:jc w:val="center"/>
              <w:rPr>
                <w:sz w:val="20"/>
                <w:szCs w:val="20"/>
              </w:rPr>
            </w:pPr>
            <w:r w:rsidRPr="0067794E">
              <w:rPr>
                <w:sz w:val="20"/>
                <w:szCs w:val="20"/>
              </w:rPr>
              <w:t>8%</w:t>
            </w:r>
          </w:p>
        </w:tc>
        <w:tc>
          <w:tcPr>
            <w:tcW w:w="1078" w:type="dxa"/>
          </w:tcPr>
          <w:p w:rsidR="00E21329" w:rsidRPr="0067794E" w:rsidRDefault="00E21329" w:rsidP="00E21329">
            <w:pPr>
              <w:jc w:val="center"/>
              <w:rPr>
                <w:sz w:val="20"/>
                <w:szCs w:val="20"/>
              </w:rPr>
            </w:pPr>
            <w:r w:rsidRPr="0067794E">
              <w:rPr>
                <w:sz w:val="20"/>
                <w:szCs w:val="20"/>
              </w:rPr>
              <w:t>40%</w:t>
            </w:r>
          </w:p>
        </w:tc>
        <w:tc>
          <w:tcPr>
            <w:tcW w:w="1078" w:type="dxa"/>
          </w:tcPr>
          <w:p w:rsidR="00E21329" w:rsidRPr="0067794E" w:rsidRDefault="00E21329" w:rsidP="00E21329">
            <w:pPr>
              <w:jc w:val="center"/>
              <w:rPr>
                <w:sz w:val="20"/>
                <w:szCs w:val="20"/>
              </w:rPr>
            </w:pPr>
            <w:r w:rsidRPr="0067794E">
              <w:rPr>
                <w:sz w:val="20"/>
                <w:szCs w:val="20"/>
              </w:rPr>
              <w:t>47%</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I would recommend this instructor.</w:t>
            </w:r>
          </w:p>
        </w:tc>
        <w:tc>
          <w:tcPr>
            <w:tcW w:w="1078" w:type="dxa"/>
          </w:tcPr>
          <w:p w:rsidR="00E21329" w:rsidRPr="0067794E" w:rsidRDefault="00E21329" w:rsidP="00E21329">
            <w:pPr>
              <w:jc w:val="center"/>
              <w:rPr>
                <w:sz w:val="20"/>
                <w:szCs w:val="20"/>
              </w:rPr>
            </w:pPr>
            <w:r w:rsidRPr="0067794E">
              <w:rPr>
                <w:sz w:val="20"/>
                <w:szCs w:val="20"/>
              </w:rPr>
              <w:t>4%</w:t>
            </w:r>
          </w:p>
        </w:tc>
        <w:tc>
          <w:tcPr>
            <w:tcW w:w="1078" w:type="dxa"/>
          </w:tcPr>
          <w:p w:rsidR="00E21329" w:rsidRPr="0067794E" w:rsidRDefault="00E21329" w:rsidP="00E21329">
            <w:pPr>
              <w:jc w:val="center"/>
              <w:rPr>
                <w:sz w:val="20"/>
                <w:szCs w:val="20"/>
              </w:rPr>
            </w:pPr>
            <w:r w:rsidRPr="0067794E">
              <w:rPr>
                <w:sz w:val="20"/>
                <w:szCs w:val="20"/>
              </w:rPr>
              <w:t>2%</w:t>
            </w:r>
          </w:p>
        </w:tc>
        <w:tc>
          <w:tcPr>
            <w:tcW w:w="1078" w:type="dxa"/>
          </w:tcPr>
          <w:p w:rsidR="00E21329" w:rsidRPr="0067794E" w:rsidRDefault="00E21329" w:rsidP="00E21329">
            <w:pPr>
              <w:jc w:val="center"/>
              <w:rPr>
                <w:sz w:val="20"/>
                <w:szCs w:val="20"/>
              </w:rPr>
            </w:pPr>
            <w:r w:rsidRPr="0067794E">
              <w:rPr>
                <w:sz w:val="20"/>
                <w:szCs w:val="20"/>
              </w:rPr>
              <w:t>9%</w:t>
            </w:r>
          </w:p>
        </w:tc>
        <w:tc>
          <w:tcPr>
            <w:tcW w:w="1078" w:type="dxa"/>
          </w:tcPr>
          <w:p w:rsidR="00E21329" w:rsidRPr="0067794E" w:rsidRDefault="00E21329" w:rsidP="00E21329">
            <w:pPr>
              <w:jc w:val="center"/>
              <w:rPr>
                <w:sz w:val="20"/>
                <w:szCs w:val="20"/>
              </w:rPr>
            </w:pPr>
            <w:r w:rsidRPr="0067794E">
              <w:rPr>
                <w:sz w:val="20"/>
                <w:szCs w:val="20"/>
              </w:rPr>
              <w:t>29%</w:t>
            </w:r>
          </w:p>
        </w:tc>
        <w:tc>
          <w:tcPr>
            <w:tcW w:w="1078" w:type="dxa"/>
          </w:tcPr>
          <w:p w:rsidR="00E21329" w:rsidRPr="0067794E" w:rsidRDefault="00E21329" w:rsidP="00E21329">
            <w:pPr>
              <w:jc w:val="center"/>
              <w:rPr>
                <w:sz w:val="20"/>
                <w:szCs w:val="20"/>
              </w:rPr>
            </w:pPr>
            <w:r w:rsidRPr="0067794E">
              <w:rPr>
                <w:sz w:val="20"/>
                <w:szCs w:val="20"/>
              </w:rPr>
              <w:t>57%</w:t>
            </w:r>
          </w:p>
        </w:tc>
      </w:tr>
      <w:tr w:rsidR="00E21329" w:rsidRPr="0067794E" w:rsidTr="00E21329">
        <w:trPr>
          <w:trHeight w:val="775"/>
        </w:trPr>
        <w:tc>
          <w:tcPr>
            <w:tcW w:w="4314" w:type="dxa"/>
          </w:tcPr>
          <w:p w:rsidR="00E21329" w:rsidRPr="0067794E" w:rsidRDefault="00E21329" w:rsidP="00E21329">
            <w:pPr>
              <w:rPr>
                <w:sz w:val="20"/>
                <w:szCs w:val="20"/>
              </w:rPr>
            </w:pPr>
            <w:r w:rsidRPr="0067794E">
              <w:rPr>
                <w:sz w:val="20"/>
                <w:szCs w:val="20"/>
              </w:rPr>
              <w:t>Time spent in class contributed to my learning.</w:t>
            </w:r>
          </w:p>
        </w:tc>
        <w:tc>
          <w:tcPr>
            <w:tcW w:w="1078" w:type="dxa"/>
          </w:tcPr>
          <w:p w:rsidR="00E21329" w:rsidRPr="0067794E" w:rsidRDefault="00E21329" w:rsidP="00E21329">
            <w:pPr>
              <w:jc w:val="center"/>
              <w:rPr>
                <w:sz w:val="20"/>
                <w:szCs w:val="20"/>
              </w:rPr>
            </w:pPr>
            <w:r w:rsidRPr="0067794E">
              <w:rPr>
                <w:sz w:val="20"/>
                <w:szCs w:val="20"/>
              </w:rPr>
              <w:t>4%</w:t>
            </w:r>
          </w:p>
        </w:tc>
        <w:tc>
          <w:tcPr>
            <w:tcW w:w="1078" w:type="dxa"/>
          </w:tcPr>
          <w:p w:rsidR="00E21329" w:rsidRPr="0067794E" w:rsidRDefault="00E21329" w:rsidP="00E21329">
            <w:pPr>
              <w:jc w:val="center"/>
              <w:rPr>
                <w:sz w:val="20"/>
                <w:szCs w:val="20"/>
              </w:rPr>
            </w:pPr>
            <w:r w:rsidRPr="0067794E">
              <w:rPr>
                <w:sz w:val="20"/>
                <w:szCs w:val="20"/>
              </w:rPr>
              <w:t>2%</w:t>
            </w:r>
          </w:p>
        </w:tc>
        <w:tc>
          <w:tcPr>
            <w:tcW w:w="1078" w:type="dxa"/>
          </w:tcPr>
          <w:p w:rsidR="00E21329" w:rsidRPr="0067794E" w:rsidRDefault="00E21329" w:rsidP="00E21329">
            <w:pPr>
              <w:jc w:val="center"/>
              <w:rPr>
                <w:sz w:val="20"/>
                <w:szCs w:val="20"/>
              </w:rPr>
            </w:pPr>
            <w:r w:rsidRPr="0067794E">
              <w:rPr>
                <w:sz w:val="20"/>
                <w:szCs w:val="20"/>
              </w:rPr>
              <w:t>9%</w:t>
            </w:r>
          </w:p>
        </w:tc>
        <w:tc>
          <w:tcPr>
            <w:tcW w:w="1078" w:type="dxa"/>
          </w:tcPr>
          <w:p w:rsidR="00E21329" w:rsidRPr="0067794E" w:rsidRDefault="00E21329" w:rsidP="00E21329">
            <w:pPr>
              <w:jc w:val="center"/>
              <w:rPr>
                <w:sz w:val="20"/>
                <w:szCs w:val="20"/>
              </w:rPr>
            </w:pPr>
            <w:r w:rsidRPr="0067794E">
              <w:rPr>
                <w:sz w:val="20"/>
                <w:szCs w:val="20"/>
              </w:rPr>
              <w:t>33%</w:t>
            </w:r>
          </w:p>
        </w:tc>
        <w:tc>
          <w:tcPr>
            <w:tcW w:w="1078" w:type="dxa"/>
          </w:tcPr>
          <w:p w:rsidR="00E21329" w:rsidRPr="0067794E" w:rsidRDefault="00E21329" w:rsidP="00E21329">
            <w:pPr>
              <w:jc w:val="center"/>
              <w:rPr>
                <w:sz w:val="20"/>
                <w:szCs w:val="20"/>
              </w:rPr>
            </w:pPr>
            <w:r w:rsidRPr="0067794E">
              <w:rPr>
                <w:sz w:val="20"/>
                <w:szCs w:val="20"/>
              </w:rPr>
              <w:t>52%</w:t>
            </w:r>
          </w:p>
        </w:tc>
      </w:tr>
    </w:tbl>
    <w:p w:rsidR="00E21329" w:rsidRDefault="00E21329" w:rsidP="00E21329"/>
    <w:p w:rsidR="00B46605" w:rsidRDefault="00B46605" w:rsidP="00E21329"/>
    <w:p w:rsidR="00B46605" w:rsidRDefault="00B46605" w:rsidP="00E21329"/>
    <w:p w:rsidR="00B46605" w:rsidRDefault="00B46605" w:rsidP="00E21329"/>
    <w:p w:rsidR="00E21329" w:rsidRDefault="00E21329" w:rsidP="00E21329">
      <w:r>
        <w:lastRenderedPageBreak/>
        <w:t>Suggestions from Students - ways in which for instructor to be a more effective teacher:</w:t>
      </w:r>
    </w:p>
    <w:p w:rsidR="00E21329" w:rsidRDefault="00E21329" w:rsidP="00E21329">
      <w:pPr>
        <w:pStyle w:val="ListParagraph"/>
        <w:numPr>
          <w:ilvl w:val="0"/>
          <w:numId w:val="29"/>
        </w:numPr>
        <w:spacing w:after="160" w:line="259" w:lineRule="auto"/>
      </w:pPr>
      <w:r>
        <w:t>quicker feedback</w:t>
      </w:r>
    </w:p>
    <w:p w:rsidR="00E21329" w:rsidRDefault="00E21329" w:rsidP="00E21329">
      <w:pPr>
        <w:pStyle w:val="ListParagraph"/>
        <w:numPr>
          <w:ilvl w:val="0"/>
          <w:numId w:val="29"/>
        </w:numPr>
        <w:spacing w:after="160" w:line="259" w:lineRule="auto"/>
      </w:pPr>
      <w:r>
        <w:t>be consistent with expectations</w:t>
      </w:r>
    </w:p>
    <w:p w:rsidR="00E21329" w:rsidRDefault="00E21329" w:rsidP="00E21329">
      <w:pPr>
        <w:pStyle w:val="ListParagraph"/>
        <w:numPr>
          <w:ilvl w:val="0"/>
          <w:numId w:val="29"/>
        </w:numPr>
        <w:spacing w:after="160" w:line="259" w:lineRule="auto"/>
      </w:pPr>
      <w:r>
        <w:t>stay on topic</w:t>
      </w:r>
    </w:p>
    <w:p w:rsidR="00E21329" w:rsidRDefault="00E21329" w:rsidP="00E21329">
      <w:pPr>
        <w:pStyle w:val="ListParagraph"/>
        <w:numPr>
          <w:ilvl w:val="0"/>
          <w:numId w:val="29"/>
        </w:numPr>
        <w:spacing w:after="160" w:line="259" w:lineRule="auto"/>
      </w:pPr>
      <w:r>
        <w:t>stick to syllabus</w:t>
      </w:r>
    </w:p>
    <w:p w:rsidR="00E21329" w:rsidRDefault="00E21329" w:rsidP="00E21329">
      <w:pPr>
        <w:pStyle w:val="ListParagraph"/>
        <w:numPr>
          <w:ilvl w:val="0"/>
          <w:numId w:val="29"/>
        </w:numPr>
        <w:spacing w:after="160" w:line="259" w:lineRule="auto"/>
      </w:pPr>
      <w:r>
        <w:t>stay on task</w:t>
      </w:r>
    </w:p>
    <w:p w:rsidR="00E21329" w:rsidRDefault="00E21329" w:rsidP="00E21329">
      <w:pPr>
        <w:pStyle w:val="ListParagraph"/>
        <w:numPr>
          <w:ilvl w:val="0"/>
          <w:numId w:val="29"/>
        </w:numPr>
        <w:spacing w:after="160" w:line="259" w:lineRule="auto"/>
      </w:pPr>
      <w:r>
        <w:t>more board writing</w:t>
      </w:r>
    </w:p>
    <w:p w:rsidR="00E21329" w:rsidRDefault="00E21329" w:rsidP="00E21329">
      <w:pPr>
        <w:pStyle w:val="ListParagraph"/>
        <w:numPr>
          <w:ilvl w:val="0"/>
          <w:numId w:val="29"/>
        </w:numPr>
        <w:spacing w:after="160" w:line="259" w:lineRule="auto"/>
      </w:pPr>
      <w:r>
        <w:t>do not take half of the class reviewing from previous class</w:t>
      </w:r>
    </w:p>
    <w:p w:rsidR="00E21329" w:rsidRDefault="00E21329" w:rsidP="00E21329">
      <w:pPr>
        <w:pStyle w:val="ListParagraph"/>
        <w:numPr>
          <w:ilvl w:val="0"/>
          <w:numId w:val="29"/>
        </w:numPr>
        <w:spacing w:after="160" w:line="259" w:lineRule="auto"/>
      </w:pPr>
      <w:r>
        <w:t>self-reflect and encourage students more</w:t>
      </w:r>
    </w:p>
    <w:p w:rsidR="00E21329" w:rsidRDefault="00E21329" w:rsidP="00E21329">
      <w:pPr>
        <w:pStyle w:val="ListParagraph"/>
        <w:numPr>
          <w:ilvl w:val="0"/>
          <w:numId w:val="29"/>
        </w:numPr>
        <w:spacing w:after="160" w:line="259" w:lineRule="auto"/>
      </w:pPr>
      <w:r>
        <w:t>allow more open forum for discussions</w:t>
      </w:r>
    </w:p>
    <w:p w:rsidR="00E21329" w:rsidRDefault="00E21329" w:rsidP="00E21329">
      <w:pPr>
        <w:pStyle w:val="ListParagraph"/>
        <w:numPr>
          <w:ilvl w:val="0"/>
          <w:numId w:val="29"/>
        </w:numPr>
        <w:spacing w:after="160" w:line="259" w:lineRule="auto"/>
      </w:pPr>
      <w:r>
        <w:t>provide more feedback on where points were missed</w:t>
      </w:r>
    </w:p>
    <w:p w:rsidR="00E21329" w:rsidRDefault="00E21329" w:rsidP="00E21329">
      <w:pPr>
        <w:pStyle w:val="ListParagraph"/>
        <w:numPr>
          <w:ilvl w:val="0"/>
          <w:numId w:val="29"/>
        </w:numPr>
        <w:spacing w:after="160" w:line="259" w:lineRule="auto"/>
      </w:pPr>
      <w:r>
        <w:t>cover MMT &amp; goniometry for a longer period</w:t>
      </w:r>
    </w:p>
    <w:p w:rsidR="00E21329" w:rsidRDefault="00E21329" w:rsidP="00E21329">
      <w:pPr>
        <w:pStyle w:val="ListParagraph"/>
        <w:numPr>
          <w:ilvl w:val="0"/>
          <w:numId w:val="29"/>
        </w:numPr>
        <w:spacing w:after="160" w:line="259" w:lineRule="auto"/>
      </w:pPr>
      <w:r>
        <w:t>it seems like the amount of content to learn in this class is overwhelming</w:t>
      </w:r>
    </w:p>
    <w:p w:rsidR="00E21329" w:rsidRDefault="00E21329" w:rsidP="00E21329">
      <w:pPr>
        <w:pStyle w:val="ListParagraph"/>
        <w:numPr>
          <w:ilvl w:val="0"/>
          <w:numId w:val="29"/>
        </w:numPr>
        <w:spacing w:after="160" w:line="259" w:lineRule="auto"/>
      </w:pPr>
      <w:proofErr w:type="gramStart"/>
      <w:r>
        <w:t>this</w:t>
      </w:r>
      <w:proofErr w:type="gramEnd"/>
      <w:r>
        <w:t xml:space="preserve"> course is too crunched.  Too much material to be learned &amp; absorbed in too short of a period</w:t>
      </w:r>
    </w:p>
    <w:p w:rsidR="00E21329" w:rsidRDefault="00E21329" w:rsidP="00E21329">
      <w:pPr>
        <w:pStyle w:val="ListParagraph"/>
        <w:numPr>
          <w:ilvl w:val="0"/>
          <w:numId w:val="29"/>
        </w:numPr>
        <w:spacing w:after="160" w:line="259" w:lineRule="auto"/>
      </w:pPr>
      <w:r>
        <w:t>fixing the syllabus</w:t>
      </w:r>
    </w:p>
    <w:p w:rsidR="00E21329" w:rsidRDefault="00E21329" w:rsidP="00E21329">
      <w:pPr>
        <w:pStyle w:val="ListParagraph"/>
        <w:numPr>
          <w:ilvl w:val="0"/>
          <w:numId w:val="29"/>
        </w:numPr>
        <w:spacing w:after="160" w:line="259" w:lineRule="auto"/>
      </w:pPr>
      <w:r>
        <w:t>grading some papers took a while</w:t>
      </w:r>
    </w:p>
    <w:p w:rsidR="00E21329" w:rsidRDefault="00E21329" w:rsidP="00E21329">
      <w:pPr>
        <w:pStyle w:val="ListParagraph"/>
        <w:numPr>
          <w:ilvl w:val="0"/>
          <w:numId w:val="29"/>
        </w:numPr>
        <w:spacing w:after="160" w:line="259" w:lineRule="auto"/>
      </w:pPr>
      <w:r>
        <w:t>give more real life scenarios during class</w:t>
      </w:r>
    </w:p>
    <w:p w:rsidR="00E21329" w:rsidRDefault="00E21329" w:rsidP="00E21329">
      <w:pPr>
        <w:pStyle w:val="ListParagraph"/>
        <w:numPr>
          <w:ilvl w:val="0"/>
          <w:numId w:val="29"/>
        </w:numPr>
        <w:spacing w:after="160" w:line="259" w:lineRule="auto"/>
      </w:pPr>
      <w:r>
        <w:t>a little more discipline throughout class &amp; more control of class structure</w:t>
      </w:r>
    </w:p>
    <w:p w:rsidR="00E21329" w:rsidRDefault="00E21329" w:rsidP="00E21329">
      <w:pPr>
        <w:pStyle w:val="ListParagraph"/>
        <w:numPr>
          <w:ilvl w:val="0"/>
          <w:numId w:val="29"/>
        </w:numPr>
        <w:spacing w:after="160" w:line="259" w:lineRule="auto"/>
      </w:pPr>
      <w:r>
        <w:t>be more organized</w:t>
      </w:r>
    </w:p>
    <w:p w:rsidR="00E21329" w:rsidRDefault="00E21329" w:rsidP="00E21329">
      <w:pPr>
        <w:pStyle w:val="ListParagraph"/>
        <w:numPr>
          <w:ilvl w:val="0"/>
          <w:numId w:val="29"/>
        </w:numPr>
        <w:spacing w:after="160" w:line="259" w:lineRule="auto"/>
      </w:pPr>
      <w:r>
        <w:t>change the grading scale</w:t>
      </w:r>
    </w:p>
    <w:p w:rsidR="00E21329" w:rsidRDefault="00E21329" w:rsidP="00E21329">
      <w:pPr>
        <w:pStyle w:val="ListParagraph"/>
        <w:numPr>
          <w:ilvl w:val="0"/>
          <w:numId w:val="29"/>
        </w:numPr>
        <w:spacing w:after="160" w:line="259" w:lineRule="auto"/>
      </w:pPr>
      <w:r>
        <w:t>most mentor meetings were useless</w:t>
      </w:r>
    </w:p>
    <w:p w:rsidR="00E21329" w:rsidRDefault="00E21329" w:rsidP="00E21329">
      <w:pPr>
        <w:pStyle w:val="ListParagraph"/>
        <w:numPr>
          <w:ilvl w:val="0"/>
          <w:numId w:val="29"/>
        </w:numPr>
        <w:spacing w:after="160" w:line="259" w:lineRule="auto"/>
      </w:pPr>
      <w:r>
        <w:t>grading scale should be changed to 90/80/70%</w:t>
      </w:r>
    </w:p>
    <w:p w:rsidR="00E21329" w:rsidRDefault="00E21329" w:rsidP="00E21329">
      <w:pPr>
        <w:pStyle w:val="ListParagraph"/>
        <w:numPr>
          <w:ilvl w:val="0"/>
          <w:numId w:val="29"/>
        </w:numPr>
        <w:spacing w:after="160" w:line="259" w:lineRule="auto"/>
      </w:pPr>
      <w:r>
        <w:t>coverage of theories was disorganized</w:t>
      </w:r>
    </w:p>
    <w:p w:rsidR="00E21329" w:rsidRDefault="00E21329" w:rsidP="00E21329">
      <w:pPr>
        <w:pStyle w:val="ListParagraph"/>
        <w:numPr>
          <w:ilvl w:val="0"/>
          <w:numId w:val="29"/>
        </w:numPr>
        <w:spacing w:after="160" w:line="259" w:lineRule="auto"/>
      </w:pPr>
      <w:r>
        <w:t>quicker feedback on assignments</w:t>
      </w:r>
    </w:p>
    <w:p w:rsidR="00E21329" w:rsidRDefault="00E21329" w:rsidP="00E21329">
      <w:pPr>
        <w:pStyle w:val="ListParagraph"/>
        <w:numPr>
          <w:ilvl w:val="0"/>
          <w:numId w:val="29"/>
        </w:numPr>
        <w:spacing w:after="160" w:line="259" w:lineRule="auto"/>
      </w:pPr>
      <w:r>
        <w:t>keep on doing what you are doing</w:t>
      </w:r>
    </w:p>
    <w:p w:rsidR="00E21329" w:rsidRDefault="00E21329" w:rsidP="00E21329">
      <w:pPr>
        <w:pStyle w:val="ListParagraph"/>
        <w:numPr>
          <w:ilvl w:val="0"/>
          <w:numId w:val="29"/>
        </w:numPr>
        <w:spacing w:after="160" w:line="259" w:lineRule="auto"/>
      </w:pPr>
      <w:r>
        <w:t>earlier feedback</w:t>
      </w:r>
    </w:p>
    <w:p w:rsidR="00E21329" w:rsidRDefault="00E21329" w:rsidP="00E21329"/>
    <w:p w:rsidR="00B46605" w:rsidRDefault="00B46605" w:rsidP="00225B53">
      <w:pPr>
        <w:spacing w:after="200" w:line="276" w:lineRule="auto"/>
        <w:rPr>
          <w:rFonts w:ascii="Arial" w:hAnsi="Arial" w:cs="Arial"/>
          <w:b/>
          <w:color w:val="000000" w:themeColor="text1"/>
        </w:rPr>
        <w:sectPr w:rsidR="00B46605" w:rsidSect="00B46605">
          <w:pgSz w:w="12240" w:h="15840"/>
          <w:pgMar w:top="1152" w:right="1440" w:bottom="1152" w:left="1440" w:header="720" w:footer="288" w:gutter="0"/>
          <w:cols w:space="720"/>
          <w:docGrid w:linePitch="360"/>
        </w:sectPr>
      </w:pPr>
    </w:p>
    <w:p w:rsidR="00E21329" w:rsidRDefault="00B46605" w:rsidP="00225B53">
      <w:pPr>
        <w:spacing w:after="200" w:line="276" w:lineRule="auto"/>
        <w:rPr>
          <w:rFonts w:ascii="Arial" w:hAnsi="Arial" w:cs="Arial"/>
          <w:b/>
          <w:color w:val="000000" w:themeColor="text1"/>
        </w:rPr>
      </w:pPr>
      <w:bookmarkStart w:id="4" w:name="AOTAFWPerformanceEvaluationData"/>
      <w:r>
        <w:rPr>
          <w:rFonts w:ascii="Arial" w:hAnsi="Arial" w:cs="Arial"/>
          <w:b/>
          <w:color w:val="000000" w:themeColor="text1"/>
        </w:rPr>
        <w:lastRenderedPageBreak/>
        <w:t>AOTA Fieldwork Performance Evaluation Results</w:t>
      </w:r>
    </w:p>
    <w:tbl>
      <w:tblPr>
        <w:tblW w:w="14760" w:type="dxa"/>
        <w:tblLook w:val="04A0" w:firstRow="1" w:lastRow="0" w:firstColumn="1" w:lastColumn="0" w:noHBand="0" w:noVBand="1"/>
      </w:tblPr>
      <w:tblGrid>
        <w:gridCol w:w="6560"/>
        <w:gridCol w:w="770"/>
        <w:gridCol w:w="770"/>
        <w:gridCol w:w="720"/>
        <w:gridCol w:w="760"/>
        <w:gridCol w:w="720"/>
        <w:gridCol w:w="770"/>
        <w:gridCol w:w="770"/>
        <w:gridCol w:w="720"/>
        <w:gridCol w:w="720"/>
        <w:gridCol w:w="720"/>
        <w:gridCol w:w="960"/>
      </w:tblGrid>
      <w:tr w:rsidR="00B46605" w:rsidRPr="00271DEE" w:rsidTr="00A9457A">
        <w:trPr>
          <w:trHeight w:val="578"/>
        </w:trPr>
        <w:tc>
          <w:tcPr>
            <w:tcW w:w="6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bookmarkEnd w:id="4"/>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4=Excellent, 3=Meets Standards, 2=Needs Improvement, 1=Unsatisfactory</w:t>
            </w:r>
          </w:p>
        </w:tc>
        <w:tc>
          <w:tcPr>
            <w:tcW w:w="720" w:type="dxa"/>
            <w:tcBorders>
              <w:top w:val="single" w:sz="8" w:space="0" w:color="auto"/>
              <w:left w:val="nil"/>
              <w:bottom w:val="single" w:sz="8" w:space="0" w:color="auto"/>
              <w:right w:val="nil"/>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 </w:t>
            </w:r>
          </w:p>
        </w:tc>
        <w:tc>
          <w:tcPr>
            <w:tcW w:w="1440" w:type="dxa"/>
            <w:gridSpan w:val="2"/>
            <w:tcBorders>
              <w:top w:val="single" w:sz="8" w:space="0" w:color="auto"/>
              <w:left w:val="nil"/>
              <w:bottom w:val="single" w:sz="8" w:space="0" w:color="auto"/>
              <w:right w:val="nil"/>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 xml:space="preserve">             Level I</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 </w:t>
            </w:r>
          </w:p>
        </w:tc>
        <w:tc>
          <w:tcPr>
            <w:tcW w:w="720" w:type="dxa"/>
            <w:tcBorders>
              <w:top w:val="single" w:sz="8" w:space="0" w:color="auto"/>
              <w:left w:val="nil"/>
              <w:bottom w:val="nil"/>
              <w:right w:val="nil"/>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720" w:type="dxa"/>
            <w:tcBorders>
              <w:top w:val="single" w:sz="8" w:space="0" w:color="auto"/>
              <w:left w:val="single" w:sz="8" w:space="0" w:color="auto"/>
              <w:bottom w:val="single" w:sz="8" w:space="0" w:color="auto"/>
              <w:right w:val="nil"/>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 </w:t>
            </w:r>
          </w:p>
        </w:tc>
        <w:tc>
          <w:tcPr>
            <w:tcW w:w="1440" w:type="dxa"/>
            <w:gridSpan w:val="2"/>
            <w:tcBorders>
              <w:top w:val="single" w:sz="8" w:space="0" w:color="auto"/>
              <w:left w:val="nil"/>
              <w:bottom w:val="single" w:sz="8" w:space="0" w:color="auto"/>
              <w:right w:val="nil"/>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 xml:space="preserve">         Level II</w:t>
            </w:r>
          </w:p>
        </w:tc>
        <w:tc>
          <w:tcPr>
            <w:tcW w:w="720" w:type="dxa"/>
            <w:tcBorders>
              <w:top w:val="single" w:sz="8" w:space="0" w:color="auto"/>
              <w:left w:val="nil"/>
              <w:bottom w:val="single" w:sz="8" w:space="0" w:color="auto"/>
              <w:right w:val="nil"/>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single" w:sz="8" w:space="0" w:color="auto"/>
              <w:left w:val="single" w:sz="8" w:space="0" w:color="auto"/>
              <w:bottom w:val="nil"/>
              <w:right w:val="single" w:sz="8"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nil"/>
              <w:left w:val="single" w:sz="8" w:space="0" w:color="auto"/>
              <w:bottom w:val="double" w:sz="6" w:space="0" w:color="auto"/>
              <w:right w:val="single" w:sz="8"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RATING FOR 2014 GRADS</w:t>
            </w:r>
          </w:p>
        </w:tc>
        <w:tc>
          <w:tcPr>
            <w:tcW w:w="72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4</w:t>
            </w:r>
          </w:p>
        </w:tc>
        <w:tc>
          <w:tcPr>
            <w:tcW w:w="72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3</w:t>
            </w:r>
          </w:p>
        </w:tc>
        <w:tc>
          <w:tcPr>
            <w:tcW w:w="72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2</w:t>
            </w:r>
          </w:p>
        </w:tc>
        <w:tc>
          <w:tcPr>
            <w:tcW w:w="76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1</w:t>
            </w:r>
          </w:p>
        </w:tc>
        <w:tc>
          <w:tcPr>
            <w:tcW w:w="72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72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4</w:t>
            </w:r>
          </w:p>
        </w:tc>
        <w:tc>
          <w:tcPr>
            <w:tcW w:w="72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3</w:t>
            </w:r>
          </w:p>
        </w:tc>
        <w:tc>
          <w:tcPr>
            <w:tcW w:w="72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2</w:t>
            </w:r>
          </w:p>
        </w:tc>
        <w:tc>
          <w:tcPr>
            <w:tcW w:w="72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1</w:t>
            </w:r>
          </w:p>
        </w:tc>
        <w:tc>
          <w:tcPr>
            <w:tcW w:w="720" w:type="dxa"/>
            <w:tcBorders>
              <w:top w:val="nil"/>
              <w:left w:val="nil"/>
              <w:bottom w:val="double" w:sz="6" w:space="0" w:color="auto"/>
              <w:right w:val="single" w:sz="8" w:space="0" w:color="auto"/>
            </w:tcBorders>
            <w:shd w:val="clear" w:color="auto" w:fill="auto"/>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p>
        </w:tc>
      </w:tr>
      <w:tr w:rsidR="00B46605" w:rsidRPr="00271DEE" w:rsidTr="00A9457A">
        <w:trPr>
          <w:trHeight w:val="330"/>
        </w:trPr>
        <w:tc>
          <w:tcPr>
            <w:tcW w:w="6560" w:type="dxa"/>
            <w:tcBorders>
              <w:top w:val="nil"/>
              <w:left w:val="single" w:sz="4" w:space="0" w:color="auto"/>
              <w:bottom w:val="single" w:sz="8" w:space="0" w:color="auto"/>
              <w:right w:val="single" w:sz="4" w:space="0" w:color="auto"/>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I. FUNDAMENTALS OF PRACTICE (average)</w:t>
            </w:r>
          </w:p>
        </w:tc>
        <w:tc>
          <w:tcPr>
            <w:tcW w:w="72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75.0%</w:t>
            </w:r>
          </w:p>
        </w:tc>
        <w:tc>
          <w:tcPr>
            <w:tcW w:w="72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25.0%</w:t>
            </w:r>
          </w:p>
        </w:tc>
        <w:tc>
          <w:tcPr>
            <w:tcW w:w="72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6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52.4%</w:t>
            </w:r>
          </w:p>
        </w:tc>
        <w:tc>
          <w:tcPr>
            <w:tcW w:w="72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47.6%</w:t>
            </w:r>
          </w:p>
        </w:tc>
        <w:tc>
          <w:tcPr>
            <w:tcW w:w="72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nil"/>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 Ethics</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19</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5</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11</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10</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2. Safety (adheres)</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8</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10</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11</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nil"/>
              <w:left w:val="single" w:sz="4" w:space="0" w:color="auto"/>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3. Safety (judgment)</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19</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5</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12</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9</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II. BASIC TENETS OF OCCUPATIONAL THERAPY (average)</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36.1%</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59.7%</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4.2%</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28.6%</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68.3%</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3.2%</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4. OT philosophy</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10</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9</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5. OT/OTA roles</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9</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5</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15</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nil"/>
              <w:left w:val="single" w:sz="4" w:space="0" w:color="auto"/>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6. Evidence-base practice</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15</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w:t>
            </w:r>
          </w:p>
        </w:tc>
        <w:tc>
          <w:tcPr>
            <w:tcW w:w="760" w:type="dxa"/>
            <w:tcBorders>
              <w:top w:val="nil"/>
              <w:left w:val="nil"/>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4</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16</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III. EVALUATION/SCREENING (average)</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29.2%</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66.7%</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4.2%</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21.7%</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61.7%</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4.2%</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7. Gathers data</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9</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15</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8. Administers assessments</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20</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15</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9. Interprets</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8</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15</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10. Reports</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11</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15</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nil"/>
              <w:left w:val="single" w:sz="4" w:space="0" w:color="auto"/>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11. Establishes goals</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4</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18</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w:t>
            </w:r>
          </w:p>
        </w:tc>
        <w:tc>
          <w:tcPr>
            <w:tcW w:w="760" w:type="dxa"/>
            <w:tcBorders>
              <w:top w:val="nil"/>
              <w:left w:val="nil"/>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14</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IV. INTERVENTION (average)</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40.3%</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57.6%</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2.1%</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38.1%</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59.5%</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2.4%</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12. Plans intervention</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3</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5</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13. Selects intervention</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11</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13</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14. Implements intervention</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15. Activity analysis</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16. Therapeutic use of self</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nil"/>
              <w:left w:val="single" w:sz="4" w:space="0" w:color="auto"/>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17. Modifies intervention plan</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9</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13</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w:t>
            </w:r>
          </w:p>
        </w:tc>
        <w:tc>
          <w:tcPr>
            <w:tcW w:w="760" w:type="dxa"/>
            <w:tcBorders>
              <w:top w:val="nil"/>
              <w:left w:val="nil"/>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8</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12</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t>V. COMMUNICATION (average)</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35.4%</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58.3%</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6.3%</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42.9%</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54.8%</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2.0%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18. Verbal/Nonverbal communication</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9</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13</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10</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10</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nil"/>
              <w:left w:val="single" w:sz="4" w:space="0" w:color="auto"/>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19. Written communication</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8</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15</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60" w:type="dxa"/>
            <w:tcBorders>
              <w:top w:val="nil"/>
              <w:left w:val="nil"/>
              <w:bottom w:val="nil"/>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8</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13</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nil"/>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15"/>
        </w:trPr>
        <w:tc>
          <w:tcPr>
            <w:tcW w:w="65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46605" w:rsidRPr="00271DEE" w:rsidRDefault="00B46605" w:rsidP="00A9457A">
            <w:pPr>
              <w:rPr>
                <w:rFonts w:ascii="Calibri" w:hAnsi="Calibri"/>
                <w:b/>
                <w:bCs/>
                <w:color w:val="000000"/>
                <w:sz w:val="22"/>
                <w:szCs w:val="22"/>
              </w:rPr>
            </w:pPr>
            <w:r w:rsidRPr="00271DEE">
              <w:rPr>
                <w:rFonts w:ascii="Calibri" w:hAnsi="Calibri"/>
                <w:b/>
                <w:bCs/>
                <w:color w:val="000000"/>
                <w:sz w:val="22"/>
                <w:szCs w:val="22"/>
              </w:rPr>
              <w:lastRenderedPageBreak/>
              <w:t>VI. PROFESSIONAL BEHAVIORS (average)</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67.4%</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31.3%</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1.4%</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57.9%</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40.5%</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1.6%</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0.0%</w:t>
            </w:r>
          </w:p>
        </w:tc>
        <w:tc>
          <w:tcPr>
            <w:tcW w:w="720" w:type="dxa"/>
            <w:tcBorders>
              <w:top w:val="single" w:sz="8" w:space="0" w:color="auto"/>
              <w:left w:val="nil"/>
              <w:bottom w:val="single" w:sz="8"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r w:rsidRPr="00271DEE">
              <w:rPr>
                <w:rFonts w:ascii="Calibri" w:hAnsi="Calibri"/>
                <w:b/>
                <w:bCs/>
                <w:color w:val="000000"/>
                <w:sz w:val="22"/>
                <w:szCs w:val="22"/>
              </w:rPr>
              <w:t> </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b/>
                <w:bCs/>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20. Self-responsibility</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8</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13</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8</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21. Responds to feedback</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19</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22. Work behaviors</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18</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23. Time management</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11</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13</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24. Interpersonal skills</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8</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17</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single" w:sz="4" w:space="0" w:color="auto"/>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25. Cultural competence</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16</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8</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24</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9</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12</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B46605" w:rsidRPr="00271DEE" w:rsidRDefault="00B46605" w:rsidP="00A9457A">
            <w:pPr>
              <w:jc w:val="center"/>
              <w:rPr>
                <w:rFonts w:ascii="Calibri" w:hAnsi="Calibri"/>
                <w:color w:val="000000"/>
                <w:sz w:val="22"/>
                <w:szCs w:val="22"/>
              </w:rPr>
            </w:pPr>
            <w:r w:rsidRPr="00271DEE">
              <w:rPr>
                <w:rFonts w:ascii="Calibri" w:hAnsi="Calibri"/>
                <w:color w:val="000000"/>
                <w:sz w:val="22"/>
                <w:szCs w:val="22"/>
              </w:rPr>
              <w:t>21</w:t>
            </w: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rFonts w:ascii="Calibri" w:hAnsi="Calibri"/>
                <w:color w:val="000000"/>
                <w:sz w:val="22"/>
                <w:szCs w:val="22"/>
              </w:rPr>
            </w:pPr>
          </w:p>
        </w:tc>
      </w:tr>
      <w:tr w:rsidR="00B46605" w:rsidRPr="00271DEE" w:rsidTr="00A9457A">
        <w:trPr>
          <w:trHeight w:val="300"/>
        </w:trPr>
        <w:tc>
          <w:tcPr>
            <w:tcW w:w="656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72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72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72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76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72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720" w:type="dxa"/>
            <w:tcBorders>
              <w:top w:val="nil"/>
              <w:left w:val="nil"/>
              <w:bottom w:val="nil"/>
              <w:right w:val="nil"/>
            </w:tcBorders>
            <w:shd w:val="clear" w:color="auto" w:fill="auto"/>
            <w:noWrap/>
            <w:vAlign w:val="bottom"/>
            <w:hideMark/>
          </w:tcPr>
          <w:p w:rsidR="00B46605" w:rsidRPr="00271DEE" w:rsidRDefault="00B46605" w:rsidP="00A9457A">
            <w:pPr>
              <w:jc w:val="center"/>
              <w:rPr>
                <w:sz w:val="20"/>
                <w:szCs w:val="20"/>
              </w:rPr>
            </w:pPr>
          </w:p>
        </w:tc>
        <w:tc>
          <w:tcPr>
            <w:tcW w:w="72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72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72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720" w:type="dxa"/>
            <w:tcBorders>
              <w:top w:val="nil"/>
              <w:left w:val="nil"/>
              <w:bottom w:val="nil"/>
              <w:right w:val="nil"/>
            </w:tcBorders>
            <w:shd w:val="clear" w:color="auto" w:fill="auto"/>
            <w:noWrap/>
            <w:vAlign w:val="bottom"/>
            <w:hideMark/>
          </w:tcPr>
          <w:p w:rsidR="00B46605" w:rsidRPr="00271DEE" w:rsidRDefault="00B46605" w:rsidP="00A9457A">
            <w:pPr>
              <w:rPr>
                <w:sz w:val="20"/>
                <w:szCs w:val="20"/>
              </w:rPr>
            </w:pPr>
          </w:p>
        </w:tc>
        <w:tc>
          <w:tcPr>
            <w:tcW w:w="960" w:type="dxa"/>
            <w:tcBorders>
              <w:top w:val="nil"/>
              <w:left w:val="nil"/>
              <w:bottom w:val="nil"/>
              <w:right w:val="nil"/>
            </w:tcBorders>
            <w:shd w:val="clear" w:color="auto" w:fill="auto"/>
            <w:noWrap/>
            <w:vAlign w:val="bottom"/>
            <w:hideMark/>
          </w:tcPr>
          <w:p w:rsidR="00B46605" w:rsidRPr="00271DEE" w:rsidRDefault="00B46605" w:rsidP="00A9457A">
            <w:pPr>
              <w:jc w:val="center"/>
              <w:rPr>
                <w:sz w:val="20"/>
                <w:szCs w:val="20"/>
              </w:rPr>
            </w:pPr>
          </w:p>
        </w:tc>
      </w:tr>
    </w:tbl>
    <w:p w:rsidR="00B46605" w:rsidRDefault="00B46605" w:rsidP="00225B53">
      <w:pPr>
        <w:spacing w:after="200" w:line="276" w:lineRule="auto"/>
        <w:rPr>
          <w:rFonts w:ascii="Arial" w:hAnsi="Arial" w:cs="Arial"/>
          <w:b/>
          <w:color w:val="000000" w:themeColor="text1"/>
        </w:rPr>
        <w:sectPr w:rsidR="00B46605" w:rsidSect="00B46605">
          <w:pgSz w:w="15840" w:h="12240" w:orient="landscape"/>
          <w:pgMar w:top="1440" w:right="1152" w:bottom="1440" w:left="1152" w:header="720" w:footer="288" w:gutter="0"/>
          <w:cols w:space="720"/>
          <w:docGrid w:linePitch="360"/>
        </w:sectPr>
      </w:pPr>
    </w:p>
    <w:p w:rsidR="00B46605" w:rsidRDefault="00B46605" w:rsidP="00225B53">
      <w:pPr>
        <w:spacing w:after="200" w:line="276" w:lineRule="auto"/>
        <w:rPr>
          <w:rFonts w:ascii="Arial" w:hAnsi="Arial" w:cs="Arial"/>
          <w:b/>
          <w:color w:val="000000" w:themeColor="text1"/>
        </w:rPr>
      </w:pPr>
      <w:bookmarkStart w:id="5" w:name="StudentEvaluationofFW"/>
      <w:r>
        <w:rPr>
          <w:rFonts w:ascii="Arial" w:hAnsi="Arial" w:cs="Arial"/>
          <w:b/>
          <w:color w:val="000000" w:themeColor="text1"/>
        </w:rPr>
        <w:lastRenderedPageBreak/>
        <w:t>Student Evaluation of Fieldwork Experience</w:t>
      </w:r>
      <w:bookmarkEnd w:id="5"/>
      <w:r>
        <w:rPr>
          <w:rFonts w:ascii="Arial" w:hAnsi="Arial" w:cs="Arial"/>
          <w:b/>
          <w:color w:val="000000" w:themeColor="text1"/>
        </w:rPr>
        <w:t xml:space="preserve"> (Academic Preparation Section)</w:t>
      </w:r>
    </w:p>
    <w:tbl>
      <w:tblPr>
        <w:tblW w:w="14265" w:type="dxa"/>
        <w:tblInd w:w="-465" w:type="dxa"/>
        <w:tblLook w:val="04A0" w:firstRow="1" w:lastRow="0" w:firstColumn="1" w:lastColumn="0" w:noHBand="0" w:noVBand="1"/>
      </w:tblPr>
      <w:tblGrid>
        <w:gridCol w:w="3785"/>
        <w:gridCol w:w="2100"/>
        <w:gridCol w:w="459"/>
        <w:gridCol w:w="459"/>
        <w:gridCol w:w="822"/>
        <w:gridCol w:w="960"/>
        <w:gridCol w:w="440"/>
        <w:gridCol w:w="2319"/>
        <w:gridCol w:w="507"/>
        <w:gridCol w:w="507"/>
        <w:gridCol w:w="507"/>
        <w:gridCol w:w="960"/>
        <w:gridCol w:w="440"/>
      </w:tblGrid>
      <w:tr w:rsidR="00B46605" w:rsidRPr="00400BE4" w:rsidTr="00D212B5">
        <w:trPr>
          <w:trHeight w:val="267"/>
        </w:trPr>
        <w:tc>
          <w:tcPr>
            <w:tcW w:w="3785" w:type="dxa"/>
            <w:tcBorders>
              <w:top w:val="single" w:sz="12" w:space="0" w:color="auto"/>
              <w:left w:val="single" w:sz="12" w:space="0" w:color="auto"/>
              <w:bottom w:val="nil"/>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p>
        </w:tc>
        <w:tc>
          <w:tcPr>
            <w:tcW w:w="3840" w:type="dxa"/>
            <w:gridSpan w:val="4"/>
            <w:tcBorders>
              <w:top w:val="single" w:sz="12" w:space="0" w:color="auto"/>
              <w:left w:val="single" w:sz="12" w:space="0" w:color="auto"/>
              <w:bottom w:val="single" w:sz="4" w:space="0" w:color="auto"/>
              <w:right w:val="nil"/>
            </w:tcBorders>
            <w:shd w:val="clear" w:color="auto" w:fill="auto"/>
            <w:noWrap/>
            <w:hideMark/>
          </w:tcPr>
          <w:p w:rsidR="00B46605" w:rsidRDefault="00B46605" w:rsidP="00B46605">
            <w:pPr>
              <w:jc w:val="center"/>
              <w:rPr>
                <w:rFonts w:ascii="Calibri" w:hAnsi="Calibri"/>
                <w:color w:val="000000"/>
                <w:sz w:val="22"/>
                <w:szCs w:val="22"/>
              </w:rPr>
            </w:pPr>
          </w:p>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Adequacy for Placement</w:t>
            </w:r>
          </w:p>
        </w:tc>
        <w:tc>
          <w:tcPr>
            <w:tcW w:w="960" w:type="dxa"/>
            <w:tcBorders>
              <w:top w:val="single" w:sz="12" w:space="0" w:color="auto"/>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40" w:type="dxa"/>
            <w:tcBorders>
              <w:top w:val="single" w:sz="12" w:space="0" w:color="auto"/>
              <w:left w:val="nil"/>
              <w:bottom w:val="nil"/>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3840" w:type="dxa"/>
            <w:gridSpan w:val="4"/>
            <w:tcBorders>
              <w:top w:val="single" w:sz="12" w:space="0" w:color="auto"/>
              <w:left w:val="single" w:sz="12" w:space="0" w:color="auto"/>
              <w:bottom w:val="single" w:sz="4" w:space="0" w:color="auto"/>
              <w:right w:val="nil"/>
            </w:tcBorders>
            <w:shd w:val="clear" w:color="auto" w:fill="auto"/>
            <w:noWrap/>
            <w:hideMark/>
          </w:tcPr>
          <w:p w:rsidR="00B46605" w:rsidRDefault="00B46605" w:rsidP="00B46605">
            <w:pPr>
              <w:jc w:val="center"/>
              <w:rPr>
                <w:rFonts w:ascii="Calibri" w:hAnsi="Calibri"/>
                <w:color w:val="000000"/>
                <w:sz w:val="22"/>
                <w:szCs w:val="22"/>
              </w:rPr>
            </w:pPr>
          </w:p>
          <w:p w:rsidR="00B46605" w:rsidRPr="00400BE4" w:rsidRDefault="00B46605" w:rsidP="00B46605">
            <w:pPr>
              <w:jc w:val="center"/>
              <w:rPr>
                <w:rFonts w:ascii="Calibri" w:hAnsi="Calibri"/>
                <w:color w:val="000000"/>
                <w:sz w:val="22"/>
                <w:szCs w:val="22"/>
              </w:rPr>
            </w:pPr>
            <w:r>
              <w:rPr>
                <w:rFonts w:ascii="Calibri" w:hAnsi="Calibri"/>
                <w:color w:val="000000"/>
                <w:sz w:val="22"/>
                <w:szCs w:val="22"/>
              </w:rPr>
              <w:t xml:space="preserve">Relevance for </w:t>
            </w:r>
            <w:r w:rsidRPr="00400BE4">
              <w:rPr>
                <w:rFonts w:ascii="Calibri" w:hAnsi="Calibri"/>
                <w:color w:val="000000"/>
                <w:sz w:val="22"/>
                <w:szCs w:val="22"/>
              </w:rPr>
              <w:t>Placement</w:t>
            </w:r>
          </w:p>
        </w:tc>
        <w:tc>
          <w:tcPr>
            <w:tcW w:w="960" w:type="dxa"/>
            <w:tcBorders>
              <w:top w:val="single" w:sz="12" w:space="0" w:color="auto"/>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40" w:type="dxa"/>
            <w:tcBorders>
              <w:top w:val="single" w:sz="12" w:space="0" w:color="auto"/>
              <w:left w:val="nil"/>
              <w:bottom w:val="nil"/>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r>
      <w:tr w:rsidR="00B46605" w:rsidRPr="00400BE4" w:rsidTr="00D212B5">
        <w:trPr>
          <w:trHeight w:val="170"/>
        </w:trPr>
        <w:tc>
          <w:tcPr>
            <w:tcW w:w="3785" w:type="dxa"/>
            <w:tcBorders>
              <w:top w:val="nil"/>
              <w:left w:val="single" w:sz="12" w:space="0" w:color="auto"/>
              <w:bottom w:val="double" w:sz="6"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Coursework</w:t>
            </w:r>
          </w:p>
        </w:tc>
        <w:tc>
          <w:tcPr>
            <w:tcW w:w="2100" w:type="dxa"/>
            <w:tcBorders>
              <w:top w:val="nil"/>
              <w:left w:val="nil"/>
              <w:bottom w:val="double" w:sz="6"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 (low)</w:t>
            </w:r>
          </w:p>
        </w:tc>
        <w:tc>
          <w:tcPr>
            <w:tcW w:w="459" w:type="dxa"/>
            <w:tcBorders>
              <w:top w:val="nil"/>
              <w:left w:val="nil"/>
              <w:bottom w:val="double" w:sz="6"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w:t>
            </w:r>
          </w:p>
        </w:tc>
        <w:tc>
          <w:tcPr>
            <w:tcW w:w="459" w:type="dxa"/>
            <w:tcBorders>
              <w:top w:val="nil"/>
              <w:left w:val="nil"/>
              <w:bottom w:val="double" w:sz="6"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3</w:t>
            </w:r>
          </w:p>
        </w:tc>
        <w:tc>
          <w:tcPr>
            <w:tcW w:w="822" w:type="dxa"/>
            <w:tcBorders>
              <w:top w:val="nil"/>
              <w:left w:val="nil"/>
              <w:bottom w:val="double" w:sz="6"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960" w:type="dxa"/>
            <w:tcBorders>
              <w:top w:val="nil"/>
              <w:left w:val="nil"/>
              <w:bottom w:val="double" w:sz="6"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 (high)</w:t>
            </w:r>
          </w:p>
        </w:tc>
        <w:tc>
          <w:tcPr>
            <w:tcW w:w="440" w:type="dxa"/>
            <w:tcBorders>
              <w:top w:val="nil"/>
              <w:left w:val="nil"/>
              <w:bottom w:val="single" w:sz="8"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2319" w:type="dxa"/>
            <w:tcBorders>
              <w:top w:val="nil"/>
              <w:left w:val="nil"/>
              <w:bottom w:val="double" w:sz="6"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 (low)</w:t>
            </w:r>
          </w:p>
        </w:tc>
        <w:tc>
          <w:tcPr>
            <w:tcW w:w="507" w:type="dxa"/>
            <w:tcBorders>
              <w:top w:val="nil"/>
              <w:left w:val="nil"/>
              <w:bottom w:val="double" w:sz="6"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w:t>
            </w:r>
          </w:p>
        </w:tc>
        <w:tc>
          <w:tcPr>
            <w:tcW w:w="507" w:type="dxa"/>
            <w:tcBorders>
              <w:top w:val="nil"/>
              <w:left w:val="nil"/>
              <w:bottom w:val="double" w:sz="6"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3</w:t>
            </w:r>
          </w:p>
        </w:tc>
        <w:tc>
          <w:tcPr>
            <w:tcW w:w="507" w:type="dxa"/>
            <w:tcBorders>
              <w:top w:val="nil"/>
              <w:left w:val="nil"/>
              <w:bottom w:val="double" w:sz="6"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960" w:type="dxa"/>
            <w:tcBorders>
              <w:top w:val="nil"/>
              <w:left w:val="nil"/>
              <w:bottom w:val="double" w:sz="6"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 (high)</w:t>
            </w:r>
          </w:p>
        </w:tc>
        <w:tc>
          <w:tcPr>
            <w:tcW w:w="440" w:type="dxa"/>
            <w:tcBorders>
              <w:top w:val="nil"/>
              <w:left w:val="nil"/>
              <w:bottom w:val="single" w:sz="8"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Anatomy and kinesiology</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7</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11</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3</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15</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Neurodevelopment</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13</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3</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7</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14</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Human development</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13</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3</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17</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Evaluation</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10</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8</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14</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Intervention planning</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7</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12</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3</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17</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Interventions (individual, group, activities, methods)</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13</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17</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Theory</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8</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12</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9</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9</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Documentation Skills</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15</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7</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16</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Leadership</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w:t>
            </w: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12</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3</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16</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Professional behavior and communication</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14</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18</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Therapeutic use of self</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w:t>
            </w: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9</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12</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5</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18</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4"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Level I fieldwork</w:t>
            </w:r>
          </w:p>
        </w:tc>
        <w:tc>
          <w:tcPr>
            <w:tcW w:w="2100"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w:t>
            </w: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w:t>
            </w:r>
          </w:p>
        </w:tc>
        <w:tc>
          <w:tcPr>
            <w:tcW w:w="459"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w:t>
            </w:r>
          </w:p>
        </w:tc>
        <w:tc>
          <w:tcPr>
            <w:tcW w:w="822"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16</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w:t>
            </w:r>
          </w:p>
        </w:tc>
        <w:tc>
          <w:tcPr>
            <w:tcW w:w="507" w:type="dxa"/>
            <w:tcBorders>
              <w:top w:val="nil"/>
              <w:left w:val="nil"/>
              <w:bottom w:val="single" w:sz="4"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w:t>
            </w:r>
          </w:p>
        </w:tc>
        <w:tc>
          <w:tcPr>
            <w:tcW w:w="96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19</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r w:rsidR="00B46605" w:rsidRPr="00400BE4" w:rsidTr="00D212B5">
        <w:trPr>
          <w:trHeight w:val="600"/>
        </w:trPr>
        <w:tc>
          <w:tcPr>
            <w:tcW w:w="3785" w:type="dxa"/>
            <w:tcBorders>
              <w:top w:val="nil"/>
              <w:left w:val="single" w:sz="12" w:space="0" w:color="auto"/>
              <w:bottom w:val="single" w:sz="12" w:space="0" w:color="auto"/>
              <w:right w:val="single" w:sz="12" w:space="0" w:color="auto"/>
            </w:tcBorders>
            <w:shd w:val="clear" w:color="auto" w:fill="auto"/>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Program development</w:t>
            </w:r>
          </w:p>
        </w:tc>
        <w:tc>
          <w:tcPr>
            <w:tcW w:w="2100" w:type="dxa"/>
            <w:tcBorders>
              <w:top w:val="nil"/>
              <w:left w:val="nil"/>
              <w:bottom w:val="single" w:sz="12"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459" w:type="dxa"/>
            <w:tcBorders>
              <w:top w:val="nil"/>
              <w:left w:val="nil"/>
              <w:bottom w:val="single" w:sz="12"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459" w:type="dxa"/>
            <w:tcBorders>
              <w:top w:val="nil"/>
              <w:left w:val="nil"/>
              <w:bottom w:val="single" w:sz="12"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822" w:type="dxa"/>
            <w:tcBorders>
              <w:top w:val="nil"/>
              <w:left w:val="nil"/>
              <w:bottom w:val="single" w:sz="12"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4</w:t>
            </w:r>
          </w:p>
        </w:tc>
        <w:tc>
          <w:tcPr>
            <w:tcW w:w="960" w:type="dxa"/>
            <w:tcBorders>
              <w:top w:val="nil"/>
              <w:left w:val="nil"/>
              <w:bottom w:val="single" w:sz="12"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10</w:t>
            </w:r>
          </w:p>
        </w:tc>
        <w:tc>
          <w:tcPr>
            <w:tcW w:w="440" w:type="dxa"/>
            <w:tcBorders>
              <w:top w:val="nil"/>
              <w:left w:val="nil"/>
              <w:bottom w:val="single" w:sz="4" w:space="0" w:color="auto"/>
              <w:right w:val="nil"/>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c>
          <w:tcPr>
            <w:tcW w:w="2319" w:type="dxa"/>
            <w:tcBorders>
              <w:top w:val="nil"/>
              <w:left w:val="single" w:sz="12" w:space="0" w:color="auto"/>
              <w:bottom w:val="single" w:sz="12"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p>
        </w:tc>
        <w:tc>
          <w:tcPr>
            <w:tcW w:w="507" w:type="dxa"/>
            <w:tcBorders>
              <w:top w:val="nil"/>
              <w:left w:val="nil"/>
              <w:bottom w:val="single" w:sz="12"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w:t>
            </w:r>
          </w:p>
        </w:tc>
        <w:tc>
          <w:tcPr>
            <w:tcW w:w="507" w:type="dxa"/>
            <w:tcBorders>
              <w:top w:val="nil"/>
              <w:left w:val="nil"/>
              <w:bottom w:val="single" w:sz="12"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6</w:t>
            </w:r>
          </w:p>
        </w:tc>
        <w:tc>
          <w:tcPr>
            <w:tcW w:w="507" w:type="dxa"/>
            <w:tcBorders>
              <w:top w:val="nil"/>
              <w:left w:val="nil"/>
              <w:bottom w:val="single" w:sz="12" w:space="0" w:color="auto"/>
              <w:right w:val="single" w:sz="4"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3</w:t>
            </w:r>
          </w:p>
        </w:tc>
        <w:tc>
          <w:tcPr>
            <w:tcW w:w="960" w:type="dxa"/>
            <w:tcBorders>
              <w:top w:val="nil"/>
              <w:left w:val="nil"/>
              <w:bottom w:val="single" w:sz="12"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13</w:t>
            </w:r>
          </w:p>
        </w:tc>
        <w:tc>
          <w:tcPr>
            <w:tcW w:w="440" w:type="dxa"/>
            <w:tcBorders>
              <w:top w:val="nil"/>
              <w:left w:val="nil"/>
              <w:bottom w:val="single" w:sz="4" w:space="0" w:color="auto"/>
              <w:right w:val="single" w:sz="12" w:space="0" w:color="auto"/>
            </w:tcBorders>
            <w:shd w:val="clear" w:color="auto" w:fill="auto"/>
            <w:noWrap/>
            <w:hideMark/>
          </w:tcPr>
          <w:p w:rsidR="00B46605" w:rsidRPr="00400BE4" w:rsidRDefault="00B46605" w:rsidP="00B46605">
            <w:pPr>
              <w:jc w:val="center"/>
              <w:rPr>
                <w:rFonts w:ascii="Calibri" w:hAnsi="Calibri"/>
                <w:color w:val="000000"/>
                <w:sz w:val="22"/>
                <w:szCs w:val="22"/>
              </w:rPr>
            </w:pPr>
            <w:r w:rsidRPr="00400BE4">
              <w:rPr>
                <w:rFonts w:ascii="Calibri" w:hAnsi="Calibri"/>
                <w:color w:val="000000"/>
                <w:sz w:val="22"/>
                <w:szCs w:val="22"/>
              </w:rPr>
              <w:t>24</w:t>
            </w:r>
          </w:p>
        </w:tc>
      </w:tr>
    </w:tbl>
    <w:tbl>
      <w:tblPr>
        <w:tblpPr w:leftFromText="180" w:rightFromText="180" w:vertAnchor="text" w:horzAnchor="margin" w:tblpXSpec="center" w:tblpY="-1289"/>
        <w:tblW w:w="14265" w:type="dxa"/>
        <w:tblLook w:val="04A0" w:firstRow="1" w:lastRow="0" w:firstColumn="1" w:lastColumn="0" w:noHBand="0" w:noVBand="1"/>
      </w:tblPr>
      <w:tblGrid>
        <w:gridCol w:w="3785"/>
        <w:gridCol w:w="2100"/>
        <w:gridCol w:w="459"/>
        <w:gridCol w:w="459"/>
        <w:gridCol w:w="822"/>
        <w:gridCol w:w="960"/>
        <w:gridCol w:w="440"/>
        <w:gridCol w:w="2319"/>
        <w:gridCol w:w="507"/>
        <w:gridCol w:w="507"/>
        <w:gridCol w:w="507"/>
        <w:gridCol w:w="960"/>
        <w:gridCol w:w="440"/>
      </w:tblGrid>
      <w:tr w:rsidR="00D212B5" w:rsidRPr="00400BE4" w:rsidTr="00D212B5">
        <w:trPr>
          <w:trHeight w:val="80"/>
        </w:trPr>
        <w:tc>
          <w:tcPr>
            <w:tcW w:w="3785" w:type="dxa"/>
            <w:tcBorders>
              <w:top w:val="nil"/>
              <w:left w:val="nil"/>
              <w:bottom w:val="nil"/>
              <w:right w:val="nil"/>
            </w:tcBorders>
            <w:shd w:val="clear" w:color="auto" w:fill="auto"/>
            <w:hideMark/>
          </w:tcPr>
          <w:p w:rsidR="00D212B5" w:rsidRPr="00B46605" w:rsidRDefault="00D212B5" w:rsidP="00D212B5">
            <w:pPr>
              <w:rPr>
                <w:rFonts w:ascii="Arial" w:hAnsi="Arial" w:cs="Arial"/>
                <w:b/>
                <w:color w:val="000000"/>
              </w:rPr>
            </w:pPr>
          </w:p>
        </w:tc>
        <w:tc>
          <w:tcPr>
            <w:tcW w:w="210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459"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459"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822"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96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44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2319"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507"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507"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507"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96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44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r>
      <w:tr w:rsidR="00D212B5" w:rsidRPr="00400BE4" w:rsidTr="00D212B5">
        <w:trPr>
          <w:trHeight w:val="315"/>
        </w:trPr>
        <w:tc>
          <w:tcPr>
            <w:tcW w:w="3785" w:type="dxa"/>
            <w:tcBorders>
              <w:top w:val="nil"/>
              <w:left w:val="nil"/>
              <w:bottom w:val="nil"/>
              <w:right w:val="nil"/>
            </w:tcBorders>
            <w:shd w:val="clear" w:color="auto" w:fill="auto"/>
          </w:tcPr>
          <w:p w:rsidR="00D212B5" w:rsidRPr="00B46605" w:rsidRDefault="00D212B5" w:rsidP="00D212B5">
            <w:pPr>
              <w:rPr>
                <w:rFonts w:ascii="Arial" w:hAnsi="Arial" w:cs="Arial"/>
                <w:b/>
                <w:color w:val="000000"/>
              </w:rPr>
            </w:pPr>
          </w:p>
        </w:tc>
        <w:tc>
          <w:tcPr>
            <w:tcW w:w="2100"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459"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459"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822"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960"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440"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2319"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507"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507"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507"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960"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c>
          <w:tcPr>
            <w:tcW w:w="440" w:type="dxa"/>
            <w:tcBorders>
              <w:top w:val="nil"/>
              <w:left w:val="nil"/>
              <w:bottom w:val="nil"/>
              <w:right w:val="nil"/>
            </w:tcBorders>
            <w:shd w:val="clear" w:color="auto" w:fill="auto"/>
            <w:noWrap/>
          </w:tcPr>
          <w:p w:rsidR="00D212B5" w:rsidRPr="00400BE4" w:rsidRDefault="00D212B5" w:rsidP="00D212B5">
            <w:pPr>
              <w:jc w:val="center"/>
              <w:rPr>
                <w:sz w:val="20"/>
                <w:szCs w:val="20"/>
              </w:rPr>
            </w:pPr>
          </w:p>
        </w:tc>
      </w:tr>
      <w:tr w:rsidR="00D212B5" w:rsidRPr="00400BE4" w:rsidTr="00D212B5">
        <w:trPr>
          <w:trHeight w:val="300"/>
        </w:trPr>
        <w:tc>
          <w:tcPr>
            <w:tcW w:w="3785" w:type="dxa"/>
            <w:tcBorders>
              <w:top w:val="nil"/>
              <w:left w:val="nil"/>
              <w:bottom w:val="nil"/>
              <w:right w:val="nil"/>
            </w:tcBorders>
            <w:shd w:val="clear" w:color="auto" w:fill="auto"/>
            <w:hideMark/>
          </w:tcPr>
          <w:p w:rsidR="00D212B5" w:rsidRPr="00400BE4" w:rsidRDefault="00D212B5" w:rsidP="00D212B5">
            <w:pPr>
              <w:rPr>
                <w:sz w:val="20"/>
                <w:szCs w:val="20"/>
              </w:rPr>
            </w:pPr>
          </w:p>
        </w:tc>
        <w:tc>
          <w:tcPr>
            <w:tcW w:w="210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459"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459"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822"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96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44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2319"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507"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507"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507"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96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c>
          <w:tcPr>
            <w:tcW w:w="440" w:type="dxa"/>
            <w:tcBorders>
              <w:top w:val="nil"/>
              <w:left w:val="nil"/>
              <w:bottom w:val="nil"/>
              <w:right w:val="nil"/>
            </w:tcBorders>
            <w:shd w:val="clear" w:color="auto" w:fill="auto"/>
            <w:noWrap/>
            <w:hideMark/>
          </w:tcPr>
          <w:p w:rsidR="00D212B5" w:rsidRPr="00400BE4" w:rsidRDefault="00D212B5" w:rsidP="00D212B5">
            <w:pPr>
              <w:jc w:val="center"/>
              <w:rPr>
                <w:sz w:val="20"/>
                <w:szCs w:val="20"/>
              </w:rPr>
            </w:pPr>
          </w:p>
        </w:tc>
      </w:tr>
    </w:tbl>
    <w:p w:rsidR="00B46605" w:rsidRDefault="00D212B5" w:rsidP="00225B53">
      <w:pPr>
        <w:spacing w:after="200" w:line="276" w:lineRule="auto"/>
        <w:rPr>
          <w:rFonts w:ascii="Arial" w:hAnsi="Arial" w:cs="Arial"/>
          <w:b/>
          <w:color w:val="000000" w:themeColor="text1"/>
        </w:rPr>
      </w:pPr>
      <w:bookmarkStart w:id="6" w:name="EmployerSurveyData"/>
      <w:bookmarkStart w:id="7" w:name="_GoBack"/>
      <w:bookmarkEnd w:id="7"/>
      <w:r>
        <w:rPr>
          <w:rFonts w:ascii="Arial" w:hAnsi="Arial" w:cs="Arial"/>
          <w:b/>
          <w:color w:val="000000" w:themeColor="text1"/>
        </w:rPr>
        <w:t>Employer Survey Data</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1237"/>
        <w:gridCol w:w="1238"/>
        <w:gridCol w:w="1237"/>
        <w:gridCol w:w="1238"/>
        <w:gridCol w:w="1237"/>
        <w:gridCol w:w="1238"/>
        <w:gridCol w:w="1237"/>
        <w:gridCol w:w="1238"/>
      </w:tblGrid>
      <w:tr w:rsidR="00D212B5" w:rsidRPr="00E358E4" w:rsidTr="00D212B5">
        <w:trPr>
          <w:trHeight w:val="467"/>
        </w:trPr>
        <w:tc>
          <w:tcPr>
            <w:tcW w:w="3145" w:type="dxa"/>
            <w:shd w:val="clear" w:color="auto" w:fill="auto"/>
            <w:noWrap/>
            <w:hideMark/>
          </w:tcPr>
          <w:bookmarkEnd w:id="6"/>
          <w:p w:rsidR="00D212B5" w:rsidRPr="00E358E4" w:rsidRDefault="00D212B5" w:rsidP="00D212B5">
            <w:pPr>
              <w:jc w:val="center"/>
              <w:rPr>
                <w:rFonts w:ascii="Calibri" w:hAnsi="Calibri"/>
                <w:b/>
                <w:bCs/>
                <w:color w:val="000000"/>
                <w:sz w:val="22"/>
                <w:szCs w:val="22"/>
              </w:rPr>
            </w:pPr>
            <w:r w:rsidRPr="00E358E4">
              <w:rPr>
                <w:rFonts w:ascii="Calibri" w:hAnsi="Calibri"/>
                <w:b/>
                <w:bCs/>
                <w:color w:val="000000"/>
                <w:sz w:val="22"/>
                <w:szCs w:val="22"/>
              </w:rPr>
              <w:t>Technical Education Evaluation:</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Very Poor</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Poor</w:t>
            </w:r>
          </w:p>
        </w:tc>
        <w:tc>
          <w:tcPr>
            <w:tcW w:w="1237"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Somewhat Poor</w:t>
            </w:r>
          </w:p>
        </w:tc>
        <w:tc>
          <w:tcPr>
            <w:tcW w:w="1238"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Somewhat Good</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Good</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Very Good</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 Good/ Very Good</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Job-related conceptual knowledge</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2</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92%</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Job-related technical knowledge</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12</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92%</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Work attitude</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12</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100%</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Quality of work</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12</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100%</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Ability to think logically</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2</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92%</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Problem-solving abilities</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5</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7</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92%</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Oral communication skills</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4</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9</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100%</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Written communication skills</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6</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7</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100%</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Interpersonal skills</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2</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11</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100%</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Computer skills</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9</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4</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100%</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Data gathering skills</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5</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8</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100%</w:t>
            </w:r>
          </w:p>
        </w:tc>
      </w:tr>
      <w:tr w:rsidR="00D212B5" w:rsidRPr="00E358E4" w:rsidTr="00D212B5">
        <w:trPr>
          <w:trHeight w:val="398"/>
        </w:trPr>
        <w:tc>
          <w:tcPr>
            <w:tcW w:w="3145"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Overa</w:t>
            </w:r>
            <w:r>
              <w:rPr>
                <w:rFonts w:ascii="Calibri" w:hAnsi="Calibri"/>
                <w:color w:val="000000"/>
                <w:sz w:val="22"/>
                <w:szCs w:val="22"/>
              </w:rPr>
              <w:t>l</w:t>
            </w:r>
            <w:r w:rsidRPr="00E358E4">
              <w:rPr>
                <w:rFonts w:ascii="Calibri" w:hAnsi="Calibri"/>
                <w:color w:val="000000"/>
                <w:sz w:val="22"/>
                <w:szCs w:val="22"/>
              </w:rPr>
              <w:t>l job preparation</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4</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9</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100%</w:t>
            </w:r>
          </w:p>
        </w:tc>
      </w:tr>
      <w:tr w:rsidR="00D212B5" w:rsidRPr="00E358E4" w:rsidTr="00D212B5">
        <w:trPr>
          <w:trHeight w:val="1080"/>
        </w:trPr>
        <w:tc>
          <w:tcPr>
            <w:tcW w:w="3145" w:type="dxa"/>
            <w:shd w:val="clear" w:color="auto" w:fill="auto"/>
            <w:noWrap/>
            <w:hideMark/>
          </w:tcPr>
          <w:p w:rsidR="00D212B5" w:rsidRPr="00E358E4" w:rsidRDefault="00D212B5" w:rsidP="00D212B5">
            <w:pPr>
              <w:jc w:val="center"/>
              <w:rPr>
                <w:rFonts w:ascii="Calibri" w:hAnsi="Calibri"/>
                <w:b/>
                <w:bCs/>
                <w:color w:val="000000"/>
                <w:sz w:val="22"/>
                <w:szCs w:val="22"/>
              </w:rPr>
            </w:pPr>
            <w:r w:rsidRPr="00E358E4">
              <w:rPr>
                <w:rFonts w:ascii="Calibri" w:hAnsi="Calibri"/>
                <w:b/>
                <w:bCs/>
                <w:color w:val="000000"/>
                <w:sz w:val="22"/>
                <w:szCs w:val="22"/>
              </w:rPr>
              <w:t>Relative Preparation:</w:t>
            </w:r>
          </w:p>
        </w:tc>
        <w:tc>
          <w:tcPr>
            <w:tcW w:w="1237"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No basis</w:t>
            </w:r>
          </w:p>
        </w:tc>
        <w:tc>
          <w:tcPr>
            <w:tcW w:w="1238"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Much better prepared</w:t>
            </w:r>
          </w:p>
        </w:tc>
        <w:tc>
          <w:tcPr>
            <w:tcW w:w="1237"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Better prepared</w:t>
            </w:r>
          </w:p>
        </w:tc>
        <w:tc>
          <w:tcPr>
            <w:tcW w:w="1238"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Somewhat better prepared</w:t>
            </w:r>
          </w:p>
        </w:tc>
        <w:tc>
          <w:tcPr>
            <w:tcW w:w="1237"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Somewhat worse prepared</w:t>
            </w:r>
          </w:p>
        </w:tc>
        <w:tc>
          <w:tcPr>
            <w:tcW w:w="1238"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Worse prepared</w:t>
            </w:r>
          </w:p>
        </w:tc>
        <w:tc>
          <w:tcPr>
            <w:tcW w:w="1237"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Prepared the Same</w:t>
            </w:r>
          </w:p>
        </w:tc>
        <w:tc>
          <w:tcPr>
            <w:tcW w:w="1238" w:type="dxa"/>
            <w:shd w:val="clear" w:color="auto" w:fill="auto"/>
            <w:hideMark/>
          </w:tcPr>
          <w:p w:rsidR="00D212B5" w:rsidRPr="00E358E4" w:rsidRDefault="00D212B5" w:rsidP="00D212B5">
            <w:pPr>
              <w:jc w:val="center"/>
              <w:rPr>
                <w:rFonts w:ascii="Calibri" w:hAnsi="Calibri"/>
                <w:color w:val="000000"/>
                <w:sz w:val="22"/>
                <w:szCs w:val="22"/>
              </w:rPr>
            </w:pPr>
          </w:p>
        </w:tc>
      </w:tr>
      <w:tr w:rsidR="00D212B5" w:rsidRPr="00E358E4" w:rsidTr="00D212B5">
        <w:trPr>
          <w:trHeight w:val="998"/>
        </w:trPr>
        <w:tc>
          <w:tcPr>
            <w:tcW w:w="3145" w:type="dxa"/>
            <w:shd w:val="clear" w:color="auto" w:fill="auto"/>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How would you compare the preparation of this Sinclair-trained employee to that of non-Sinclair-trained employees working in similar positions?</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2</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2</w:t>
            </w: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5</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c>
          <w:tcPr>
            <w:tcW w:w="1237" w:type="dxa"/>
            <w:shd w:val="clear" w:color="auto" w:fill="auto"/>
            <w:noWrap/>
            <w:hideMark/>
          </w:tcPr>
          <w:p w:rsidR="00D212B5" w:rsidRPr="00E358E4" w:rsidRDefault="00D212B5" w:rsidP="00D212B5">
            <w:pPr>
              <w:jc w:val="center"/>
              <w:rPr>
                <w:rFonts w:ascii="Calibri" w:hAnsi="Calibri"/>
                <w:color w:val="000000"/>
                <w:sz w:val="22"/>
                <w:szCs w:val="22"/>
              </w:rPr>
            </w:pPr>
            <w:r w:rsidRPr="00E358E4">
              <w:rPr>
                <w:rFonts w:ascii="Calibri" w:hAnsi="Calibri"/>
                <w:color w:val="000000"/>
                <w:sz w:val="22"/>
                <w:szCs w:val="22"/>
              </w:rPr>
              <w:t>4</w:t>
            </w:r>
          </w:p>
        </w:tc>
        <w:tc>
          <w:tcPr>
            <w:tcW w:w="1238" w:type="dxa"/>
            <w:shd w:val="clear" w:color="auto" w:fill="auto"/>
            <w:noWrap/>
            <w:hideMark/>
          </w:tcPr>
          <w:p w:rsidR="00D212B5" w:rsidRPr="00E358E4" w:rsidRDefault="00D212B5" w:rsidP="00D212B5">
            <w:pPr>
              <w:jc w:val="center"/>
              <w:rPr>
                <w:rFonts w:ascii="Calibri" w:hAnsi="Calibri"/>
                <w:color w:val="000000"/>
                <w:sz w:val="22"/>
                <w:szCs w:val="22"/>
              </w:rPr>
            </w:pPr>
          </w:p>
        </w:tc>
      </w:tr>
    </w:tbl>
    <w:p w:rsidR="00D212B5" w:rsidRDefault="00D212B5" w:rsidP="00225B53">
      <w:pPr>
        <w:spacing w:after="200" w:line="276" w:lineRule="auto"/>
        <w:rPr>
          <w:rFonts w:ascii="Arial" w:hAnsi="Arial" w:cs="Arial"/>
          <w:b/>
          <w:color w:val="000000" w:themeColor="text1"/>
        </w:rPr>
      </w:pPr>
    </w:p>
    <w:sectPr w:rsidR="00D212B5" w:rsidSect="00B46605">
      <w:headerReference w:type="default" r:id="rId11"/>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57A" w:rsidRDefault="00A9457A" w:rsidP="0094204C">
      <w:r>
        <w:separator/>
      </w:r>
    </w:p>
  </w:endnote>
  <w:endnote w:type="continuationSeparator" w:id="0">
    <w:p w:rsidR="00A9457A" w:rsidRDefault="00A9457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Content>
      <w:p w:rsidR="00A9457A" w:rsidRDefault="00A9457A">
        <w:pPr>
          <w:pStyle w:val="Footer"/>
          <w:jc w:val="right"/>
        </w:pPr>
        <w:r>
          <w:fldChar w:fldCharType="begin"/>
        </w:r>
        <w:r>
          <w:instrText xml:space="preserve"> PAGE   \* MERGEFORMAT </w:instrText>
        </w:r>
        <w:r>
          <w:fldChar w:fldCharType="separate"/>
        </w:r>
        <w:r w:rsidR="00D0290E">
          <w:rPr>
            <w:noProof/>
          </w:rPr>
          <w:t>30</w:t>
        </w:r>
        <w:r>
          <w:rPr>
            <w:noProof/>
          </w:rPr>
          <w:fldChar w:fldCharType="end"/>
        </w:r>
      </w:p>
    </w:sdtContent>
  </w:sdt>
  <w:p w:rsidR="00A9457A" w:rsidRDefault="00A94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57A" w:rsidRDefault="00A9457A" w:rsidP="0094204C">
      <w:r>
        <w:separator/>
      </w:r>
    </w:p>
  </w:footnote>
  <w:footnote w:type="continuationSeparator" w:id="0">
    <w:p w:rsidR="00A9457A" w:rsidRDefault="00A9457A" w:rsidP="00942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7A" w:rsidRDefault="00A94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0E0357"/>
    <w:multiLevelType w:val="hybridMultilevel"/>
    <w:tmpl w:val="C15C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B0442"/>
    <w:multiLevelType w:val="hybridMultilevel"/>
    <w:tmpl w:val="31C85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72C21"/>
    <w:multiLevelType w:val="hybridMultilevel"/>
    <w:tmpl w:val="51CECD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9A1DB0"/>
    <w:multiLevelType w:val="hybridMultilevel"/>
    <w:tmpl w:val="4D50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24C63"/>
    <w:multiLevelType w:val="hybridMultilevel"/>
    <w:tmpl w:val="6014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1164EE"/>
    <w:multiLevelType w:val="hybridMultilevel"/>
    <w:tmpl w:val="93AC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70476"/>
    <w:multiLevelType w:val="hybridMultilevel"/>
    <w:tmpl w:val="4E5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DC15AB4"/>
    <w:multiLevelType w:val="hybridMultilevel"/>
    <w:tmpl w:val="F1EEB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E3712F8"/>
    <w:multiLevelType w:val="hybridMultilevel"/>
    <w:tmpl w:val="ADC4A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5906B1"/>
    <w:multiLevelType w:val="hybridMultilevel"/>
    <w:tmpl w:val="B5AABDC6"/>
    <w:lvl w:ilvl="0" w:tplc="3B96437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1A2206E"/>
    <w:multiLevelType w:val="hybridMultilevel"/>
    <w:tmpl w:val="E9C6F5C8"/>
    <w:lvl w:ilvl="0" w:tplc="77F2E81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3722B1"/>
    <w:multiLevelType w:val="hybridMultilevel"/>
    <w:tmpl w:val="168EBB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B44B4D"/>
    <w:multiLevelType w:val="hybridMultilevel"/>
    <w:tmpl w:val="7D14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6A77F9"/>
    <w:multiLevelType w:val="hybridMultilevel"/>
    <w:tmpl w:val="B2E0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A6EFB"/>
    <w:multiLevelType w:val="hybridMultilevel"/>
    <w:tmpl w:val="C4E86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9">
    <w:nsid w:val="51880A9C"/>
    <w:multiLevelType w:val="hybridMultilevel"/>
    <w:tmpl w:val="88C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FF0FA7"/>
    <w:multiLevelType w:val="hybridMultilevel"/>
    <w:tmpl w:val="7218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A620ED"/>
    <w:multiLevelType w:val="hybridMultilevel"/>
    <w:tmpl w:val="D00CE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7A5D18"/>
    <w:multiLevelType w:val="hybridMultilevel"/>
    <w:tmpl w:val="750489C4"/>
    <w:lvl w:ilvl="0" w:tplc="CB3402F2">
      <w:start w:val="1"/>
      <w:numFmt w:val="decimal"/>
      <w:lvlText w:val="%1."/>
      <w:lvlJc w:val="left"/>
      <w:pPr>
        <w:ind w:left="720" w:hanging="360"/>
      </w:pPr>
      <w:rPr>
        <w:rFonts w:ascii="Arial" w:hAnsi="Arial" w:cs="Arial"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095E1F"/>
    <w:multiLevelType w:val="hybridMultilevel"/>
    <w:tmpl w:val="1F101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93E230A"/>
    <w:multiLevelType w:val="hybridMultilevel"/>
    <w:tmpl w:val="FE10706C"/>
    <w:lvl w:ilvl="0" w:tplc="3CCCF1D4">
      <w:start w:val="1"/>
      <w:numFmt w:val="decimal"/>
      <w:lvlText w:val="%1."/>
      <w:lvlJc w:val="left"/>
      <w:pPr>
        <w:ind w:left="720" w:hanging="360"/>
      </w:pPr>
      <w:rPr>
        <w:rFonts w:ascii="Arial" w:hAnsi="Arial" w:cs="Arial"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F7E99"/>
    <w:multiLevelType w:val="hybridMultilevel"/>
    <w:tmpl w:val="E8DE40D6"/>
    <w:lvl w:ilvl="0" w:tplc="3B96437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733AF0"/>
    <w:multiLevelType w:val="hybridMultilevel"/>
    <w:tmpl w:val="F7F2B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23"/>
  </w:num>
  <w:num w:numId="5">
    <w:abstractNumId w:val="3"/>
  </w:num>
  <w:num w:numId="6">
    <w:abstractNumId w:val="13"/>
  </w:num>
  <w:num w:numId="7">
    <w:abstractNumId w:val="32"/>
  </w:num>
  <w:num w:numId="8">
    <w:abstractNumId w:val="28"/>
  </w:num>
  <w:num w:numId="9">
    <w:abstractNumId w:val="2"/>
  </w:num>
  <w:num w:numId="10">
    <w:abstractNumId w:val="35"/>
  </w:num>
  <w:num w:numId="11">
    <w:abstractNumId w:val="0"/>
  </w:num>
  <w:num w:numId="12">
    <w:abstractNumId w:val="30"/>
  </w:num>
  <w:num w:numId="13">
    <w:abstractNumId w:val="17"/>
  </w:num>
  <w:num w:numId="14">
    <w:abstractNumId w:val="4"/>
  </w:num>
  <w:num w:numId="15">
    <w:abstractNumId w:val="9"/>
  </w:num>
  <w:num w:numId="16">
    <w:abstractNumId w:val="25"/>
  </w:num>
  <w:num w:numId="17">
    <w:abstractNumId w:val="6"/>
  </w:num>
  <w:num w:numId="18">
    <w:abstractNumId w:val="6"/>
  </w:num>
  <w:num w:numId="19">
    <w:abstractNumId w:val="11"/>
  </w:num>
  <w:num w:numId="20">
    <w:abstractNumId w:val="1"/>
  </w:num>
  <w:num w:numId="21">
    <w:abstractNumId w:val="37"/>
  </w:num>
  <w:num w:numId="22">
    <w:abstractNumId w:val="34"/>
  </w:num>
  <w:num w:numId="23">
    <w:abstractNumId w:val="15"/>
  </w:num>
  <w:num w:numId="24">
    <w:abstractNumId w:val="39"/>
  </w:num>
  <w:num w:numId="25">
    <w:abstractNumId w:val="33"/>
  </w:num>
  <w:num w:numId="26">
    <w:abstractNumId w:val="21"/>
  </w:num>
  <w:num w:numId="27">
    <w:abstractNumId w:val="19"/>
  </w:num>
  <w:num w:numId="28">
    <w:abstractNumId w:val="38"/>
  </w:num>
  <w:num w:numId="29">
    <w:abstractNumId w:val="24"/>
  </w:num>
  <w:num w:numId="30">
    <w:abstractNumId w:val="20"/>
  </w:num>
  <w:num w:numId="31">
    <w:abstractNumId w:val="22"/>
  </w:num>
  <w:num w:numId="32">
    <w:abstractNumId w:val="8"/>
  </w:num>
  <w:num w:numId="33">
    <w:abstractNumId w:val="26"/>
  </w:num>
  <w:num w:numId="34">
    <w:abstractNumId w:val="12"/>
  </w:num>
  <w:num w:numId="35">
    <w:abstractNumId w:val="31"/>
  </w:num>
  <w:num w:numId="36">
    <w:abstractNumId w:val="16"/>
  </w:num>
  <w:num w:numId="37">
    <w:abstractNumId w:val="29"/>
  </w:num>
  <w:num w:numId="38">
    <w:abstractNumId w:val="5"/>
  </w:num>
  <w:num w:numId="39">
    <w:abstractNumId w:val="36"/>
  </w:num>
  <w:num w:numId="40">
    <w:abstractNumId w:val="27"/>
  </w:num>
  <w:num w:numId="4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FC6"/>
    <w:rsid w:val="000279EB"/>
    <w:rsid w:val="000337E6"/>
    <w:rsid w:val="00034CE6"/>
    <w:rsid w:val="00036DF9"/>
    <w:rsid w:val="00037073"/>
    <w:rsid w:val="00052904"/>
    <w:rsid w:val="00054BFD"/>
    <w:rsid w:val="00056964"/>
    <w:rsid w:val="000616F3"/>
    <w:rsid w:val="00063778"/>
    <w:rsid w:val="00065129"/>
    <w:rsid w:val="000738FE"/>
    <w:rsid w:val="00074BD5"/>
    <w:rsid w:val="00075C4C"/>
    <w:rsid w:val="00075EFA"/>
    <w:rsid w:val="00080933"/>
    <w:rsid w:val="000962BB"/>
    <w:rsid w:val="00097843"/>
    <w:rsid w:val="000A089D"/>
    <w:rsid w:val="000A2A44"/>
    <w:rsid w:val="000A2C70"/>
    <w:rsid w:val="000A4EE0"/>
    <w:rsid w:val="000B0BBB"/>
    <w:rsid w:val="000B0D23"/>
    <w:rsid w:val="000B261C"/>
    <w:rsid w:val="000D1031"/>
    <w:rsid w:val="000D1111"/>
    <w:rsid w:val="000D3A39"/>
    <w:rsid w:val="000D722B"/>
    <w:rsid w:val="000E3A42"/>
    <w:rsid w:val="000E4EFE"/>
    <w:rsid w:val="000F0AF3"/>
    <w:rsid w:val="000F154F"/>
    <w:rsid w:val="000F1823"/>
    <w:rsid w:val="000F21F2"/>
    <w:rsid w:val="000F2F76"/>
    <w:rsid w:val="000F4249"/>
    <w:rsid w:val="000F4830"/>
    <w:rsid w:val="0010227C"/>
    <w:rsid w:val="001026AA"/>
    <w:rsid w:val="00113367"/>
    <w:rsid w:val="00115E77"/>
    <w:rsid w:val="00116953"/>
    <w:rsid w:val="001201D5"/>
    <w:rsid w:val="00120277"/>
    <w:rsid w:val="00120E81"/>
    <w:rsid w:val="001240D0"/>
    <w:rsid w:val="001271E5"/>
    <w:rsid w:val="001324D2"/>
    <w:rsid w:val="00133ED6"/>
    <w:rsid w:val="00142089"/>
    <w:rsid w:val="00142776"/>
    <w:rsid w:val="00143DD8"/>
    <w:rsid w:val="00145816"/>
    <w:rsid w:val="001532B7"/>
    <w:rsid w:val="001560EA"/>
    <w:rsid w:val="001628B1"/>
    <w:rsid w:val="00174C4B"/>
    <w:rsid w:val="001803A0"/>
    <w:rsid w:val="00181457"/>
    <w:rsid w:val="00183806"/>
    <w:rsid w:val="00183A7F"/>
    <w:rsid w:val="00184AE5"/>
    <w:rsid w:val="0018751E"/>
    <w:rsid w:val="0018798A"/>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D3E1D"/>
    <w:rsid w:val="001D5757"/>
    <w:rsid w:val="001D7080"/>
    <w:rsid w:val="001D736E"/>
    <w:rsid w:val="001E0764"/>
    <w:rsid w:val="001E6B5A"/>
    <w:rsid w:val="001E7137"/>
    <w:rsid w:val="001F4B9E"/>
    <w:rsid w:val="002105E7"/>
    <w:rsid w:val="00210FF3"/>
    <w:rsid w:val="002110EE"/>
    <w:rsid w:val="002245AB"/>
    <w:rsid w:val="00225B53"/>
    <w:rsid w:val="0022692B"/>
    <w:rsid w:val="002315EE"/>
    <w:rsid w:val="0023306A"/>
    <w:rsid w:val="0023421E"/>
    <w:rsid w:val="0023570A"/>
    <w:rsid w:val="0025548D"/>
    <w:rsid w:val="002554E0"/>
    <w:rsid w:val="00255C18"/>
    <w:rsid w:val="00255F7D"/>
    <w:rsid w:val="00256114"/>
    <w:rsid w:val="0025618C"/>
    <w:rsid w:val="00262914"/>
    <w:rsid w:val="00262EFB"/>
    <w:rsid w:val="002641D9"/>
    <w:rsid w:val="00265A99"/>
    <w:rsid w:val="00266F2F"/>
    <w:rsid w:val="0026791C"/>
    <w:rsid w:val="00271DEE"/>
    <w:rsid w:val="00276B75"/>
    <w:rsid w:val="00280C60"/>
    <w:rsid w:val="00281C63"/>
    <w:rsid w:val="0028387B"/>
    <w:rsid w:val="0028603C"/>
    <w:rsid w:val="002922CE"/>
    <w:rsid w:val="00293D8D"/>
    <w:rsid w:val="002A1D8C"/>
    <w:rsid w:val="002C1797"/>
    <w:rsid w:val="002C39BF"/>
    <w:rsid w:val="002C45ED"/>
    <w:rsid w:val="002C56AC"/>
    <w:rsid w:val="002D1DFE"/>
    <w:rsid w:val="002D2748"/>
    <w:rsid w:val="002D3CAD"/>
    <w:rsid w:val="002D428E"/>
    <w:rsid w:val="002E175B"/>
    <w:rsid w:val="002E28B0"/>
    <w:rsid w:val="002E548B"/>
    <w:rsid w:val="002E5D65"/>
    <w:rsid w:val="002E6B01"/>
    <w:rsid w:val="002F29D7"/>
    <w:rsid w:val="002F63A2"/>
    <w:rsid w:val="0030155B"/>
    <w:rsid w:val="00303041"/>
    <w:rsid w:val="003041DD"/>
    <w:rsid w:val="00305AE1"/>
    <w:rsid w:val="0030733F"/>
    <w:rsid w:val="00307A43"/>
    <w:rsid w:val="00313A50"/>
    <w:rsid w:val="00314CC9"/>
    <w:rsid w:val="00315CE8"/>
    <w:rsid w:val="0031626A"/>
    <w:rsid w:val="00320CDE"/>
    <w:rsid w:val="00320DF3"/>
    <w:rsid w:val="003228FE"/>
    <w:rsid w:val="003233E7"/>
    <w:rsid w:val="003252BF"/>
    <w:rsid w:val="003254BC"/>
    <w:rsid w:val="00330429"/>
    <w:rsid w:val="00330692"/>
    <w:rsid w:val="00331745"/>
    <w:rsid w:val="00337A3A"/>
    <w:rsid w:val="00341DF6"/>
    <w:rsid w:val="003436B9"/>
    <w:rsid w:val="003454F6"/>
    <w:rsid w:val="00350D53"/>
    <w:rsid w:val="003641BA"/>
    <w:rsid w:val="003728A2"/>
    <w:rsid w:val="00372B02"/>
    <w:rsid w:val="00376A31"/>
    <w:rsid w:val="00377628"/>
    <w:rsid w:val="0037786D"/>
    <w:rsid w:val="00377D40"/>
    <w:rsid w:val="003815E7"/>
    <w:rsid w:val="00381A9F"/>
    <w:rsid w:val="003A298D"/>
    <w:rsid w:val="003B2034"/>
    <w:rsid w:val="003B5176"/>
    <w:rsid w:val="003B55AF"/>
    <w:rsid w:val="003B5F45"/>
    <w:rsid w:val="003B6EA6"/>
    <w:rsid w:val="003C17F6"/>
    <w:rsid w:val="003C1C8E"/>
    <w:rsid w:val="003D2587"/>
    <w:rsid w:val="003D6409"/>
    <w:rsid w:val="003D6946"/>
    <w:rsid w:val="003D6D6E"/>
    <w:rsid w:val="003E791C"/>
    <w:rsid w:val="00400BE4"/>
    <w:rsid w:val="00404810"/>
    <w:rsid w:val="004118FA"/>
    <w:rsid w:val="00413866"/>
    <w:rsid w:val="00414645"/>
    <w:rsid w:val="00414B4A"/>
    <w:rsid w:val="00420B6B"/>
    <w:rsid w:val="00423FAC"/>
    <w:rsid w:val="00424E5D"/>
    <w:rsid w:val="00425F46"/>
    <w:rsid w:val="00434F56"/>
    <w:rsid w:val="004359FC"/>
    <w:rsid w:val="004467C4"/>
    <w:rsid w:val="00447D11"/>
    <w:rsid w:val="004537FA"/>
    <w:rsid w:val="00455833"/>
    <w:rsid w:val="004604FB"/>
    <w:rsid w:val="00461386"/>
    <w:rsid w:val="00462D00"/>
    <w:rsid w:val="00470DD8"/>
    <w:rsid w:val="004710A6"/>
    <w:rsid w:val="004712EB"/>
    <w:rsid w:val="00476425"/>
    <w:rsid w:val="0048088F"/>
    <w:rsid w:val="00480BB2"/>
    <w:rsid w:val="004818E1"/>
    <w:rsid w:val="00481A7E"/>
    <w:rsid w:val="0048427F"/>
    <w:rsid w:val="00491323"/>
    <w:rsid w:val="00495C9D"/>
    <w:rsid w:val="00497536"/>
    <w:rsid w:val="004977D7"/>
    <w:rsid w:val="004A18A7"/>
    <w:rsid w:val="004A692C"/>
    <w:rsid w:val="004A6BCE"/>
    <w:rsid w:val="004B7492"/>
    <w:rsid w:val="004C2B30"/>
    <w:rsid w:val="004C52FC"/>
    <w:rsid w:val="004C7DB2"/>
    <w:rsid w:val="004D32E6"/>
    <w:rsid w:val="004D3BE1"/>
    <w:rsid w:val="004D3C8C"/>
    <w:rsid w:val="004D531F"/>
    <w:rsid w:val="004D564D"/>
    <w:rsid w:val="004E2A94"/>
    <w:rsid w:val="004E47AA"/>
    <w:rsid w:val="004E4BD6"/>
    <w:rsid w:val="004F41D5"/>
    <w:rsid w:val="004F438D"/>
    <w:rsid w:val="004F6EF2"/>
    <w:rsid w:val="0051294F"/>
    <w:rsid w:val="005136D8"/>
    <w:rsid w:val="00516463"/>
    <w:rsid w:val="00520FBE"/>
    <w:rsid w:val="0052152C"/>
    <w:rsid w:val="0054350A"/>
    <w:rsid w:val="005531E8"/>
    <w:rsid w:val="005674F9"/>
    <w:rsid w:val="00573ECD"/>
    <w:rsid w:val="00585766"/>
    <w:rsid w:val="005863ED"/>
    <w:rsid w:val="005864A4"/>
    <w:rsid w:val="005918B2"/>
    <w:rsid w:val="00592DD4"/>
    <w:rsid w:val="0059636F"/>
    <w:rsid w:val="00597F85"/>
    <w:rsid w:val="005B2484"/>
    <w:rsid w:val="005C08E1"/>
    <w:rsid w:val="005C6E73"/>
    <w:rsid w:val="005D19D9"/>
    <w:rsid w:val="005F5F7E"/>
    <w:rsid w:val="005F6B5B"/>
    <w:rsid w:val="005F7377"/>
    <w:rsid w:val="005F78C4"/>
    <w:rsid w:val="0061454F"/>
    <w:rsid w:val="0061712A"/>
    <w:rsid w:val="00624906"/>
    <w:rsid w:val="006368CC"/>
    <w:rsid w:val="00637591"/>
    <w:rsid w:val="00640611"/>
    <w:rsid w:val="00643904"/>
    <w:rsid w:val="006504A3"/>
    <w:rsid w:val="00651CF2"/>
    <w:rsid w:val="006532D6"/>
    <w:rsid w:val="0065453B"/>
    <w:rsid w:val="00654C15"/>
    <w:rsid w:val="006551C4"/>
    <w:rsid w:val="00660080"/>
    <w:rsid w:val="0066285F"/>
    <w:rsid w:val="0066607A"/>
    <w:rsid w:val="00673CDD"/>
    <w:rsid w:val="00677703"/>
    <w:rsid w:val="006835C1"/>
    <w:rsid w:val="00690A3D"/>
    <w:rsid w:val="0069284B"/>
    <w:rsid w:val="006A2AA3"/>
    <w:rsid w:val="006A3FB5"/>
    <w:rsid w:val="006B211A"/>
    <w:rsid w:val="006B427A"/>
    <w:rsid w:val="006B5D02"/>
    <w:rsid w:val="006B6194"/>
    <w:rsid w:val="006C142B"/>
    <w:rsid w:val="006C28B1"/>
    <w:rsid w:val="006C3259"/>
    <w:rsid w:val="006C4C0B"/>
    <w:rsid w:val="006C4F5E"/>
    <w:rsid w:val="006D09BB"/>
    <w:rsid w:val="006D67EB"/>
    <w:rsid w:val="006E3686"/>
    <w:rsid w:val="006F0183"/>
    <w:rsid w:val="0070452C"/>
    <w:rsid w:val="007145A3"/>
    <w:rsid w:val="00716A26"/>
    <w:rsid w:val="00740D35"/>
    <w:rsid w:val="00746675"/>
    <w:rsid w:val="00751FC5"/>
    <w:rsid w:val="00753855"/>
    <w:rsid w:val="00755D3E"/>
    <w:rsid w:val="00772A93"/>
    <w:rsid w:val="0077358A"/>
    <w:rsid w:val="00781DA4"/>
    <w:rsid w:val="007825CC"/>
    <w:rsid w:val="007856A2"/>
    <w:rsid w:val="0078669D"/>
    <w:rsid w:val="00786F00"/>
    <w:rsid w:val="00791FF2"/>
    <w:rsid w:val="0079281D"/>
    <w:rsid w:val="00794EA2"/>
    <w:rsid w:val="007A43CE"/>
    <w:rsid w:val="007B20EE"/>
    <w:rsid w:val="007C1FEF"/>
    <w:rsid w:val="007C3A6B"/>
    <w:rsid w:val="007C46D3"/>
    <w:rsid w:val="007C74F5"/>
    <w:rsid w:val="007E21DF"/>
    <w:rsid w:val="007E36F4"/>
    <w:rsid w:val="007E3E44"/>
    <w:rsid w:val="007F3D9F"/>
    <w:rsid w:val="007F45E6"/>
    <w:rsid w:val="007F66F9"/>
    <w:rsid w:val="0080292B"/>
    <w:rsid w:val="008034BE"/>
    <w:rsid w:val="008056C5"/>
    <w:rsid w:val="00805C23"/>
    <w:rsid w:val="00807113"/>
    <w:rsid w:val="00817DDA"/>
    <w:rsid w:val="00821011"/>
    <w:rsid w:val="008213EE"/>
    <w:rsid w:val="00821968"/>
    <w:rsid w:val="008258DA"/>
    <w:rsid w:val="00827AE5"/>
    <w:rsid w:val="0084119F"/>
    <w:rsid w:val="00842189"/>
    <w:rsid w:val="00847243"/>
    <w:rsid w:val="008472B4"/>
    <w:rsid w:val="008642E1"/>
    <w:rsid w:val="00866AD4"/>
    <w:rsid w:val="00875A7C"/>
    <w:rsid w:val="0087612F"/>
    <w:rsid w:val="00877383"/>
    <w:rsid w:val="00877A1B"/>
    <w:rsid w:val="00880686"/>
    <w:rsid w:val="008836F4"/>
    <w:rsid w:val="008860C1"/>
    <w:rsid w:val="008909D4"/>
    <w:rsid w:val="008942FA"/>
    <w:rsid w:val="00895B85"/>
    <w:rsid w:val="00897A68"/>
    <w:rsid w:val="008B25A5"/>
    <w:rsid w:val="008B52A0"/>
    <w:rsid w:val="008D4A52"/>
    <w:rsid w:val="008D4D55"/>
    <w:rsid w:val="008E063A"/>
    <w:rsid w:val="008F140E"/>
    <w:rsid w:val="008F3D47"/>
    <w:rsid w:val="008F41A6"/>
    <w:rsid w:val="008F5B80"/>
    <w:rsid w:val="008F67F3"/>
    <w:rsid w:val="0090399D"/>
    <w:rsid w:val="0090494A"/>
    <w:rsid w:val="009108ED"/>
    <w:rsid w:val="00915CDA"/>
    <w:rsid w:val="00916E6B"/>
    <w:rsid w:val="00916E8D"/>
    <w:rsid w:val="00923314"/>
    <w:rsid w:val="00925394"/>
    <w:rsid w:val="0092540D"/>
    <w:rsid w:val="009268A3"/>
    <w:rsid w:val="00934DDD"/>
    <w:rsid w:val="0094204C"/>
    <w:rsid w:val="00947692"/>
    <w:rsid w:val="00952FA6"/>
    <w:rsid w:val="00954382"/>
    <w:rsid w:val="009575F1"/>
    <w:rsid w:val="00963DD8"/>
    <w:rsid w:val="00966427"/>
    <w:rsid w:val="0097061C"/>
    <w:rsid w:val="00975097"/>
    <w:rsid w:val="00975BB3"/>
    <w:rsid w:val="009778D1"/>
    <w:rsid w:val="00981D62"/>
    <w:rsid w:val="009A2F4E"/>
    <w:rsid w:val="009A4EC8"/>
    <w:rsid w:val="009A616E"/>
    <w:rsid w:val="009A6528"/>
    <w:rsid w:val="009A69F0"/>
    <w:rsid w:val="009B41C3"/>
    <w:rsid w:val="009C1092"/>
    <w:rsid w:val="009D4417"/>
    <w:rsid w:val="009D4970"/>
    <w:rsid w:val="009D4AB8"/>
    <w:rsid w:val="009D6ECD"/>
    <w:rsid w:val="009E19B3"/>
    <w:rsid w:val="009E2519"/>
    <w:rsid w:val="009F2769"/>
    <w:rsid w:val="009F44E5"/>
    <w:rsid w:val="009F71F8"/>
    <w:rsid w:val="00A03C1A"/>
    <w:rsid w:val="00A06FBB"/>
    <w:rsid w:val="00A11155"/>
    <w:rsid w:val="00A14B89"/>
    <w:rsid w:val="00A201E2"/>
    <w:rsid w:val="00A21E6E"/>
    <w:rsid w:val="00A22CA3"/>
    <w:rsid w:val="00A279B7"/>
    <w:rsid w:val="00A27BFD"/>
    <w:rsid w:val="00A314F9"/>
    <w:rsid w:val="00A316A8"/>
    <w:rsid w:val="00A34037"/>
    <w:rsid w:val="00A341DF"/>
    <w:rsid w:val="00A36DEE"/>
    <w:rsid w:val="00A4005D"/>
    <w:rsid w:val="00A51345"/>
    <w:rsid w:val="00A54831"/>
    <w:rsid w:val="00A6078F"/>
    <w:rsid w:val="00A62968"/>
    <w:rsid w:val="00A63ACE"/>
    <w:rsid w:val="00A838BB"/>
    <w:rsid w:val="00A8476F"/>
    <w:rsid w:val="00A9457A"/>
    <w:rsid w:val="00AA27EA"/>
    <w:rsid w:val="00AA7BF2"/>
    <w:rsid w:val="00AB20F0"/>
    <w:rsid w:val="00AB7CCD"/>
    <w:rsid w:val="00AC0386"/>
    <w:rsid w:val="00AC62F8"/>
    <w:rsid w:val="00AD4FA7"/>
    <w:rsid w:val="00AE4AD2"/>
    <w:rsid w:val="00AE5F43"/>
    <w:rsid w:val="00AF1271"/>
    <w:rsid w:val="00AF6A23"/>
    <w:rsid w:val="00B06648"/>
    <w:rsid w:val="00B11F28"/>
    <w:rsid w:val="00B23418"/>
    <w:rsid w:val="00B27095"/>
    <w:rsid w:val="00B31728"/>
    <w:rsid w:val="00B34F9E"/>
    <w:rsid w:val="00B42C55"/>
    <w:rsid w:val="00B44B23"/>
    <w:rsid w:val="00B4625A"/>
    <w:rsid w:val="00B46605"/>
    <w:rsid w:val="00B46C22"/>
    <w:rsid w:val="00B50893"/>
    <w:rsid w:val="00B608D5"/>
    <w:rsid w:val="00B615B0"/>
    <w:rsid w:val="00B61D81"/>
    <w:rsid w:val="00B6642B"/>
    <w:rsid w:val="00B700A5"/>
    <w:rsid w:val="00B71307"/>
    <w:rsid w:val="00B75DD0"/>
    <w:rsid w:val="00B764F8"/>
    <w:rsid w:val="00B81607"/>
    <w:rsid w:val="00B8227E"/>
    <w:rsid w:val="00B90F20"/>
    <w:rsid w:val="00B91F1E"/>
    <w:rsid w:val="00BA3246"/>
    <w:rsid w:val="00BA411F"/>
    <w:rsid w:val="00BA527A"/>
    <w:rsid w:val="00BA56FF"/>
    <w:rsid w:val="00BB272C"/>
    <w:rsid w:val="00BB28CF"/>
    <w:rsid w:val="00BB4ABC"/>
    <w:rsid w:val="00BB4C9F"/>
    <w:rsid w:val="00BB5574"/>
    <w:rsid w:val="00BC12BF"/>
    <w:rsid w:val="00BC5FF1"/>
    <w:rsid w:val="00BC6C11"/>
    <w:rsid w:val="00BD2C4F"/>
    <w:rsid w:val="00BD3EF3"/>
    <w:rsid w:val="00BD447D"/>
    <w:rsid w:val="00BE22EB"/>
    <w:rsid w:val="00BE51FF"/>
    <w:rsid w:val="00BE74C3"/>
    <w:rsid w:val="00BF3561"/>
    <w:rsid w:val="00BF556C"/>
    <w:rsid w:val="00BF788F"/>
    <w:rsid w:val="00C01CD8"/>
    <w:rsid w:val="00C05015"/>
    <w:rsid w:val="00C05EFD"/>
    <w:rsid w:val="00C10E68"/>
    <w:rsid w:val="00C22083"/>
    <w:rsid w:val="00C23C6D"/>
    <w:rsid w:val="00C32DEA"/>
    <w:rsid w:val="00C45053"/>
    <w:rsid w:val="00C50A91"/>
    <w:rsid w:val="00C52D74"/>
    <w:rsid w:val="00C5365F"/>
    <w:rsid w:val="00C5520A"/>
    <w:rsid w:val="00C56C48"/>
    <w:rsid w:val="00C616FD"/>
    <w:rsid w:val="00C63B58"/>
    <w:rsid w:val="00C67F34"/>
    <w:rsid w:val="00C7001F"/>
    <w:rsid w:val="00C7040B"/>
    <w:rsid w:val="00C71F16"/>
    <w:rsid w:val="00C77723"/>
    <w:rsid w:val="00C7790D"/>
    <w:rsid w:val="00C800A9"/>
    <w:rsid w:val="00C80222"/>
    <w:rsid w:val="00C863AA"/>
    <w:rsid w:val="00C86826"/>
    <w:rsid w:val="00C86D2C"/>
    <w:rsid w:val="00C90C76"/>
    <w:rsid w:val="00C92775"/>
    <w:rsid w:val="00C9326D"/>
    <w:rsid w:val="00C9369B"/>
    <w:rsid w:val="00CA10D7"/>
    <w:rsid w:val="00CA2C55"/>
    <w:rsid w:val="00CB09E0"/>
    <w:rsid w:val="00CB4BC9"/>
    <w:rsid w:val="00CC0679"/>
    <w:rsid w:val="00CC582B"/>
    <w:rsid w:val="00CC66AD"/>
    <w:rsid w:val="00CC69E8"/>
    <w:rsid w:val="00CC6AF3"/>
    <w:rsid w:val="00CD0A81"/>
    <w:rsid w:val="00CD2613"/>
    <w:rsid w:val="00CE06A2"/>
    <w:rsid w:val="00CE118B"/>
    <w:rsid w:val="00CE4CE6"/>
    <w:rsid w:val="00CF0112"/>
    <w:rsid w:val="00CF34BC"/>
    <w:rsid w:val="00D0057F"/>
    <w:rsid w:val="00D0290E"/>
    <w:rsid w:val="00D07030"/>
    <w:rsid w:val="00D15F96"/>
    <w:rsid w:val="00D212B5"/>
    <w:rsid w:val="00D23E74"/>
    <w:rsid w:val="00D31DDA"/>
    <w:rsid w:val="00D37E1D"/>
    <w:rsid w:val="00D44D7D"/>
    <w:rsid w:val="00D475CF"/>
    <w:rsid w:val="00D52978"/>
    <w:rsid w:val="00D57E53"/>
    <w:rsid w:val="00D609C0"/>
    <w:rsid w:val="00D60F74"/>
    <w:rsid w:val="00D632DC"/>
    <w:rsid w:val="00D708C3"/>
    <w:rsid w:val="00D727A7"/>
    <w:rsid w:val="00D72CCC"/>
    <w:rsid w:val="00D73E22"/>
    <w:rsid w:val="00D850D0"/>
    <w:rsid w:val="00D9462C"/>
    <w:rsid w:val="00D9642E"/>
    <w:rsid w:val="00D96B70"/>
    <w:rsid w:val="00DA03C5"/>
    <w:rsid w:val="00DA5E37"/>
    <w:rsid w:val="00DA7FA2"/>
    <w:rsid w:val="00DB041B"/>
    <w:rsid w:val="00DB17B2"/>
    <w:rsid w:val="00DC0672"/>
    <w:rsid w:val="00DC38CE"/>
    <w:rsid w:val="00DC5CEE"/>
    <w:rsid w:val="00DC7E3C"/>
    <w:rsid w:val="00DD0726"/>
    <w:rsid w:val="00DD42DB"/>
    <w:rsid w:val="00DE276D"/>
    <w:rsid w:val="00DF5973"/>
    <w:rsid w:val="00DF738A"/>
    <w:rsid w:val="00DF7501"/>
    <w:rsid w:val="00E12A67"/>
    <w:rsid w:val="00E12E4F"/>
    <w:rsid w:val="00E13C55"/>
    <w:rsid w:val="00E149A6"/>
    <w:rsid w:val="00E14C90"/>
    <w:rsid w:val="00E16205"/>
    <w:rsid w:val="00E17E69"/>
    <w:rsid w:val="00E21329"/>
    <w:rsid w:val="00E254D9"/>
    <w:rsid w:val="00E25ACC"/>
    <w:rsid w:val="00E3280B"/>
    <w:rsid w:val="00E358E4"/>
    <w:rsid w:val="00E414EA"/>
    <w:rsid w:val="00E4425B"/>
    <w:rsid w:val="00E45CBA"/>
    <w:rsid w:val="00E46456"/>
    <w:rsid w:val="00E47A53"/>
    <w:rsid w:val="00E501C6"/>
    <w:rsid w:val="00E55AD1"/>
    <w:rsid w:val="00E642B3"/>
    <w:rsid w:val="00E66EBA"/>
    <w:rsid w:val="00E7049B"/>
    <w:rsid w:val="00E727BB"/>
    <w:rsid w:val="00E727F2"/>
    <w:rsid w:val="00E73A43"/>
    <w:rsid w:val="00E749F1"/>
    <w:rsid w:val="00E87116"/>
    <w:rsid w:val="00E90F22"/>
    <w:rsid w:val="00E93444"/>
    <w:rsid w:val="00E96021"/>
    <w:rsid w:val="00E97968"/>
    <w:rsid w:val="00EA7AFE"/>
    <w:rsid w:val="00EB3C20"/>
    <w:rsid w:val="00EC02A0"/>
    <w:rsid w:val="00EC0B9E"/>
    <w:rsid w:val="00EC1EB5"/>
    <w:rsid w:val="00EC6B80"/>
    <w:rsid w:val="00ED0C45"/>
    <w:rsid w:val="00ED4142"/>
    <w:rsid w:val="00EE3152"/>
    <w:rsid w:val="00EF15CD"/>
    <w:rsid w:val="00EF2110"/>
    <w:rsid w:val="00EF501F"/>
    <w:rsid w:val="00EF6E21"/>
    <w:rsid w:val="00F0239E"/>
    <w:rsid w:val="00F07EFD"/>
    <w:rsid w:val="00F10A3E"/>
    <w:rsid w:val="00F1164D"/>
    <w:rsid w:val="00F1200D"/>
    <w:rsid w:val="00F13EA2"/>
    <w:rsid w:val="00F154DF"/>
    <w:rsid w:val="00F17C08"/>
    <w:rsid w:val="00F260DC"/>
    <w:rsid w:val="00F27D5C"/>
    <w:rsid w:val="00F340B8"/>
    <w:rsid w:val="00F37373"/>
    <w:rsid w:val="00F43F29"/>
    <w:rsid w:val="00F509AE"/>
    <w:rsid w:val="00F545AE"/>
    <w:rsid w:val="00F60941"/>
    <w:rsid w:val="00F60C52"/>
    <w:rsid w:val="00F60FAC"/>
    <w:rsid w:val="00F7110B"/>
    <w:rsid w:val="00F81080"/>
    <w:rsid w:val="00F8191D"/>
    <w:rsid w:val="00F85CDD"/>
    <w:rsid w:val="00F86156"/>
    <w:rsid w:val="00F920EB"/>
    <w:rsid w:val="00F930A9"/>
    <w:rsid w:val="00F938A3"/>
    <w:rsid w:val="00F94D4D"/>
    <w:rsid w:val="00F95896"/>
    <w:rsid w:val="00F970A6"/>
    <w:rsid w:val="00FA24D1"/>
    <w:rsid w:val="00FA71AE"/>
    <w:rsid w:val="00FA76D9"/>
    <w:rsid w:val="00FA7DDB"/>
    <w:rsid w:val="00FB0E89"/>
    <w:rsid w:val="00FB231A"/>
    <w:rsid w:val="00FB4AA9"/>
    <w:rsid w:val="00FC11BC"/>
    <w:rsid w:val="00FC1435"/>
    <w:rsid w:val="00FC18EB"/>
    <w:rsid w:val="00FC45CA"/>
    <w:rsid w:val="00FC49AB"/>
    <w:rsid w:val="00FC7F0C"/>
    <w:rsid w:val="00FD36E2"/>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4371F5-0155-4EFD-8A20-32352AFF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3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 w:type="paragraph" w:styleId="PlainText">
    <w:name w:val="Plain Text"/>
    <w:basedOn w:val="Normal"/>
    <w:link w:val="PlainTextChar"/>
    <w:uiPriority w:val="99"/>
    <w:unhideWhenUsed/>
    <w:rsid w:val="00AB20F0"/>
    <w:rPr>
      <w:rFonts w:ascii="Calibri" w:eastAsia="Calibri" w:hAnsi="Calibri"/>
      <w:sz w:val="22"/>
      <w:szCs w:val="21"/>
    </w:rPr>
  </w:style>
  <w:style w:type="character" w:customStyle="1" w:styleId="PlainTextChar">
    <w:name w:val="Plain Text Char"/>
    <w:basedOn w:val="DefaultParagraphFont"/>
    <w:link w:val="PlainText"/>
    <w:uiPriority w:val="99"/>
    <w:rsid w:val="00AB20F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3718239">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53652530">
      <w:bodyDiv w:val="1"/>
      <w:marLeft w:val="0"/>
      <w:marRight w:val="0"/>
      <w:marTop w:val="0"/>
      <w:marBottom w:val="0"/>
      <w:divBdr>
        <w:top w:val="none" w:sz="0" w:space="0" w:color="auto"/>
        <w:left w:val="none" w:sz="0" w:space="0" w:color="auto"/>
        <w:bottom w:val="none" w:sz="0" w:space="0" w:color="auto"/>
        <w:right w:val="none" w:sz="0" w:space="0" w:color="auto"/>
      </w:divBdr>
    </w:div>
    <w:div w:id="364336072">
      <w:bodyDiv w:val="1"/>
      <w:marLeft w:val="0"/>
      <w:marRight w:val="0"/>
      <w:marTop w:val="0"/>
      <w:marBottom w:val="0"/>
      <w:divBdr>
        <w:top w:val="none" w:sz="0" w:space="0" w:color="auto"/>
        <w:left w:val="none" w:sz="0" w:space="0" w:color="auto"/>
        <w:bottom w:val="none" w:sz="0" w:space="0" w:color="auto"/>
        <w:right w:val="none" w:sz="0" w:space="0" w:color="auto"/>
      </w:divBdr>
    </w:div>
    <w:div w:id="579369691">
      <w:bodyDiv w:val="1"/>
      <w:marLeft w:val="0"/>
      <w:marRight w:val="0"/>
      <w:marTop w:val="0"/>
      <w:marBottom w:val="0"/>
      <w:divBdr>
        <w:top w:val="none" w:sz="0" w:space="0" w:color="auto"/>
        <w:left w:val="none" w:sz="0" w:space="0" w:color="auto"/>
        <w:bottom w:val="none" w:sz="0" w:space="0" w:color="auto"/>
        <w:right w:val="none" w:sz="0" w:space="0" w:color="auto"/>
      </w:divBdr>
    </w:div>
    <w:div w:id="583270440">
      <w:bodyDiv w:val="1"/>
      <w:marLeft w:val="0"/>
      <w:marRight w:val="0"/>
      <w:marTop w:val="0"/>
      <w:marBottom w:val="0"/>
      <w:divBdr>
        <w:top w:val="none" w:sz="0" w:space="0" w:color="auto"/>
        <w:left w:val="none" w:sz="0" w:space="0" w:color="auto"/>
        <w:bottom w:val="none" w:sz="0" w:space="0" w:color="auto"/>
        <w:right w:val="none" w:sz="0" w:space="0" w:color="auto"/>
      </w:divBdr>
    </w:div>
    <w:div w:id="59856841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84022121">
      <w:bodyDiv w:val="1"/>
      <w:marLeft w:val="0"/>
      <w:marRight w:val="0"/>
      <w:marTop w:val="0"/>
      <w:marBottom w:val="0"/>
      <w:divBdr>
        <w:top w:val="none" w:sz="0" w:space="0" w:color="auto"/>
        <w:left w:val="none" w:sz="0" w:space="0" w:color="auto"/>
        <w:bottom w:val="none" w:sz="0" w:space="0" w:color="auto"/>
        <w:right w:val="none" w:sz="0" w:space="0" w:color="auto"/>
      </w:divBdr>
    </w:div>
    <w:div w:id="689642434">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17053234">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77620877">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072584960">
      <w:bodyDiv w:val="1"/>
      <w:marLeft w:val="0"/>
      <w:marRight w:val="0"/>
      <w:marTop w:val="0"/>
      <w:marBottom w:val="0"/>
      <w:divBdr>
        <w:top w:val="none" w:sz="0" w:space="0" w:color="auto"/>
        <w:left w:val="none" w:sz="0" w:space="0" w:color="auto"/>
        <w:bottom w:val="none" w:sz="0" w:space="0" w:color="auto"/>
        <w:right w:val="none" w:sz="0" w:space="0" w:color="auto"/>
      </w:divBdr>
    </w:div>
    <w:div w:id="1084306670">
      <w:bodyDiv w:val="1"/>
      <w:marLeft w:val="0"/>
      <w:marRight w:val="0"/>
      <w:marTop w:val="0"/>
      <w:marBottom w:val="0"/>
      <w:divBdr>
        <w:top w:val="none" w:sz="0" w:space="0" w:color="auto"/>
        <w:left w:val="none" w:sz="0" w:space="0" w:color="auto"/>
        <w:bottom w:val="none" w:sz="0" w:space="0" w:color="auto"/>
        <w:right w:val="none" w:sz="0" w:space="0" w:color="auto"/>
      </w:divBdr>
    </w:div>
    <w:div w:id="1101529667">
      <w:bodyDiv w:val="1"/>
      <w:marLeft w:val="0"/>
      <w:marRight w:val="0"/>
      <w:marTop w:val="0"/>
      <w:marBottom w:val="0"/>
      <w:divBdr>
        <w:top w:val="none" w:sz="0" w:space="0" w:color="auto"/>
        <w:left w:val="none" w:sz="0" w:space="0" w:color="auto"/>
        <w:bottom w:val="none" w:sz="0" w:space="0" w:color="auto"/>
        <w:right w:val="none" w:sz="0" w:space="0" w:color="auto"/>
      </w:divBdr>
    </w:div>
    <w:div w:id="1111971064">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67874642">
      <w:bodyDiv w:val="1"/>
      <w:marLeft w:val="0"/>
      <w:marRight w:val="0"/>
      <w:marTop w:val="0"/>
      <w:marBottom w:val="0"/>
      <w:divBdr>
        <w:top w:val="none" w:sz="0" w:space="0" w:color="auto"/>
        <w:left w:val="none" w:sz="0" w:space="0" w:color="auto"/>
        <w:bottom w:val="none" w:sz="0" w:space="0" w:color="auto"/>
        <w:right w:val="none" w:sz="0" w:space="0" w:color="auto"/>
      </w:divBdr>
    </w:div>
    <w:div w:id="1412897305">
      <w:bodyDiv w:val="1"/>
      <w:marLeft w:val="0"/>
      <w:marRight w:val="0"/>
      <w:marTop w:val="0"/>
      <w:marBottom w:val="0"/>
      <w:divBdr>
        <w:top w:val="none" w:sz="0" w:space="0" w:color="auto"/>
        <w:left w:val="none" w:sz="0" w:space="0" w:color="auto"/>
        <w:bottom w:val="none" w:sz="0" w:space="0" w:color="auto"/>
        <w:right w:val="none" w:sz="0" w:space="0" w:color="auto"/>
      </w:divBdr>
    </w:div>
    <w:div w:id="1437367157">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19928893">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40166394">
      <w:bodyDiv w:val="1"/>
      <w:marLeft w:val="0"/>
      <w:marRight w:val="0"/>
      <w:marTop w:val="0"/>
      <w:marBottom w:val="0"/>
      <w:divBdr>
        <w:top w:val="none" w:sz="0" w:space="0" w:color="auto"/>
        <w:left w:val="none" w:sz="0" w:space="0" w:color="auto"/>
        <w:bottom w:val="none" w:sz="0" w:space="0" w:color="auto"/>
        <w:right w:val="none" w:sz="0" w:space="0" w:color="auto"/>
      </w:divBdr>
    </w:div>
    <w:div w:id="1626958913">
      <w:bodyDiv w:val="1"/>
      <w:marLeft w:val="0"/>
      <w:marRight w:val="0"/>
      <w:marTop w:val="0"/>
      <w:marBottom w:val="0"/>
      <w:divBdr>
        <w:top w:val="none" w:sz="0" w:space="0" w:color="auto"/>
        <w:left w:val="none" w:sz="0" w:space="0" w:color="auto"/>
        <w:bottom w:val="none" w:sz="0" w:space="0" w:color="auto"/>
        <w:right w:val="none" w:sz="0" w:space="0" w:color="auto"/>
      </w:divBdr>
    </w:div>
    <w:div w:id="1703282243">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764763111">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91647247">
      <w:bodyDiv w:val="1"/>
      <w:marLeft w:val="0"/>
      <w:marRight w:val="0"/>
      <w:marTop w:val="0"/>
      <w:marBottom w:val="0"/>
      <w:divBdr>
        <w:top w:val="none" w:sz="0" w:space="0" w:color="auto"/>
        <w:left w:val="none" w:sz="0" w:space="0" w:color="auto"/>
        <w:bottom w:val="none" w:sz="0" w:space="0" w:color="auto"/>
        <w:right w:val="none" w:sz="0" w:space="0" w:color="auto"/>
      </w:divBdr>
      <w:divsChild>
        <w:div w:id="2031451978">
          <w:marLeft w:val="0"/>
          <w:marRight w:val="0"/>
          <w:marTop w:val="0"/>
          <w:marBottom w:val="0"/>
          <w:divBdr>
            <w:top w:val="none" w:sz="0" w:space="0" w:color="auto"/>
            <w:left w:val="none" w:sz="0" w:space="0" w:color="auto"/>
            <w:bottom w:val="none" w:sz="0" w:space="0" w:color="auto"/>
            <w:right w:val="none" w:sz="0" w:space="0" w:color="auto"/>
          </w:divBdr>
          <w:divsChild>
            <w:div w:id="1314067714">
              <w:marLeft w:val="0"/>
              <w:marRight w:val="0"/>
              <w:marTop w:val="100"/>
              <w:marBottom w:val="100"/>
              <w:divBdr>
                <w:top w:val="none" w:sz="0" w:space="0" w:color="auto"/>
                <w:left w:val="none" w:sz="0" w:space="0" w:color="auto"/>
                <w:bottom w:val="none" w:sz="0" w:space="0" w:color="auto"/>
                <w:right w:val="none" w:sz="0" w:space="0" w:color="auto"/>
              </w:divBdr>
              <w:divsChild>
                <w:div w:id="1660036878">
                  <w:marLeft w:val="0"/>
                  <w:marRight w:val="0"/>
                  <w:marTop w:val="0"/>
                  <w:marBottom w:val="0"/>
                  <w:divBdr>
                    <w:top w:val="none" w:sz="0" w:space="0" w:color="auto"/>
                    <w:left w:val="none" w:sz="0" w:space="0" w:color="auto"/>
                    <w:bottom w:val="none" w:sz="0" w:space="0" w:color="auto"/>
                    <w:right w:val="none" w:sz="0" w:space="0" w:color="auto"/>
                  </w:divBdr>
                  <w:divsChild>
                    <w:div w:id="696927453">
                      <w:marLeft w:val="0"/>
                      <w:marRight w:val="0"/>
                      <w:marTop w:val="150"/>
                      <w:marBottom w:val="0"/>
                      <w:divBdr>
                        <w:top w:val="none" w:sz="0" w:space="0" w:color="auto"/>
                        <w:left w:val="none" w:sz="0" w:space="0" w:color="auto"/>
                        <w:bottom w:val="none" w:sz="0" w:space="0" w:color="auto"/>
                        <w:right w:val="none" w:sz="0" w:space="0" w:color="auto"/>
                      </w:divBdr>
                      <w:divsChild>
                        <w:div w:id="1547137006">
                          <w:marLeft w:val="0"/>
                          <w:marRight w:val="0"/>
                          <w:marTop w:val="0"/>
                          <w:marBottom w:val="0"/>
                          <w:divBdr>
                            <w:top w:val="none" w:sz="0" w:space="0" w:color="auto"/>
                            <w:left w:val="none" w:sz="0" w:space="0" w:color="auto"/>
                            <w:bottom w:val="none" w:sz="0" w:space="0" w:color="auto"/>
                            <w:right w:val="none" w:sz="0" w:space="0" w:color="auto"/>
                          </w:divBdr>
                          <w:divsChild>
                            <w:div w:id="965695340">
                              <w:marLeft w:val="0"/>
                              <w:marRight w:val="0"/>
                              <w:marTop w:val="0"/>
                              <w:marBottom w:val="0"/>
                              <w:divBdr>
                                <w:top w:val="none" w:sz="0" w:space="0" w:color="auto"/>
                                <w:left w:val="none" w:sz="0" w:space="0" w:color="auto"/>
                                <w:bottom w:val="none" w:sz="0" w:space="0" w:color="auto"/>
                                <w:right w:val="none" w:sz="0" w:space="0" w:color="auto"/>
                              </w:divBdr>
                              <w:divsChild>
                                <w:div w:id="95213107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734853">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91447940">
      <w:bodyDiv w:val="1"/>
      <w:marLeft w:val="0"/>
      <w:marRight w:val="0"/>
      <w:marTop w:val="0"/>
      <w:marBottom w:val="0"/>
      <w:divBdr>
        <w:top w:val="none" w:sz="0" w:space="0" w:color="auto"/>
        <w:left w:val="none" w:sz="0" w:space="0" w:color="auto"/>
        <w:bottom w:val="none" w:sz="0" w:space="0" w:color="auto"/>
        <w:right w:val="none" w:sz="0" w:space="0" w:color="auto"/>
      </w:divBdr>
    </w:div>
    <w:div w:id="201510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0685 - Occupational Therapy Assistant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30</c:v>
                </c:pt>
                <c:pt idx="1">
                  <c:v>24</c:v>
                </c:pt>
                <c:pt idx="2">
                  <c:v>24</c:v>
                </c:pt>
                <c:pt idx="3">
                  <c:v>31</c:v>
                </c:pt>
                <c:pt idx="4" formatCode="General">
                  <c:v>29</c:v>
                </c:pt>
                <c:pt idx="5" formatCode="General">
                  <c:v>25</c:v>
                </c:pt>
                <c:pt idx="6" formatCode="General">
                  <c:v>24</c:v>
                </c:pt>
              </c:numCache>
            </c:numRef>
          </c:val>
        </c:ser>
        <c:ser>
          <c:idx val="1"/>
          <c:order val="1"/>
          <c:tx>
            <c:strRef>
              <c:f>'[Charts.xlsx]CHART FOR COMPLETIONS'!$M$7</c:f>
              <c:strCache>
                <c:ptCount val="1"/>
                <c:pt idx="0">
                  <c:v>0610 - Allied Health Instruction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Ref>
          </c:val>
        </c:ser>
        <c:dLbls>
          <c:showLegendKey val="0"/>
          <c:showVal val="0"/>
          <c:showCatName val="0"/>
          <c:showSerName val="0"/>
          <c:showPercent val="0"/>
          <c:showBubbleSize val="0"/>
        </c:dLbls>
        <c:gapWidth val="150"/>
        <c:axId val="267805984"/>
        <c:axId val="267806376"/>
      </c:barChart>
      <c:catAx>
        <c:axId val="267805984"/>
        <c:scaling>
          <c:orientation val="minMax"/>
        </c:scaling>
        <c:delete val="0"/>
        <c:axPos val="b"/>
        <c:numFmt formatCode="General" sourceLinked="0"/>
        <c:majorTickMark val="out"/>
        <c:minorTickMark val="none"/>
        <c:tickLblPos val="nextTo"/>
        <c:crossAx val="267806376"/>
        <c:crosses val="autoZero"/>
        <c:auto val="1"/>
        <c:lblAlgn val="ctr"/>
        <c:lblOffset val="100"/>
        <c:noMultiLvlLbl val="0"/>
      </c:catAx>
      <c:valAx>
        <c:axId val="267806376"/>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67805984"/>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RATES'!$K$6</c:f>
              <c:strCache>
                <c:ptCount val="1"/>
                <c:pt idx="0">
                  <c:v>0685 - Occupational Therapy Assistant</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0.85</c:v>
                </c:pt>
                <c:pt idx="1">
                  <c:v>0.89700000000000002</c:v>
                </c:pt>
                <c:pt idx="2">
                  <c:v>0.90800000000000003</c:v>
                </c:pt>
                <c:pt idx="3">
                  <c:v>0.86599999999999999</c:v>
                </c:pt>
                <c:pt idx="4">
                  <c:v>0.89700000000000002</c:v>
                </c:pt>
                <c:pt idx="5">
                  <c:v>0.90300000000000002</c:v>
                </c:pt>
                <c:pt idx="6">
                  <c:v>0.95099999999999996</c:v>
                </c:pt>
              </c:numCache>
            </c:numRef>
          </c:val>
        </c:ser>
        <c:ser>
          <c:idx val="1"/>
          <c:order val="1"/>
          <c:tx>
            <c:strRef>
              <c:f>'CHART FOR SUCCESS RATES'!$C$8</c:f>
              <c:strCache>
                <c:ptCount val="1"/>
                <c:pt idx="0">
                  <c:v>HS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0.78900000000000003</c:v>
                </c:pt>
                <c:pt idx="1">
                  <c:v>0.79300000000000004</c:v>
                </c:pt>
                <c:pt idx="2">
                  <c:v>0.78800000000000003</c:v>
                </c:pt>
                <c:pt idx="3">
                  <c:v>0.77500000000000002</c:v>
                </c:pt>
                <c:pt idx="4">
                  <c:v>0.79800000000000004</c:v>
                </c:pt>
                <c:pt idx="5" formatCode="0.00%">
                  <c:v>0.77700000000000002</c:v>
                </c:pt>
                <c:pt idx="6" formatCode="0.00%">
                  <c:v>0.77300000000000002</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267807160"/>
        <c:axId val="267807552"/>
      </c:barChart>
      <c:catAx>
        <c:axId val="267807160"/>
        <c:scaling>
          <c:orientation val="minMax"/>
        </c:scaling>
        <c:delete val="0"/>
        <c:axPos val="b"/>
        <c:numFmt formatCode="General" sourceLinked="1"/>
        <c:majorTickMark val="none"/>
        <c:minorTickMark val="none"/>
        <c:tickLblPos val="nextTo"/>
        <c:crossAx val="267807552"/>
        <c:crosses val="autoZero"/>
        <c:auto val="1"/>
        <c:lblAlgn val="ctr"/>
        <c:lblOffset val="100"/>
        <c:noMultiLvlLbl val="0"/>
      </c:catAx>
      <c:valAx>
        <c:axId val="267807552"/>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267807160"/>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751B0-DA8F-4559-B93B-A792FEAB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6160</Words>
  <Characters>35115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Garber, Emily</cp:lastModifiedBy>
  <cp:revision>8</cp:revision>
  <cp:lastPrinted>2015-02-18T19:21:00Z</cp:lastPrinted>
  <dcterms:created xsi:type="dcterms:W3CDTF">2015-03-16T15:11:00Z</dcterms:created>
  <dcterms:modified xsi:type="dcterms:W3CDTF">2015-04-22T16:04:00Z</dcterms:modified>
</cp:coreProperties>
</file>