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F5" w:rsidRDefault="008F1AF5" w:rsidP="00D15205">
      <w:pPr>
        <w:jc w:val="center"/>
        <w:outlineLvl w:val="0"/>
        <w:rPr>
          <w:rFonts w:ascii="Arial" w:hAnsi="Arial" w:cs="Arial"/>
          <w:b/>
          <w:sz w:val="28"/>
          <w:szCs w:val="28"/>
        </w:rPr>
      </w:pPr>
      <w:r>
        <w:rPr>
          <w:noProof/>
        </w:rPr>
        <w:drawing>
          <wp:inline distT="0" distB="0" distL="0" distR="0" wp14:anchorId="0113E6CB" wp14:editId="7389B011">
            <wp:extent cx="5229225" cy="2619375"/>
            <wp:effectExtent l="0" t="0" r="0" b="0"/>
            <wp:docPr id="3" name="Picture 3" descr="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225" cy="2619375"/>
                    </a:xfrm>
                    <a:prstGeom prst="rect">
                      <a:avLst/>
                    </a:prstGeom>
                    <a:noFill/>
                    <a:ln>
                      <a:noFill/>
                    </a:ln>
                  </pic:spPr>
                </pic:pic>
              </a:graphicData>
            </a:graphic>
          </wp:inline>
        </w:drawing>
      </w:r>
    </w:p>
    <w:p w:rsidR="008F1AF5" w:rsidRDefault="008F1AF5" w:rsidP="00D15205">
      <w:pPr>
        <w:jc w:val="center"/>
        <w:outlineLvl w:val="0"/>
        <w:rPr>
          <w:rFonts w:ascii="Arial" w:hAnsi="Arial" w:cs="Arial"/>
          <w:b/>
          <w:sz w:val="28"/>
          <w:szCs w:val="28"/>
        </w:rPr>
      </w:pPr>
    </w:p>
    <w:p w:rsidR="008F1AF5" w:rsidRDefault="008F1AF5" w:rsidP="008F1AF5">
      <w:pPr>
        <w:pStyle w:val="NoSpacing"/>
        <w:jc w:val="center"/>
        <w:rPr>
          <w:rFonts w:asciiTheme="minorHAnsi" w:hAnsiTheme="minorHAnsi"/>
          <w:b/>
          <w:sz w:val="72"/>
          <w:szCs w:val="72"/>
        </w:rPr>
      </w:pPr>
      <w:r w:rsidRPr="00842042">
        <w:rPr>
          <w:rFonts w:asciiTheme="minorHAnsi" w:hAnsiTheme="minorHAnsi"/>
          <w:b/>
          <w:sz w:val="72"/>
          <w:szCs w:val="72"/>
        </w:rPr>
        <w:t xml:space="preserve">Human Services </w:t>
      </w:r>
    </w:p>
    <w:p w:rsidR="008F1AF5" w:rsidRDefault="008F1AF5" w:rsidP="008F1AF5">
      <w:pPr>
        <w:pStyle w:val="NoSpacing"/>
        <w:jc w:val="center"/>
        <w:rPr>
          <w:rFonts w:asciiTheme="minorHAnsi" w:hAnsiTheme="minorHAnsi"/>
          <w:b/>
          <w:sz w:val="72"/>
          <w:szCs w:val="72"/>
        </w:rPr>
      </w:pPr>
      <w:proofErr w:type="gramStart"/>
      <w:r w:rsidRPr="00842042">
        <w:rPr>
          <w:rFonts w:asciiTheme="minorHAnsi" w:hAnsiTheme="minorHAnsi"/>
          <w:b/>
          <w:sz w:val="72"/>
          <w:szCs w:val="72"/>
        </w:rPr>
        <w:t>and</w:t>
      </w:r>
      <w:proofErr w:type="gramEnd"/>
      <w:r w:rsidRPr="00842042">
        <w:rPr>
          <w:rFonts w:asciiTheme="minorHAnsi" w:hAnsiTheme="minorHAnsi"/>
          <w:b/>
          <w:sz w:val="72"/>
          <w:szCs w:val="72"/>
        </w:rPr>
        <w:t xml:space="preserve"> Behavioral Health</w:t>
      </w:r>
    </w:p>
    <w:p w:rsidR="008F1AF5" w:rsidRPr="00842042" w:rsidRDefault="008F1AF5" w:rsidP="008F1AF5">
      <w:pPr>
        <w:pStyle w:val="NoSpacing"/>
        <w:jc w:val="center"/>
        <w:rPr>
          <w:rFonts w:asciiTheme="minorHAnsi" w:hAnsiTheme="minorHAnsi"/>
          <w:b/>
          <w:sz w:val="72"/>
          <w:szCs w:val="72"/>
        </w:rPr>
      </w:pPr>
      <w:r>
        <w:rPr>
          <w:rFonts w:asciiTheme="minorHAnsi" w:hAnsiTheme="minorHAnsi"/>
          <w:b/>
          <w:sz w:val="72"/>
          <w:szCs w:val="72"/>
        </w:rPr>
        <w:t>(HSBH)</w:t>
      </w:r>
    </w:p>
    <w:p w:rsidR="008F1AF5" w:rsidRDefault="008F1AF5" w:rsidP="00D15205">
      <w:pPr>
        <w:jc w:val="center"/>
        <w:outlineLvl w:val="0"/>
        <w:rPr>
          <w:rFonts w:ascii="Arial" w:hAnsi="Arial" w:cs="Arial"/>
          <w:b/>
          <w:sz w:val="28"/>
          <w:szCs w:val="28"/>
        </w:rPr>
      </w:pPr>
    </w:p>
    <w:tbl>
      <w:tblPr>
        <w:tblpPr w:leftFromText="187" w:rightFromText="187" w:vertAnchor="page" w:horzAnchor="margin" w:tblpY="9612"/>
        <w:tblW w:w="5000" w:type="pct"/>
        <w:tblLayout w:type="fixed"/>
        <w:tblCellMar>
          <w:top w:w="216" w:type="dxa"/>
          <w:left w:w="216" w:type="dxa"/>
          <w:bottom w:w="216" w:type="dxa"/>
          <w:right w:w="216" w:type="dxa"/>
        </w:tblCellMar>
        <w:tblLook w:val="04A0" w:firstRow="1" w:lastRow="0" w:firstColumn="1" w:lastColumn="0" w:noHBand="0" w:noVBand="1"/>
      </w:tblPr>
      <w:tblGrid>
        <w:gridCol w:w="4590"/>
        <w:gridCol w:w="4770"/>
      </w:tblGrid>
      <w:tr w:rsidR="00CB3894" w:rsidTr="00CB3894">
        <w:tc>
          <w:tcPr>
            <w:tcW w:w="4590" w:type="dxa"/>
            <w:tcBorders>
              <w:top w:val="nil"/>
              <w:left w:val="nil"/>
              <w:bottom w:val="single" w:sz="18" w:space="0" w:color="808080" w:themeColor="background1" w:themeShade="80"/>
              <w:right w:val="single" w:sz="18" w:space="0" w:color="808080" w:themeColor="background1" w:themeShade="80"/>
            </w:tcBorders>
            <w:vAlign w:val="center"/>
            <w:hideMark/>
          </w:tcPr>
          <w:p w:rsidR="00CB3894" w:rsidRDefault="00CB3894" w:rsidP="009E0344">
            <w:pPr>
              <w:pStyle w:val="NoSpacing"/>
              <w:jc w:val="center"/>
              <w:rPr>
                <w:rFonts w:asciiTheme="majorHAnsi" w:eastAsiaTheme="majorEastAsia" w:hAnsiTheme="majorHAnsi" w:cstheme="majorBidi"/>
                <w:sz w:val="76"/>
                <w:szCs w:val="72"/>
              </w:rPr>
            </w:pPr>
            <w:r w:rsidRPr="00842042">
              <w:rPr>
                <w:rFonts w:asciiTheme="minorHAnsi" w:hAnsiTheme="minorHAnsi"/>
                <w:b/>
                <w:sz w:val="72"/>
                <w:szCs w:val="72"/>
              </w:rPr>
              <w:t>Department Review</w:t>
            </w:r>
          </w:p>
        </w:tc>
        <w:tc>
          <w:tcPr>
            <w:tcW w:w="4770" w:type="dxa"/>
            <w:tcBorders>
              <w:top w:val="nil"/>
              <w:left w:val="single" w:sz="18" w:space="0" w:color="808080" w:themeColor="background1" w:themeShade="80"/>
              <w:bottom w:val="single" w:sz="18" w:space="0" w:color="808080" w:themeColor="background1" w:themeShade="80"/>
              <w:right w:val="nil"/>
            </w:tcBorders>
            <w:vAlign w:val="center"/>
          </w:tcPr>
          <w:p w:rsidR="00CB3894" w:rsidRDefault="00CB3894" w:rsidP="00CB3894">
            <w:pPr>
              <w:pStyle w:val="NoSpacing"/>
              <w:jc w:val="center"/>
              <w:rPr>
                <w:color w:val="4F81BD" w:themeColor="accent1"/>
                <w:sz w:val="200"/>
                <w:szCs w:val="200"/>
              </w:rPr>
            </w:pPr>
            <w:r>
              <w:rPr>
                <w:rFonts w:asciiTheme="minorHAnsi" w:hAnsiTheme="minorHAnsi"/>
                <w:color w:val="C00000"/>
                <w:sz w:val="144"/>
                <w:szCs w:val="144"/>
              </w:rPr>
              <w:t>2015</w:t>
            </w:r>
          </w:p>
        </w:tc>
      </w:tr>
    </w:tbl>
    <w:p w:rsidR="00CB3894" w:rsidRDefault="00CB3894" w:rsidP="00CB3894">
      <w:pPr>
        <w:pStyle w:val="Header"/>
        <w:keepLines/>
        <w:tabs>
          <w:tab w:val="left" w:pos="720"/>
        </w:tabs>
      </w:pPr>
    </w:p>
    <w:p w:rsidR="00CB3894" w:rsidRDefault="00CB3894" w:rsidP="00CB3894">
      <w:pPr>
        <w:pStyle w:val="Header"/>
        <w:keepLines/>
        <w:tabs>
          <w:tab w:val="left" w:pos="720"/>
        </w:tabs>
      </w:pPr>
    </w:p>
    <w:p w:rsidR="00CB3894" w:rsidRDefault="00CB3894" w:rsidP="00CB3894">
      <w:pPr>
        <w:pStyle w:val="Header"/>
        <w:keepLines/>
        <w:tabs>
          <w:tab w:val="left" w:pos="720"/>
        </w:tabs>
      </w:pPr>
    </w:p>
    <w:p w:rsidR="00CB3894" w:rsidRDefault="00CB3894" w:rsidP="00CB3894">
      <w:pPr>
        <w:pStyle w:val="Header"/>
        <w:keepLines/>
        <w:tabs>
          <w:tab w:val="left" w:pos="720"/>
        </w:tabs>
      </w:pPr>
    </w:p>
    <w:p w:rsidR="00CB3894" w:rsidRDefault="00CB3894" w:rsidP="00CB3894">
      <w:pPr>
        <w:pStyle w:val="Header"/>
        <w:keepLines/>
        <w:tabs>
          <w:tab w:val="left" w:pos="720"/>
        </w:tabs>
      </w:pPr>
    </w:p>
    <w:p w:rsidR="00CB3894" w:rsidRDefault="00CB3894" w:rsidP="00CB3894">
      <w:pPr>
        <w:pStyle w:val="Header"/>
        <w:keepLines/>
        <w:tabs>
          <w:tab w:val="left" w:pos="720"/>
        </w:tabs>
      </w:pPr>
    </w:p>
    <w:p w:rsidR="008F1AF5" w:rsidRDefault="00CB3894" w:rsidP="00D15205">
      <w:pPr>
        <w:jc w:val="center"/>
        <w:outlineLvl w:val="0"/>
        <w:rPr>
          <w:rFonts w:asciiTheme="minorHAnsi" w:eastAsiaTheme="majorEastAsia" w:hAnsiTheme="minorHAnsi" w:cstheme="majorBidi"/>
          <w:b/>
          <w:sz w:val="72"/>
          <w:szCs w:val="72"/>
        </w:rPr>
      </w:pPr>
      <w:r>
        <w:rPr>
          <w:rFonts w:asciiTheme="minorHAnsi" w:eastAsiaTheme="majorEastAsia" w:hAnsiTheme="minorHAnsi" w:cstheme="majorBidi"/>
          <w:b/>
          <w:sz w:val="72"/>
          <w:szCs w:val="72"/>
        </w:rPr>
        <w:t>Self-Study &amp; Appendix</w:t>
      </w:r>
    </w:p>
    <w:p w:rsidR="00CB3894" w:rsidRDefault="00CB3894" w:rsidP="00D15205">
      <w:pPr>
        <w:jc w:val="center"/>
        <w:outlineLvl w:val="0"/>
        <w:rPr>
          <w:rFonts w:ascii="Arial" w:hAnsi="Arial" w:cs="Arial"/>
          <w:b/>
          <w:sz w:val="28"/>
          <w:szCs w:val="28"/>
        </w:rPr>
      </w:pPr>
    </w:p>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lastRenderedPageBreak/>
        <w:t>Department/Program Review</w:t>
      </w:r>
    </w:p>
    <w:p w:rsidR="00D15205" w:rsidRPr="00844384" w:rsidRDefault="00D15205" w:rsidP="00D15205">
      <w:pPr>
        <w:jc w:val="center"/>
        <w:rPr>
          <w:rFonts w:ascii="Arial" w:hAnsi="Arial" w:cs="Arial"/>
          <w:b/>
          <w:sz w:val="28"/>
          <w:szCs w:val="28"/>
        </w:rPr>
      </w:pPr>
      <w:r w:rsidRPr="00844384">
        <w:rPr>
          <w:rFonts w:ascii="Arial" w:hAnsi="Arial" w:cs="Arial"/>
          <w:b/>
          <w:sz w:val="28"/>
          <w:szCs w:val="28"/>
        </w:rPr>
        <w:t>Self-Study Report Template</w:t>
      </w:r>
    </w:p>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20</w:t>
      </w:r>
      <w:r w:rsidR="00262FCF">
        <w:rPr>
          <w:rFonts w:ascii="Arial" w:hAnsi="Arial" w:cs="Arial"/>
          <w:b/>
          <w:sz w:val="28"/>
          <w:szCs w:val="28"/>
        </w:rPr>
        <w:t>1</w:t>
      </w:r>
      <w:r w:rsidR="009C044A">
        <w:rPr>
          <w:rFonts w:ascii="Arial" w:hAnsi="Arial" w:cs="Arial"/>
          <w:b/>
          <w:sz w:val="28"/>
          <w:szCs w:val="28"/>
        </w:rPr>
        <w:t>4</w:t>
      </w:r>
      <w:r w:rsidRPr="00844384">
        <w:rPr>
          <w:rFonts w:ascii="Arial" w:hAnsi="Arial" w:cs="Arial"/>
          <w:b/>
          <w:sz w:val="28"/>
          <w:szCs w:val="28"/>
        </w:rPr>
        <w:t xml:space="preserve"> - 20</w:t>
      </w:r>
      <w:r w:rsidR="00262FCF">
        <w:rPr>
          <w:rFonts w:ascii="Arial" w:hAnsi="Arial" w:cs="Arial"/>
          <w:b/>
          <w:sz w:val="28"/>
          <w:szCs w:val="28"/>
        </w:rPr>
        <w:t>1</w:t>
      </w:r>
      <w:r w:rsidR="009C044A">
        <w:rPr>
          <w:rFonts w:ascii="Arial" w:hAnsi="Arial" w:cs="Arial"/>
          <w:b/>
          <w:sz w:val="28"/>
          <w:szCs w:val="28"/>
        </w:rPr>
        <w:t>5</w:t>
      </w:r>
    </w:p>
    <w:p w:rsidR="002601E8" w:rsidRPr="00844384" w:rsidRDefault="002601E8">
      <w:pPr>
        <w:rPr>
          <w:rFonts w:ascii="Arial" w:hAnsi="Arial" w:cs="Arial"/>
        </w:rPr>
      </w:pPr>
    </w:p>
    <w:p w:rsidR="00D15205" w:rsidRPr="00844384" w:rsidRDefault="00D15205" w:rsidP="00E5203E">
      <w:pPr>
        <w:spacing w:line="360" w:lineRule="auto"/>
        <w:rPr>
          <w:rFonts w:ascii="Arial" w:hAnsi="Arial" w:cs="Arial"/>
          <w:b/>
          <w:sz w:val="28"/>
          <w:szCs w:val="28"/>
        </w:rPr>
      </w:pPr>
      <w:r w:rsidRPr="00844384">
        <w:rPr>
          <w:rFonts w:ascii="Arial" w:hAnsi="Arial" w:cs="Arial"/>
          <w:b/>
          <w:sz w:val="28"/>
          <w:szCs w:val="28"/>
        </w:rPr>
        <w:t>Department</w:t>
      </w:r>
      <w:r w:rsidR="00EA75C0" w:rsidRPr="00844384">
        <w:rPr>
          <w:rFonts w:ascii="Arial" w:hAnsi="Arial" w:cs="Arial"/>
          <w:b/>
          <w:sz w:val="28"/>
          <w:szCs w:val="28"/>
        </w:rPr>
        <w:t>:</w:t>
      </w:r>
      <w:r w:rsidRPr="00844384">
        <w:rPr>
          <w:rFonts w:ascii="Arial" w:hAnsi="Arial" w:cs="Arial"/>
          <w:b/>
          <w:sz w:val="28"/>
          <w:szCs w:val="28"/>
        </w:rPr>
        <w:t xml:space="preserve"> </w:t>
      </w:r>
      <w:r w:rsidR="008C1DBC">
        <w:rPr>
          <w:rFonts w:ascii="Arial" w:hAnsi="Arial" w:cs="Arial"/>
          <w:b/>
          <w:sz w:val="28"/>
          <w:szCs w:val="28"/>
        </w:rPr>
        <w:t xml:space="preserve">  </w:t>
      </w:r>
      <w:r w:rsidR="002C5982">
        <w:rPr>
          <w:rFonts w:ascii="Arial" w:hAnsi="Arial" w:cs="Arial"/>
          <w:b/>
          <w:sz w:val="28"/>
          <w:szCs w:val="28"/>
        </w:rPr>
        <w:t>0</w:t>
      </w:r>
      <w:r w:rsidR="00870E5E">
        <w:rPr>
          <w:rFonts w:ascii="Arial" w:hAnsi="Arial" w:cs="Arial"/>
          <w:b/>
          <w:sz w:val="28"/>
          <w:szCs w:val="28"/>
        </w:rPr>
        <w:t>619 – Human Services &amp; Behavioral Health</w:t>
      </w:r>
    </w:p>
    <w:p w:rsidR="00340E24" w:rsidRPr="00844384" w:rsidRDefault="00340E24" w:rsidP="00340E24">
      <w:pPr>
        <w:shd w:val="clear" w:color="auto" w:fill="E0E0E0"/>
        <w:spacing w:before="120" w:after="120"/>
        <w:rPr>
          <w:rFonts w:ascii="Arial" w:hAnsi="Arial" w:cs="Arial"/>
          <w:b/>
          <w:sz w:val="24"/>
          <w:szCs w:val="24"/>
        </w:rPr>
      </w:pPr>
      <w:r w:rsidRPr="00844384">
        <w:rPr>
          <w:rFonts w:ascii="Arial" w:hAnsi="Arial" w:cs="Arial"/>
          <w:b/>
          <w:sz w:val="24"/>
          <w:szCs w:val="24"/>
        </w:rPr>
        <w:t xml:space="preserve">Section I:  </w:t>
      </w:r>
      <w:r>
        <w:rPr>
          <w:rFonts w:ascii="Arial" w:hAnsi="Arial" w:cs="Arial"/>
          <w:b/>
          <w:sz w:val="24"/>
          <w:szCs w:val="24"/>
        </w:rPr>
        <w:t>Annually Reviewed Information</w:t>
      </w:r>
    </w:p>
    <w:p w:rsidR="0079585D" w:rsidRPr="0079585D" w:rsidRDefault="0079585D" w:rsidP="0079585D">
      <w:pPr>
        <w:jc w:val="center"/>
        <w:rPr>
          <w:rFonts w:ascii="Arial" w:hAnsi="Arial" w:cs="Arial"/>
          <w:b/>
          <w:color w:val="000000"/>
        </w:rPr>
      </w:pPr>
    </w:p>
    <w:p w:rsidR="0079585D" w:rsidRPr="0099488D" w:rsidRDefault="0079585D" w:rsidP="0079585D">
      <w:pPr>
        <w:rPr>
          <w:rFonts w:ascii="Arial" w:hAnsi="Arial" w:cs="Arial"/>
          <w:b/>
          <w:u w:val="single"/>
        </w:rPr>
      </w:pPr>
      <w:r w:rsidRPr="0079585D">
        <w:rPr>
          <w:rFonts w:ascii="Arial" w:hAnsi="Arial" w:cs="Arial"/>
          <w:b/>
          <w:color w:val="000000"/>
          <w:u w:val="single"/>
        </w:rPr>
        <w:t>A:  Department Trend D</w:t>
      </w:r>
      <w:r w:rsidRPr="0099488D">
        <w:rPr>
          <w:rFonts w:ascii="Arial" w:hAnsi="Arial" w:cs="Arial"/>
          <w:b/>
          <w:u w:val="single"/>
        </w:rPr>
        <w:t>ata, Interpretation, and Analysis</w:t>
      </w:r>
    </w:p>
    <w:p w:rsidR="0079585D" w:rsidRPr="0099488D" w:rsidRDefault="0079585D" w:rsidP="0079585D">
      <w:pPr>
        <w:rPr>
          <w:rFonts w:ascii="Arial" w:hAnsi="Arial" w:cs="Arial"/>
          <w:b/>
          <w:u w:val="single"/>
        </w:rPr>
      </w:pPr>
    </w:p>
    <w:p w:rsidR="0079585D" w:rsidRPr="0099488D" w:rsidRDefault="0079585D" w:rsidP="0079585D">
      <w:pPr>
        <w:rPr>
          <w:rFonts w:ascii="Arial" w:hAnsi="Arial" w:cs="Arial"/>
          <w:b/>
        </w:rPr>
      </w:pPr>
      <w:r w:rsidRPr="0099488D">
        <w:rPr>
          <w:rFonts w:ascii="Arial" w:hAnsi="Arial" w:cs="Arial"/>
          <w:b/>
        </w:rPr>
        <w:t>Degree and Certificate Completion Trend Data – OVERALL SUMMARY</w:t>
      </w:r>
    </w:p>
    <w:p w:rsidR="0079585D" w:rsidRPr="0099488D" w:rsidRDefault="0079585D" w:rsidP="0079585D">
      <w:pPr>
        <w:rPr>
          <w:noProof/>
        </w:rPr>
      </w:pPr>
    </w:p>
    <w:p w:rsidR="0079585D" w:rsidRPr="0099488D" w:rsidRDefault="00384F72" w:rsidP="0079585D">
      <w:pPr>
        <w:rPr>
          <w:rFonts w:ascii="Arial" w:hAnsi="Arial" w:cs="Arial"/>
          <w:noProof/>
        </w:rPr>
      </w:pPr>
      <w:r w:rsidRPr="0099488D">
        <w:rPr>
          <w:noProof/>
        </w:rPr>
        <w:drawing>
          <wp:inline distT="0" distB="0" distL="0" distR="0">
            <wp:extent cx="5859272" cy="2739844"/>
            <wp:effectExtent l="18288" t="12164" r="18415" b="13417"/>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585D" w:rsidRPr="0099488D" w:rsidRDefault="0079585D" w:rsidP="0079585D">
      <w:pPr>
        <w:rPr>
          <w:rFonts w:ascii="Arial" w:hAnsi="Arial" w:cs="Arial"/>
        </w:rPr>
      </w:pPr>
    </w:p>
    <w:p w:rsidR="00D52478" w:rsidRPr="0099488D" w:rsidRDefault="0079585D" w:rsidP="00CF134E">
      <w:pPr>
        <w:rPr>
          <w:rFonts w:ascii="Arial" w:hAnsi="Arial" w:cs="Arial"/>
        </w:rPr>
      </w:pPr>
      <w:r w:rsidRPr="0099488D">
        <w:rPr>
          <w:rFonts w:ascii="Arial" w:hAnsi="Arial" w:cs="Arial"/>
        </w:rPr>
        <w:t>Please provide an interpretation and analysis of the Degree and Certificate</w:t>
      </w:r>
      <w:r w:rsidR="00B619C4" w:rsidRPr="0099488D">
        <w:rPr>
          <w:rFonts w:ascii="Arial" w:hAnsi="Arial" w:cs="Arial"/>
        </w:rPr>
        <w:t xml:space="preserve"> </w:t>
      </w:r>
      <w:r w:rsidRPr="0099488D">
        <w:rPr>
          <w:rFonts w:ascii="Arial" w:hAnsi="Arial" w:cs="Arial"/>
        </w:rPr>
        <w:t xml:space="preserve">Completion Trend Data: 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r w:rsidR="00D52478" w:rsidRPr="0099488D">
        <w:rPr>
          <w:rFonts w:ascii="Arial" w:hAnsi="Arial" w:cs="Arial"/>
        </w:rPr>
        <w:t xml:space="preserve">  </w:t>
      </w:r>
    </w:p>
    <w:p w:rsidR="00D52478" w:rsidRPr="0099488D" w:rsidRDefault="00D52478" w:rsidP="0079585D">
      <w:pPr>
        <w:rPr>
          <w:rFonts w:ascii="Arial" w:hAnsi="Arial" w:cs="Arial"/>
          <w:i/>
        </w:rPr>
      </w:pPr>
    </w:p>
    <w:p w:rsidR="0079585D" w:rsidRPr="0099488D" w:rsidRDefault="00D5614C" w:rsidP="0079585D">
      <w:pPr>
        <w:rPr>
          <w:rFonts w:ascii="Arial" w:hAnsi="Arial" w:cs="Arial"/>
        </w:rPr>
      </w:pPr>
      <w:r w:rsidRPr="0099488D">
        <w:rPr>
          <w:rFonts w:ascii="Arial" w:hAnsi="Arial" w:cs="Arial"/>
          <w:u w:val="single"/>
        </w:rPr>
        <w:t>Please be sure to address strategies you are currently implementing to increase completions of degrees and certificates</w:t>
      </w:r>
      <w:r w:rsidRPr="0099488D">
        <w:rPr>
          <w:rFonts w:ascii="Arial" w:hAnsi="Arial" w:cs="Arial"/>
        </w:rPr>
        <w:t xml:space="preserve">.  What plans are you developing for improving student success in this regard? </w:t>
      </w:r>
    </w:p>
    <w:p w:rsidR="0079585D" w:rsidRPr="0099488D" w:rsidRDefault="0079585D" w:rsidP="0079585D">
      <w:pPr>
        <w:rPr>
          <w:rFonts w:ascii="Arial" w:hAnsi="Arial" w:cs="Arial"/>
        </w:rPr>
      </w:pPr>
    </w:p>
    <w:p w:rsidR="008E72E0" w:rsidRDefault="00783EBB" w:rsidP="00605058">
      <w:pPr>
        <w:pStyle w:val="NoSpacing"/>
        <w:ind w:right="1440"/>
        <w:rPr>
          <w:rFonts w:ascii="Arial" w:hAnsi="Arial" w:cs="Arial"/>
          <w:sz w:val="24"/>
          <w:szCs w:val="24"/>
        </w:rPr>
      </w:pPr>
      <w:r w:rsidRPr="0099488D">
        <w:rPr>
          <w:rFonts w:ascii="Arial" w:hAnsi="Arial" w:cs="Arial"/>
          <w:b/>
          <w:sz w:val="24"/>
          <w:szCs w:val="24"/>
        </w:rPr>
        <w:t>Interpretation and Analysis:</w:t>
      </w:r>
      <w:r w:rsidRPr="0099488D">
        <w:rPr>
          <w:rFonts w:ascii="Arial" w:hAnsi="Arial" w:cs="Arial"/>
          <w:sz w:val="24"/>
          <w:szCs w:val="24"/>
        </w:rPr>
        <w:t xml:space="preserve"> Following the big push to compl</w:t>
      </w:r>
      <w:r w:rsidR="002943F6" w:rsidRPr="0099488D">
        <w:rPr>
          <w:rFonts w:ascii="Arial" w:hAnsi="Arial" w:cs="Arial"/>
          <w:sz w:val="24"/>
          <w:szCs w:val="24"/>
        </w:rPr>
        <w:t>etion (FY 11-12, FY 12-13) in preparation of semester</w:t>
      </w:r>
      <w:r w:rsidR="00F60E07">
        <w:rPr>
          <w:rFonts w:ascii="Arial" w:hAnsi="Arial" w:cs="Arial"/>
          <w:sz w:val="24"/>
          <w:szCs w:val="24"/>
        </w:rPr>
        <w:t xml:space="preserve"> conversion</w:t>
      </w:r>
      <w:r w:rsidR="002943F6" w:rsidRPr="0099488D">
        <w:rPr>
          <w:rFonts w:ascii="Arial" w:hAnsi="Arial" w:cs="Arial"/>
          <w:sz w:val="24"/>
          <w:szCs w:val="24"/>
        </w:rPr>
        <w:t>, the HSBH department has returned to a steady, yet somewhat higher, level of completion.</w:t>
      </w:r>
    </w:p>
    <w:p w:rsidR="0079585D" w:rsidRPr="0099488D" w:rsidRDefault="002943F6" w:rsidP="00605058">
      <w:pPr>
        <w:pStyle w:val="NoSpacing"/>
        <w:ind w:right="1440"/>
        <w:rPr>
          <w:rFonts w:ascii="Arial" w:hAnsi="Arial" w:cs="Arial"/>
          <w:sz w:val="24"/>
          <w:szCs w:val="24"/>
        </w:rPr>
      </w:pPr>
      <w:r w:rsidRPr="0099488D">
        <w:rPr>
          <w:rFonts w:ascii="Arial" w:hAnsi="Arial" w:cs="Arial"/>
          <w:sz w:val="24"/>
          <w:szCs w:val="24"/>
        </w:rPr>
        <w:t xml:space="preserve"> </w:t>
      </w:r>
    </w:p>
    <w:p w:rsidR="004D66D7" w:rsidRPr="0099488D" w:rsidRDefault="00102659" w:rsidP="00605058">
      <w:pPr>
        <w:pStyle w:val="NoSpacing"/>
        <w:ind w:right="1440"/>
        <w:rPr>
          <w:rFonts w:ascii="Arial" w:hAnsi="Arial" w:cs="Arial"/>
          <w:sz w:val="24"/>
          <w:szCs w:val="24"/>
        </w:rPr>
      </w:pPr>
      <w:r>
        <w:rPr>
          <w:rFonts w:ascii="Arial" w:hAnsi="Arial" w:cs="Arial"/>
          <w:sz w:val="24"/>
          <w:szCs w:val="24"/>
        </w:rPr>
        <w:t>Historically,</w:t>
      </w:r>
      <w:r w:rsidR="004D66D7" w:rsidRPr="0099488D">
        <w:rPr>
          <w:rFonts w:ascii="Arial" w:hAnsi="Arial" w:cs="Arial"/>
          <w:sz w:val="24"/>
          <w:szCs w:val="24"/>
        </w:rPr>
        <w:t xml:space="preserve"> students rarely considered </w:t>
      </w:r>
      <w:r w:rsidR="00F60E07">
        <w:rPr>
          <w:rFonts w:ascii="Arial" w:hAnsi="Arial" w:cs="Arial"/>
          <w:sz w:val="24"/>
          <w:szCs w:val="24"/>
        </w:rPr>
        <w:t xml:space="preserve">the </w:t>
      </w:r>
      <w:r w:rsidR="004D66D7" w:rsidRPr="0099488D">
        <w:rPr>
          <w:rFonts w:ascii="Arial" w:hAnsi="Arial" w:cs="Arial"/>
          <w:sz w:val="24"/>
          <w:szCs w:val="24"/>
        </w:rPr>
        <w:t>complet</w:t>
      </w:r>
      <w:r w:rsidR="00F60E07">
        <w:rPr>
          <w:rFonts w:ascii="Arial" w:hAnsi="Arial" w:cs="Arial"/>
          <w:sz w:val="24"/>
          <w:szCs w:val="24"/>
        </w:rPr>
        <w:t>ion</w:t>
      </w:r>
      <w:r w:rsidR="004D66D7" w:rsidRPr="0099488D">
        <w:rPr>
          <w:rFonts w:ascii="Arial" w:hAnsi="Arial" w:cs="Arial"/>
          <w:sz w:val="24"/>
          <w:szCs w:val="24"/>
        </w:rPr>
        <w:t xml:space="preserve"> the second of two degrees offered by our program. They simply finished their major and moved on. We are seeing </w:t>
      </w:r>
      <w:r>
        <w:rPr>
          <w:rFonts w:ascii="Arial" w:hAnsi="Arial" w:cs="Arial"/>
          <w:sz w:val="24"/>
          <w:szCs w:val="24"/>
        </w:rPr>
        <w:t xml:space="preserve">an increase in the number of </w:t>
      </w:r>
      <w:r w:rsidR="004D66D7" w:rsidRPr="0099488D">
        <w:rPr>
          <w:rFonts w:ascii="Arial" w:hAnsi="Arial" w:cs="Arial"/>
          <w:sz w:val="24"/>
          <w:szCs w:val="24"/>
        </w:rPr>
        <w:t xml:space="preserve">students </w:t>
      </w:r>
      <w:r>
        <w:rPr>
          <w:rFonts w:ascii="Arial" w:hAnsi="Arial" w:cs="Arial"/>
          <w:sz w:val="24"/>
          <w:szCs w:val="24"/>
        </w:rPr>
        <w:t xml:space="preserve">who </w:t>
      </w:r>
      <w:r>
        <w:rPr>
          <w:rFonts w:ascii="Arial" w:hAnsi="Arial" w:cs="Arial"/>
          <w:sz w:val="24"/>
          <w:szCs w:val="24"/>
        </w:rPr>
        <w:lastRenderedPageBreak/>
        <w:t xml:space="preserve">decide to complete </w:t>
      </w:r>
      <w:r w:rsidR="004D66D7" w:rsidRPr="0099488D">
        <w:rPr>
          <w:rFonts w:ascii="Arial" w:hAnsi="Arial" w:cs="Arial"/>
          <w:sz w:val="24"/>
          <w:szCs w:val="24"/>
        </w:rPr>
        <w:t xml:space="preserve">an additional </w:t>
      </w:r>
      <w:r>
        <w:rPr>
          <w:rFonts w:ascii="Arial" w:hAnsi="Arial" w:cs="Arial"/>
          <w:sz w:val="24"/>
          <w:szCs w:val="24"/>
        </w:rPr>
        <w:t>two (</w:t>
      </w:r>
      <w:r w:rsidR="004D66D7" w:rsidRPr="0099488D">
        <w:rPr>
          <w:rFonts w:ascii="Arial" w:hAnsi="Arial" w:cs="Arial"/>
          <w:sz w:val="24"/>
          <w:szCs w:val="24"/>
        </w:rPr>
        <w:t>2</w:t>
      </w:r>
      <w:r>
        <w:rPr>
          <w:rFonts w:ascii="Arial" w:hAnsi="Arial" w:cs="Arial"/>
          <w:sz w:val="24"/>
          <w:szCs w:val="24"/>
        </w:rPr>
        <w:t>)</w:t>
      </w:r>
      <w:r w:rsidR="004D66D7" w:rsidRPr="0099488D">
        <w:rPr>
          <w:rFonts w:ascii="Arial" w:hAnsi="Arial" w:cs="Arial"/>
          <w:sz w:val="24"/>
          <w:szCs w:val="24"/>
        </w:rPr>
        <w:t xml:space="preserve"> semesters to complete the Chemical Dependency degree (MHTCD.AAS) after completing the MHT.AAS degree and vice versa. In other words, students came seeking one degree and realized a second degree was within easy grasp.</w:t>
      </w:r>
    </w:p>
    <w:p w:rsidR="00CF134E" w:rsidRPr="0099488D" w:rsidRDefault="00CF134E" w:rsidP="00605058">
      <w:pPr>
        <w:pStyle w:val="NoSpacing"/>
        <w:ind w:right="1440"/>
        <w:rPr>
          <w:rFonts w:ascii="Arial" w:hAnsi="Arial" w:cs="Arial"/>
          <w:sz w:val="24"/>
          <w:szCs w:val="24"/>
        </w:rPr>
      </w:pPr>
    </w:p>
    <w:p w:rsidR="004D66D7" w:rsidRPr="0099488D" w:rsidRDefault="004D66D7" w:rsidP="00605058">
      <w:pPr>
        <w:pStyle w:val="NoSpacing"/>
        <w:ind w:right="1440"/>
        <w:rPr>
          <w:rFonts w:ascii="Arial" w:hAnsi="Arial" w:cs="Arial"/>
          <w:sz w:val="24"/>
          <w:szCs w:val="24"/>
        </w:rPr>
      </w:pPr>
      <w:r w:rsidRPr="0099488D">
        <w:rPr>
          <w:rFonts w:ascii="Arial" w:hAnsi="Arial" w:cs="Arial"/>
          <w:sz w:val="24"/>
          <w:szCs w:val="24"/>
        </w:rPr>
        <w:t xml:space="preserve">In Fall 2013 we offered six sections of MHT 1130 </w:t>
      </w:r>
      <w:r w:rsidRPr="0099488D">
        <w:rPr>
          <w:rFonts w:ascii="Arial" w:hAnsi="Arial" w:cs="Arial"/>
          <w:i/>
          <w:sz w:val="24"/>
          <w:szCs w:val="24"/>
        </w:rPr>
        <w:t>Introduction to Addictive Illness</w:t>
      </w:r>
      <w:r w:rsidRPr="0099488D">
        <w:rPr>
          <w:rFonts w:ascii="Arial" w:hAnsi="Arial" w:cs="Arial"/>
          <w:sz w:val="24"/>
          <w:szCs w:val="24"/>
        </w:rPr>
        <w:t xml:space="preserve"> in prisons around the state. Completion of MHT 1130 </w:t>
      </w:r>
      <w:r w:rsidR="00102659">
        <w:rPr>
          <w:rFonts w:ascii="Arial" w:hAnsi="Arial" w:cs="Arial"/>
          <w:sz w:val="24"/>
          <w:szCs w:val="24"/>
        </w:rPr>
        <w:t xml:space="preserve">qualifies </w:t>
      </w:r>
      <w:r w:rsidRPr="0099488D">
        <w:rPr>
          <w:rFonts w:ascii="Arial" w:hAnsi="Arial" w:cs="Arial"/>
          <w:sz w:val="24"/>
          <w:szCs w:val="24"/>
        </w:rPr>
        <w:t>students to apply for the Chemical Dependency Counselor Assistant (CDCA) credential through the State of Ohio Chemical Dependency Professionals Board.</w:t>
      </w:r>
      <w:r w:rsidR="008371F6" w:rsidRPr="0099488D">
        <w:rPr>
          <w:rFonts w:ascii="Arial" w:hAnsi="Arial" w:cs="Arial"/>
          <w:sz w:val="24"/>
          <w:szCs w:val="24"/>
        </w:rPr>
        <w:t xml:space="preserve"> We found that many </w:t>
      </w:r>
      <w:r w:rsidR="00102659">
        <w:rPr>
          <w:rFonts w:ascii="Arial" w:hAnsi="Arial" w:cs="Arial"/>
          <w:sz w:val="24"/>
          <w:szCs w:val="24"/>
        </w:rPr>
        <w:t xml:space="preserve">incarcerated </w:t>
      </w:r>
      <w:r w:rsidR="008371F6" w:rsidRPr="0099488D">
        <w:rPr>
          <w:rFonts w:ascii="Arial" w:hAnsi="Arial" w:cs="Arial"/>
          <w:sz w:val="24"/>
          <w:szCs w:val="24"/>
        </w:rPr>
        <w:t>students were unable to secure th</w:t>
      </w:r>
      <w:r w:rsidR="00102659">
        <w:rPr>
          <w:rFonts w:ascii="Arial" w:hAnsi="Arial" w:cs="Arial"/>
          <w:sz w:val="24"/>
          <w:szCs w:val="24"/>
        </w:rPr>
        <w:t xml:space="preserve">e CDCA </w:t>
      </w:r>
      <w:r w:rsidR="008371F6" w:rsidRPr="0099488D">
        <w:rPr>
          <w:rFonts w:ascii="Arial" w:hAnsi="Arial" w:cs="Arial"/>
          <w:sz w:val="24"/>
          <w:szCs w:val="24"/>
        </w:rPr>
        <w:t xml:space="preserve">credential due to their active and extensive criminal backgrounds. Therefore, the usefulness of this course, aside from personal benefits, has decreased markedly. </w:t>
      </w:r>
      <w:r w:rsidR="00C019CE" w:rsidRPr="0099488D">
        <w:rPr>
          <w:rFonts w:ascii="Arial" w:hAnsi="Arial" w:cs="Arial"/>
          <w:sz w:val="24"/>
          <w:szCs w:val="24"/>
        </w:rPr>
        <w:t>Enrollment in MHT 1130 in the prison program in Fall 2014 dropped 42%</w:t>
      </w:r>
      <w:r w:rsidR="00C019CE">
        <w:rPr>
          <w:rFonts w:ascii="Arial" w:hAnsi="Arial" w:cs="Arial"/>
          <w:sz w:val="24"/>
          <w:szCs w:val="24"/>
        </w:rPr>
        <w:t xml:space="preserve"> from the previous fall semester, 107 to 62 headcount. </w:t>
      </w:r>
      <w:r w:rsidR="008371F6" w:rsidRPr="0099488D">
        <w:rPr>
          <w:rFonts w:ascii="Arial" w:hAnsi="Arial" w:cs="Arial"/>
          <w:sz w:val="24"/>
          <w:szCs w:val="24"/>
        </w:rPr>
        <w:t xml:space="preserve">The delivery of MHT 1130 to students </w:t>
      </w:r>
      <w:r w:rsidR="006450E0" w:rsidRPr="0099488D">
        <w:rPr>
          <w:rFonts w:ascii="Arial" w:hAnsi="Arial" w:cs="Arial"/>
          <w:sz w:val="24"/>
          <w:szCs w:val="24"/>
        </w:rPr>
        <w:t xml:space="preserve">in prison </w:t>
      </w:r>
      <w:r w:rsidR="008371F6" w:rsidRPr="0099488D">
        <w:rPr>
          <w:rFonts w:ascii="Arial" w:hAnsi="Arial" w:cs="Arial"/>
          <w:sz w:val="24"/>
          <w:szCs w:val="24"/>
        </w:rPr>
        <w:t>is winding down</w:t>
      </w:r>
      <w:r w:rsidR="00C019CE">
        <w:rPr>
          <w:rFonts w:ascii="Arial" w:hAnsi="Arial" w:cs="Arial"/>
          <w:sz w:val="24"/>
          <w:szCs w:val="24"/>
        </w:rPr>
        <w:t xml:space="preserve"> and may stop</w:t>
      </w:r>
      <w:r w:rsidR="008371F6" w:rsidRPr="0099488D">
        <w:rPr>
          <w:rFonts w:ascii="Arial" w:hAnsi="Arial" w:cs="Arial"/>
          <w:sz w:val="24"/>
          <w:szCs w:val="24"/>
        </w:rPr>
        <w:t>.</w:t>
      </w:r>
      <w:r w:rsidR="00C019CE">
        <w:rPr>
          <w:rFonts w:ascii="Arial" w:hAnsi="Arial" w:cs="Arial"/>
          <w:sz w:val="24"/>
          <w:szCs w:val="24"/>
        </w:rPr>
        <w:t xml:space="preserve"> Consultations with Cheryl Taylor, SCC Correctional Facilities Coordinator, have not led to any new ideas but we’re not letting go of possibilities just yet.</w:t>
      </w:r>
    </w:p>
    <w:p w:rsidR="00783EBB" w:rsidRPr="0099488D" w:rsidRDefault="00783EBB" w:rsidP="00605058">
      <w:pPr>
        <w:pStyle w:val="NoSpacing"/>
        <w:ind w:right="1440"/>
        <w:rPr>
          <w:rFonts w:ascii="Arial" w:hAnsi="Arial" w:cs="Arial"/>
          <w:sz w:val="24"/>
          <w:szCs w:val="24"/>
        </w:rPr>
      </w:pPr>
    </w:p>
    <w:p w:rsidR="008371F6" w:rsidRPr="0099488D" w:rsidRDefault="008371F6" w:rsidP="00605058">
      <w:pPr>
        <w:pStyle w:val="NoSpacing"/>
        <w:ind w:right="1440"/>
        <w:rPr>
          <w:rFonts w:ascii="Arial" w:hAnsi="Arial" w:cs="Arial"/>
          <w:sz w:val="24"/>
          <w:szCs w:val="24"/>
        </w:rPr>
      </w:pPr>
      <w:r w:rsidRPr="0099488D">
        <w:rPr>
          <w:rFonts w:ascii="Arial" w:hAnsi="Arial" w:cs="Arial"/>
          <w:sz w:val="24"/>
          <w:szCs w:val="24"/>
        </w:rPr>
        <w:t>Every student in the MHT.S.AAS and MHTCD.S.AAS programs has a</w:t>
      </w:r>
      <w:r w:rsidR="006A72D3">
        <w:rPr>
          <w:rFonts w:ascii="Arial" w:hAnsi="Arial" w:cs="Arial"/>
          <w:sz w:val="24"/>
          <w:szCs w:val="24"/>
        </w:rPr>
        <w:t>n HSBH</w:t>
      </w:r>
      <w:r w:rsidRPr="0099488D">
        <w:rPr>
          <w:rFonts w:ascii="Arial" w:hAnsi="Arial" w:cs="Arial"/>
          <w:sz w:val="24"/>
          <w:szCs w:val="24"/>
        </w:rPr>
        <w:t xml:space="preserve"> faculty advisor. We believe that utilizing the MAP</w:t>
      </w:r>
      <w:r w:rsidR="008A6B65">
        <w:rPr>
          <w:rFonts w:ascii="Arial" w:hAnsi="Arial" w:cs="Arial"/>
          <w:sz w:val="24"/>
          <w:szCs w:val="24"/>
        </w:rPr>
        <w:t>/SSP</w:t>
      </w:r>
      <w:r w:rsidRPr="0099488D">
        <w:rPr>
          <w:rFonts w:ascii="Arial" w:hAnsi="Arial" w:cs="Arial"/>
          <w:sz w:val="24"/>
          <w:szCs w:val="24"/>
        </w:rPr>
        <w:t xml:space="preserve"> application has simplified and clarified the path toward completion. Therefore students have been less likely to miss required courses or take unnecessary courses.</w:t>
      </w:r>
      <w:r w:rsidR="00CF134E" w:rsidRPr="0099488D">
        <w:rPr>
          <w:rFonts w:ascii="Arial" w:hAnsi="Arial" w:cs="Arial"/>
          <w:sz w:val="24"/>
          <w:szCs w:val="24"/>
        </w:rPr>
        <w:t xml:space="preserve"> We have utilized completion-focused language to support students toward success.</w:t>
      </w:r>
    </w:p>
    <w:p w:rsidR="00CF134E" w:rsidRPr="0099488D" w:rsidRDefault="00CF134E" w:rsidP="00605058">
      <w:pPr>
        <w:pStyle w:val="NoSpacing"/>
        <w:ind w:right="1440"/>
        <w:rPr>
          <w:rFonts w:ascii="Arial" w:hAnsi="Arial" w:cs="Arial"/>
          <w:sz w:val="24"/>
          <w:szCs w:val="24"/>
        </w:rPr>
      </w:pPr>
    </w:p>
    <w:p w:rsidR="00A34F4D" w:rsidRPr="0099488D" w:rsidRDefault="00CF134E" w:rsidP="00605058">
      <w:pPr>
        <w:pStyle w:val="NoSpacing"/>
        <w:ind w:right="1440"/>
        <w:rPr>
          <w:rFonts w:ascii="Arial" w:hAnsi="Arial" w:cs="Arial"/>
          <w:sz w:val="24"/>
          <w:szCs w:val="24"/>
        </w:rPr>
      </w:pPr>
      <w:r w:rsidRPr="0099488D">
        <w:rPr>
          <w:rFonts w:ascii="Arial" w:hAnsi="Arial" w:cs="Arial"/>
          <w:sz w:val="24"/>
          <w:szCs w:val="24"/>
        </w:rPr>
        <w:t xml:space="preserve">The role of associate-degree human service professionals in the </w:t>
      </w:r>
      <w:r w:rsidR="008A6B65">
        <w:rPr>
          <w:rFonts w:ascii="Arial" w:hAnsi="Arial" w:cs="Arial"/>
          <w:sz w:val="24"/>
          <w:szCs w:val="24"/>
        </w:rPr>
        <w:t xml:space="preserve">unfolding </w:t>
      </w:r>
      <w:r w:rsidRPr="0099488D">
        <w:rPr>
          <w:rFonts w:ascii="Arial" w:hAnsi="Arial" w:cs="Arial"/>
          <w:sz w:val="24"/>
          <w:szCs w:val="24"/>
        </w:rPr>
        <w:t xml:space="preserve">federal healthcare paradigm </w:t>
      </w:r>
      <w:r w:rsidR="00102659">
        <w:rPr>
          <w:rFonts w:ascii="Arial" w:hAnsi="Arial" w:cs="Arial"/>
          <w:sz w:val="24"/>
          <w:szCs w:val="24"/>
        </w:rPr>
        <w:t xml:space="preserve">appears </w:t>
      </w:r>
      <w:r w:rsidR="008E72E0">
        <w:rPr>
          <w:rFonts w:ascii="Arial" w:hAnsi="Arial" w:cs="Arial"/>
          <w:sz w:val="24"/>
          <w:szCs w:val="24"/>
        </w:rPr>
        <w:t xml:space="preserve">very </w:t>
      </w:r>
      <w:r w:rsidRPr="0099488D">
        <w:rPr>
          <w:rFonts w:ascii="Arial" w:hAnsi="Arial" w:cs="Arial"/>
          <w:sz w:val="24"/>
          <w:szCs w:val="24"/>
        </w:rPr>
        <w:t>promising. There will be a place for us in the national movement toward wellness and prevention. Our successful partner</w:t>
      </w:r>
      <w:r w:rsidR="00102659">
        <w:rPr>
          <w:rFonts w:ascii="Arial" w:hAnsi="Arial" w:cs="Arial"/>
          <w:sz w:val="24"/>
          <w:szCs w:val="24"/>
        </w:rPr>
        <w:t xml:space="preserve">ship </w:t>
      </w:r>
      <w:r w:rsidRPr="0099488D">
        <w:rPr>
          <w:rFonts w:ascii="Arial" w:hAnsi="Arial" w:cs="Arial"/>
          <w:sz w:val="24"/>
          <w:szCs w:val="24"/>
        </w:rPr>
        <w:t xml:space="preserve">with Sinclair’s Exercise, </w:t>
      </w:r>
      <w:r w:rsidR="006510D0">
        <w:rPr>
          <w:rFonts w:ascii="Arial" w:hAnsi="Arial" w:cs="Arial"/>
          <w:sz w:val="24"/>
          <w:szCs w:val="24"/>
        </w:rPr>
        <w:t>Wellness</w:t>
      </w:r>
      <w:r w:rsidRPr="0099488D">
        <w:rPr>
          <w:rFonts w:ascii="Arial" w:hAnsi="Arial" w:cs="Arial"/>
          <w:sz w:val="24"/>
          <w:szCs w:val="24"/>
        </w:rPr>
        <w:t xml:space="preserve">, and Sports Science department, to develop a new Lifestyle Wellness Coaching short-term certificate </w:t>
      </w:r>
      <w:r w:rsidR="006A72D3">
        <w:rPr>
          <w:rFonts w:ascii="Arial" w:hAnsi="Arial" w:cs="Arial"/>
          <w:sz w:val="24"/>
          <w:szCs w:val="24"/>
        </w:rPr>
        <w:t xml:space="preserve">(LWC.STC) </w:t>
      </w:r>
      <w:r w:rsidR="00A34F4D" w:rsidRPr="0099488D">
        <w:rPr>
          <w:rFonts w:ascii="Arial" w:hAnsi="Arial" w:cs="Arial"/>
          <w:sz w:val="24"/>
          <w:szCs w:val="24"/>
        </w:rPr>
        <w:t>will begin to meet this emerging need. This new certificate will be offered beginning Fall 2015.</w:t>
      </w:r>
    </w:p>
    <w:p w:rsidR="00A34F4D" w:rsidRPr="0099488D" w:rsidRDefault="00A34F4D" w:rsidP="00605058">
      <w:pPr>
        <w:pStyle w:val="NoSpacing"/>
        <w:ind w:right="1440"/>
        <w:rPr>
          <w:rFonts w:ascii="Arial" w:hAnsi="Arial" w:cs="Arial"/>
          <w:sz w:val="24"/>
          <w:szCs w:val="24"/>
        </w:rPr>
      </w:pPr>
    </w:p>
    <w:p w:rsidR="005536F1" w:rsidRPr="0099488D" w:rsidRDefault="00A34F4D" w:rsidP="00605058">
      <w:pPr>
        <w:pStyle w:val="NoSpacing"/>
        <w:ind w:right="1440"/>
        <w:rPr>
          <w:rFonts w:ascii="Arial" w:hAnsi="Arial" w:cs="Arial"/>
          <w:sz w:val="24"/>
          <w:szCs w:val="24"/>
        </w:rPr>
      </w:pPr>
      <w:r w:rsidRPr="0099488D">
        <w:rPr>
          <w:rFonts w:ascii="Arial" w:hAnsi="Arial" w:cs="Arial"/>
          <w:sz w:val="24"/>
          <w:szCs w:val="24"/>
        </w:rPr>
        <w:t xml:space="preserve">Due to higher enrollment in HSBH courses, more adjunct faculty are needed to cover courses, especially our first-tier courses MHT 1101 </w:t>
      </w:r>
      <w:r w:rsidRPr="0099488D">
        <w:rPr>
          <w:rFonts w:ascii="Arial" w:hAnsi="Arial" w:cs="Arial"/>
          <w:i/>
          <w:sz w:val="24"/>
          <w:szCs w:val="24"/>
        </w:rPr>
        <w:t>Introduction to Human Services</w:t>
      </w:r>
      <w:r w:rsidRPr="0099488D">
        <w:rPr>
          <w:rFonts w:ascii="Arial" w:hAnsi="Arial" w:cs="Arial"/>
          <w:sz w:val="24"/>
          <w:szCs w:val="24"/>
        </w:rPr>
        <w:t xml:space="preserve"> and MHT 1130 </w:t>
      </w:r>
      <w:r w:rsidRPr="0099488D">
        <w:rPr>
          <w:rFonts w:ascii="Arial" w:hAnsi="Arial" w:cs="Arial"/>
          <w:i/>
          <w:sz w:val="24"/>
          <w:szCs w:val="24"/>
        </w:rPr>
        <w:t>Introduction to Addictive Illness</w:t>
      </w:r>
      <w:r w:rsidRPr="0099488D">
        <w:rPr>
          <w:rFonts w:ascii="Arial" w:hAnsi="Arial" w:cs="Arial"/>
          <w:sz w:val="24"/>
          <w:szCs w:val="24"/>
        </w:rPr>
        <w:t xml:space="preserve">. </w:t>
      </w:r>
      <w:r w:rsidR="00102659">
        <w:rPr>
          <w:rFonts w:ascii="Arial" w:hAnsi="Arial" w:cs="Arial"/>
          <w:sz w:val="24"/>
          <w:szCs w:val="24"/>
        </w:rPr>
        <w:t xml:space="preserve">Recruiting </w:t>
      </w:r>
      <w:r w:rsidRPr="0099488D">
        <w:rPr>
          <w:rFonts w:ascii="Arial" w:hAnsi="Arial" w:cs="Arial"/>
          <w:sz w:val="24"/>
          <w:szCs w:val="24"/>
        </w:rPr>
        <w:t xml:space="preserve">adjunct faculty to teach </w:t>
      </w:r>
      <w:r w:rsidRPr="008A6B65">
        <w:rPr>
          <w:rFonts w:ascii="Arial" w:hAnsi="Arial" w:cs="Arial"/>
          <w:sz w:val="24"/>
          <w:szCs w:val="24"/>
          <w:u w:val="single"/>
        </w:rPr>
        <w:t>introductory</w:t>
      </w:r>
      <w:r w:rsidRPr="0099488D">
        <w:rPr>
          <w:rFonts w:ascii="Arial" w:hAnsi="Arial" w:cs="Arial"/>
          <w:sz w:val="24"/>
          <w:szCs w:val="24"/>
        </w:rPr>
        <w:t xml:space="preserve"> courses has been extremely easy because these courses do not require </w:t>
      </w:r>
      <w:r w:rsidR="005536F1" w:rsidRPr="0099488D">
        <w:rPr>
          <w:rFonts w:ascii="Arial" w:hAnsi="Arial" w:cs="Arial"/>
          <w:sz w:val="24"/>
          <w:szCs w:val="24"/>
        </w:rPr>
        <w:t xml:space="preserve">as </w:t>
      </w:r>
      <w:r w:rsidRPr="0099488D">
        <w:rPr>
          <w:rFonts w:ascii="Arial" w:hAnsi="Arial" w:cs="Arial"/>
          <w:sz w:val="24"/>
          <w:szCs w:val="24"/>
        </w:rPr>
        <w:t>much clinical expertise. The challenge has been in recruiting adjunct faculty to teach our second-tier skill</w:t>
      </w:r>
      <w:r w:rsidR="00D568A1" w:rsidRPr="0099488D">
        <w:rPr>
          <w:rFonts w:ascii="Arial" w:hAnsi="Arial" w:cs="Arial"/>
          <w:sz w:val="24"/>
          <w:szCs w:val="24"/>
        </w:rPr>
        <w:t>-</w:t>
      </w:r>
      <w:r w:rsidRPr="0099488D">
        <w:rPr>
          <w:rFonts w:ascii="Arial" w:hAnsi="Arial" w:cs="Arial"/>
          <w:sz w:val="24"/>
          <w:szCs w:val="24"/>
        </w:rPr>
        <w:t>building</w:t>
      </w:r>
      <w:r w:rsidR="005536F1" w:rsidRPr="0099488D">
        <w:rPr>
          <w:rFonts w:ascii="Arial" w:hAnsi="Arial" w:cs="Arial"/>
          <w:sz w:val="24"/>
          <w:szCs w:val="24"/>
        </w:rPr>
        <w:t xml:space="preserve"> courses </w:t>
      </w:r>
      <w:r w:rsidR="00D568A1" w:rsidRPr="0099488D">
        <w:rPr>
          <w:rFonts w:ascii="Arial" w:hAnsi="Arial" w:cs="Arial"/>
          <w:sz w:val="24"/>
          <w:szCs w:val="24"/>
        </w:rPr>
        <w:t xml:space="preserve">because </w:t>
      </w:r>
      <w:r w:rsidR="005536F1" w:rsidRPr="0099488D">
        <w:rPr>
          <w:rFonts w:ascii="Arial" w:hAnsi="Arial" w:cs="Arial"/>
          <w:sz w:val="24"/>
          <w:szCs w:val="24"/>
        </w:rPr>
        <w:t xml:space="preserve">clinical precision is </w:t>
      </w:r>
      <w:r w:rsidR="00102659">
        <w:rPr>
          <w:rFonts w:ascii="Arial" w:hAnsi="Arial" w:cs="Arial"/>
          <w:sz w:val="24"/>
          <w:szCs w:val="24"/>
        </w:rPr>
        <w:t>imperative</w:t>
      </w:r>
      <w:r w:rsidR="005536F1" w:rsidRPr="0099488D">
        <w:rPr>
          <w:rFonts w:ascii="Arial" w:hAnsi="Arial" w:cs="Arial"/>
          <w:sz w:val="24"/>
          <w:szCs w:val="24"/>
        </w:rPr>
        <w:t xml:space="preserve">. Most adjunct faculty </w:t>
      </w:r>
      <w:r w:rsidR="008A6B65">
        <w:rPr>
          <w:rFonts w:ascii="Arial" w:hAnsi="Arial" w:cs="Arial"/>
          <w:sz w:val="24"/>
          <w:szCs w:val="24"/>
        </w:rPr>
        <w:t xml:space="preserve">qualified to teach the higher level courses </w:t>
      </w:r>
      <w:r w:rsidR="005536F1" w:rsidRPr="0099488D">
        <w:rPr>
          <w:rFonts w:ascii="Arial" w:hAnsi="Arial" w:cs="Arial"/>
          <w:sz w:val="24"/>
          <w:szCs w:val="24"/>
        </w:rPr>
        <w:t>are not available to teach during the highly desirable late morning and afternoon time slots.</w:t>
      </w:r>
    </w:p>
    <w:p w:rsidR="005536F1" w:rsidRPr="0099488D" w:rsidRDefault="005536F1" w:rsidP="00605058">
      <w:pPr>
        <w:pStyle w:val="NoSpacing"/>
        <w:ind w:right="1440"/>
        <w:rPr>
          <w:rFonts w:ascii="Arial" w:hAnsi="Arial" w:cs="Arial"/>
          <w:sz w:val="24"/>
          <w:szCs w:val="24"/>
        </w:rPr>
      </w:pPr>
    </w:p>
    <w:p w:rsidR="005536F1" w:rsidRPr="0099488D" w:rsidRDefault="00D568A1" w:rsidP="00605058">
      <w:pPr>
        <w:pStyle w:val="NoSpacing"/>
        <w:ind w:right="1440"/>
        <w:rPr>
          <w:rFonts w:ascii="Arial" w:hAnsi="Arial" w:cs="Arial"/>
          <w:sz w:val="24"/>
          <w:szCs w:val="24"/>
        </w:rPr>
      </w:pPr>
      <w:r w:rsidRPr="0099488D">
        <w:rPr>
          <w:rFonts w:ascii="Arial" w:hAnsi="Arial" w:cs="Arial"/>
          <w:sz w:val="24"/>
          <w:szCs w:val="24"/>
        </w:rPr>
        <w:lastRenderedPageBreak/>
        <w:t xml:space="preserve">Growth of the HSBH program is being hindered by the lack of resources. </w:t>
      </w:r>
      <w:r w:rsidR="005536F1" w:rsidRPr="0099488D">
        <w:rPr>
          <w:rFonts w:ascii="Arial" w:hAnsi="Arial" w:cs="Arial"/>
          <w:sz w:val="24"/>
          <w:szCs w:val="24"/>
        </w:rPr>
        <w:t xml:space="preserve">All four tenure-track faculty are teaching at or near the maximum load allowed, 25 </w:t>
      </w:r>
      <w:r w:rsidR="006450E0" w:rsidRPr="0099488D">
        <w:rPr>
          <w:rFonts w:ascii="Arial" w:hAnsi="Arial" w:cs="Arial"/>
          <w:sz w:val="24"/>
          <w:szCs w:val="24"/>
        </w:rPr>
        <w:t xml:space="preserve">hours </w:t>
      </w:r>
      <w:r w:rsidR="005536F1" w:rsidRPr="0099488D">
        <w:rPr>
          <w:rFonts w:ascii="Arial" w:hAnsi="Arial" w:cs="Arial"/>
          <w:sz w:val="24"/>
          <w:szCs w:val="24"/>
        </w:rPr>
        <w:t xml:space="preserve">per semester and 45 </w:t>
      </w:r>
      <w:r w:rsidR="006450E0" w:rsidRPr="0099488D">
        <w:rPr>
          <w:rFonts w:ascii="Arial" w:hAnsi="Arial" w:cs="Arial"/>
          <w:sz w:val="24"/>
          <w:szCs w:val="24"/>
        </w:rPr>
        <w:t xml:space="preserve">hours </w:t>
      </w:r>
      <w:r w:rsidR="005536F1" w:rsidRPr="0099488D">
        <w:rPr>
          <w:rFonts w:ascii="Arial" w:hAnsi="Arial" w:cs="Arial"/>
          <w:sz w:val="24"/>
          <w:szCs w:val="24"/>
        </w:rPr>
        <w:t>per year.</w:t>
      </w:r>
      <w:r w:rsidR="00682961" w:rsidRPr="0099488D">
        <w:rPr>
          <w:rFonts w:ascii="Arial" w:hAnsi="Arial" w:cs="Arial"/>
          <w:sz w:val="24"/>
          <w:szCs w:val="24"/>
        </w:rPr>
        <w:t xml:space="preserve"> At one point in time, the full-time faculty taught first-tier (introductory) and second-tier (pre-practicum skill-building) courses. For the past two decades, we </w:t>
      </w:r>
      <w:r w:rsidR="00C00647" w:rsidRPr="0099488D">
        <w:rPr>
          <w:rFonts w:ascii="Arial" w:hAnsi="Arial" w:cs="Arial"/>
          <w:sz w:val="24"/>
          <w:szCs w:val="24"/>
        </w:rPr>
        <w:t xml:space="preserve">ran </w:t>
      </w:r>
      <w:r w:rsidR="00682961" w:rsidRPr="0099488D">
        <w:rPr>
          <w:rFonts w:ascii="Arial" w:hAnsi="Arial" w:cs="Arial"/>
          <w:sz w:val="24"/>
          <w:szCs w:val="24"/>
        </w:rPr>
        <w:t>3</w:t>
      </w:r>
      <w:r w:rsidR="00C00647" w:rsidRPr="0099488D">
        <w:rPr>
          <w:rFonts w:ascii="Arial" w:hAnsi="Arial" w:cs="Arial"/>
          <w:sz w:val="24"/>
          <w:szCs w:val="24"/>
        </w:rPr>
        <w:t xml:space="preserve"> sections of </w:t>
      </w:r>
      <w:r w:rsidR="00C00647" w:rsidRPr="0099488D">
        <w:rPr>
          <w:rFonts w:ascii="Arial" w:hAnsi="Arial" w:cs="Arial"/>
          <w:i/>
          <w:sz w:val="24"/>
          <w:szCs w:val="24"/>
        </w:rPr>
        <w:t>Group Dynamics I and II</w:t>
      </w:r>
      <w:r w:rsidR="00C00647" w:rsidRPr="0099488D">
        <w:rPr>
          <w:rFonts w:ascii="Arial" w:hAnsi="Arial" w:cs="Arial"/>
          <w:sz w:val="24"/>
          <w:szCs w:val="24"/>
        </w:rPr>
        <w:t xml:space="preserve"> and 3 sections of </w:t>
      </w:r>
      <w:r w:rsidR="00C00647" w:rsidRPr="0099488D">
        <w:rPr>
          <w:rFonts w:ascii="Arial" w:hAnsi="Arial" w:cs="Arial"/>
          <w:i/>
          <w:sz w:val="24"/>
          <w:szCs w:val="24"/>
        </w:rPr>
        <w:t xml:space="preserve">Practicum I and II </w:t>
      </w:r>
      <w:r w:rsidR="00C00647" w:rsidRPr="0099488D">
        <w:rPr>
          <w:rFonts w:ascii="Arial" w:hAnsi="Arial" w:cs="Arial"/>
          <w:sz w:val="24"/>
          <w:szCs w:val="24"/>
        </w:rPr>
        <w:t xml:space="preserve">each quarter. We are in the third year of holding 4 sections of these courses during the academic year. The full-time </w:t>
      </w:r>
      <w:r w:rsidR="008E72E0" w:rsidRPr="0099488D">
        <w:rPr>
          <w:rFonts w:ascii="Arial" w:hAnsi="Arial" w:cs="Arial"/>
          <w:sz w:val="24"/>
          <w:szCs w:val="24"/>
        </w:rPr>
        <w:t>faculty now spends</w:t>
      </w:r>
      <w:r w:rsidR="00C00647" w:rsidRPr="0099488D">
        <w:rPr>
          <w:rFonts w:ascii="Arial" w:hAnsi="Arial" w:cs="Arial"/>
          <w:sz w:val="24"/>
          <w:szCs w:val="24"/>
        </w:rPr>
        <w:t xml:space="preserve"> most of their time teaching the third-tier courses including the clinical practica</w:t>
      </w:r>
      <w:r w:rsidR="008735C2" w:rsidRPr="0099488D">
        <w:rPr>
          <w:rFonts w:ascii="Arial" w:hAnsi="Arial" w:cs="Arial"/>
          <w:sz w:val="24"/>
          <w:szCs w:val="24"/>
        </w:rPr>
        <w:t xml:space="preserve"> which </w:t>
      </w:r>
      <w:r w:rsidR="008A6B65">
        <w:rPr>
          <w:rFonts w:ascii="Arial" w:hAnsi="Arial" w:cs="Arial"/>
          <w:sz w:val="24"/>
          <w:szCs w:val="24"/>
        </w:rPr>
        <w:t xml:space="preserve">requires time for </w:t>
      </w:r>
      <w:r w:rsidR="008735C2" w:rsidRPr="0099488D">
        <w:rPr>
          <w:rFonts w:ascii="Arial" w:hAnsi="Arial" w:cs="Arial"/>
          <w:sz w:val="24"/>
          <w:szCs w:val="24"/>
        </w:rPr>
        <w:t>clinical coordination (matching students with practicum sites)</w:t>
      </w:r>
      <w:r w:rsidR="00C00647" w:rsidRPr="0099488D">
        <w:rPr>
          <w:rFonts w:ascii="Arial" w:hAnsi="Arial" w:cs="Arial"/>
          <w:sz w:val="24"/>
          <w:szCs w:val="24"/>
        </w:rPr>
        <w:t>.</w:t>
      </w:r>
    </w:p>
    <w:p w:rsidR="005536F1" w:rsidRPr="0099488D" w:rsidRDefault="005536F1" w:rsidP="00605058">
      <w:pPr>
        <w:pStyle w:val="NoSpacing"/>
        <w:ind w:right="1440"/>
        <w:rPr>
          <w:rFonts w:ascii="Arial" w:hAnsi="Arial" w:cs="Arial"/>
          <w:sz w:val="24"/>
          <w:szCs w:val="24"/>
        </w:rPr>
      </w:pPr>
    </w:p>
    <w:p w:rsidR="005536F1" w:rsidRPr="0099488D" w:rsidRDefault="005536F1" w:rsidP="00605058">
      <w:pPr>
        <w:pStyle w:val="NoSpacing"/>
        <w:ind w:right="1440"/>
        <w:rPr>
          <w:rFonts w:ascii="Arial" w:hAnsi="Arial" w:cs="Arial"/>
          <w:sz w:val="24"/>
          <w:szCs w:val="24"/>
        </w:rPr>
      </w:pPr>
      <w:r w:rsidRPr="0099488D">
        <w:rPr>
          <w:rFonts w:ascii="Arial" w:hAnsi="Arial" w:cs="Arial"/>
          <w:sz w:val="24"/>
          <w:szCs w:val="24"/>
        </w:rPr>
        <w:t xml:space="preserve">The offering of higher level HSBH courses </w:t>
      </w:r>
      <w:r w:rsidR="00102659">
        <w:rPr>
          <w:rFonts w:ascii="Arial" w:hAnsi="Arial" w:cs="Arial"/>
          <w:sz w:val="24"/>
          <w:szCs w:val="24"/>
        </w:rPr>
        <w:t>at</w:t>
      </w:r>
      <w:r w:rsidRPr="0099488D">
        <w:rPr>
          <w:rFonts w:ascii="Arial" w:hAnsi="Arial" w:cs="Arial"/>
          <w:sz w:val="24"/>
          <w:szCs w:val="24"/>
        </w:rPr>
        <w:t xml:space="preserve"> Courseview is not moving quickly because adjunct faculty cannot carry primary responsibility for program management</w:t>
      </w:r>
      <w:r w:rsidR="00C00647" w:rsidRPr="0099488D">
        <w:rPr>
          <w:rFonts w:ascii="Arial" w:hAnsi="Arial" w:cs="Arial"/>
          <w:sz w:val="24"/>
          <w:szCs w:val="24"/>
        </w:rPr>
        <w:t>, academic advising, and clinical practicum coordination. T</w:t>
      </w:r>
      <w:r w:rsidRPr="0099488D">
        <w:rPr>
          <w:rFonts w:ascii="Arial" w:hAnsi="Arial" w:cs="Arial"/>
          <w:sz w:val="24"/>
          <w:szCs w:val="24"/>
        </w:rPr>
        <w:t>he</w:t>
      </w:r>
      <w:r w:rsidR="00886B05" w:rsidRPr="0099488D">
        <w:rPr>
          <w:rFonts w:ascii="Arial" w:hAnsi="Arial" w:cs="Arial"/>
          <w:sz w:val="24"/>
          <w:szCs w:val="24"/>
        </w:rPr>
        <w:t xml:space="preserve"> payload for each </w:t>
      </w:r>
      <w:r w:rsidRPr="0099488D">
        <w:rPr>
          <w:rFonts w:ascii="Arial" w:hAnsi="Arial" w:cs="Arial"/>
          <w:sz w:val="24"/>
          <w:szCs w:val="24"/>
        </w:rPr>
        <w:t>practicum</w:t>
      </w:r>
      <w:r w:rsidR="00886B05" w:rsidRPr="0099488D">
        <w:rPr>
          <w:rFonts w:ascii="Arial" w:hAnsi="Arial" w:cs="Arial"/>
          <w:sz w:val="24"/>
          <w:szCs w:val="24"/>
        </w:rPr>
        <w:t xml:space="preserve"> course</w:t>
      </w:r>
      <w:r w:rsidRPr="0099488D">
        <w:rPr>
          <w:rFonts w:ascii="Arial" w:hAnsi="Arial" w:cs="Arial"/>
          <w:sz w:val="24"/>
          <w:szCs w:val="24"/>
        </w:rPr>
        <w:t xml:space="preserve"> </w:t>
      </w:r>
      <w:r w:rsidR="00886B05" w:rsidRPr="0099488D">
        <w:rPr>
          <w:rFonts w:ascii="Arial" w:hAnsi="Arial" w:cs="Arial"/>
          <w:sz w:val="24"/>
          <w:szCs w:val="24"/>
        </w:rPr>
        <w:t>exceed</w:t>
      </w:r>
      <w:r w:rsidR="007B5B7C">
        <w:rPr>
          <w:rFonts w:ascii="Arial" w:hAnsi="Arial" w:cs="Arial"/>
          <w:sz w:val="24"/>
          <w:szCs w:val="24"/>
        </w:rPr>
        <w:t>s</w:t>
      </w:r>
      <w:r w:rsidR="00886B05" w:rsidRPr="0099488D">
        <w:rPr>
          <w:rFonts w:ascii="Arial" w:hAnsi="Arial" w:cs="Arial"/>
          <w:sz w:val="24"/>
          <w:szCs w:val="24"/>
        </w:rPr>
        <w:t xml:space="preserve"> the allowable 11 credit hours</w:t>
      </w:r>
      <w:r w:rsidRPr="0099488D">
        <w:rPr>
          <w:rFonts w:ascii="Arial" w:hAnsi="Arial" w:cs="Arial"/>
          <w:sz w:val="24"/>
          <w:szCs w:val="24"/>
        </w:rPr>
        <w:t>.</w:t>
      </w:r>
    </w:p>
    <w:p w:rsidR="005536F1" w:rsidRPr="0099488D" w:rsidRDefault="005536F1" w:rsidP="00605058">
      <w:pPr>
        <w:pStyle w:val="NoSpacing"/>
        <w:ind w:right="1440"/>
        <w:rPr>
          <w:rFonts w:ascii="Arial" w:hAnsi="Arial" w:cs="Arial"/>
          <w:sz w:val="24"/>
          <w:szCs w:val="24"/>
        </w:rPr>
      </w:pPr>
    </w:p>
    <w:p w:rsidR="008A6B65" w:rsidRDefault="005536F1" w:rsidP="00605058">
      <w:pPr>
        <w:pStyle w:val="NoSpacing"/>
        <w:ind w:right="1440"/>
        <w:rPr>
          <w:rFonts w:ascii="Arial" w:hAnsi="Arial" w:cs="Arial"/>
          <w:sz w:val="24"/>
          <w:szCs w:val="24"/>
        </w:rPr>
      </w:pPr>
      <w:r w:rsidRPr="0099488D">
        <w:rPr>
          <w:rFonts w:ascii="Arial" w:hAnsi="Arial" w:cs="Arial"/>
          <w:sz w:val="24"/>
          <w:szCs w:val="24"/>
        </w:rPr>
        <w:t>A full-time faculty person, an ACF for example, is needed to teach the middle tier courses in our program and to assist in the development of the HSBH program at Courseview.</w:t>
      </w:r>
      <w:r w:rsidR="00C019CE">
        <w:rPr>
          <w:rFonts w:ascii="Arial" w:hAnsi="Arial" w:cs="Arial"/>
          <w:sz w:val="24"/>
          <w:szCs w:val="24"/>
        </w:rPr>
        <w:t xml:space="preserve"> A request has been made to the dean of Health Sciences division for FY 16 for an ACF with a human services background and we are waiting on budget approval. </w:t>
      </w:r>
    </w:p>
    <w:p w:rsidR="005536F1" w:rsidRPr="0099488D" w:rsidRDefault="005536F1" w:rsidP="00605058">
      <w:pPr>
        <w:pStyle w:val="NoSpacing"/>
        <w:ind w:right="1440"/>
        <w:rPr>
          <w:rFonts w:ascii="Arial" w:hAnsi="Arial" w:cs="Arial"/>
          <w:sz w:val="24"/>
          <w:szCs w:val="24"/>
        </w:rPr>
      </w:pPr>
      <w:r w:rsidRPr="0099488D">
        <w:rPr>
          <w:rFonts w:ascii="Arial" w:hAnsi="Arial" w:cs="Arial"/>
          <w:sz w:val="24"/>
          <w:szCs w:val="24"/>
        </w:rPr>
        <w:t xml:space="preserve"> </w:t>
      </w:r>
    </w:p>
    <w:p w:rsidR="007B002C" w:rsidRDefault="007B002C" w:rsidP="0079585D">
      <w:pPr>
        <w:rPr>
          <w:rFonts w:ascii="Arial" w:hAnsi="Arial" w:cs="Arial"/>
          <w:b/>
          <w:color w:val="000000"/>
        </w:rPr>
      </w:pPr>
    </w:p>
    <w:p w:rsidR="0079585D" w:rsidRPr="0079585D" w:rsidRDefault="0079585D" w:rsidP="0079585D">
      <w:pPr>
        <w:rPr>
          <w:rFonts w:ascii="Arial" w:hAnsi="Arial" w:cs="Arial"/>
          <w:b/>
          <w:color w:val="000000"/>
        </w:rPr>
      </w:pPr>
      <w:r w:rsidRPr="0079585D">
        <w:rPr>
          <w:rFonts w:ascii="Arial" w:hAnsi="Arial" w:cs="Arial"/>
          <w:b/>
          <w:color w:val="000000"/>
        </w:rPr>
        <w:t>Course Success Trend Data – OVERALL SUMMARY</w:t>
      </w:r>
    </w:p>
    <w:p w:rsidR="00BA51B4" w:rsidRDefault="00384F72" w:rsidP="0079585D">
      <w:pPr>
        <w:spacing w:after="200" w:line="276" w:lineRule="auto"/>
        <w:rPr>
          <w:rFonts w:ascii="Arial" w:hAnsi="Arial" w:cs="Arial"/>
          <w:color w:val="000000"/>
        </w:rPr>
      </w:pPr>
      <w:r>
        <w:rPr>
          <w:noProof/>
        </w:rPr>
        <w:drawing>
          <wp:inline distT="0" distB="0" distL="0" distR="0">
            <wp:extent cx="5947128" cy="2442053"/>
            <wp:effectExtent l="18302" t="12195" r="11190" b="3837"/>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2478" w:rsidRPr="00E61A9A" w:rsidRDefault="0079585D" w:rsidP="0079585D">
      <w:pPr>
        <w:spacing w:after="200" w:line="276" w:lineRule="auto"/>
        <w:rPr>
          <w:rFonts w:ascii="Arial" w:hAnsi="Arial" w:cs="Arial"/>
        </w:rPr>
      </w:pPr>
      <w:r w:rsidRPr="00447132">
        <w:rPr>
          <w:rFonts w:ascii="Arial" w:hAnsi="Arial" w:cs="Arial"/>
          <w:color w:val="000000"/>
        </w:rPr>
        <w:t xml:space="preserve">Please provide an interpretation and analysis of the Course Success Trend Data.  </w:t>
      </w:r>
      <w:r w:rsidR="00242324">
        <w:rPr>
          <w:rFonts w:ascii="Arial" w:hAnsi="Arial" w:cs="Arial"/>
          <w:color w:val="000000"/>
        </w:rPr>
        <w:t>P</w:t>
      </w:r>
      <w:r w:rsidRPr="00447132">
        <w:rPr>
          <w:rFonts w:ascii="Arial" w:hAnsi="Arial" w:cs="Arial"/>
          <w:color w:val="000000"/>
        </w:rPr>
        <w:t>lease discuss trends for high enrollment courses, courses used exte</w:t>
      </w:r>
      <w:r w:rsidRPr="00E61A9A">
        <w:rPr>
          <w:rFonts w:ascii="Arial" w:hAnsi="Arial" w:cs="Arial"/>
        </w:rPr>
        <w:t>nsively by other departments, and courses where there have been substantial changes in success.</w:t>
      </w:r>
      <w:r w:rsidR="00D52478" w:rsidRPr="00E61A9A">
        <w:rPr>
          <w:rFonts w:ascii="Arial" w:hAnsi="Arial" w:cs="Arial"/>
        </w:rPr>
        <w:t xml:space="preserve">  </w:t>
      </w:r>
    </w:p>
    <w:p w:rsidR="00D5614C" w:rsidRPr="00E61A9A" w:rsidRDefault="00D5614C" w:rsidP="00D5614C">
      <w:pPr>
        <w:rPr>
          <w:rFonts w:ascii="Arial" w:hAnsi="Arial" w:cs="Arial"/>
        </w:rPr>
      </w:pPr>
      <w:r w:rsidRPr="00E61A9A">
        <w:rPr>
          <w:rFonts w:ascii="Arial" w:hAnsi="Arial" w:cs="Arial"/>
          <w:u w:val="single"/>
        </w:rPr>
        <w:t>Please be sure to address strategies you are currently implementing to increase course success rates</w:t>
      </w:r>
      <w:r w:rsidRPr="00E61A9A">
        <w:rPr>
          <w:rFonts w:ascii="Arial" w:hAnsi="Arial" w:cs="Arial"/>
        </w:rPr>
        <w:t xml:space="preserve">.  What plans are you developing for improving student success in this regard? </w:t>
      </w:r>
    </w:p>
    <w:p w:rsidR="0079585D" w:rsidRPr="00E61A9A" w:rsidRDefault="007106F8" w:rsidP="0079585D">
      <w:pPr>
        <w:rPr>
          <w:rFonts w:ascii="Arial" w:hAnsi="Arial" w:cs="Arial"/>
        </w:rPr>
      </w:pPr>
      <w:r w:rsidRPr="00E61A9A">
        <w:rPr>
          <w:rFonts w:ascii="Arial" w:hAnsi="Arial" w:cs="Arial"/>
        </w:rPr>
        <w:lastRenderedPageBreak/>
        <w:fldChar w:fldCharType="begin">
          <w:ffData>
            <w:name w:val="Text1"/>
            <w:enabled/>
            <w:calcOnExit w:val="0"/>
            <w:textInput/>
          </w:ffData>
        </w:fldChar>
      </w:r>
      <w:r w:rsidR="0079585D" w:rsidRPr="00E61A9A">
        <w:rPr>
          <w:rFonts w:ascii="Arial" w:hAnsi="Arial" w:cs="Arial"/>
        </w:rPr>
        <w:instrText xml:space="preserve"> FORMTEXT </w:instrText>
      </w:r>
      <w:r w:rsidRPr="00E61A9A">
        <w:rPr>
          <w:rFonts w:ascii="Arial" w:hAnsi="Arial" w:cs="Arial"/>
        </w:rPr>
      </w:r>
      <w:r w:rsidRPr="00E61A9A">
        <w:rPr>
          <w:rFonts w:ascii="Arial" w:hAnsi="Arial" w:cs="Arial"/>
        </w:rPr>
        <w:fldChar w:fldCharType="separate"/>
      </w:r>
      <w:r w:rsidR="0079585D" w:rsidRPr="00E61A9A">
        <w:t> </w:t>
      </w:r>
      <w:r w:rsidR="0079585D" w:rsidRPr="00E61A9A">
        <w:t> </w:t>
      </w:r>
      <w:r w:rsidR="0079585D" w:rsidRPr="00E61A9A">
        <w:t> </w:t>
      </w:r>
      <w:r w:rsidR="0079585D" w:rsidRPr="00E61A9A">
        <w:t> </w:t>
      </w:r>
      <w:r w:rsidR="0079585D" w:rsidRPr="00E61A9A">
        <w:t> </w:t>
      </w:r>
      <w:r w:rsidRPr="00E61A9A">
        <w:rPr>
          <w:rFonts w:ascii="Arial" w:hAnsi="Arial" w:cs="Arial"/>
        </w:rPr>
        <w:fldChar w:fldCharType="end"/>
      </w:r>
    </w:p>
    <w:p w:rsidR="0079585D" w:rsidRPr="00E61A9A" w:rsidRDefault="009114B0" w:rsidP="007C331C">
      <w:pPr>
        <w:ind w:right="1440"/>
        <w:rPr>
          <w:rFonts w:ascii="Arial" w:hAnsi="Arial" w:cs="Arial"/>
          <w:sz w:val="24"/>
          <w:szCs w:val="24"/>
        </w:rPr>
      </w:pPr>
      <w:r w:rsidRPr="00E61A9A">
        <w:rPr>
          <w:rFonts w:ascii="Arial" w:hAnsi="Arial" w:cs="Arial"/>
          <w:sz w:val="24"/>
          <w:szCs w:val="24"/>
        </w:rPr>
        <w:t>Completion rates for most required second-year courses exce</w:t>
      </w:r>
      <w:r w:rsidR="00D15294">
        <w:rPr>
          <w:rFonts w:ascii="Arial" w:hAnsi="Arial" w:cs="Arial"/>
          <w:sz w:val="24"/>
          <w:szCs w:val="24"/>
        </w:rPr>
        <w:t>ed</w:t>
      </w:r>
      <w:r w:rsidR="00F53BB5">
        <w:rPr>
          <w:rFonts w:ascii="Arial" w:hAnsi="Arial" w:cs="Arial"/>
          <w:sz w:val="24"/>
          <w:szCs w:val="24"/>
        </w:rPr>
        <w:t xml:space="preserve"> </w:t>
      </w:r>
      <w:r w:rsidRPr="00E61A9A">
        <w:rPr>
          <w:rFonts w:ascii="Arial" w:hAnsi="Arial" w:cs="Arial"/>
          <w:sz w:val="24"/>
          <w:szCs w:val="24"/>
        </w:rPr>
        <w:t xml:space="preserve">85% and we are </w:t>
      </w:r>
      <w:r w:rsidR="007B5B7C" w:rsidRPr="00E61A9A">
        <w:rPr>
          <w:rFonts w:ascii="Arial" w:hAnsi="Arial" w:cs="Arial"/>
          <w:sz w:val="24"/>
          <w:szCs w:val="24"/>
        </w:rPr>
        <w:t xml:space="preserve">generally </w:t>
      </w:r>
      <w:r w:rsidRPr="00E61A9A">
        <w:rPr>
          <w:rFonts w:ascii="Arial" w:hAnsi="Arial" w:cs="Arial"/>
          <w:sz w:val="24"/>
          <w:szCs w:val="24"/>
        </w:rPr>
        <w:t>pleased with this result</w:t>
      </w:r>
      <w:r w:rsidR="00E67EB9" w:rsidRPr="00E61A9A">
        <w:rPr>
          <w:rFonts w:ascii="Arial" w:hAnsi="Arial" w:cs="Arial"/>
          <w:sz w:val="24"/>
          <w:szCs w:val="24"/>
        </w:rPr>
        <w:t xml:space="preserve">. Expectations of student performance </w:t>
      </w:r>
      <w:r w:rsidR="007C331C" w:rsidRPr="00E61A9A">
        <w:rPr>
          <w:rFonts w:ascii="Arial" w:hAnsi="Arial" w:cs="Arial"/>
          <w:sz w:val="24"/>
          <w:szCs w:val="24"/>
        </w:rPr>
        <w:t xml:space="preserve">are </w:t>
      </w:r>
      <w:r w:rsidR="00E67EB9" w:rsidRPr="00E61A9A">
        <w:rPr>
          <w:rFonts w:ascii="Arial" w:hAnsi="Arial" w:cs="Arial"/>
          <w:sz w:val="24"/>
          <w:szCs w:val="24"/>
        </w:rPr>
        <w:t>higher in our second-year courses and we believe that graduates are prepared for employment and transfer</w:t>
      </w:r>
      <w:r w:rsidRPr="00E61A9A">
        <w:rPr>
          <w:rFonts w:ascii="Arial" w:hAnsi="Arial" w:cs="Arial"/>
          <w:sz w:val="24"/>
          <w:szCs w:val="24"/>
        </w:rPr>
        <w:t xml:space="preserve"> </w:t>
      </w:r>
      <w:r w:rsidR="00E67EB9" w:rsidRPr="00E61A9A">
        <w:rPr>
          <w:rFonts w:ascii="Arial" w:hAnsi="Arial" w:cs="Arial"/>
          <w:sz w:val="24"/>
          <w:szCs w:val="24"/>
        </w:rPr>
        <w:t>to four-year institutions when they succeed in our second-year courses.</w:t>
      </w:r>
    </w:p>
    <w:p w:rsidR="00E67EB9" w:rsidRPr="00E61A9A" w:rsidRDefault="00E67EB9" w:rsidP="007C331C">
      <w:pPr>
        <w:ind w:right="1440"/>
        <w:rPr>
          <w:rFonts w:ascii="Arial" w:hAnsi="Arial" w:cs="Arial"/>
          <w:sz w:val="24"/>
          <w:szCs w:val="24"/>
        </w:rPr>
      </w:pPr>
      <w:r w:rsidRPr="00E61A9A">
        <w:rPr>
          <w:rFonts w:ascii="Arial" w:hAnsi="Arial" w:cs="Arial"/>
          <w:sz w:val="24"/>
          <w:szCs w:val="24"/>
        </w:rPr>
        <w:t xml:space="preserve">Two areas of concern still exist. These are the low success rate of our non-restricted MHT 1101 </w:t>
      </w:r>
      <w:r w:rsidRPr="00E61A9A">
        <w:rPr>
          <w:rFonts w:ascii="Arial" w:hAnsi="Arial" w:cs="Arial"/>
          <w:i/>
          <w:sz w:val="24"/>
          <w:szCs w:val="24"/>
        </w:rPr>
        <w:t>Introduction to Human Services</w:t>
      </w:r>
      <w:r w:rsidRPr="00E61A9A">
        <w:rPr>
          <w:rFonts w:ascii="Arial" w:hAnsi="Arial" w:cs="Arial"/>
          <w:sz w:val="24"/>
          <w:szCs w:val="24"/>
        </w:rPr>
        <w:t xml:space="preserve"> and the online MHT 2250 </w:t>
      </w:r>
      <w:r w:rsidRPr="00E61A9A">
        <w:rPr>
          <w:rFonts w:ascii="Arial" w:hAnsi="Arial" w:cs="Arial"/>
          <w:i/>
          <w:sz w:val="24"/>
          <w:szCs w:val="24"/>
        </w:rPr>
        <w:t>Child and Adolescent Mental Health</w:t>
      </w:r>
      <w:r w:rsidRPr="00E61A9A">
        <w:rPr>
          <w:rFonts w:ascii="Arial" w:hAnsi="Arial" w:cs="Arial"/>
          <w:sz w:val="24"/>
          <w:szCs w:val="24"/>
        </w:rPr>
        <w:t xml:space="preserve"> courses. MHT 1101 has both online and face-to-face sections. Success in our online courses is lower than we’d like and this mirrors what is happening campus-wide in distance learning.</w:t>
      </w:r>
    </w:p>
    <w:p w:rsidR="00E67EB9" w:rsidRPr="00E61A9A" w:rsidRDefault="00E67EB9" w:rsidP="007C331C">
      <w:pPr>
        <w:ind w:right="1440"/>
        <w:rPr>
          <w:rFonts w:ascii="Arial" w:hAnsi="Arial" w:cs="Arial"/>
          <w:sz w:val="24"/>
          <w:szCs w:val="24"/>
        </w:rPr>
      </w:pPr>
    </w:p>
    <w:p w:rsidR="00E67EB9" w:rsidRPr="00E61A9A" w:rsidRDefault="00E67EB9" w:rsidP="007C331C">
      <w:pPr>
        <w:ind w:right="1440"/>
        <w:rPr>
          <w:rFonts w:ascii="Arial" w:hAnsi="Arial" w:cs="Arial"/>
          <w:sz w:val="24"/>
          <w:szCs w:val="24"/>
        </w:rPr>
      </w:pPr>
      <w:r w:rsidRPr="00E61A9A">
        <w:rPr>
          <w:rFonts w:ascii="Arial" w:hAnsi="Arial" w:cs="Arial"/>
          <w:sz w:val="24"/>
          <w:szCs w:val="24"/>
        </w:rPr>
        <w:t xml:space="preserve">Clearly, we expect attrition in our unrestricted MHT 1101 course since many of these students </w:t>
      </w:r>
      <w:r w:rsidR="00102659">
        <w:rPr>
          <w:rFonts w:ascii="Arial" w:hAnsi="Arial" w:cs="Arial"/>
          <w:sz w:val="24"/>
          <w:szCs w:val="24"/>
        </w:rPr>
        <w:t xml:space="preserve">don’t </w:t>
      </w:r>
      <w:r w:rsidRPr="00E61A9A">
        <w:rPr>
          <w:rFonts w:ascii="Arial" w:hAnsi="Arial" w:cs="Arial"/>
          <w:sz w:val="24"/>
          <w:szCs w:val="24"/>
        </w:rPr>
        <w:t xml:space="preserve">intend to </w:t>
      </w:r>
      <w:r w:rsidR="00102659">
        <w:rPr>
          <w:rFonts w:ascii="Arial" w:hAnsi="Arial" w:cs="Arial"/>
          <w:sz w:val="24"/>
          <w:szCs w:val="24"/>
        </w:rPr>
        <w:t xml:space="preserve">pursue </w:t>
      </w:r>
      <w:r w:rsidRPr="00E61A9A">
        <w:rPr>
          <w:rFonts w:ascii="Arial" w:hAnsi="Arial" w:cs="Arial"/>
          <w:sz w:val="24"/>
          <w:szCs w:val="24"/>
        </w:rPr>
        <w:t>the Mental Health</w:t>
      </w:r>
      <w:r w:rsidR="00AC5652">
        <w:rPr>
          <w:rFonts w:ascii="Arial" w:hAnsi="Arial" w:cs="Arial"/>
          <w:sz w:val="24"/>
          <w:szCs w:val="24"/>
        </w:rPr>
        <w:t xml:space="preserve"> </w:t>
      </w:r>
      <w:r w:rsidR="007C331C" w:rsidRPr="00E61A9A">
        <w:rPr>
          <w:rFonts w:ascii="Arial" w:hAnsi="Arial" w:cs="Arial"/>
          <w:sz w:val="24"/>
          <w:szCs w:val="24"/>
        </w:rPr>
        <w:t>Technology</w:t>
      </w:r>
      <w:r w:rsidRPr="00E61A9A">
        <w:rPr>
          <w:rFonts w:ascii="Arial" w:hAnsi="Arial" w:cs="Arial"/>
          <w:sz w:val="24"/>
          <w:szCs w:val="24"/>
        </w:rPr>
        <w:t xml:space="preserve"> or Chemical Dependency programs. These include students taking the</w:t>
      </w:r>
      <w:r w:rsidR="00102659">
        <w:rPr>
          <w:rFonts w:ascii="Arial" w:hAnsi="Arial" w:cs="Arial"/>
          <w:sz w:val="24"/>
          <w:szCs w:val="24"/>
        </w:rPr>
        <w:t xml:space="preserve"> </w:t>
      </w:r>
      <w:r w:rsidRPr="00E61A9A">
        <w:rPr>
          <w:rFonts w:ascii="Arial" w:hAnsi="Arial" w:cs="Arial"/>
          <w:sz w:val="24"/>
          <w:szCs w:val="24"/>
        </w:rPr>
        <w:t>course for personal reasons and those exploring majors. The likelihood of under-prepared students taking MHT 1101 is also high since it is unrestricted.</w:t>
      </w:r>
    </w:p>
    <w:p w:rsidR="00E67EB9" w:rsidRPr="00E61A9A" w:rsidRDefault="00E67EB9" w:rsidP="007C331C">
      <w:pPr>
        <w:ind w:right="1440"/>
        <w:rPr>
          <w:rFonts w:ascii="Arial" w:hAnsi="Arial" w:cs="Arial"/>
          <w:sz w:val="24"/>
          <w:szCs w:val="24"/>
        </w:rPr>
      </w:pPr>
    </w:p>
    <w:p w:rsidR="00C019CE" w:rsidRDefault="009162F3" w:rsidP="007C331C">
      <w:pPr>
        <w:ind w:right="1440"/>
        <w:rPr>
          <w:rFonts w:ascii="Arial" w:hAnsi="Arial" w:cs="Arial"/>
          <w:sz w:val="24"/>
          <w:szCs w:val="24"/>
        </w:rPr>
      </w:pPr>
      <w:r w:rsidRPr="00E61A9A">
        <w:rPr>
          <w:rFonts w:ascii="Arial" w:hAnsi="Arial" w:cs="Arial"/>
          <w:b/>
          <w:sz w:val="24"/>
          <w:szCs w:val="24"/>
        </w:rPr>
        <w:t>Strategies:</w:t>
      </w:r>
      <w:r w:rsidRPr="00E61A9A">
        <w:rPr>
          <w:rFonts w:ascii="Arial" w:hAnsi="Arial" w:cs="Arial"/>
          <w:sz w:val="24"/>
          <w:szCs w:val="24"/>
        </w:rPr>
        <w:t xml:space="preserve"> </w:t>
      </w:r>
      <w:r w:rsidR="00C019CE">
        <w:rPr>
          <w:rFonts w:ascii="Arial" w:hAnsi="Arial" w:cs="Arial"/>
          <w:sz w:val="24"/>
          <w:szCs w:val="24"/>
        </w:rPr>
        <w:t>Since the success rates of the online sections of MHT 1101</w:t>
      </w:r>
      <w:r w:rsidR="000B1730">
        <w:rPr>
          <w:rFonts w:ascii="Arial" w:hAnsi="Arial" w:cs="Arial"/>
          <w:sz w:val="24"/>
          <w:szCs w:val="24"/>
        </w:rPr>
        <w:t xml:space="preserve"> and MHT 2250</w:t>
      </w:r>
      <w:r w:rsidR="00C019CE">
        <w:rPr>
          <w:rFonts w:ascii="Arial" w:hAnsi="Arial" w:cs="Arial"/>
          <w:sz w:val="24"/>
          <w:szCs w:val="24"/>
        </w:rPr>
        <w:t xml:space="preserve"> are consistently low, we plan to meet with those in </w:t>
      </w:r>
      <w:r w:rsidR="00315551">
        <w:rPr>
          <w:rFonts w:ascii="Arial" w:hAnsi="Arial" w:cs="Arial"/>
          <w:sz w:val="24"/>
          <w:szCs w:val="24"/>
        </w:rPr>
        <w:t>D</w:t>
      </w:r>
      <w:r w:rsidR="00C019CE">
        <w:rPr>
          <w:rFonts w:ascii="Arial" w:hAnsi="Arial" w:cs="Arial"/>
          <w:sz w:val="24"/>
          <w:szCs w:val="24"/>
        </w:rPr>
        <w:t xml:space="preserve">istance </w:t>
      </w:r>
      <w:r w:rsidR="00315551">
        <w:rPr>
          <w:rFonts w:ascii="Arial" w:hAnsi="Arial" w:cs="Arial"/>
          <w:sz w:val="24"/>
          <w:szCs w:val="24"/>
        </w:rPr>
        <w:t>L</w:t>
      </w:r>
      <w:r w:rsidR="00C019CE">
        <w:rPr>
          <w:rFonts w:ascii="Arial" w:hAnsi="Arial" w:cs="Arial"/>
          <w:sz w:val="24"/>
          <w:szCs w:val="24"/>
        </w:rPr>
        <w:t xml:space="preserve">earning </w:t>
      </w:r>
      <w:r w:rsidR="00315551">
        <w:rPr>
          <w:rFonts w:ascii="Arial" w:hAnsi="Arial" w:cs="Arial"/>
          <w:sz w:val="24"/>
          <w:szCs w:val="24"/>
        </w:rPr>
        <w:t xml:space="preserve">department </w:t>
      </w:r>
      <w:r w:rsidR="00C019CE">
        <w:rPr>
          <w:rFonts w:ascii="Arial" w:hAnsi="Arial" w:cs="Arial"/>
          <w:sz w:val="24"/>
          <w:szCs w:val="24"/>
        </w:rPr>
        <w:t>to discuss solutions</w:t>
      </w:r>
      <w:r w:rsidR="00D30FE2">
        <w:rPr>
          <w:rFonts w:ascii="Arial" w:hAnsi="Arial" w:cs="Arial"/>
          <w:sz w:val="24"/>
          <w:szCs w:val="24"/>
        </w:rPr>
        <w:t xml:space="preserve"> for improvement.</w:t>
      </w:r>
    </w:p>
    <w:p w:rsidR="00C019CE" w:rsidRDefault="00C019CE" w:rsidP="007C331C">
      <w:pPr>
        <w:ind w:right="1440"/>
        <w:rPr>
          <w:rFonts w:ascii="Arial" w:hAnsi="Arial" w:cs="Arial"/>
          <w:sz w:val="24"/>
          <w:szCs w:val="24"/>
        </w:rPr>
      </w:pPr>
    </w:p>
    <w:p w:rsidR="00413190" w:rsidRPr="00E61A9A" w:rsidRDefault="00E67EB9" w:rsidP="007C331C">
      <w:pPr>
        <w:ind w:right="1440"/>
        <w:rPr>
          <w:rFonts w:ascii="Arial" w:hAnsi="Arial" w:cs="Arial"/>
          <w:sz w:val="24"/>
          <w:szCs w:val="24"/>
        </w:rPr>
      </w:pPr>
      <w:r w:rsidRPr="00E61A9A">
        <w:rPr>
          <w:rFonts w:ascii="Arial" w:hAnsi="Arial" w:cs="Arial"/>
          <w:sz w:val="24"/>
          <w:szCs w:val="24"/>
        </w:rPr>
        <w:t xml:space="preserve">Beginning in </w:t>
      </w:r>
      <w:proofErr w:type="gramStart"/>
      <w:r w:rsidRPr="00E61A9A">
        <w:rPr>
          <w:rFonts w:ascii="Arial" w:hAnsi="Arial" w:cs="Arial"/>
          <w:sz w:val="24"/>
          <w:szCs w:val="24"/>
        </w:rPr>
        <w:t>Fall</w:t>
      </w:r>
      <w:proofErr w:type="gramEnd"/>
      <w:r w:rsidRPr="00E61A9A">
        <w:rPr>
          <w:rFonts w:ascii="Arial" w:hAnsi="Arial" w:cs="Arial"/>
          <w:sz w:val="24"/>
          <w:szCs w:val="24"/>
        </w:rPr>
        <w:t xml:space="preserve"> 2014, we requir</w:t>
      </w:r>
      <w:r w:rsidR="00315551">
        <w:rPr>
          <w:rFonts w:ascii="Arial" w:hAnsi="Arial" w:cs="Arial"/>
          <w:sz w:val="24"/>
          <w:szCs w:val="24"/>
        </w:rPr>
        <w:t xml:space="preserve">e </w:t>
      </w:r>
      <w:r w:rsidRPr="00E61A9A">
        <w:rPr>
          <w:rFonts w:ascii="Arial" w:hAnsi="Arial" w:cs="Arial"/>
          <w:sz w:val="24"/>
          <w:szCs w:val="24"/>
        </w:rPr>
        <w:t xml:space="preserve">that students declare their intentions of entering our programs while enrolled in the MHT 1101 </w:t>
      </w:r>
      <w:r w:rsidRPr="00E61A9A">
        <w:rPr>
          <w:rFonts w:ascii="Arial" w:hAnsi="Arial" w:cs="Arial"/>
          <w:i/>
          <w:sz w:val="24"/>
          <w:szCs w:val="24"/>
        </w:rPr>
        <w:t>Introduction to Human Services</w:t>
      </w:r>
      <w:r w:rsidRPr="00E61A9A">
        <w:rPr>
          <w:rFonts w:ascii="Arial" w:hAnsi="Arial" w:cs="Arial"/>
          <w:sz w:val="24"/>
          <w:szCs w:val="24"/>
        </w:rPr>
        <w:t xml:space="preserve"> course. In recent years we did not make contact with students regarding admission to our programs</w:t>
      </w:r>
      <w:r w:rsidR="000E11B2" w:rsidRPr="00E61A9A">
        <w:rPr>
          <w:rFonts w:ascii="Arial" w:hAnsi="Arial" w:cs="Arial"/>
          <w:sz w:val="24"/>
          <w:szCs w:val="24"/>
        </w:rPr>
        <w:t xml:space="preserve"> or begin faculty advising until the second semester MHT 1200 </w:t>
      </w:r>
      <w:r w:rsidR="000E11B2" w:rsidRPr="00E61A9A">
        <w:rPr>
          <w:rFonts w:ascii="Arial" w:hAnsi="Arial" w:cs="Arial"/>
          <w:i/>
          <w:sz w:val="24"/>
          <w:szCs w:val="24"/>
        </w:rPr>
        <w:t>Social Casework</w:t>
      </w:r>
      <w:r w:rsidR="007C331C" w:rsidRPr="00E61A9A">
        <w:rPr>
          <w:rFonts w:ascii="Arial" w:hAnsi="Arial" w:cs="Arial"/>
          <w:sz w:val="24"/>
          <w:szCs w:val="24"/>
        </w:rPr>
        <w:t xml:space="preserve"> course.</w:t>
      </w:r>
      <w:r w:rsidR="00413190" w:rsidRPr="00E61A9A">
        <w:rPr>
          <w:rFonts w:ascii="Arial" w:hAnsi="Arial" w:cs="Arial"/>
          <w:sz w:val="24"/>
          <w:szCs w:val="24"/>
        </w:rPr>
        <w:t xml:space="preserve"> We believe this engagement earlier in each student’s academic career will increase course completion rates, aid in early detection of academic or behavioral problems, provide for earlier supports and interventions, and help students move </w:t>
      </w:r>
      <w:r w:rsidR="009162F3" w:rsidRPr="00E61A9A">
        <w:rPr>
          <w:rFonts w:ascii="Arial" w:hAnsi="Arial" w:cs="Arial"/>
          <w:sz w:val="24"/>
          <w:szCs w:val="24"/>
        </w:rPr>
        <w:t xml:space="preserve">through our curriculum successfully </w:t>
      </w:r>
      <w:r w:rsidR="00413190" w:rsidRPr="00E61A9A">
        <w:rPr>
          <w:rFonts w:ascii="Arial" w:hAnsi="Arial" w:cs="Arial"/>
          <w:sz w:val="24"/>
          <w:szCs w:val="24"/>
        </w:rPr>
        <w:t xml:space="preserve">or </w:t>
      </w:r>
      <w:r w:rsidR="009162F3" w:rsidRPr="00E61A9A">
        <w:rPr>
          <w:rFonts w:ascii="Arial" w:hAnsi="Arial" w:cs="Arial"/>
          <w:sz w:val="24"/>
          <w:szCs w:val="24"/>
        </w:rPr>
        <w:t xml:space="preserve">move </w:t>
      </w:r>
      <w:r w:rsidR="00413190" w:rsidRPr="00E61A9A">
        <w:rPr>
          <w:rFonts w:ascii="Arial" w:hAnsi="Arial" w:cs="Arial"/>
          <w:sz w:val="24"/>
          <w:szCs w:val="24"/>
        </w:rPr>
        <w:t>out of our programs toward another major.</w:t>
      </w:r>
    </w:p>
    <w:p w:rsidR="00413190" w:rsidRPr="00E61A9A" w:rsidRDefault="00413190" w:rsidP="007C331C">
      <w:pPr>
        <w:ind w:right="1440"/>
        <w:rPr>
          <w:rFonts w:ascii="Arial" w:hAnsi="Arial" w:cs="Arial"/>
          <w:sz w:val="24"/>
          <w:szCs w:val="24"/>
        </w:rPr>
      </w:pPr>
    </w:p>
    <w:p w:rsidR="006A72D3" w:rsidRDefault="00413190" w:rsidP="006A72D3">
      <w:pPr>
        <w:ind w:right="1440"/>
        <w:rPr>
          <w:rFonts w:ascii="Arial" w:hAnsi="Arial" w:cs="Arial"/>
          <w:sz w:val="24"/>
          <w:szCs w:val="24"/>
        </w:rPr>
      </w:pPr>
      <w:r w:rsidRPr="00E61A9A">
        <w:rPr>
          <w:rFonts w:ascii="Arial" w:hAnsi="Arial" w:cs="Arial"/>
          <w:sz w:val="24"/>
          <w:szCs w:val="24"/>
        </w:rPr>
        <w:t>In the past two years, we have implemented an advising system emphasizing personal and emotional safety and professional conduct</w:t>
      </w:r>
      <w:r w:rsidR="006059CC" w:rsidRPr="00E61A9A">
        <w:rPr>
          <w:rFonts w:ascii="Arial" w:hAnsi="Arial" w:cs="Arial"/>
          <w:sz w:val="24"/>
          <w:szCs w:val="24"/>
        </w:rPr>
        <w:t xml:space="preserve"> for </w:t>
      </w:r>
      <w:r w:rsidR="006A72D3">
        <w:rPr>
          <w:rFonts w:ascii="Arial" w:hAnsi="Arial" w:cs="Arial"/>
          <w:sz w:val="24"/>
          <w:szCs w:val="24"/>
        </w:rPr>
        <w:t xml:space="preserve">students </w:t>
      </w:r>
      <w:r w:rsidR="006059CC" w:rsidRPr="00E61A9A">
        <w:rPr>
          <w:rFonts w:ascii="Arial" w:hAnsi="Arial" w:cs="Arial"/>
          <w:sz w:val="24"/>
          <w:szCs w:val="24"/>
        </w:rPr>
        <w:t>in our department</w:t>
      </w:r>
      <w:r w:rsidRPr="00E61A9A">
        <w:rPr>
          <w:rFonts w:ascii="Arial" w:hAnsi="Arial" w:cs="Arial"/>
          <w:sz w:val="24"/>
          <w:szCs w:val="24"/>
        </w:rPr>
        <w:t>. We had a weak dismissal policy</w:t>
      </w:r>
      <w:r w:rsidR="00C36A16" w:rsidRPr="00E61A9A">
        <w:rPr>
          <w:rFonts w:ascii="Arial" w:hAnsi="Arial" w:cs="Arial"/>
          <w:sz w:val="24"/>
          <w:szCs w:val="24"/>
        </w:rPr>
        <w:t xml:space="preserve"> regarding problematic behaviors in the classro</w:t>
      </w:r>
      <w:r w:rsidR="00C36A16" w:rsidRPr="008A6B65">
        <w:rPr>
          <w:rFonts w:ascii="Arial" w:hAnsi="Arial" w:cs="Arial"/>
          <w:sz w:val="24"/>
          <w:szCs w:val="24"/>
        </w:rPr>
        <w:t xml:space="preserve">om and at the practicum site. Our </w:t>
      </w:r>
      <w:r w:rsidR="00C36A16" w:rsidRPr="008A6B65">
        <w:rPr>
          <w:rFonts w:ascii="Arial" w:hAnsi="Arial" w:cs="Arial"/>
          <w:i/>
          <w:sz w:val="24"/>
          <w:szCs w:val="24"/>
        </w:rPr>
        <w:t>Minimum Behavioral Expectations</w:t>
      </w:r>
      <w:r w:rsidR="00C36A16" w:rsidRPr="008A6B65">
        <w:rPr>
          <w:rFonts w:ascii="Arial" w:hAnsi="Arial" w:cs="Arial"/>
          <w:sz w:val="24"/>
          <w:szCs w:val="24"/>
        </w:rPr>
        <w:t xml:space="preserve"> guidelines had been rarely discussed and rarely enforced over the years</w:t>
      </w:r>
      <w:r w:rsidR="008A6B65" w:rsidRPr="008A6B65">
        <w:rPr>
          <w:rFonts w:ascii="Arial" w:hAnsi="Arial" w:cs="Arial"/>
          <w:sz w:val="24"/>
          <w:szCs w:val="24"/>
        </w:rPr>
        <w:t xml:space="preserve"> </w:t>
      </w:r>
      <w:r w:rsidR="008A6B65" w:rsidRPr="008A6B65">
        <w:rPr>
          <w:rFonts w:ascii="Arial" w:hAnsi="Arial" w:cs="Arial"/>
          <w:b/>
          <w:sz w:val="24"/>
          <w:szCs w:val="24"/>
        </w:rPr>
        <w:t>[Appendix 1]</w:t>
      </w:r>
      <w:r w:rsidR="00C36A16" w:rsidRPr="008A6B65">
        <w:rPr>
          <w:rFonts w:ascii="Arial" w:hAnsi="Arial" w:cs="Arial"/>
          <w:sz w:val="24"/>
          <w:szCs w:val="24"/>
        </w:rPr>
        <w:t xml:space="preserve">. In the past 18 months we have rewritten our dismissal and reinstatement policies. As a result, for the past 2 academic years, the number </w:t>
      </w:r>
      <w:r w:rsidR="00C36A16" w:rsidRPr="00E61A9A">
        <w:rPr>
          <w:rFonts w:ascii="Arial" w:hAnsi="Arial" w:cs="Arial"/>
          <w:sz w:val="24"/>
          <w:szCs w:val="24"/>
        </w:rPr>
        <w:t>of dismissals from the program</w:t>
      </w:r>
      <w:r w:rsidR="006A0FD9">
        <w:rPr>
          <w:rFonts w:ascii="Arial" w:hAnsi="Arial" w:cs="Arial"/>
          <w:sz w:val="24"/>
          <w:szCs w:val="24"/>
        </w:rPr>
        <w:t xml:space="preserve"> </w:t>
      </w:r>
      <w:r w:rsidR="00C36A16" w:rsidRPr="00E61A9A">
        <w:rPr>
          <w:rFonts w:ascii="Arial" w:hAnsi="Arial" w:cs="Arial"/>
          <w:sz w:val="24"/>
          <w:szCs w:val="24"/>
        </w:rPr>
        <w:t xml:space="preserve">has </w:t>
      </w:r>
      <w:r w:rsidR="006A0FD9">
        <w:rPr>
          <w:rFonts w:ascii="Arial" w:hAnsi="Arial" w:cs="Arial"/>
          <w:sz w:val="24"/>
          <w:szCs w:val="24"/>
        </w:rPr>
        <w:t>doubled</w:t>
      </w:r>
      <w:r w:rsidR="00C36A16" w:rsidRPr="00E61A9A">
        <w:rPr>
          <w:rFonts w:ascii="Arial" w:hAnsi="Arial" w:cs="Arial"/>
          <w:sz w:val="24"/>
          <w:szCs w:val="24"/>
        </w:rPr>
        <w:t xml:space="preserve">. </w:t>
      </w:r>
      <w:r w:rsidR="008A6B65">
        <w:rPr>
          <w:rFonts w:ascii="Arial" w:hAnsi="Arial" w:cs="Arial"/>
          <w:sz w:val="24"/>
          <w:szCs w:val="24"/>
        </w:rPr>
        <w:t xml:space="preserve">Reports </w:t>
      </w:r>
      <w:r w:rsidR="00C36A16" w:rsidRPr="00E61A9A">
        <w:rPr>
          <w:rFonts w:ascii="Arial" w:hAnsi="Arial" w:cs="Arial"/>
          <w:sz w:val="24"/>
          <w:szCs w:val="24"/>
        </w:rPr>
        <w:t xml:space="preserve">of cheating, plagiarism, </w:t>
      </w:r>
      <w:r w:rsidR="009162F3" w:rsidRPr="00E61A9A">
        <w:rPr>
          <w:rFonts w:ascii="Arial" w:hAnsi="Arial" w:cs="Arial"/>
          <w:sz w:val="24"/>
          <w:szCs w:val="24"/>
        </w:rPr>
        <w:t xml:space="preserve">harassment, </w:t>
      </w:r>
      <w:r w:rsidR="00C36A16" w:rsidRPr="00E61A9A">
        <w:rPr>
          <w:rFonts w:ascii="Arial" w:hAnsi="Arial" w:cs="Arial"/>
          <w:sz w:val="24"/>
          <w:szCs w:val="24"/>
        </w:rPr>
        <w:t xml:space="preserve">and unprofessional behavior have dropped sharply. In short, we used to take a </w:t>
      </w:r>
      <w:r w:rsidR="006A0FD9">
        <w:rPr>
          <w:rFonts w:ascii="Arial" w:hAnsi="Arial" w:cs="Arial"/>
          <w:sz w:val="24"/>
          <w:szCs w:val="24"/>
        </w:rPr>
        <w:t xml:space="preserve">generous </w:t>
      </w:r>
      <w:r w:rsidR="00C36A16" w:rsidRPr="00E61A9A">
        <w:rPr>
          <w:rFonts w:ascii="Arial" w:hAnsi="Arial" w:cs="Arial"/>
          <w:sz w:val="24"/>
          <w:szCs w:val="24"/>
        </w:rPr>
        <w:t>attitude with students who created problems and</w:t>
      </w:r>
      <w:r w:rsidR="006A0FD9">
        <w:rPr>
          <w:rFonts w:ascii="Arial" w:hAnsi="Arial" w:cs="Arial"/>
          <w:sz w:val="24"/>
          <w:szCs w:val="24"/>
        </w:rPr>
        <w:t xml:space="preserve">, after providing </w:t>
      </w:r>
      <w:r w:rsidR="006A0FD9">
        <w:rPr>
          <w:rFonts w:ascii="Arial" w:hAnsi="Arial" w:cs="Arial"/>
          <w:sz w:val="24"/>
          <w:szCs w:val="24"/>
        </w:rPr>
        <w:lastRenderedPageBreak/>
        <w:t xml:space="preserve">guidance and advising, </w:t>
      </w:r>
      <w:r w:rsidR="00C36A16" w:rsidRPr="00E61A9A">
        <w:rPr>
          <w:rFonts w:ascii="Arial" w:hAnsi="Arial" w:cs="Arial"/>
          <w:sz w:val="24"/>
          <w:szCs w:val="24"/>
        </w:rPr>
        <w:t xml:space="preserve">we’d hope they’d become more cooperative but rarely would we have enough documented data to </w:t>
      </w:r>
      <w:r w:rsidR="006A0FD9">
        <w:rPr>
          <w:rFonts w:ascii="Arial" w:hAnsi="Arial" w:cs="Arial"/>
          <w:sz w:val="24"/>
          <w:szCs w:val="24"/>
        </w:rPr>
        <w:t xml:space="preserve">dismiss </w:t>
      </w:r>
      <w:r w:rsidR="00C36A16" w:rsidRPr="00E61A9A">
        <w:rPr>
          <w:rFonts w:ascii="Arial" w:hAnsi="Arial" w:cs="Arial"/>
          <w:sz w:val="24"/>
          <w:szCs w:val="24"/>
        </w:rPr>
        <w:t xml:space="preserve">them from our programs. For the past 18 months, while still maintaining a caring attitude </w:t>
      </w:r>
      <w:r w:rsidR="009162F3" w:rsidRPr="00E61A9A">
        <w:rPr>
          <w:rFonts w:ascii="Arial" w:hAnsi="Arial" w:cs="Arial"/>
          <w:sz w:val="24"/>
          <w:szCs w:val="24"/>
        </w:rPr>
        <w:t>w</w:t>
      </w:r>
      <w:r w:rsidR="00C36A16" w:rsidRPr="00E61A9A">
        <w:rPr>
          <w:rFonts w:ascii="Arial" w:hAnsi="Arial" w:cs="Arial"/>
          <w:sz w:val="24"/>
          <w:szCs w:val="24"/>
        </w:rPr>
        <w:t xml:space="preserve">e have been proactive about advising students of behavioral expectations, helping those willing to make adjustments, and dismissing those who </w:t>
      </w:r>
      <w:r w:rsidR="006A72D3">
        <w:rPr>
          <w:rFonts w:ascii="Arial" w:hAnsi="Arial" w:cs="Arial"/>
          <w:sz w:val="24"/>
          <w:szCs w:val="24"/>
        </w:rPr>
        <w:t>do not meet behavioral standards.</w:t>
      </w:r>
      <w:r w:rsidR="006A0FD9">
        <w:rPr>
          <w:rFonts w:ascii="Arial" w:hAnsi="Arial" w:cs="Arial"/>
          <w:sz w:val="24"/>
          <w:szCs w:val="24"/>
        </w:rPr>
        <w:t xml:space="preserve"> Those dismissed from HSBH degree programs have been directed to the new Health Sciences AAS when appropriate. </w:t>
      </w:r>
    </w:p>
    <w:p w:rsidR="006A72D3" w:rsidRDefault="006A72D3" w:rsidP="006A72D3">
      <w:pPr>
        <w:ind w:right="1440"/>
        <w:rPr>
          <w:rFonts w:ascii="Arial" w:hAnsi="Arial" w:cs="Arial"/>
          <w:sz w:val="24"/>
          <w:szCs w:val="24"/>
        </w:rPr>
      </w:pPr>
    </w:p>
    <w:p w:rsidR="0079585D" w:rsidRPr="00E61A9A" w:rsidRDefault="0079585D" w:rsidP="003A5913">
      <w:pPr>
        <w:rPr>
          <w:rFonts w:ascii="Arial" w:hAnsi="Arial" w:cs="Arial"/>
        </w:rPr>
      </w:pPr>
      <w:r w:rsidRPr="00E61A9A">
        <w:rPr>
          <w:rFonts w:ascii="Arial" w:hAnsi="Arial" w:cs="Arial"/>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rsidR="006A0FD9" w:rsidRDefault="006A0FD9" w:rsidP="00E61A9A">
      <w:pPr>
        <w:ind w:right="1440"/>
        <w:rPr>
          <w:rFonts w:ascii="Arial" w:hAnsi="Arial" w:cs="Arial"/>
          <w:sz w:val="24"/>
          <w:szCs w:val="24"/>
        </w:rPr>
      </w:pPr>
    </w:p>
    <w:p w:rsidR="0079585D" w:rsidRPr="008A6B65" w:rsidRDefault="007C331C" w:rsidP="00E61A9A">
      <w:pPr>
        <w:ind w:right="1440"/>
        <w:rPr>
          <w:rFonts w:ascii="Arial" w:hAnsi="Arial" w:cs="Arial"/>
          <w:b/>
          <w:color w:val="FF0000"/>
        </w:rPr>
        <w:sectPr w:rsidR="0079585D" w:rsidRPr="008A6B65" w:rsidSect="00605058">
          <w:headerReference w:type="default" r:id="rId10"/>
          <w:pgSz w:w="12240" w:h="15840"/>
          <w:pgMar w:top="1440" w:right="1440" w:bottom="1440" w:left="1440" w:header="720" w:footer="288" w:gutter="0"/>
          <w:cols w:space="720"/>
          <w:docGrid w:linePitch="360"/>
        </w:sectPr>
      </w:pPr>
      <w:r w:rsidRPr="00E61A9A">
        <w:rPr>
          <w:rFonts w:ascii="Arial" w:hAnsi="Arial" w:cs="Arial"/>
          <w:sz w:val="24"/>
          <w:szCs w:val="24"/>
        </w:rPr>
        <w:t>One result of our recent program reaccreditation process</w:t>
      </w:r>
      <w:r w:rsidR="006059CC" w:rsidRPr="00E61A9A">
        <w:rPr>
          <w:rFonts w:ascii="Arial" w:hAnsi="Arial" w:cs="Arial"/>
          <w:sz w:val="24"/>
          <w:szCs w:val="24"/>
        </w:rPr>
        <w:t xml:space="preserve"> is the need for us to develop a degree program that is specifically focused on </w:t>
      </w:r>
      <w:r w:rsidR="008A6B65">
        <w:rPr>
          <w:rFonts w:ascii="Arial" w:hAnsi="Arial" w:cs="Arial"/>
          <w:sz w:val="24"/>
          <w:szCs w:val="24"/>
        </w:rPr>
        <w:t>H</w:t>
      </w:r>
      <w:r w:rsidR="006059CC" w:rsidRPr="00E61A9A">
        <w:rPr>
          <w:rFonts w:ascii="Arial" w:hAnsi="Arial" w:cs="Arial"/>
          <w:sz w:val="24"/>
          <w:szCs w:val="24"/>
        </w:rPr>
        <w:t xml:space="preserve">uman </w:t>
      </w:r>
      <w:r w:rsidR="008A6B65">
        <w:rPr>
          <w:rFonts w:ascii="Arial" w:hAnsi="Arial" w:cs="Arial"/>
          <w:sz w:val="24"/>
          <w:szCs w:val="24"/>
        </w:rPr>
        <w:t>S</w:t>
      </w:r>
      <w:r w:rsidR="006059CC" w:rsidRPr="00E61A9A">
        <w:rPr>
          <w:rFonts w:ascii="Arial" w:hAnsi="Arial" w:cs="Arial"/>
          <w:sz w:val="24"/>
          <w:szCs w:val="24"/>
        </w:rPr>
        <w:t xml:space="preserve">ervices rather than the traditional clinical mental health. We were cautioned by our accrediting body that our long-standing Mental Health Technology program was too focused on the treatment of mental and emotional disorders rather than addressing broader spectrum social service issues like meeting the needs of the homeless, working with child foster care and adoptions, hunger, domestic violence, poverty issues, and those children and adults with literacy needs. </w:t>
      </w:r>
      <w:r w:rsidR="00071DA8" w:rsidRPr="00E61A9A">
        <w:rPr>
          <w:rFonts w:ascii="Arial" w:hAnsi="Arial" w:cs="Arial"/>
          <w:sz w:val="24"/>
          <w:szCs w:val="24"/>
        </w:rPr>
        <w:t xml:space="preserve">While we’ve always utilized non-treatment social service agencies for practicum training, our accrediting body believes our philosophy, nomenclature, and approach is still too medical in nature. They believe we have a strong identification with psychiatry, psychology, and social work rather than the more generic human services. </w:t>
      </w:r>
      <w:r w:rsidR="006059CC" w:rsidRPr="00E61A9A">
        <w:rPr>
          <w:rFonts w:ascii="Arial" w:hAnsi="Arial" w:cs="Arial"/>
          <w:sz w:val="24"/>
          <w:szCs w:val="24"/>
        </w:rPr>
        <w:t>A requirement for re-accreditation in 201</w:t>
      </w:r>
      <w:r w:rsidR="006059CC" w:rsidRPr="008A6B65">
        <w:rPr>
          <w:rFonts w:ascii="Arial" w:hAnsi="Arial" w:cs="Arial"/>
          <w:sz w:val="24"/>
          <w:szCs w:val="24"/>
        </w:rPr>
        <w:t>9 is the development</w:t>
      </w:r>
      <w:r w:rsidR="00931F09" w:rsidRPr="008A6B65">
        <w:rPr>
          <w:rFonts w:ascii="Arial" w:hAnsi="Arial" w:cs="Arial"/>
          <w:sz w:val="24"/>
          <w:szCs w:val="24"/>
        </w:rPr>
        <w:t xml:space="preserve"> of a Human Services AAS degree program.</w:t>
      </w:r>
      <w:r w:rsidR="008A6B65" w:rsidRPr="008A6B65">
        <w:rPr>
          <w:rFonts w:ascii="Arial" w:hAnsi="Arial" w:cs="Arial"/>
          <w:sz w:val="24"/>
          <w:szCs w:val="24"/>
        </w:rPr>
        <w:t xml:space="preserve"> </w:t>
      </w:r>
      <w:r w:rsidR="00E61A9A" w:rsidRPr="008A6B65">
        <w:rPr>
          <w:rFonts w:ascii="Arial" w:hAnsi="Arial" w:cs="Arial"/>
          <w:b/>
        </w:rPr>
        <w:t>[</w:t>
      </w:r>
      <w:r w:rsidR="008A6B65" w:rsidRPr="008A6B65">
        <w:rPr>
          <w:rFonts w:ascii="Arial" w:hAnsi="Arial" w:cs="Arial"/>
          <w:b/>
        </w:rPr>
        <w:t>A</w:t>
      </w:r>
      <w:r w:rsidR="00E61A9A" w:rsidRPr="008A6B65">
        <w:rPr>
          <w:rFonts w:ascii="Arial" w:hAnsi="Arial" w:cs="Arial"/>
          <w:b/>
        </w:rPr>
        <w:t xml:space="preserve">ppendix </w:t>
      </w:r>
      <w:r w:rsidR="008A6B65" w:rsidRPr="008A6B65">
        <w:rPr>
          <w:rFonts w:ascii="Arial" w:hAnsi="Arial" w:cs="Arial"/>
          <w:b/>
        </w:rPr>
        <w:t>2a and 2b</w:t>
      </w:r>
      <w:r w:rsidR="00E61A9A" w:rsidRPr="008A6B65">
        <w:rPr>
          <w:rFonts w:ascii="Arial" w:hAnsi="Arial" w:cs="Arial"/>
          <w:b/>
        </w:rPr>
        <w:t>]</w:t>
      </w:r>
    </w:p>
    <w:p w:rsidR="0079585D" w:rsidRPr="0079585D" w:rsidRDefault="0079585D" w:rsidP="0079585D">
      <w:pPr>
        <w:spacing w:after="200" w:line="276" w:lineRule="auto"/>
        <w:rPr>
          <w:rFonts w:ascii="Arial" w:hAnsi="Arial" w:cs="Arial"/>
          <w:b/>
          <w:color w:val="000000"/>
          <w:u w:val="single"/>
        </w:rPr>
      </w:pPr>
      <w:r w:rsidRPr="0079585D">
        <w:rPr>
          <w:rFonts w:ascii="Arial" w:hAnsi="Arial" w:cs="Arial"/>
          <w:b/>
          <w:color w:val="000000"/>
          <w:u w:val="single"/>
        </w:rPr>
        <w:lastRenderedPageBreak/>
        <w:t>B:  Progress Since the Most Recent Review</w:t>
      </w:r>
    </w:p>
    <w:p w:rsidR="0079585D" w:rsidRPr="0079585D" w:rsidRDefault="0079585D" w:rsidP="0079585D">
      <w:pPr>
        <w:tabs>
          <w:tab w:val="left" w:pos="504"/>
        </w:tabs>
        <w:spacing w:after="120"/>
        <w:rPr>
          <w:rFonts w:ascii="Arial" w:hAnsi="Arial" w:cs="Arial"/>
          <w:color w:val="000000"/>
        </w:rPr>
      </w:pPr>
      <w:r w:rsidRPr="0079585D">
        <w:rPr>
          <w:rFonts w:ascii="Arial" w:hAnsi="Arial" w:cs="Arial"/>
          <w:color w:val="000000"/>
        </w:rPr>
        <w:t xml:space="preserve">Below are the goals from Section IV part E of your last Program Review Self-Study.  Describe progress or changes made toward meeting each goal over the </w:t>
      </w:r>
      <w:r w:rsidR="00A9510E">
        <w:rPr>
          <w:rFonts w:ascii="Arial" w:hAnsi="Arial" w:cs="Arial"/>
          <w:color w:val="000000"/>
        </w:rPr>
        <w:t xml:space="preserve">five </w:t>
      </w:r>
      <w:r w:rsidRPr="0079585D">
        <w:rPr>
          <w:rFonts w:ascii="Arial" w:hAnsi="Arial" w:cs="Arial"/>
          <w:color w:val="000000"/>
        </w:rPr>
        <w:t>year</w:t>
      </w:r>
      <w:r w:rsidR="00A9510E">
        <w:rPr>
          <w:rFonts w:ascii="Arial" w:hAnsi="Arial" w:cs="Arial"/>
          <w:color w:val="000000"/>
        </w:rPr>
        <w:t>s since the most recent Program Review</w:t>
      </w:r>
      <w:r w:rsidRPr="0079585D">
        <w:rPr>
          <w:rFonts w:ascii="Arial" w:hAnsi="Arial" w:cs="Arial"/>
          <w:color w:val="000000"/>
        </w:rPr>
        <w:t>.</w:t>
      </w:r>
    </w:p>
    <w:tbl>
      <w:tblPr>
        <w:tblW w:w="1152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4929"/>
      </w:tblGrid>
      <w:tr w:rsidR="0076494A" w:rsidTr="0079611D">
        <w:trPr>
          <w:trHeight w:val="466"/>
        </w:trPr>
        <w:tc>
          <w:tcPr>
            <w:tcW w:w="3951" w:type="dxa"/>
            <w:shd w:val="clear" w:color="auto" w:fill="auto"/>
          </w:tcPr>
          <w:p w:rsidR="0076494A" w:rsidRPr="0094007F" w:rsidRDefault="0076494A" w:rsidP="0094007F">
            <w:pPr>
              <w:spacing w:before="120"/>
              <w:jc w:val="center"/>
              <w:rPr>
                <w:rFonts w:ascii="Arial" w:eastAsia="Calibri" w:hAnsi="Arial" w:cs="Arial"/>
                <w:b/>
              </w:rPr>
            </w:pPr>
            <w:r w:rsidRPr="0094007F">
              <w:rPr>
                <w:rFonts w:ascii="Arial" w:eastAsia="Calibri" w:hAnsi="Arial" w:cs="Arial"/>
                <w:b/>
              </w:rPr>
              <w:t>GOALS</w:t>
            </w:r>
          </w:p>
        </w:tc>
        <w:tc>
          <w:tcPr>
            <w:tcW w:w="2647" w:type="dxa"/>
            <w:shd w:val="clear" w:color="auto" w:fill="auto"/>
          </w:tcPr>
          <w:p w:rsidR="0076494A" w:rsidRPr="0094007F" w:rsidRDefault="0076494A" w:rsidP="0094007F">
            <w:pPr>
              <w:spacing w:before="120"/>
              <w:jc w:val="center"/>
              <w:rPr>
                <w:rFonts w:ascii="Arial" w:eastAsia="Calibri" w:hAnsi="Arial" w:cs="Arial"/>
                <w:b/>
              </w:rPr>
            </w:pPr>
            <w:r w:rsidRPr="0094007F">
              <w:rPr>
                <w:rFonts w:ascii="Arial" w:eastAsia="Calibri" w:hAnsi="Arial" w:cs="Arial"/>
                <w:b/>
              </w:rPr>
              <w:t>Status</w:t>
            </w:r>
          </w:p>
        </w:tc>
        <w:tc>
          <w:tcPr>
            <w:tcW w:w="4929" w:type="dxa"/>
            <w:shd w:val="clear" w:color="auto" w:fill="auto"/>
          </w:tcPr>
          <w:p w:rsidR="0076494A" w:rsidRPr="0094007F" w:rsidRDefault="0076494A" w:rsidP="0094007F">
            <w:pPr>
              <w:spacing w:before="120"/>
              <w:jc w:val="center"/>
              <w:rPr>
                <w:rFonts w:ascii="Arial" w:eastAsia="Calibri" w:hAnsi="Arial" w:cs="Arial"/>
                <w:b/>
              </w:rPr>
            </w:pPr>
            <w:r w:rsidRPr="0094007F">
              <w:rPr>
                <w:rFonts w:ascii="Arial" w:eastAsia="Calibri" w:hAnsi="Arial" w:cs="Arial"/>
                <w:b/>
              </w:rPr>
              <w:t>Progress or Rationale for No Longer Applicable</w:t>
            </w:r>
          </w:p>
        </w:tc>
      </w:tr>
      <w:tr w:rsidR="0099488D" w:rsidRPr="0099488D" w:rsidTr="0079611D">
        <w:trPr>
          <w:trHeight w:val="1399"/>
        </w:trPr>
        <w:tc>
          <w:tcPr>
            <w:tcW w:w="3951" w:type="dxa"/>
            <w:shd w:val="clear" w:color="auto" w:fill="auto"/>
          </w:tcPr>
          <w:p w:rsidR="0076494A" w:rsidRPr="001031AF" w:rsidRDefault="0076494A" w:rsidP="0094007F">
            <w:pPr>
              <w:tabs>
                <w:tab w:val="left" w:pos="480"/>
              </w:tabs>
              <w:rPr>
                <w:rFonts w:ascii="Arial" w:eastAsia="Calibri" w:hAnsi="Arial" w:cs="Arial"/>
                <w:bCs/>
              </w:rPr>
            </w:pPr>
            <w:r w:rsidRPr="001031AF">
              <w:rPr>
                <w:rFonts w:ascii="Arial" w:eastAsia="Calibri" w:hAnsi="Arial" w:cs="Arial"/>
                <w:b/>
                <w:bCs/>
              </w:rPr>
              <w:t>Goal:</w:t>
            </w:r>
            <w:r w:rsidRPr="001031AF">
              <w:rPr>
                <w:rFonts w:ascii="Arial" w:eastAsia="Calibri" w:hAnsi="Arial" w:cs="Arial"/>
                <w:bCs/>
              </w:rPr>
              <w:t xml:space="preserve">  Continuous review of assessment process and data.  </w:t>
            </w:r>
            <w:r w:rsidRPr="001031AF">
              <w:rPr>
                <w:rFonts w:ascii="Arial" w:eastAsia="Calibri" w:hAnsi="Arial" w:cs="Arial"/>
                <w:b/>
                <w:bCs/>
              </w:rPr>
              <w:t>Rationale:</w:t>
            </w:r>
            <w:r w:rsidRPr="001031AF">
              <w:rPr>
                <w:rFonts w:ascii="Arial" w:eastAsia="Calibri" w:hAnsi="Arial" w:cs="Arial"/>
                <w:bCs/>
              </w:rPr>
              <w:t xml:space="preserve">  Since we are just beginning this process, the department has much to learn about our assessment process.</w:t>
            </w:r>
          </w:p>
          <w:p w:rsidR="0076494A" w:rsidRPr="001031AF" w:rsidRDefault="0076494A" w:rsidP="0094007F">
            <w:pPr>
              <w:spacing w:line="276" w:lineRule="auto"/>
              <w:rPr>
                <w:rFonts w:ascii="Arial" w:eastAsia="Calibri" w:hAnsi="Arial" w:cs="Arial"/>
              </w:rPr>
            </w:pPr>
          </w:p>
        </w:tc>
        <w:tc>
          <w:tcPr>
            <w:tcW w:w="2647" w:type="dxa"/>
            <w:shd w:val="clear" w:color="auto" w:fill="auto"/>
          </w:tcPr>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In progress </w:t>
            </w:r>
            <w:bookmarkStart w:id="0" w:name="Check1"/>
            <w:r w:rsidR="00E50572" w:rsidRPr="001031AF">
              <w:rPr>
                <w:rFonts w:eastAsia="Calibri"/>
                <w:sz w:val="22"/>
                <w:szCs w:val="22"/>
              </w:rPr>
              <w:fldChar w:fldCharType="begin">
                <w:ffData>
                  <w:name w:val="Check1"/>
                  <w:enabled/>
                  <w:calcOnExit w:val="0"/>
                  <w:checkBox>
                    <w:sizeAuto/>
                    <w:default w:val="0"/>
                  </w:checkBox>
                </w:ffData>
              </w:fldChar>
            </w:r>
            <w:r w:rsidR="00E50572"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E50572" w:rsidRPr="001031AF">
              <w:rPr>
                <w:rFonts w:eastAsia="Calibri"/>
                <w:sz w:val="22"/>
                <w:szCs w:val="22"/>
              </w:rPr>
              <w:fldChar w:fldCharType="end"/>
            </w:r>
            <w:bookmarkEnd w:id="0"/>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Completed</w:t>
            </w:r>
            <w:r w:rsidR="00E50572">
              <w:rPr>
                <w:rFonts w:ascii="Arial" w:eastAsia="Calibri" w:hAnsi="Arial" w:cs="Arial"/>
                <w:sz w:val="22"/>
                <w:szCs w:val="22"/>
              </w:rPr>
              <w:t xml:space="preserve"> </w:t>
            </w:r>
            <w:r w:rsidR="00E50572" w:rsidRPr="001031AF">
              <w:rPr>
                <w:rFonts w:eastAsia="Calibri"/>
                <w:sz w:val="22"/>
                <w:szCs w:val="22"/>
              </w:rPr>
              <w:fldChar w:fldCharType="begin">
                <w:ffData>
                  <w:name w:val="Check1"/>
                  <w:enabled/>
                  <w:calcOnExit w:val="0"/>
                  <w:checkBox>
                    <w:sizeAuto/>
                    <w:default w:val="0"/>
                    <w:checked/>
                  </w:checkBox>
                </w:ffData>
              </w:fldChar>
            </w:r>
            <w:r w:rsidR="00E50572"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E50572" w:rsidRPr="001031AF">
              <w:rPr>
                <w:rFonts w:eastAsia="Calibri"/>
                <w:sz w:val="22"/>
                <w:szCs w:val="22"/>
              </w:rPr>
              <w:fldChar w:fldCharType="end"/>
            </w:r>
            <w:r w:rsidRPr="001031AF">
              <w:rPr>
                <w:rFonts w:ascii="Arial" w:eastAsia="Calibri" w:hAnsi="Arial" w:cs="Arial"/>
                <w:sz w:val="22"/>
                <w:szCs w:val="22"/>
              </w:rPr>
              <w:t xml:space="preserve"> </w:t>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4929" w:type="dxa"/>
            <w:shd w:val="clear" w:color="auto" w:fill="auto"/>
          </w:tcPr>
          <w:p w:rsidR="0076494A" w:rsidRPr="001031AF" w:rsidRDefault="00886B05" w:rsidP="00886B05">
            <w:pPr>
              <w:rPr>
                <w:rFonts w:eastAsia="Calibri"/>
              </w:rPr>
            </w:pPr>
            <w:r w:rsidRPr="001031AF">
              <w:rPr>
                <w:rFonts w:ascii="Arial" w:eastAsia="Calibri" w:hAnsi="Arial" w:cs="Arial"/>
              </w:rPr>
              <w:t xml:space="preserve">Since 2007 </w:t>
            </w:r>
            <w:r w:rsidR="00605058" w:rsidRPr="001031AF">
              <w:rPr>
                <w:rFonts w:ascii="Arial" w:eastAsia="Calibri" w:hAnsi="Arial" w:cs="Arial"/>
              </w:rPr>
              <w:t>w</w:t>
            </w:r>
            <w:r w:rsidR="007B002C" w:rsidRPr="001031AF">
              <w:rPr>
                <w:rFonts w:ascii="Arial" w:eastAsia="Calibri" w:hAnsi="Arial" w:cs="Arial"/>
              </w:rPr>
              <w:t xml:space="preserve">e </w:t>
            </w:r>
            <w:r w:rsidR="00605058" w:rsidRPr="001031AF">
              <w:rPr>
                <w:rFonts w:ascii="Arial" w:eastAsia="Calibri" w:hAnsi="Arial" w:cs="Arial"/>
              </w:rPr>
              <w:t xml:space="preserve">have been </w:t>
            </w:r>
            <w:r w:rsidR="007B002C" w:rsidRPr="001031AF">
              <w:rPr>
                <w:rFonts w:ascii="Arial" w:eastAsia="Calibri" w:hAnsi="Arial" w:cs="Arial"/>
              </w:rPr>
              <w:t>assess</w:t>
            </w:r>
            <w:r w:rsidR="00605058" w:rsidRPr="001031AF">
              <w:rPr>
                <w:rFonts w:ascii="Arial" w:eastAsia="Calibri" w:hAnsi="Arial" w:cs="Arial"/>
              </w:rPr>
              <w:t>ing</w:t>
            </w:r>
            <w:r w:rsidR="007B002C" w:rsidRPr="001031AF">
              <w:rPr>
                <w:rFonts w:ascii="Arial" w:eastAsia="Calibri" w:hAnsi="Arial" w:cs="Arial"/>
              </w:rPr>
              <w:t xml:space="preserve"> all 10 of our program outcomes on an annual basis through our capstone course. We also assess 2 general education outcomes every year. We recently completed our re-accreditation self-study in September 2014</w:t>
            </w:r>
            <w:r w:rsidR="00605058" w:rsidRPr="001031AF">
              <w:rPr>
                <w:rFonts w:ascii="Arial" w:eastAsia="Calibri" w:hAnsi="Arial" w:cs="Arial"/>
              </w:rPr>
              <w:t xml:space="preserve"> which brought numerous strengths and opportunities to our awareness</w:t>
            </w:r>
            <w:r w:rsidR="007B002C" w:rsidRPr="001031AF">
              <w:rPr>
                <w:rFonts w:ascii="Arial" w:eastAsia="Calibri" w:hAnsi="Arial" w:cs="Arial"/>
              </w:rPr>
              <w:t xml:space="preserve">. Our biggest challenge is tracking and assessing our graduates. The College’s </w:t>
            </w:r>
            <w:r w:rsidR="007B002C" w:rsidRPr="001031AF">
              <w:rPr>
                <w:rFonts w:ascii="Arial" w:eastAsia="Calibri" w:hAnsi="Arial" w:cs="Arial"/>
                <w:i/>
              </w:rPr>
              <w:t>Recent Graduate Survey</w:t>
            </w:r>
            <w:r w:rsidR="007B002C" w:rsidRPr="001031AF">
              <w:rPr>
                <w:rFonts w:ascii="Arial" w:eastAsia="Calibri" w:hAnsi="Arial" w:cs="Arial"/>
              </w:rPr>
              <w:t xml:space="preserve"> yields very few responses</w:t>
            </w:r>
            <w:r w:rsidR="00605058" w:rsidRPr="001031AF">
              <w:rPr>
                <w:rFonts w:ascii="Arial" w:eastAsia="Calibri" w:hAnsi="Arial" w:cs="Arial"/>
              </w:rPr>
              <w:t xml:space="preserve"> from MHT graduates</w:t>
            </w:r>
            <w:r w:rsidR="007B002C" w:rsidRPr="001031AF">
              <w:rPr>
                <w:rFonts w:ascii="Arial" w:eastAsia="Calibri" w:hAnsi="Arial" w:cs="Arial"/>
              </w:rPr>
              <w:t>. Going forward we plan to utilize Facebook and Survey Monkey to reach graduates and increase response rates</w:t>
            </w:r>
            <w:r w:rsidR="0057033E" w:rsidRPr="001031AF">
              <w:rPr>
                <w:rFonts w:ascii="Arial" w:eastAsia="Calibri" w:hAnsi="Arial" w:cs="Arial"/>
              </w:rPr>
              <w:t>.</w:t>
            </w:r>
          </w:p>
        </w:tc>
      </w:tr>
      <w:tr w:rsidR="0099488D" w:rsidRPr="0099488D" w:rsidTr="0079611D">
        <w:trPr>
          <w:trHeight w:val="710"/>
        </w:trPr>
        <w:tc>
          <w:tcPr>
            <w:tcW w:w="3951" w:type="dxa"/>
            <w:shd w:val="clear" w:color="auto" w:fill="auto"/>
          </w:tcPr>
          <w:p w:rsidR="0076494A" w:rsidRPr="001031AF" w:rsidRDefault="0076494A" w:rsidP="00606CA4">
            <w:pPr>
              <w:tabs>
                <w:tab w:val="left" w:pos="480"/>
              </w:tabs>
              <w:rPr>
                <w:rFonts w:ascii="Arial" w:eastAsia="Calibri" w:hAnsi="Arial" w:cs="Arial"/>
                <w:bCs/>
              </w:rPr>
            </w:pPr>
            <w:r w:rsidRPr="001031AF">
              <w:rPr>
                <w:rFonts w:ascii="Arial" w:eastAsia="Calibri" w:hAnsi="Arial" w:cs="Arial"/>
                <w:b/>
                <w:bCs/>
              </w:rPr>
              <w:t>Goal:</w:t>
            </w:r>
            <w:r w:rsidRPr="001031AF">
              <w:rPr>
                <w:rFonts w:ascii="Arial" w:eastAsia="Calibri" w:hAnsi="Arial" w:cs="Arial"/>
                <w:bCs/>
              </w:rPr>
              <w:t xml:space="preserve">  Increase courses at Courseview and the learning centers.  </w:t>
            </w:r>
            <w:r w:rsidRPr="001031AF">
              <w:rPr>
                <w:rFonts w:ascii="Arial" w:eastAsia="Calibri" w:hAnsi="Arial" w:cs="Arial"/>
                <w:b/>
                <w:bCs/>
              </w:rPr>
              <w:t>Rationale:</w:t>
            </w:r>
            <w:r w:rsidRPr="001031AF">
              <w:rPr>
                <w:rFonts w:ascii="Arial" w:eastAsia="Calibri" w:hAnsi="Arial" w:cs="Arial"/>
                <w:bCs/>
              </w:rPr>
              <w:t xml:space="preserve">  Base increase on regional demands and improve enrollment.</w:t>
            </w:r>
          </w:p>
        </w:tc>
        <w:tc>
          <w:tcPr>
            <w:tcW w:w="2647" w:type="dxa"/>
            <w:shd w:val="clear" w:color="auto" w:fill="auto"/>
          </w:tcPr>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In progress </w:t>
            </w:r>
            <w:r w:rsidR="007106F8" w:rsidRPr="001031AF">
              <w:rPr>
                <w:rFonts w:eastAsia="Calibri"/>
                <w:sz w:val="22"/>
                <w:szCs w:val="22"/>
              </w:rPr>
              <w:fldChar w:fldCharType="begin">
                <w:ffData>
                  <w:name w:val=""/>
                  <w:enabled/>
                  <w:calcOnExit w:val="0"/>
                  <w:checkBox>
                    <w:sizeAuto/>
                    <w:default w:val="0"/>
                    <w:checked/>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Completed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4929" w:type="dxa"/>
            <w:shd w:val="clear" w:color="auto" w:fill="auto"/>
          </w:tcPr>
          <w:p w:rsidR="0076494A" w:rsidRPr="001031AF" w:rsidRDefault="0057033E" w:rsidP="008A6B65">
            <w:pPr>
              <w:rPr>
                <w:rFonts w:eastAsia="Calibri"/>
              </w:rPr>
            </w:pPr>
            <w:r w:rsidRPr="001031AF">
              <w:rPr>
                <w:rFonts w:ascii="Arial" w:eastAsia="Calibri" w:hAnsi="Arial" w:cs="Arial"/>
              </w:rPr>
              <w:t>First-tier (</w:t>
            </w:r>
            <w:r w:rsidR="008A6B65">
              <w:rPr>
                <w:rFonts w:ascii="Arial" w:eastAsia="Calibri" w:hAnsi="Arial" w:cs="Arial"/>
              </w:rPr>
              <w:t>i</w:t>
            </w:r>
            <w:r w:rsidRPr="001031AF">
              <w:rPr>
                <w:rFonts w:ascii="Arial" w:eastAsia="Calibri" w:hAnsi="Arial" w:cs="Arial"/>
              </w:rPr>
              <w:t xml:space="preserve">ntroductory) MHT courses have been offered at Courseview nearly every semester for the past couple of years. However, these courses have had very low enrollment; generally less than 10. Second-tier courses have also been offered but have been cancelled due to low enrollment. The highest level MHT courses have not been offered. </w:t>
            </w:r>
            <w:r w:rsidR="007106F8" w:rsidRPr="001031AF">
              <w:rPr>
                <w:rFonts w:ascii="Arial" w:eastAsia="Calibri" w:hAnsi="Arial" w:cs="Arial"/>
              </w:rPr>
              <w:fldChar w:fldCharType="begin">
                <w:ffData>
                  <w:name w:val="Text1"/>
                  <w:enabled/>
                  <w:calcOnExit w:val="0"/>
                  <w:textInput/>
                </w:ffData>
              </w:fldChar>
            </w:r>
            <w:r w:rsidR="0076494A" w:rsidRPr="001031AF">
              <w:rPr>
                <w:rFonts w:ascii="Arial" w:eastAsia="Calibri" w:hAnsi="Arial" w:cs="Arial"/>
              </w:rPr>
              <w:instrText xml:space="preserve"> FORMTEXT </w:instrText>
            </w:r>
            <w:r w:rsidR="007106F8" w:rsidRPr="001031AF">
              <w:rPr>
                <w:rFonts w:ascii="Arial" w:eastAsia="Calibri" w:hAnsi="Arial" w:cs="Arial"/>
              </w:rPr>
            </w:r>
            <w:r w:rsidR="007106F8" w:rsidRPr="001031AF">
              <w:rPr>
                <w:rFonts w:ascii="Arial" w:eastAsia="Calibri" w:hAnsi="Arial" w:cs="Arial"/>
              </w:rPr>
              <w:fldChar w:fldCharType="separate"/>
            </w:r>
            <w:r w:rsidR="0076494A" w:rsidRPr="001031AF">
              <w:rPr>
                <w:rFonts w:eastAsia="Calibri"/>
              </w:rPr>
              <w:t>We'll continue to offer introductory MHT courses at Englewood Learning Center.</w:t>
            </w:r>
            <w:r w:rsidR="007106F8" w:rsidRPr="001031AF">
              <w:rPr>
                <w:rFonts w:ascii="Arial" w:eastAsia="Calibri" w:hAnsi="Arial" w:cs="Arial"/>
              </w:rPr>
              <w:fldChar w:fldCharType="end"/>
            </w:r>
            <w:r w:rsidRPr="001031AF">
              <w:rPr>
                <w:rFonts w:ascii="Arial" w:eastAsia="Calibri" w:hAnsi="Arial" w:cs="Arial"/>
              </w:rPr>
              <w:t xml:space="preserve"> Working closely with Scott Markland and DeAnn Hurtado, we have invited community groups and human service agencies to the Courseview campus to talk about needs and partnerships. The MHT department chair has also attended board meetings of community </w:t>
            </w:r>
            <w:r w:rsidRPr="001031AF">
              <w:rPr>
                <w:rFonts w:ascii="Arial" w:eastAsia="Calibri" w:hAnsi="Arial" w:cs="Arial"/>
              </w:rPr>
              <w:lastRenderedPageBreak/>
              <w:t xml:space="preserve">groups in Warren County to generate interest. Two new practicum training sites have been developed in Warren and Butler counties which were utilized in Fall 2014. Construction was completed in November 2014 of the </w:t>
            </w:r>
            <w:r w:rsidR="00606CA4" w:rsidRPr="001031AF">
              <w:rPr>
                <w:rFonts w:ascii="Arial" w:eastAsia="Calibri" w:hAnsi="Arial" w:cs="Arial"/>
              </w:rPr>
              <w:t xml:space="preserve">adjacent </w:t>
            </w:r>
            <w:r w:rsidRPr="001031AF">
              <w:rPr>
                <w:rFonts w:ascii="Arial" w:eastAsia="Calibri" w:hAnsi="Arial" w:cs="Arial"/>
              </w:rPr>
              <w:t xml:space="preserve">observation room and sound system </w:t>
            </w:r>
            <w:r w:rsidR="00606CA4" w:rsidRPr="001031AF">
              <w:rPr>
                <w:rFonts w:ascii="Arial" w:eastAsia="Calibri" w:hAnsi="Arial" w:cs="Arial"/>
              </w:rPr>
              <w:t xml:space="preserve">for </w:t>
            </w:r>
            <w:r w:rsidRPr="001031AF">
              <w:rPr>
                <w:rFonts w:ascii="Arial" w:eastAsia="Calibri" w:hAnsi="Arial" w:cs="Arial"/>
              </w:rPr>
              <w:t xml:space="preserve">Room B-131 at Courseview and now </w:t>
            </w:r>
            <w:r w:rsidR="00606CA4" w:rsidRPr="001031AF">
              <w:rPr>
                <w:rFonts w:ascii="Arial" w:eastAsia="Calibri" w:hAnsi="Arial" w:cs="Arial"/>
              </w:rPr>
              <w:t xml:space="preserve">we can </w:t>
            </w:r>
            <w:r w:rsidRPr="001031AF">
              <w:rPr>
                <w:rFonts w:ascii="Arial" w:eastAsia="Calibri" w:hAnsi="Arial" w:cs="Arial"/>
              </w:rPr>
              <w:t xml:space="preserve">consider offering MHT 2111 &amp; MHT 2211 </w:t>
            </w:r>
            <w:r w:rsidRPr="001031AF">
              <w:rPr>
                <w:rFonts w:ascii="Arial" w:eastAsia="Calibri" w:hAnsi="Arial" w:cs="Arial"/>
                <w:i/>
              </w:rPr>
              <w:t>Group Dynamics I &amp; II</w:t>
            </w:r>
            <w:r w:rsidRPr="001031AF">
              <w:rPr>
                <w:rFonts w:ascii="Arial" w:eastAsia="Calibri" w:hAnsi="Arial" w:cs="Arial"/>
              </w:rPr>
              <w:t>.</w:t>
            </w:r>
          </w:p>
        </w:tc>
      </w:tr>
      <w:tr w:rsidR="0099488D" w:rsidRPr="001031AF" w:rsidTr="0079611D">
        <w:trPr>
          <w:trHeight w:val="1101"/>
        </w:trPr>
        <w:tc>
          <w:tcPr>
            <w:tcW w:w="3951" w:type="dxa"/>
            <w:shd w:val="clear" w:color="auto" w:fill="auto"/>
          </w:tcPr>
          <w:p w:rsidR="0076494A" w:rsidRPr="0099488D" w:rsidRDefault="0076494A" w:rsidP="0094007F">
            <w:pPr>
              <w:tabs>
                <w:tab w:val="left" w:pos="480"/>
              </w:tabs>
              <w:rPr>
                <w:rFonts w:ascii="Arial" w:eastAsia="Calibri" w:hAnsi="Arial" w:cs="Arial"/>
                <w:bCs/>
              </w:rPr>
            </w:pPr>
            <w:r w:rsidRPr="0099488D">
              <w:rPr>
                <w:rFonts w:ascii="Arial" w:eastAsia="Calibri" w:hAnsi="Arial" w:cs="Arial"/>
                <w:b/>
                <w:bCs/>
              </w:rPr>
              <w:lastRenderedPageBreak/>
              <w:t>Goal:</w:t>
            </w:r>
            <w:r w:rsidRPr="0099488D">
              <w:rPr>
                <w:rFonts w:ascii="Arial" w:eastAsia="Calibri" w:hAnsi="Arial" w:cs="Arial"/>
                <w:bCs/>
              </w:rPr>
              <w:t xml:space="preserve">  Offer chemical dependency and activity program certificate courses through distance learning.  </w:t>
            </w:r>
            <w:r w:rsidRPr="0099488D">
              <w:rPr>
                <w:rFonts w:ascii="Arial" w:eastAsia="Calibri" w:hAnsi="Arial" w:cs="Arial"/>
                <w:b/>
                <w:bCs/>
              </w:rPr>
              <w:t>Rationale:</w:t>
            </w:r>
            <w:r w:rsidRPr="0099488D">
              <w:rPr>
                <w:rFonts w:ascii="Arial" w:eastAsia="Calibri" w:hAnsi="Arial" w:cs="Arial"/>
                <w:bCs/>
              </w:rPr>
              <w:t xml:space="preserve">  To remain competitive in community college and university enrollment and to respond to projected increased needs of students.</w:t>
            </w:r>
          </w:p>
          <w:p w:rsidR="0076494A" w:rsidRPr="0099488D" w:rsidRDefault="0076494A" w:rsidP="0094007F">
            <w:pPr>
              <w:spacing w:line="276" w:lineRule="auto"/>
              <w:rPr>
                <w:rFonts w:ascii="Arial" w:eastAsia="Calibri" w:hAnsi="Arial" w:cs="Arial"/>
              </w:rPr>
            </w:pPr>
          </w:p>
        </w:tc>
        <w:tc>
          <w:tcPr>
            <w:tcW w:w="2647" w:type="dxa"/>
            <w:shd w:val="clear" w:color="auto" w:fill="auto"/>
          </w:tcPr>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In progress </w:t>
            </w:r>
            <w:r w:rsidR="007106F8" w:rsidRPr="001031AF">
              <w:rPr>
                <w:rFonts w:eastAsia="Calibri"/>
                <w:sz w:val="22"/>
                <w:szCs w:val="22"/>
              </w:rPr>
              <w:fldChar w:fldCharType="begin">
                <w:ffData>
                  <w:name w:val="Check1"/>
                  <w:enabled/>
                  <w:calcOnExit w:val="0"/>
                  <w:checkBox>
                    <w:sizeAuto/>
                    <w:default w:val="0"/>
                  </w:checkBox>
                </w:ffData>
              </w:fldChar>
            </w:r>
            <w:r w:rsidR="00170663"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Completed </w:t>
            </w:r>
            <w:r w:rsidR="007106F8" w:rsidRPr="001031AF">
              <w:rPr>
                <w:rFonts w:eastAsia="Calibri"/>
                <w:sz w:val="22"/>
                <w:szCs w:val="22"/>
              </w:rPr>
              <w:fldChar w:fldCharType="begin">
                <w:ffData>
                  <w:name w:val="Check1"/>
                  <w:enabled/>
                  <w:calcOnExit w:val="0"/>
                  <w:checkBox>
                    <w:sizeAuto/>
                    <w:default w:val="0"/>
                    <w:checked/>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4929" w:type="dxa"/>
            <w:shd w:val="clear" w:color="auto" w:fill="auto"/>
          </w:tcPr>
          <w:p w:rsidR="0076494A" w:rsidRPr="001031AF" w:rsidRDefault="00170663" w:rsidP="00F53BB5">
            <w:pPr>
              <w:rPr>
                <w:rFonts w:eastAsia="Calibri"/>
              </w:rPr>
            </w:pPr>
            <w:r w:rsidRPr="001031AF">
              <w:rPr>
                <w:rFonts w:ascii="Arial" w:eastAsia="Calibri" w:hAnsi="Arial" w:cs="Arial"/>
              </w:rPr>
              <w:t xml:space="preserve">The </w:t>
            </w:r>
            <w:r w:rsidRPr="001031AF">
              <w:rPr>
                <w:rFonts w:ascii="Arial" w:eastAsia="Calibri" w:hAnsi="Arial" w:cs="Arial"/>
                <w:i/>
              </w:rPr>
              <w:t>Activity Programming</w:t>
            </w:r>
            <w:r w:rsidRPr="001031AF">
              <w:rPr>
                <w:rFonts w:ascii="Arial" w:eastAsia="Calibri" w:hAnsi="Arial" w:cs="Arial"/>
              </w:rPr>
              <w:t xml:space="preserve"> short-term certificate (ACP.STC) was expanded to 12 credit hours by adding a third 4 credit hour course. All 3 courses are available in face-to-face and online delivery.  Enrollment is low yet steady. The online section of MHT 1130 </w:t>
            </w:r>
            <w:r w:rsidRPr="001031AF">
              <w:rPr>
                <w:rFonts w:ascii="Arial" w:eastAsia="Calibri" w:hAnsi="Arial" w:cs="Arial"/>
                <w:i/>
              </w:rPr>
              <w:t>Introduction to Addictive Illness</w:t>
            </w:r>
            <w:r w:rsidRPr="001031AF">
              <w:rPr>
                <w:rFonts w:ascii="Arial" w:eastAsia="Calibri" w:hAnsi="Arial" w:cs="Arial"/>
              </w:rPr>
              <w:t xml:space="preserve"> has been developed and has been taught every semester for more than a year. MHT 1130 has also been offered through distance learning in the 3 to 5 sections offered through the prison program each semester.    </w:t>
            </w:r>
          </w:p>
        </w:tc>
      </w:tr>
      <w:tr w:rsidR="0099488D" w:rsidRPr="001031AF" w:rsidTr="0079611D">
        <w:trPr>
          <w:trHeight w:val="1101"/>
        </w:trPr>
        <w:tc>
          <w:tcPr>
            <w:tcW w:w="3951" w:type="dxa"/>
            <w:shd w:val="clear" w:color="auto" w:fill="auto"/>
          </w:tcPr>
          <w:p w:rsidR="0076494A" w:rsidRPr="0099488D" w:rsidRDefault="0076494A" w:rsidP="0094007F">
            <w:pPr>
              <w:tabs>
                <w:tab w:val="left" w:pos="480"/>
              </w:tabs>
              <w:rPr>
                <w:rFonts w:ascii="Arial" w:eastAsia="Calibri" w:hAnsi="Arial" w:cs="Arial"/>
                <w:bCs/>
              </w:rPr>
            </w:pPr>
            <w:r w:rsidRPr="0099488D">
              <w:rPr>
                <w:rFonts w:ascii="Arial" w:eastAsia="Calibri" w:hAnsi="Arial" w:cs="Arial"/>
                <w:b/>
                <w:bCs/>
              </w:rPr>
              <w:t>Goal:</w:t>
            </w:r>
            <w:r w:rsidRPr="0099488D">
              <w:rPr>
                <w:rFonts w:ascii="Arial" w:eastAsia="Calibri" w:hAnsi="Arial" w:cs="Arial"/>
                <w:bCs/>
              </w:rPr>
              <w:t xml:space="preserve">  New course(s) in motivational interviewing.  </w:t>
            </w:r>
            <w:r w:rsidRPr="0099488D">
              <w:rPr>
                <w:rFonts w:ascii="Arial" w:eastAsia="Calibri" w:hAnsi="Arial" w:cs="Arial"/>
                <w:b/>
                <w:bCs/>
              </w:rPr>
              <w:t>Rationale:</w:t>
            </w:r>
            <w:r w:rsidRPr="0099488D">
              <w:rPr>
                <w:rFonts w:ascii="Arial" w:eastAsia="Calibri" w:hAnsi="Arial" w:cs="Arial"/>
                <w:bCs/>
              </w:rPr>
              <w:t xml:space="preserve">  To meet the demands of regional employers.</w:t>
            </w:r>
          </w:p>
          <w:p w:rsidR="0076494A" w:rsidRPr="0099488D" w:rsidRDefault="0076494A" w:rsidP="0094007F">
            <w:pPr>
              <w:spacing w:line="276" w:lineRule="auto"/>
              <w:rPr>
                <w:rFonts w:ascii="Arial" w:eastAsia="Calibri" w:hAnsi="Arial" w:cs="Arial"/>
              </w:rPr>
            </w:pPr>
          </w:p>
        </w:tc>
        <w:tc>
          <w:tcPr>
            <w:tcW w:w="2647" w:type="dxa"/>
            <w:shd w:val="clear" w:color="auto" w:fill="auto"/>
          </w:tcPr>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In progress </w:t>
            </w:r>
            <w:r w:rsidR="007106F8" w:rsidRPr="001031AF">
              <w:rPr>
                <w:rFonts w:eastAsia="Calibri"/>
                <w:sz w:val="22"/>
                <w:szCs w:val="22"/>
              </w:rPr>
              <w:fldChar w:fldCharType="begin">
                <w:ffData>
                  <w:name w:val="Check1"/>
                  <w:enabled/>
                  <w:calcOnExit w:val="0"/>
                  <w:checkBox>
                    <w:sizeAuto/>
                    <w:default w:val="0"/>
                  </w:checkBox>
                </w:ffData>
              </w:fldChar>
            </w:r>
            <w:r w:rsidR="00170663"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Completed </w:t>
            </w:r>
            <w:r w:rsidR="007106F8" w:rsidRPr="001031AF">
              <w:rPr>
                <w:rFonts w:eastAsia="Calibri"/>
                <w:sz w:val="22"/>
                <w:szCs w:val="22"/>
              </w:rPr>
              <w:fldChar w:fldCharType="begin">
                <w:ffData>
                  <w:name w:val="Check1"/>
                  <w:enabled/>
                  <w:calcOnExit w:val="0"/>
                  <w:checkBox>
                    <w:sizeAuto/>
                    <w:default w:val="0"/>
                    <w:checked/>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ed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4929" w:type="dxa"/>
            <w:shd w:val="clear" w:color="auto" w:fill="auto"/>
          </w:tcPr>
          <w:p w:rsidR="0076494A" w:rsidRPr="001031AF" w:rsidRDefault="00170663" w:rsidP="00CF7056">
            <w:pPr>
              <w:rPr>
                <w:rFonts w:eastAsia="Calibri"/>
              </w:rPr>
            </w:pPr>
            <w:r w:rsidRPr="001031AF">
              <w:rPr>
                <w:rFonts w:ascii="Arial" w:eastAsia="Calibri" w:hAnsi="Arial" w:cs="Arial"/>
              </w:rPr>
              <w:t xml:space="preserve">MHT 1202 </w:t>
            </w:r>
            <w:r w:rsidRPr="001031AF">
              <w:rPr>
                <w:rFonts w:ascii="Arial" w:eastAsia="Calibri" w:hAnsi="Arial" w:cs="Arial"/>
                <w:i/>
              </w:rPr>
              <w:t>Motivational Interviewing</w:t>
            </w:r>
            <w:r w:rsidRPr="001031AF">
              <w:rPr>
                <w:rFonts w:ascii="Arial" w:eastAsia="Calibri" w:hAnsi="Arial" w:cs="Arial"/>
              </w:rPr>
              <w:t xml:space="preserve"> has been developed and approved. This course can be used as </w:t>
            </w:r>
            <w:r w:rsidR="00CF7056" w:rsidRPr="001031AF">
              <w:rPr>
                <w:rFonts w:ascii="Arial" w:eastAsia="Calibri" w:hAnsi="Arial" w:cs="Arial"/>
              </w:rPr>
              <w:t xml:space="preserve">an elective for the MHT.AAS and has been included in the recently approved Lifestyle Wellness Coaching short-term certificate </w:t>
            </w:r>
            <w:r w:rsidR="000048D0" w:rsidRPr="001031AF">
              <w:rPr>
                <w:rFonts w:ascii="Arial" w:eastAsia="Calibri" w:hAnsi="Arial" w:cs="Arial"/>
              </w:rPr>
              <w:t xml:space="preserve">(LWC.STC) </w:t>
            </w:r>
            <w:r w:rsidR="00CF7056" w:rsidRPr="001031AF">
              <w:rPr>
                <w:rFonts w:ascii="Arial" w:eastAsia="Calibri" w:hAnsi="Arial" w:cs="Arial"/>
              </w:rPr>
              <w:t>in conjunction</w:t>
            </w:r>
            <w:r w:rsidR="000048D0" w:rsidRPr="001031AF">
              <w:rPr>
                <w:rFonts w:ascii="Arial" w:eastAsia="Calibri" w:hAnsi="Arial" w:cs="Arial"/>
              </w:rPr>
              <w:t xml:space="preserve"> with the Exercise, Wellness, and Sports Science department.</w:t>
            </w:r>
            <w:r w:rsidR="00CF7056" w:rsidRPr="001031AF">
              <w:rPr>
                <w:rFonts w:ascii="Arial" w:eastAsia="Calibri" w:hAnsi="Arial" w:cs="Arial"/>
              </w:rPr>
              <w:t xml:space="preserve"> </w:t>
            </w:r>
          </w:p>
        </w:tc>
      </w:tr>
    </w:tbl>
    <w:p w:rsidR="0079585D" w:rsidRPr="0099488D" w:rsidRDefault="0079585D" w:rsidP="00087BA2">
      <w:pPr>
        <w:spacing w:after="200" w:line="276" w:lineRule="auto"/>
        <w:rPr>
          <w:rFonts w:ascii="Arial" w:hAnsi="Arial" w:cs="Arial"/>
        </w:rPr>
      </w:pPr>
      <w:r w:rsidRPr="0099488D">
        <w:rPr>
          <w:rFonts w:ascii="Arial" w:hAnsi="Arial" w:cs="Arial"/>
        </w:rPr>
        <w:br w:type="page"/>
      </w:r>
      <w:r w:rsidRPr="0099488D">
        <w:rPr>
          <w:rFonts w:ascii="Arial" w:hAnsi="Arial" w:cs="Arial"/>
        </w:rPr>
        <w:lastRenderedPageBreak/>
        <w:t xml:space="preserve">Below are the Recommendations for Action made by the review team. Describe the progress or changes made toward meeting each recommendation </w:t>
      </w:r>
      <w:r w:rsidR="00A9510E" w:rsidRPr="0099488D">
        <w:rPr>
          <w:rFonts w:ascii="Arial" w:hAnsi="Arial" w:cs="Arial"/>
        </w:rPr>
        <w:t>over the five years since the most recent Program Review.</w:t>
      </w:r>
    </w:p>
    <w:p w:rsidR="0079585D" w:rsidRPr="0099488D" w:rsidRDefault="0079585D" w:rsidP="0079585D">
      <w:pPr>
        <w:ind w:left="900"/>
        <w:rPr>
          <w:rFonts w:ascii="Arial" w:hAnsi="Arial" w:cs="Arial"/>
          <w:b/>
          <w:u w:val="single"/>
        </w:rPr>
      </w:pPr>
    </w:p>
    <w:tbl>
      <w:tblPr>
        <w:tblW w:w="11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700"/>
        <w:gridCol w:w="5220"/>
      </w:tblGrid>
      <w:tr w:rsidR="0099488D" w:rsidRPr="0099488D" w:rsidTr="0079611D">
        <w:tc>
          <w:tcPr>
            <w:tcW w:w="3708" w:type="dxa"/>
            <w:shd w:val="clear" w:color="auto" w:fill="auto"/>
          </w:tcPr>
          <w:p w:rsidR="0076494A" w:rsidRPr="0099488D" w:rsidRDefault="0076494A" w:rsidP="0094007F">
            <w:pPr>
              <w:spacing w:before="120"/>
              <w:jc w:val="center"/>
              <w:rPr>
                <w:rFonts w:ascii="Arial" w:eastAsia="Calibri" w:hAnsi="Arial" w:cs="Arial"/>
                <w:b/>
              </w:rPr>
            </w:pPr>
            <w:r w:rsidRPr="0099488D">
              <w:rPr>
                <w:rFonts w:ascii="Arial" w:eastAsia="Calibri" w:hAnsi="Arial" w:cs="Arial"/>
                <w:b/>
              </w:rPr>
              <w:t>RECOMMENDATIONS</w:t>
            </w:r>
          </w:p>
        </w:tc>
        <w:tc>
          <w:tcPr>
            <w:tcW w:w="2700" w:type="dxa"/>
            <w:shd w:val="clear" w:color="auto" w:fill="auto"/>
          </w:tcPr>
          <w:p w:rsidR="0076494A" w:rsidRPr="0099488D" w:rsidRDefault="0076494A" w:rsidP="0094007F">
            <w:pPr>
              <w:spacing w:before="120"/>
              <w:jc w:val="center"/>
              <w:rPr>
                <w:rFonts w:ascii="Arial" w:eastAsia="Calibri" w:hAnsi="Arial" w:cs="Arial"/>
                <w:b/>
              </w:rPr>
            </w:pPr>
            <w:r w:rsidRPr="0099488D">
              <w:rPr>
                <w:rFonts w:ascii="Arial" w:eastAsia="Calibri" w:hAnsi="Arial" w:cs="Arial"/>
                <w:b/>
              </w:rPr>
              <w:t>Status</w:t>
            </w:r>
          </w:p>
        </w:tc>
        <w:tc>
          <w:tcPr>
            <w:tcW w:w="5220" w:type="dxa"/>
            <w:shd w:val="clear" w:color="auto" w:fill="auto"/>
          </w:tcPr>
          <w:p w:rsidR="0076494A" w:rsidRPr="0099488D" w:rsidRDefault="0076494A" w:rsidP="0094007F">
            <w:pPr>
              <w:spacing w:before="120"/>
              <w:jc w:val="center"/>
              <w:rPr>
                <w:rFonts w:ascii="Arial" w:eastAsia="Calibri" w:hAnsi="Arial" w:cs="Arial"/>
                <w:b/>
              </w:rPr>
            </w:pPr>
            <w:r w:rsidRPr="0099488D">
              <w:rPr>
                <w:rFonts w:ascii="Arial" w:eastAsia="Calibri" w:hAnsi="Arial" w:cs="Arial"/>
                <w:b/>
              </w:rPr>
              <w:t>Progress or Rationale for No Longer Applicable</w:t>
            </w:r>
          </w:p>
        </w:tc>
      </w:tr>
      <w:tr w:rsidR="0099488D" w:rsidRPr="0099488D" w:rsidTr="0079611D">
        <w:tc>
          <w:tcPr>
            <w:tcW w:w="3708" w:type="dxa"/>
            <w:shd w:val="clear" w:color="auto" w:fill="auto"/>
          </w:tcPr>
          <w:p w:rsidR="0076494A" w:rsidRPr="001031AF" w:rsidRDefault="0076494A" w:rsidP="00886B05">
            <w:pPr>
              <w:pStyle w:val="ListParagraph"/>
              <w:ind w:left="360"/>
              <w:rPr>
                <w:rFonts w:ascii="Arial" w:eastAsia="Calibri" w:hAnsi="Arial" w:cs="Arial"/>
                <w:sz w:val="22"/>
                <w:szCs w:val="22"/>
              </w:rPr>
            </w:pPr>
            <w:r w:rsidRPr="001031AF">
              <w:rPr>
                <w:rFonts w:ascii="Arial" w:eastAsia="Calibri" w:hAnsi="Arial" w:cs="Arial"/>
                <w:sz w:val="22"/>
                <w:szCs w:val="22"/>
              </w:rPr>
              <w:t>Regarding transfer:</w:t>
            </w:r>
          </w:p>
          <w:p w:rsidR="0076494A" w:rsidRPr="001031AF" w:rsidRDefault="0076494A" w:rsidP="004815FC">
            <w:pPr>
              <w:pStyle w:val="ListParagraph"/>
              <w:numPr>
                <w:ilvl w:val="0"/>
                <w:numId w:val="12"/>
              </w:numPr>
              <w:rPr>
                <w:rFonts w:ascii="Arial" w:eastAsia="Calibri" w:hAnsi="Arial" w:cs="Arial"/>
                <w:sz w:val="22"/>
                <w:szCs w:val="22"/>
              </w:rPr>
            </w:pPr>
            <w:r w:rsidRPr="001031AF">
              <w:rPr>
                <w:rFonts w:ascii="Arial" w:eastAsia="Calibri" w:hAnsi="Arial" w:cs="Arial"/>
                <w:sz w:val="22"/>
                <w:szCs w:val="22"/>
              </w:rPr>
              <w:t xml:space="preserve">Initiate new collaborations with baccalaureate degree programs at universities in the region to facilitate transfer of students, and establish written articulation agreements. </w:t>
            </w:r>
          </w:p>
          <w:p w:rsidR="0076494A" w:rsidRPr="001031AF" w:rsidRDefault="0076494A" w:rsidP="004815FC">
            <w:pPr>
              <w:pStyle w:val="ListParagraph"/>
              <w:numPr>
                <w:ilvl w:val="0"/>
                <w:numId w:val="12"/>
              </w:numPr>
              <w:rPr>
                <w:rFonts w:ascii="Arial" w:eastAsia="Calibri" w:hAnsi="Arial" w:cs="Arial"/>
                <w:sz w:val="22"/>
                <w:szCs w:val="22"/>
              </w:rPr>
            </w:pPr>
            <w:r w:rsidRPr="001031AF">
              <w:rPr>
                <w:rFonts w:ascii="Arial" w:eastAsia="Calibri" w:hAnsi="Arial" w:cs="Arial"/>
                <w:sz w:val="22"/>
                <w:szCs w:val="22"/>
              </w:rPr>
              <w:t xml:space="preserve">Include transfer as part of the departmental mission.  </w:t>
            </w:r>
          </w:p>
          <w:p w:rsidR="0076494A" w:rsidRPr="001031AF" w:rsidRDefault="0076494A" w:rsidP="004815FC">
            <w:pPr>
              <w:pStyle w:val="ListParagraph"/>
              <w:numPr>
                <w:ilvl w:val="0"/>
                <w:numId w:val="12"/>
              </w:numPr>
              <w:rPr>
                <w:rFonts w:eastAsia="Calibri"/>
                <w:sz w:val="22"/>
                <w:szCs w:val="22"/>
              </w:rPr>
            </w:pPr>
            <w:r w:rsidRPr="001031AF">
              <w:rPr>
                <w:rFonts w:ascii="Arial" w:eastAsia="Calibri" w:hAnsi="Arial" w:cs="Arial"/>
                <w:sz w:val="22"/>
                <w:szCs w:val="22"/>
              </w:rPr>
              <w:t>Review the data on the program’s relatively low transfer rate to understand more fully student patterns.</w:t>
            </w:r>
          </w:p>
        </w:tc>
        <w:tc>
          <w:tcPr>
            <w:tcW w:w="2700" w:type="dxa"/>
            <w:shd w:val="clear" w:color="auto" w:fill="auto"/>
          </w:tcPr>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In progress </w:t>
            </w:r>
            <w:r w:rsidR="007106F8" w:rsidRPr="001031AF">
              <w:rPr>
                <w:rFonts w:eastAsia="Calibri"/>
                <w:sz w:val="22"/>
                <w:szCs w:val="22"/>
              </w:rPr>
              <w:fldChar w:fldCharType="begin">
                <w:ffData>
                  <w:name w:val=""/>
                  <w:enabled/>
                  <w:calcOnExit w:val="0"/>
                  <w:checkBox>
                    <w:sizeAuto/>
                    <w:default w:val="0"/>
                    <w:checked/>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Completed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5220" w:type="dxa"/>
            <w:shd w:val="clear" w:color="auto" w:fill="auto"/>
          </w:tcPr>
          <w:p w:rsidR="0076494A" w:rsidRPr="0099488D" w:rsidRDefault="007106F8" w:rsidP="009C1879">
            <w:pPr>
              <w:rPr>
                <w:rFonts w:eastAsia="Calibri"/>
              </w:rPr>
            </w:pPr>
            <w:r w:rsidRPr="0099488D">
              <w:rPr>
                <w:rFonts w:ascii="Arial" w:eastAsia="Calibri" w:hAnsi="Arial" w:cs="Arial"/>
              </w:rPr>
              <w:fldChar w:fldCharType="begin">
                <w:ffData>
                  <w:name w:val="Text1"/>
                  <w:enabled/>
                  <w:calcOnExit w:val="0"/>
                  <w:textInput/>
                </w:ffData>
              </w:fldChar>
            </w:r>
            <w:r w:rsidR="0076494A" w:rsidRPr="0099488D">
              <w:rPr>
                <w:rFonts w:ascii="Arial" w:eastAsia="Calibri" w:hAnsi="Arial" w:cs="Arial"/>
              </w:rPr>
              <w:instrText xml:space="preserve"> FORMTEXT </w:instrText>
            </w:r>
            <w:r w:rsidRPr="0099488D">
              <w:rPr>
                <w:rFonts w:ascii="Arial" w:eastAsia="Calibri" w:hAnsi="Arial" w:cs="Arial"/>
              </w:rPr>
            </w:r>
            <w:r w:rsidRPr="0099488D">
              <w:rPr>
                <w:rFonts w:ascii="Arial" w:eastAsia="Calibri" w:hAnsi="Arial" w:cs="Arial"/>
              </w:rPr>
              <w:fldChar w:fldCharType="separate"/>
            </w:r>
            <w:r w:rsidR="0076494A" w:rsidRPr="0099488D">
              <w:rPr>
                <w:rFonts w:eastAsia="Calibri"/>
              </w:rPr>
              <w:t>A</w:t>
            </w:r>
            <w:r w:rsidR="00B93E8C" w:rsidRPr="0099488D">
              <w:rPr>
                <w:rFonts w:eastAsia="Calibri"/>
              </w:rPr>
              <w:t xml:space="preserve">n </w:t>
            </w:r>
            <w:r w:rsidR="0076494A" w:rsidRPr="0099488D">
              <w:rPr>
                <w:rFonts w:eastAsia="Calibri"/>
              </w:rPr>
              <w:t xml:space="preserve">articulation agreement with Wright State University Social Work program was developed in Spring 2013. An agreement with the </w:t>
            </w:r>
            <w:r w:rsidR="00B93E8C" w:rsidRPr="0099488D">
              <w:rPr>
                <w:rFonts w:eastAsia="Calibri"/>
              </w:rPr>
              <w:t xml:space="preserve">Substance Abuse Counseling </w:t>
            </w:r>
            <w:r w:rsidR="0076494A" w:rsidRPr="0099488D">
              <w:rPr>
                <w:rFonts w:eastAsia="Calibri"/>
              </w:rPr>
              <w:t xml:space="preserve">program at the University of Cincinnati is </w:t>
            </w:r>
            <w:r w:rsidR="00B93E8C" w:rsidRPr="0099488D">
              <w:rPr>
                <w:rFonts w:eastAsia="Calibri"/>
              </w:rPr>
              <w:t xml:space="preserve">in place. Our next step is to initiate conversation with </w:t>
            </w:r>
            <w:r w:rsidR="0076494A" w:rsidRPr="0099488D">
              <w:rPr>
                <w:rFonts w:eastAsia="Calibri"/>
              </w:rPr>
              <w:t xml:space="preserve">the </w:t>
            </w:r>
            <w:r w:rsidR="00B93E8C" w:rsidRPr="0099488D">
              <w:rPr>
                <w:rFonts w:eastAsia="Calibri"/>
              </w:rPr>
              <w:t xml:space="preserve">Rehabilitation </w:t>
            </w:r>
            <w:r w:rsidR="0076494A" w:rsidRPr="0099488D">
              <w:rPr>
                <w:rFonts w:eastAsia="Calibri"/>
              </w:rPr>
              <w:t xml:space="preserve">Services program at Wright State University </w:t>
            </w:r>
            <w:r w:rsidR="00B93E8C" w:rsidRPr="0099488D">
              <w:rPr>
                <w:rFonts w:eastAsia="Calibri"/>
              </w:rPr>
              <w:t xml:space="preserve">and the Social Work program at </w:t>
            </w:r>
            <w:r w:rsidR="0076494A" w:rsidRPr="0099488D">
              <w:rPr>
                <w:rFonts w:eastAsia="Calibri"/>
              </w:rPr>
              <w:t xml:space="preserve">Capital University </w:t>
            </w:r>
            <w:r w:rsidR="00B93E8C" w:rsidRPr="0099488D">
              <w:rPr>
                <w:rFonts w:eastAsia="Calibri"/>
              </w:rPr>
              <w:t xml:space="preserve">in Columbus. </w:t>
            </w:r>
            <w:r w:rsidR="0076494A" w:rsidRPr="0099488D">
              <w:rPr>
                <w:rFonts w:eastAsia="Calibri"/>
              </w:rPr>
              <w:t>Contact with Indiana Wesleyan University was made months ago and there was no follow-up</w:t>
            </w:r>
            <w:r w:rsidR="00F53BB5">
              <w:rPr>
                <w:rFonts w:eastAsia="Calibri"/>
              </w:rPr>
              <w:t xml:space="preserve"> on either part as yet</w:t>
            </w:r>
            <w:r w:rsidR="0076494A" w:rsidRPr="0099488D">
              <w:rPr>
                <w:rFonts w:eastAsia="Calibri"/>
              </w:rPr>
              <w:t xml:space="preserve">. Information about transfer is given to students upon interview and acceptance into the MHT and MHTCD programs. </w:t>
            </w:r>
            <w:r w:rsidR="00087BA2" w:rsidRPr="0099488D">
              <w:rPr>
                <w:rFonts w:eastAsia="Calibri"/>
              </w:rPr>
              <w:t xml:space="preserve">Transfer is now part of our department mission statement. </w:t>
            </w:r>
            <w:r w:rsidR="0076494A" w:rsidRPr="0099488D">
              <w:rPr>
                <w:rFonts w:eastAsia="Calibri"/>
              </w:rPr>
              <w:t>A Wright State University professor of Social Work is now a member of our Advisory Committee. Representatives from Wright State and Capital come once a year to meet with our students as invited guests in the classroom and between classes.</w:t>
            </w:r>
            <w:r w:rsidRPr="0099488D">
              <w:rPr>
                <w:rFonts w:ascii="Arial" w:eastAsia="Calibri" w:hAnsi="Arial" w:cs="Arial"/>
              </w:rPr>
              <w:fldChar w:fldCharType="end"/>
            </w:r>
            <w:r w:rsidR="009C1879" w:rsidRPr="0099488D">
              <w:rPr>
                <w:rFonts w:ascii="Arial" w:eastAsia="Calibri" w:hAnsi="Arial" w:cs="Arial"/>
              </w:rPr>
              <w:t xml:space="preserve"> We do not know the rate of transfer due to a lack of graduate data. Obtaining this data will be a goal in the coming year.</w:t>
            </w:r>
            <w:r w:rsidR="00087BA2" w:rsidRPr="0099488D">
              <w:rPr>
                <w:rFonts w:ascii="Arial" w:eastAsia="Calibri" w:hAnsi="Arial" w:cs="Arial"/>
              </w:rPr>
              <w:t xml:space="preserve"> </w:t>
            </w:r>
          </w:p>
        </w:tc>
      </w:tr>
      <w:tr w:rsidR="0099488D" w:rsidRPr="0099488D" w:rsidTr="0079611D">
        <w:tc>
          <w:tcPr>
            <w:tcW w:w="3708" w:type="dxa"/>
            <w:shd w:val="clear" w:color="auto" w:fill="auto"/>
          </w:tcPr>
          <w:p w:rsidR="0076494A" w:rsidRPr="001031AF" w:rsidRDefault="0076494A" w:rsidP="00886B05">
            <w:pPr>
              <w:pStyle w:val="ListParagraph"/>
              <w:ind w:left="0"/>
              <w:rPr>
                <w:rFonts w:eastAsia="Calibri"/>
                <w:sz w:val="22"/>
                <w:szCs w:val="22"/>
              </w:rPr>
            </w:pPr>
            <w:r w:rsidRPr="001031AF">
              <w:rPr>
                <w:rFonts w:ascii="Arial" w:eastAsia="Calibri" w:hAnsi="Arial" w:cs="Arial"/>
                <w:sz w:val="22"/>
                <w:szCs w:val="22"/>
              </w:rPr>
              <w:t xml:space="preserve">The department is strongly encouraged to more fully explore the issues that lead to poor performance in MHT 101 and evaluate how to improve retention and success within that course.  While possible solutions might include pre-requisites, a placement </w:t>
            </w:r>
            <w:r w:rsidRPr="001031AF">
              <w:rPr>
                <w:rFonts w:ascii="Arial" w:eastAsia="Calibri" w:hAnsi="Arial" w:cs="Arial"/>
                <w:sz w:val="22"/>
                <w:szCs w:val="22"/>
              </w:rPr>
              <w:lastRenderedPageBreak/>
              <w:t>questionnaire and online course development were discussed.  Any decisions regarding action should be supported by data, which can be provided to the department by Research, Analytics and Reporting upon request.</w:t>
            </w:r>
          </w:p>
        </w:tc>
        <w:tc>
          <w:tcPr>
            <w:tcW w:w="2700" w:type="dxa"/>
            <w:shd w:val="clear" w:color="auto" w:fill="auto"/>
          </w:tcPr>
          <w:p w:rsidR="0076494A" w:rsidRPr="001031AF" w:rsidRDefault="009C1879" w:rsidP="0094007F">
            <w:pPr>
              <w:pStyle w:val="ListParagraph"/>
              <w:ind w:left="0"/>
              <w:rPr>
                <w:rFonts w:ascii="Arial" w:eastAsia="Calibri" w:hAnsi="Arial" w:cs="Arial"/>
                <w:sz w:val="22"/>
                <w:szCs w:val="22"/>
              </w:rPr>
            </w:pPr>
            <w:r w:rsidRPr="001031AF">
              <w:rPr>
                <w:rFonts w:ascii="Arial" w:eastAsia="Calibri" w:hAnsi="Arial" w:cs="Arial"/>
                <w:sz w:val="22"/>
                <w:szCs w:val="22"/>
              </w:rPr>
              <w:lastRenderedPageBreak/>
              <w:t xml:space="preserve">In progress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r w:rsidR="0076494A" w:rsidRPr="001031AF">
              <w:rPr>
                <w:rFonts w:ascii="Arial" w:eastAsia="Calibri" w:hAnsi="Arial" w:cs="Arial"/>
                <w:sz w:val="22"/>
                <w:szCs w:val="22"/>
              </w:rPr>
              <w:t xml:space="preserve">  </w:t>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Completed </w:t>
            </w:r>
            <w:r w:rsidR="007106F8" w:rsidRPr="001031AF">
              <w:rPr>
                <w:rFonts w:eastAsia="Calibri"/>
                <w:sz w:val="22"/>
                <w:szCs w:val="22"/>
              </w:rPr>
              <w:fldChar w:fldCharType="begin">
                <w:ffData>
                  <w:name w:val="Check1"/>
                  <w:enabled/>
                  <w:calcOnExit w:val="0"/>
                  <w:checkBox>
                    <w:sizeAuto/>
                    <w:default w:val="0"/>
                    <w:checked/>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5220" w:type="dxa"/>
            <w:shd w:val="clear" w:color="auto" w:fill="auto"/>
          </w:tcPr>
          <w:p w:rsidR="0076494A" w:rsidRPr="0099488D" w:rsidRDefault="009C1879" w:rsidP="006A72D3">
            <w:pPr>
              <w:rPr>
                <w:rFonts w:eastAsia="Calibri"/>
              </w:rPr>
            </w:pPr>
            <w:r w:rsidRPr="0099488D">
              <w:rPr>
                <w:rFonts w:ascii="Arial" w:eastAsia="Calibri" w:hAnsi="Arial" w:cs="Arial"/>
              </w:rPr>
              <w:t xml:space="preserve">Success in MHT 1101 </w:t>
            </w:r>
            <w:r w:rsidRPr="0099488D">
              <w:rPr>
                <w:rFonts w:ascii="Arial" w:eastAsia="Calibri" w:hAnsi="Arial" w:cs="Arial"/>
                <w:i/>
              </w:rPr>
              <w:t>Introduction to Human Services and Behavioral Health</w:t>
            </w:r>
            <w:r w:rsidRPr="0099488D">
              <w:rPr>
                <w:rFonts w:ascii="Arial" w:eastAsia="Calibri" w:hAnsi="Arial" w:cs="Arial"/>
              </w:rPr>
              <w:t xml:space="preserve"> varies between 55% and 63% for the past several years. This course is unrestricted</w:t>
            </w:r>
            <w:r w:rsidR="00950C72" w:rsidRPr="0099488D">
              <w:rPr>
                <w:rFonts w:ascii="Arial" w:eastAsia="Calibri" w:hAnsi="Arial" w:cs="Arial"/>
              </w:rPr>
              <w:t xml:space="preserve"> and we’ve found that students have not yet developed adequate study skills and are taking the course out of curiosity about the human service field. They withdraw or receive poor grades due to failing to withdraw </w:t>
            </w:r>
            <w:r w:rsidR="00950C72" w:rsidRPr="0099488D">
              <w:rPr>
                <w:rFonts w:ascii="Arial" w:eastAsia="Calibri" w:hAnsi="Arial" w:cs="Arial"/>
              </w:rPr>
              <w:lastRenderedPageBreak/>
              <w:t xml:space="preserve">when the course does not meet their expectations. Also, so many students struggle with the online section of MHT 1101. </w:t>
            </w:r>
            <w:r w:rsidR="00BE0604" w:rsidRPr="0099488D">
              <w:rPr>
                <w:rFonts w:ascii="Arial" w:eastAsia="Calibri" w:hAnsi="Arial" w:cs="Arial"/>
              </w:rPr>
              <w:t>According to RAR reports, s</w:t>
            </w:r>
            <w:r w:rsidR="00950C72" w:rsidRPr="0099488D">
              <w:rPr>
                <w:rFonts w:ascii="Arial" w:eastAsia="Calibri" w:hAnsi="Arial" w:cs="Arial"/>
              </w:rPr>
              <w:t>uccess rates for the face-to-face sections of MHT 1101 hover between 65 and 80% and the success rates for the online sections have been in the 40% range</w:t>
            </w:r>
            <w:r w:rsidRPr="0099488D">
              <w:rPr>
                <w:rFonts w:ascii="Arial" w:eastAsia="Calibri" w:hAnsi="Arial" w:cs="Arial"/>
              </w:rPr>
              <w:t xml:space="preserve">. </w:t>
            </w:r>
            <w:r w:rsidR="00950C72" w:rsidRPr="0099488D">
              <w:rPr>
                <w:rFonts w:ascii="Arial" w:eastAsia="Calibri" w:hAnsi="Arial" w:cs="Arial"/>
              </w:rPr>
              <w:t>Beginning Summer 2014, the department chair visits every face-to-face section of MHT 1101 to extend a welcome</w:t>
            </w:r>
            <w:r w:rsidR="00BE0604" w:rsidRPr="0099488D">
              <w:rPr>
                <w:rFonts w:ascii="Arial" w:eastAsia="Calibri" w:hAnsi="Arial" w:cs="Arial"/>
              </w:rPr>
              <w:t>, answer questions, and to steer students interested in the MHT and MHT/CD program toward a</w:t>
            </w:r>
            <w:r w:rsidR="006A72D3">
              <w:rPr>
                <w:rFonts w:ascii="Arial" w:eastAsia="Calibri" w:hAnsi="Arial" w:cs="Arial"/>
              </w:rPr>
              <w:t xml:space="preserve"> HSBH </w:t>
            </w:r>
            <w:r w:rsidR="00BE0604" w:rsidRPr="0099488D">
              <w:rPr>
                <w:rFonts w:ascii="Arial" w:eastAsia="Calibri" w:hAnsi="Arial" w:cs="Arial"/>
              </w:rPr>
              <w:t xml:space="preserve">faculty advisor for MAPPING. We hope this personal approach leads to course completion and retention. Beginning Fall 2014, we moved our </w:t>
            </w:r>
            <w:r w:rsidR="006A72D3">
              <w:rPr>
                <w:rFonts w:ascii="Arial" w:eastAsia="Calibri" w:hAnsi="Arial" w:cs="Arial"/>
              </w:rPr>
              <w:t xml:space="preserve">selective enrollment </w:t>
            </w:r>
            <w:r w:rsidR="00BE0604" w:rsidRPr="0099488D">
              <w:rPr>
                <w:rFonts w:ascii="Arial" w:eastAsia="Calibri" w:hAnsi="Arial" w:cs="Arial"/>
              </w:rPr>
              <w:t>interview requirement from second semester MHT 1200 to first semest</w:t>
            </w:r>
            <w:r w:rsidR="00AC5652">
              <w:rPr>
                <w:rFonts w:ascii="Arial" w:eastAsia="Calibri" w:hAnsi="Arial" w:cs="Arial"/>
              </w:rPr>
              <w:t>er MHT 1101 in order to build a r</w:t>
            </w:r>
            <w:r w:rsidR="00BE0604" w:rsidRPr="0099488D">
              <w:rPr>
                <w:rFonts w:ascii="Arial" w:eastAsia="Calibri" w:hAnsi="Arial" w:cs="Arial"/>
              </w:rPr>
              <w:t>elationship with the students to provide support, detect problems earlier, and provide remedies sooner.</w:t>
            </w:r>
            <w:r w:rsidR="009C588E" w:rsidRPr="0099488D">
              <w:rPr>
                <w:rFonts w:ascii="Arial" w:eastAsia="Calibri" w:hAnsi="Arial" w:cs="Arial"/>
              </w:rPr>
              <w:t xml:space="preserve"> </w:t>
            </w:r>
          </w:p>
        </w:tc>
      </w:tr>
      <w:tr w:rsidR="0099488D" w:rsidRPr="0099488D" w:rsidTr="0079611D">
        <w:tc>
          <w:tcPr>
            <w:tcW w:w="3708" w:type="dxa"/>
            <w:shd w:val="clear" w:color="auto" w:fill="auto"/>
          </w:tcPr>
          <w:p w:rsidR="0076494A" w:rsidRPr="001031AF" w:rsidRDefault="0076494A" w:rsidP="00886B05">
            <w:pPr>
              <w:pStyle w:val="ListParagraph"/>
              <w:ind w:left="0"/>
              <w:rPr>
                <w:rFonts w:ascii="Arial" w:eastAsia="Calibri" w:hAnsi="Arial" w:cs="Arial"/>
                <w:sz w:val="22"/>
                <w:szCs w:val="22"/>
              </w:rPr>
            </w:pPr>
            <w:r w:rsidRPr="001031AF">
              <w:rPr>
                <w:rFonts w:ascii="Arial" w:eastAsia="Calibri" w:hAnsi="Arial" w:cs="Arial"/>
                <w:sz w:val="22"/>
                <w:szCs w:val="22"/>
              </w:rPr>
              <w:lastRenderedPageBreak/>
              <w:t>While the numbers and types of assessment are commendable, the next step is to better ‘close the loop’ – apply findings to make changes in program, curriculum and/or service, and reassess the impact of changes.  The department is encouraged to document the changes made to program outcomes or the curriculum as a result of assessment and to report these changes in annual updates and the next self-study report.</w:t>
            </w:r>
          </w:p>
          <w:p w:rsidR="0076494A" w:rsidRPr="001031AF" w:rsidRDefault="0076494A" w:rsidP="0094007F">
            <w:pPr>
              <w:pStyle w:val="ListParagraph"/>
              <w:ind w:left="0"/>
              <w:rPr>
                <w:rFonts w:ascii="Arial" w:eastAsia="Calibri" w:hAnsi="Arial" w:cs="Arial"/>
                <w:sz w:val="22"/>
                <w:szCs w:val="22"/>
              </w:rPr>
            </w:pPr>
          </w:p>
        </w:tc>
        <w:tc>
          <w:tcPr>
            <w:tcW w:w="2700" w:type="dxa"/>
            <w:shd w:val="clear" w:color="auto" w:fill="auto"/>
          </w:tcPr>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In progress </w:t>
            </w:r>
            <w:r w:rsidR="007106F8" w:rsidRPr="001031AF">
              <w:rPr>
                <w:rFonts w:eastAsia="Calibri"/>
                <w:sz w:val="22"/>
                <w:szCs w:val="22"/>
              </w:rPr>
              <w:fldChar w:fldCharType="begin">
                <w:ffData>
                  <w:name w:val="Check1"/>
                  <w:enabled/>
                  <w:calcOnExit w:val="0"/>
                  <w:checkBox>
                    <w:sizeAuto/>
                    <w:default w:val="0"/>
                  </w:checkBox>
                </w:ffData>
              </w:fldChar>
            </w:r>
            <w:r w:rsidR="003D4839"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Completed </w:t>
            </w:r>
            <w:r w:rsidR="007106F8" w:rsidRPr="001031AF">
              <w:rPr>
                <w:rFonts w:eastAsia="Calibri"/>
                <w:sz w:val="22"/>
                <w:szCs w:val="22"/>
              </w:rPr>
              <w:fldChar w:fldCharType="begin">
                <w:ffData>
                  <w:name w:val=""/>
                  <w:enabled/>
                  <w:calcOnExit w:val="0"/>
                  <w:checkBox>
                    <w:sizeAuto/>
                    <w:default w:val="0"/>
                    <w:checked/>
                  </w:checkBox>
                </w:ffData>
              </w:fldChar>
            </w:r>
            <w:r w:rsidR="003D4839"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99488D" w:rsidRDefault="0076494A" w:rsidP="0094007F">
            <w:pPr>
              <w:pStyle w:val="ListParagraph"/>
              <w:ind w:left="0"/>
              <w:rPr>
                <w:rFonts w:ascii="Arial" w:eastAsia="Calibri" w:hAnsi="Arial" w:cs="Arial"/>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5220" w:type="dxa"/>
            <w:shd w:val="clear" w:color="auto" w:fill="auto"/>
          </w:tcPr>
          <w:p w:rsidR="0076494A" w:rsidRPr="0099488D" w:rsidRDefault="007106F8" w:rsidP="00605058">
            <w:pPr>
              <w:rPr>
                <w:rFonts w:eastAsia="Calibri"/>
              </w:rPr>
            </w:pPr>
            <w:r w:rsidRPr="0099488D">
              <w:rPr>
                <w:rFonts w:ascii="Arial" w:eastAsia="Calibri" w:hAnsi="Arial" w:cs="Arial"/>
              </w:rPr>
              <w:fldChar w:fldCharType="begin">
                <w:ffData>
                  <w:name w:val="Text1"/>
                  <w:enabled/>
                  <w:calcOnExit w:val="0"/>
                  <w:textInput/>
                </w:ffData>
              </w:fldChar>
            </w:r>
            <w:r w:rsidR="0076494A" w:rsidRPr="0099488D">
              <w:rPr>
                <w:rFonts w:ascii="Arial" w:eastAsia="Calibri" w:hAnsi="Arial" w:cs="Arial"/>
              </w:rPr>
              <w:instrText xml:space="preserve"> FORMTEXT </w:instrText>
            </w:r>
            <w:r w:rsidRPr="0099488D">
              <w:rPr>
                <w:rFonts w:ascii="Arial" w:eastAsia="Calibri" w:hAnsi="Arial" w:cs="Arial"/>
              </w:rPr>
            </w:r>
            <w:r w:rsidRPr="0099488D">
              <w:rPr>
                <w:rFonts w:ascii="Arial" w:eastAsia="Calibri" w:hAnsi="Arial" w:cs="Arial"/>
              </w:rPr>
              <w:fldChar w:fldCharType="separate"/>
            </w:r>
            <w:r w:rsidR="00BE0604" w:rsidRPr="0099488D">
              <w:rPr>
                <w:rFonts w:eastAsia="Calibri"/>
              </w:rPr>
              <w:t>No</w:t>
            </w:r>
            <w:r w:rsidR="0076494A" w:rsidRPr="0099488D">
              <w:rPr>
                <w:rFonts w:eastAsia="Calibri"/>
              </w:rPr>
              <w:t xml:space="preserve"> changes in program outcomes have been made. </w:t>
            </w:r>
            <w:r w:rsidR="00BE0604" w:rsidRPr="0099488D">
              <w:rPr>
                <w:rFonts w:eastAsia="Calibri"/>
              </w:rPr>
              <w:t xml:space="preserve">Employer survey results (Fall 2014) </w:t>
            </w:r>
            <w:r w:rsidR="00100671" w:rsidRPr="0099488D">
              <w:rPr>
                <w:rFonts w:eastAsia="Calibri"/>
              </w:rPr>
              <w:t xml:space="preserve">yield a 91% rate of agreement that our program outcomes are on target with community needs. </w:t>
            </w:r>
            <w:r w:rsidR="0076494A" w:rsidRPr="0099488D">
              <w:rPr>
                <w:rFonts w:eastAsia="Calibri"/>
              </w:rPr>
              <w:t>Several changes to course assignments and instructional methods have been made in the past year</w:t>
            </w:r>
            <w:r w:rsidR="00100671" w:rsidRPr="0099488D">
              <w:rPr>
                <w:rFonts w:eastAsia="Calibri"/>
              </w:rPr>
              <w:t xml:space="preserve"> base</w:t>
            </w:r>
            <w:r w:rsidR="00F53BB5">
              <w:rPr>
                <w:rFonts w:eastAsia="Calibri"/>
              </w:rPr>
              <w:t>d</w:t>
            </w:r>
            <w:r w:rsidR="00100671" w:rsidRPr="0099488D">
              <w:rPr>
                <w:rFonts w:eastAsia="Calibri"/>
              </w:rPr>
              <w:t xml:space="preserve"> on formative and summative assessments</w:t>
            </w:r>
            <w:r w:rsidR="0076494A" w:rsidRPr="0099488D">
              <w:rPr>
                <w:rFonts w:eastAsia="Calibri"/>
              </w:rPr>
              <w:t>. Chiefly, a Capstone Research Project was created and added to MHT 2222</w:t>
            </w:r>
            <w:r w:rsidR="003D4839" w:rsidRPr="0099488D">
              <w:rPr>
                <w:rFonts w:eastAsia="Calibri"/>
              </w:rPr>
              <w:t xml:space="preserve"> </w:t>
            </w:r>
            <w:r w:rsidR="003D4839" w:rsidRPr="0099488D">
              <w:rPr>
                <w:rFonts w:eastAsia="Calibri"/>
                <w:i/>
              </w:rPr>
              <w:t>Practicum II</w:t>
            </w:r>
            <w:r w:rsidR="0076494A" w:rsidRPr="0099488D">
              <w:rPr>
                <w:rFonts w:eastAsia="Calibri"/>
              </w:rPr>
              <w:t xml:space="preserve"> in Spring 2013 in order to provide students with the opportunity to write a research paper and to demonstrate proficiency of several important general education and program outcomes.</w:t>
            </w:r>
            <w:r w:rsidR="00100671" w:rsidRPr="0099488D">
              <w:rPr>
                <w:rFonts w:eastAsia="Calibri"/>
              </w:rPr>
              <w:t xml:space="preserve"> In one particular course, MHT 1130 </w:t>
            </w:r>
            <w:r w:rsidR="00100671" w:rsidRPr="0099488D">
              <w:rPr>
                <w:rFonts w:eastAsia="Calibri"/>
                <w:i/>
              </w:rPr>
              <w:t>Introduction to Addictive Illness</w:t>
            </w:r>
            <w:r w:rsidR="00100671" w:rsidRPr="0099488D">
              <w:rPr>
                <w:rFonts w:eastAsia="Calibri"/>
              </w:rPr>
              <w:t xml:space="preserve">, </w:t>
            </w:r>
            <w:r w:rsidR="005B32EE" w:rsidRPr="0099488D">
              <w:rPr>
                <w:rFonts w:eastAsia="Calibri"/>
              </w:rPr>
              <w:t xml:space="preserve">by reviewing data from RAR, </w:t>
            </w:r>
            <w:r w:rsidR="00100671" w:rsidRPr="0099488D">
              <w:rPr>
                <w:rFonts w:eastAsia="Calibri"/>
              </w:rPr>
              <w:t>we found a great deal of variability</w:t>
            </w:r>
            <w:r w:rsidR="005B32EE" w:rsidRPr="0099488D">
              <w:rPr>
                <w:rFonts w:eastAsia="Calibri"/>
              </w:rPr>
              <w:t xml:space="preserve"> in completion and success rates among the 7 different adjunct </w:t>
            </w:r>
            <w:r w:rsidR="005B32EE" w:rsidRPr="0099488D">
              <w:rPr>
                <w:rFonts w:eastAsia="Calibri"/>
              </w:rPr>
              <w:lastRenderedPageBreak/>
              <w:t xml:space="preserve">instructors teaching the course every year. </w:t>
            </w:r>
            <w:r w:rsidR="003D4839" w:rsidRPr="0099488D">
              <w:rPr>
                <w:rFonts w:eastAsia="Calibri"/>
              </w:rPr>
              <w:t>In 2014 t</w:t>
            </w:r>
            <w:r w:rsidR="005B32EE" w:rsidRPr="0099488D">
              <w:rPr>
                <w:rFonts w:eastAsia="Calibri"/>
              </w:rPr>
              <w:t>he department chair appointed one full-time faculty member to coordinate this course and she communicates with MHT 1130 adjunct facul</w:t>
            </w:r>
            <w:r w:rsidR="003D4839" w:rsidRPr="0099488D">
              <w:rPr>
                <w:rFonts w:eastAsia="Calibri"/>
              </w:rPr>
              <w:t xml:space="preserve">ty every semester to standardize course materials and convey uniform expectations. </w:t>
            </w:r>
            <w:r w:rsidR="005B32EE" w:rsidRPr="0099488D">
              <w:rPr>
                <w:rFonts w:eastAsia="Calibri"/>
              </w:rPr>
              <w:t xml:space="preserve"> </w:t>
            </w:r>
            <w:r w:rsidR="00100671" w:rsidRPr="0099488D">
              <w:rPr>
                <w:rFonts w:eastAsia="Calibri"/>
              </w:rPr>
              <w:t xml:space="preserve"> </w:t>
            </w:r>
            <w:r w:rsidR="00BE0604" w:rsidRPr="0099488D">
              <w:rPr>
                <w:rFonts w:eastAsia="Calibri"/>
              </w:rPr>
              <w:t xml:space="preserve"> </w:t>
            </w:r>
            <w:r w:rsidRPr="0099488D">
              <w:rPr>
                <w:rFonts w:ascii="Arial" w:eastAsia="Calibri" w:hAnsi="Arial" w:cs="Arial"/>
              </w:rPr>
              <w:fldChar w:fldCharType="end"/>
            </w:r>
          </w:p>
        </w:tc>
      </w:tr>
      <w:tr w:rsidR="0099488D" w:rsidRPr="0099488D" w:rsidTr="0079611D">
        <w:tc>
          <w:tcPr>
            <w:tcW w:w="3708" w:type="dxa"/>
            <w:shd w:val="clear" w:color="auto" w:fill="auto"/>
          </w:tcPr>
          <w:p w:rsidR="0076494A" w:rsidRPr="001031AF" w:rsidRDefault="0076494A" w:rsidP="00886B05">
            <w:pPr>
              <w:pStyle w:val="ListParagraph"/>
              <w:ind w:left="0"/>
              <w:rPr>
                <w:rFonts w:ascii="Arial" w:eastAsia="Calibri" w:hAnsi="Arial" w:cs="Arial"/>
                <w:sz w:val="22"/>
                <w:szCs w:val="22"/>
              </w:rPr>
            </w:pPr>
            <w:r w:rsidRPr="001031AF">
              <w:rPr>
                <w:rFonts w:ascii="Arial" w:eastAsia="Calibri" w:hAnsi="Arial" w:cs="Arial"/>
                <w:sz w:val="22"/>
                <w:szCs w:val="22"/>
              </w:rPr>
              <w:lastRenderedPageBreak/>
              <w:t>Explore the feasibility of offering the program in Warren County.</w:t>
            </w:r>
          </w:p>
          <w:p w:rsidR="0076494A" w:rsidRPr="0099488D" w:rsidRDefault="0076494A" w:rsidP="0094007F">
            <w:pPr>
              <w:pStyle w:val="ListParagraph"/>
              <w:ind w:left="0"/>
              <w:rPr>
                <w:rFonts w:ascii="Arial" w:eastAsia="Calibri" w:hAnsi="Arial" w:cs="Arial"/>
              </w:rPr>
            </w:pPr>
          </w:p>
        </w:tc>
        <w:tc>
          <w:tcPr>
            <w:tcW w:w="2700" w:type="dxa"/>
            <w:shd w:val="clear" w:color="auto" w:fill="auto"/>
          </w:tcPr>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In progress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Completed </w:t>
            </w:r>
            <w:r w:rsidR="007106F8" w:rsidRPr="001031AF">
              <w:rPr>
                <w:rFonts w:eastAsia="Calibri"/>
                <w:sz w:val="22"/>
                <w:szCs w:val="22"/>
              </w:rPr>
              <w:fldChar w:fldCharType="begin">
                <w:ffData>
                  <w:name w:val="Check1"/>
                  <w:enabled/>
                  <w:calcOnExit w:val="0"/>
                  <w:checkBox>
                    <w:sizeAuto/>
                    <w:default w:val="0"/>
                    <w:checked/>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5220" w:type="dxa"/>
            <w:shd w:val="clear" w:color="auto" w:fill="auto"/>
          </w:tcPr>
          <w:p w:rsidR="0076494A" w:rsidRPr="0099488D" w:rsidRDefault="007106F8" w:rsidP="0079611D">
            <w:pPr>
              <w:rPr>
                <w:rFonts w:eastAsia="Calibri"/>
              </w:rPr>
            </w:pPr>
            <w:r w:rsidRPr="0099488D">
              <w:rPr>
                <w:rFonts w:ascii="Arial" w:eastAsia="Calibri" w:hAnsi="Arial" w:cs="Arial"/>
              </w:rPr>
              <w:fldChar w:fldCharType="begin">
                <w:ffData>
                  <w:name w:val=""/>
                  <w:enabled/>
                  <w:calcOnExit w:val="0"/>
                  <w:textInput/>
                </w:ffData>
              </w:fldChar>
            </w:r>
            <w:r w:rsidR="0076494A" w:rsidRPr="0099488D">
              <w:rPr>
                <w:rFonts w:ascii="Arial" w:eastAsia="Calibri" w:hAnsi="Arial" w:cs="Arial"/>
              </w:rPr>
              <w:instrText xml:space="preserve"> FORMTEXT </w:instrText>
            </w:r>
            <w:r w:rsidRPr="0099488D">
              <w:rPr>
                <w:rFonts w:ascii="Arial" w:eastAsia="Calibri" w:hAnsi="Arial" w:cs="Arial"/>
              </w:rPr>
            </w:r>
            <w:r w:rsidRPr="0099488D">
              <w:rPr>
                <w:rFonts w:ascii="Arial" w:eastAsia="Calibri" w:hAnsi="Arial" w:cs="Arial"/>
              </w:rPr>
              <w:fldChar w:fldCharType="separate"/>
            </w:r>
            <w:r w:rsidR="001F33F9" w:rsidRPr="0099488D">
              <w:rPr>
                <w:rFonts w:eastAsia="Calibri"/>
              </w:rPr>
              <w:t xml:space="preserve">In 2012 a </w:t>
            </w:r>
            <w:r w:rsidR="0076494A" w:rsidRPr="0099488D">
              <w:rPr>
                <w:rFonts w:eastAsia="Calibri"/>
              </w:rPr>
              <w:t xml:space="preserve">feasibility study was conducted and many in the human services field agreed that </w:t>
            </w:r>
            <w:r w:rsidR="001F33F9" w:rsidRPr="0099488D">
              <w:rPr>
                <w:rFonts w:eastAsia="Calibri"/>
              </w:rPr>
              <w:t xml:space="preserve">a training program in </w:t>
            </w:r>
            <w:r w:rsidR="0076494A" w:rsidRPr="0099488D">
              <w:rPr>
                <w:rFonts w:eastAsia="Calibri"/>
              </w:rPr>
              <w:t xml:space="preserve">human services in Warren Co. is </w:t>
            </w:r>
            <w:r w:rsidR="001F33F9" w:rsidRPr="0099488D">
              <w:rPr>
                <w:rFonts w:eastAsia="Calibri"/>
              </w:rPr>
              <w:t>needed. W</w:t>
            </w:r>
            <w:r w:rsidR="0076494A" w:rsidRPr="0099488D">
              <w:rPr>
                <w:rFonts w:eastAsia="Calibri"/>
              </w:rPr>
              <w:t>e sponsored a meet and greet at Courseview and invited 40+ mental health</w:t>
            </w:r>
            <w:r w:rsidR="001F33F9" w:rsidRPr="0099488D">
              <w:rPr>
                <w:rFonts w:eastAsia="Calibri"/>
              </w:rPr>
              <w:t>/human service</w:t>
            </w:r>
            <w:r w:rsidR="0076494A" w:rsidRPr="0099488D">
              <w:rPr>
                <w:rFonts w:eastAsia="Calibri"/>
              </w:rPr>
              <w:t xml:space="preserve"> agencies and providers and </w:t>
            </w:r>
            <w:r w:rsidR="0076494A" w:rsidRPr="0099488D">
              <w:rPr>
                <w:rFonts w:eastAsia="Calibri"/>
                <w:u w:val="single"/>
              </w:rPr>
              <w:t>no one showed up</w:t>
            </w:r>
            <w:r w:rsidR="0076494A" w:rsidRPr="0099488D">
              <w:rPr>
                <w:rFonts w:eastAsia="Calibri"/>
              </w:rPr>
              <w:t xml:space="preserve"> for the event. Breaking into the Warren Co. market and introducing ourselves will take a great deal of effort.</w:t>
            </w:r>
            <w:r w:rsidRPr="0099488D">
              <w:rPr>
                <w:rFonts w:ascii="Arial" w:eastAsia="Calibri" w:hAnsi="Arial" w:cs="Arial"/>
              </w:rPr>
              <w:fldChar w:fldCharType="end"/>
            </w:r>
            <w:r w:rsidR="001F33F9" w:rsidRPr="0099488D">
              <w:rPr>
                <w:rFonts w:ascii="Arial" w:eastAsia="Calibri" w:hAnsi="Arial" w:cs="Arial"/>
              </w:rPr>
              <w:t xml:space="preserve"> As indicated above, the department chair continues to meet with S. Markland and D. Hurtado to develop marketing strategies.</w:t>
            </w:r>
          </w:p>
        </w:tc>
      </w:tr>
      <w:tr w:rsidR="0099488D" w:rsidRPr="0099488D" w:rsidTr="0079611D">
        <w:tc>
          <w:tcPr>
            <w:tcW w:w="3708" w:type="dxa"/>
            <w:shd w:val="clear" w:color="auto" w:fill="auto"/>
          </w:tcPr>
          <w:p w:rsidR="0076494A" w:rsidRPr="001031AF" w:rsidRDefault="0076494A" w:rsidP="0079611D">
            <w:pPr>
              <w:pStyle w:val="ListParagraph"/>
              <w:ind w:left="0"/>
              <w:rPr>
                <w:rFonts w:ascii="Arial" w:eastAsia="Calibri" w:hAnsi="Arial" w:cs="Arial"/>
                <w:sz w:val="22"/>
                <w:szCs w:val="22"/>
              </w:rPr>
            </w:pPr>
            <w:r w:rsidRPr="001031AF">
              <w:rPr>
                <w:rFonts w:ascii="Arial" w:eastAsia="Calibri" w:hAnsi="Arial" w:cs="Arial"/>
                <w:sz w:val="22"/>
                <w:szCs w:val="22"/>
              </w:rPr>
              <w:t>With revision of the institution’s website, revise marketing efforts for programs, using EMAS for marketing and recruitment.</w:t>
            </w:r>
          </w:p>
          <w:p w:rsidR="0076494A" w:rsidRPr="0099488D" w:rsidRDefault="0076494A" w:rsidP="0079611D">
            <w:pPr>
              <w:pStyle w:val="ListParagraph"/>
              <w:rPr>
                <w:rFonts w:ascii="Arial" w:eastAsia="Calibri" w:hAnsi="Arial" w:cs="Arial"/>
              </w:rPr>
            </w:pPr>
          </w:p>
        </w:tc>
        <w:tc>
          <w:tcPr>
            <w:tcW w:w="2700" w:type="dxa"/>
            <w:shd w:val="clear" w:color="auto" w:fill="auto"/>
          </w:tcPr>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In progress </w:t>
            </w:r>
            <w:r w:rsidR="007106F8" w:rsidRPr="001031AF">
              <w:rPr>
                <w:rFonts w:eastAsia="Calibri"/>
                <w:sz w:val="22"/>
                <w:szCs w:val="22"/>
              </w:rPr>
              <w:fldChar w:fldCharType="begin">
                <w:ffData>
                  <w:name w:val=""/>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Completed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ed/>
                  </w:checkBox>
                </w:ffData>
              </w:fldChar>
            </w:r>
            <w:r w:rsidR="00F874CB"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r w:rsidRPr="001031AF">
              <w:rPr>
                <w:rFonts w:ascii="Arial" w:eastAsia="Calibri" w:hAnsi="Arial" w:cs="Arial"/>
                <w:sz w:val="22"/>
                <w:szCs w:val="22"/>
                <w:bdr w:val="single" w:sz="4" w:space="0" w:color="auto"/>
              </w:rPr>
              <w:t xml:space="preserve">  </w:t>
            </w:r>
          </w:p>
        </w:tc>
        <w:tc>
          <w:tcPr>
            <w:tcW w:w="5220" w:type="dxa"/>
            <w:shd w:val="clear" w:color="auto" w:fill="auto"/>
          </w:tcPr>
          <w:p w:rsidR="0076494A" w:rsidRPr="0099488D" w:rsidRDefault="007106F8" w:rsidP="005B5984">
            <w:pPr>
              <w:rPr>
                <w:rFonts w:eastAsia="Calibri"/>
              </w:rPr>
            </w:pPr>
            <w:r w:rsidRPr="0099488D">
              <w:rPr>
                <w:rFonts w:ascii="Arial" w:eastAsia="Calibri" w:hAnsi="Arial" w:cs="Arial"/>
              </w:rPr>
              <w:fldChar w:fldCharType="begin">
                <w:ffData>
                  <w:name w:val="Text1"/>
                  <w:enabled/>
                  <w:calcOnExit w:val="0"/>
                  <w:textInput/>
                </w:ffData>
              </w:fldChar>
            </w:r>
            <w:r w:rsidR="0076494A" w:rsidRPr="0099488D">
              <w:rPr>
                <w:rFonts w:ascii="Arial" w:eastAsia="Calibri" w:hAnsi="Arial" w:cs="Arial"/>
              </w:rPr>
              <w:instrText xml:space="preserve"> FORMTEXT </w:instrText>
            </w:r>
            <w:r w:rsidRPr="0099488D">
              <w:rPr>
                <w:rFonts w:ascii="Arial" w:eastAsia="Calibri" w:hAnsi="Arial" w:cs="Arial"/>
              </w:rPr>
            </w:r>
            <w:r w:rsidRPr="0099488D">
              <w:rPr>
                <w:rFonts w:ascii="Arial" w:eastAsia="Calibri" w:hAnsi="Arial" w:cs="Arial"/>
              </w:rPr>
              <w:fldChar w:fldCharType="separate"/>
            </w:r>
            <w:r w:rsidR="0076494A" w:rsidRPr="0099488D">
              <w:rPr>
                <w:rFonts w:eastAsia="Calibri"/>
              </w:rPr>
              <w:t>We currently have no information and no understanding of this recommendation. Conversations with the division dean yielded no additional understanding. We review periodically and update our department website a</w:t>
            </w:r>
            <w:r w:rsidR="001F33F9" w:rsidRPr="0099488D">
              <w:rPr>
                <w:rFonts w:eastAsia="Calibri"/>
              </w:rPr>
              <w:t>s needed</w:t>
            </w:r>
            <w:r w:rsidR="0076494A" w:rsidRPr="0099488D">
              <w:rPr>
                <w:rFonts w:eastAsia="Calibri"/>
              </w:rPr>
              <w:t>.</w:t>
            </w:r>
            <w:r w:rsidRPr="0099488D">
              <w:rPr>
                <w:rFonts w:ascii="Arial" w:eastAsia="Calibri" w:hAnsi="Arial" w:cs="Arial"/>
              </w:rPr>
              <w:fldChar w:fldCharType="end"/>
            </w:r>
            <w:r w:rsidR="005B5984" w:rsidRPr="0099488D">
              <w:rPr>
                <w:rFonts w:ascii="Arial" w:eastAsia="Calibri" w:hAnsi="Arial" w:cs="Arial"/>
              </w:rPr>
              <w:t xml:space="preserve"> In addition to marketing efforts for Courseview, moving forward we look to promote the newly developed Residential Technician STC and the Activity Programming STC.</w:t>
            </w:r>
          </w:p>
        </w:tc>
      </w:tr>
      <w:tr w:rsidR="0099488D" w:rsidRPr="0099488D" w:rsidTr="0079611D">
        <w:tc>
          <w:tcPr>
            <w:tcW w:w="3708" w:type="dxa"/>
            <w:shd w:val="clear" w:color="auto" w:fill="auto"/>
          </w:tcPr>
          <w:p w:rsidR="0076494A" w:rsidRPr="001031AF" w:rsidRDefault="0076494A" w:rsidP="0079611D">
            <w:pPr>
              <w:pStyle w:val="ListParagraph"/>
              <w:ind w:left="0"/>
              <w:rPr>
                <w:rFonts w:ascii="Arial" w:eastAsia="Calibri" w:hAnsi="Arial" w:cs="Arial"/>
                <w:sz w:val="22"/>
                <w:szCs w:val="22"/>
              </w:rPr>
            </w:pPr>
            <w:r w:rsidRPr="001031AF">
              <w:rPr>
                <w:rFonts w:ascii="Arial" w:eastAsia="Calibri" w:hAnsi="Arial" w:cs="Arial"/>
                <w:sz w:val="22"/>
                <w:szCs w:val="22"/>
              </w:rPr>
              <w:t>Review the projected ACS with actual and adjust projections to more accurately reflect actual.</w:t>
            </w:r>
          </w:p>
          <w:p w:rsidR="0076494A" w:rsidRPr="001031AF" w:rsidRDefault="0076494A" w:rsidP="0079611D">
            <w:pPr>
              <w:pStyle w:val="ListParagraph"/>
              <w:rPr>
                <w:rFonts w:ascii="Arial" w:eastAsia="Calibri" w:hAnsi="Arial" w:cs="Arial"/>
                <w:sz w:val="22"/>
                <w:szCs w:val="22"/>
              </w:rPr>
            </w:pPr>
          </w:p>
        </w:tc>
        <w:tc>
          <w:tcPr>
            <w:tcW w:w="2700" w:type="dxa"/>
            <w:shd w:val="clear" w:color="auto" w:fill="auto"/>
          </w:tcPr>
          <w:p w:rsidR="0076494A" w:rsidRPr="001031AF" w:rsidRDefault="0076494A" w:rsidP="0094007F">
            <w:pPr>
              <w:pStyle w:val="ListParagraph"/>
              <w:tabs>
                <w:tab w:val="right" w:pos="2484"/>
              </w:tabs>
              <w:ind w:left="0"/>
              <w:rPr>
                <w:rFonts w:ascii="Arial" w:eastAsia="Calibri" w:hAnsi="Arial" w:cs="Arial"/>
                <w:sz w:val="22"/>
                <w:szCs w:val="22"/>
              </w:rPr>
            </w:pPr>
            <w:r w:rsidRPr="001031AF">
              <w:rPr>
                <w:rFonts w:ascii="Arial" w:eastAsia="Calibri" w:hAnsi="Arial" w:cs="Arial"/>
                <w:sz w:val="22"/>
                <w:szCs w:val="22"/>
              </w:rPr>
              <w:t xml:space="preserve">In progress </w:t>
            </w:r>
            <w:r w:rsidR="007106F8" w:rsidRPr="001031AF">
              <w:rPr>
                <w:rFonts w:eastAsia="Calibri"/>
                <w:sz w:val="22"/>
                <w:szCs w:val="22"/>
              </w:rPr>
              <w:fldChar w:fldCharType="begin">
                <w:ffData>
                  <w:name w:val="Check1"/>
                  <w:enabled/>
                  <w:calcOnExit w:val="0"/>
                  <w:checkBox>
                    <w:sizeAuto/>
                    <w:default w:val="0"/>
                    <w:checked/>
                  </w:checkBox>
                </w:ffData>
              </w:fldChar>
            </w:r>
            <w:r w:rsidR="00F874CB"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r w:rsidRPr="001031AF">
              <w:rPr>
                <w:rFonts w:eastAsia="Calibri"/>
                <w:sz w:val="22"/>
                <w:szCs w:val="22"/>
              </w:rPr>
              <w:tab/>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Completed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5220" w:type="dxa"/>
            <w:shd w:val="clear" w:color="auto" w:fill="auto"/>
          </w:tcPr>
          <w:p w:rsidR="0076494A" w:rsidRPr="001031AF" w:rsidRDefault="0076494A" w:rsidP="00E50572">
            <w:pPr>
              <w:rPr>
                <w:rFonts w:eastAsia="Calibri"/>
              </w:rPr>
            </w:pPr>
            <w:r w:rsidRPr="001031AF">
              <w:rPr>
                <w:rFonts w:eastAsia="Calibri"/>
              </w:rPr>
              <w:t xml:space="preserve">Average class size </w:t>
            </w:r>
            <w:r w:rsidR="00830126" w:rsidRPr="001031AF">
              <w:rPr>
                <w:rFonts w:eastAsia="Calibri"/>
              </w:rPr>
              <w:t xml:space="preserve">in all MHT courses </w:t>
            </w:r>
            <w:r w:rsidR="00365B5B" w:rsidRPr="001031AF">
              <w:rPr>
                <w:rFonts w:eastAsia="Calibri"/>
              </w:rPr>
              <w:t xml:space="preserve">has been between </w:t>
            </w:r>
            <w:r w:rsidR="00830126" w:rsidRPr="001031AF">
              <w:rPr>
                <w:rFonts w:eastAsia="Calibri"/>
              </w:rPr>
              <w:t>13.0 and 15.5 for the past several semester/quarters. While some sections of MHT courses average 22 to 25, w</w:t>
            </w:r>
            <w:r w:rsidRPr="001031AF">
              <w:rPr>
                <w:rFonts w:eastAsia="Calibri"/>
              </w:rPr>
              <w:t xml:space="preserve">e have been encouraged to run smaller classes at the Learning Centers in order to build our presence at Courseview and Englewood. </w:t>
            </w:r>
            <w:r w:rsidR="00830126" w:rsidRPr="001031AF">
              <w:rPr>
                <w:rFonts w:eastAsia="Calibri"/>
              </w:rPr>
              <w:t xml:space="preserve">These classes average 5 students for the past year. </w:t>
            </w:r>
            <w:r w:rsidRPr="001031AF">
              <w:rPr>
                <w:rFonts w:eastAsia="Calibri"/>
              </w:rPr>
              <w:t>We have a cap of 16 in our practicum courses</w:t>
            </w:r>
            <w:r w:rsidR="00830126" w:rsidRPr="001031AF">
              <w:rPr>
                <w:rFonts w:eastAsia="Calibri"/>
              </w:rPr>
              <w:t xml:space="preserve"> and our Group Dynamics </w:t>
            </w:r>
            <w:r w:rsidR="00830126" w:rsidRPr="001031AF">
              <w:rPr>
                <w:rFonts w:eastAsia="Calibri"/>
              </w:rPr>
              <w:lastRenderedPageBreak/>
              <w:t>labs</w:t>
            </w:r>
            <w:r w:rsidRPr="001031AF">
              <w:rPr>
                <w:rFonts w:eastAsia="Calibri"/>
              </w:rPr>
              <w:t>.</w:t>
            </w:r>
            <w:r w:rsidR="00830126" w:rsidRPr="001031AF">
              <w:rPr>
                <w:rFonts w:eastAsia="Calibri"/>
              </w:rPr>
              <w:t xml:space="preserve"> We have no control over the enrollment in the MHT courses offered at the prisons and these courses run with as few as 8 students. ACS in our online sections is generally higher than our face-to-face sections. The new HSBH department chair has attended the training sessions about using the ACS visual analytics tool in order to increase efficiency.</w:t>
            </w:r>
            <w:r w:rsidRPr="001031AF">
              <w:rPr>
                <w:rFonts w:eastAsia="Calibri"/>
              </w:rPr>
              <w:t xml:space="preserve"> </w:t>
            </w:r>
          </w:p>
        </w:tc>
      </w:tr>
      <w:tr w:rsidR="0099488D" w:rsidRPr="0099488D" w:rsidTr="0079611D">
        <w:tc>
          <w:tcPr>
            <w:tcW w:w="3708" w:type="dxa"/>
            <w:shd w:val="clear" w:color="auto" w:fill="auto"/>
          </w:tcPr>
          <w:p w:rsidR="0076494A" w:rsidRPr="001031AF" w:rsidRDefault="0076494A" w:rsidP="0079611D">
            <w:pPr>
              <w:pStyle w:val="ListParagraph"/>
              <w:ind w:left="0"/>
              <w:rPr>
                <w:rFonts w:ascii="Arial" w:eastAsia="Calibri" w:hAnsi="Arial" w:cs="Arial"/>
                <w:sz w:val="22"/>
                <w:szCs w:val="22"/>
              </w:rPr>
            </w:pPr>
            <w:r w:rsidRPr="001031AF">
              <w:rPr>
                <w:rFonts w:ascii="Arial" w:eastAsia="Calibri" w:hAnsi="Arial" w:cs="Arial"/>
                <w:sz w:val="22"/>
                <w:szCs w:val="22"/>
              </w:rPr>
              <w:lastRenderedPageBreak/>
              <w:t>More aggressively pursue the use of part time faculty.</w:t>
            </w:r>
          </w:p>
          <w:p w:rsidR="0076494A" w:rsidRPr="001031AF" w:rsidRDefault="0076494A" w:rsidP="0079611D">
            <w:pPr>
              <w:pStyle w:val="ListParagraph"/>
              <w:rPr>
                <w:rFonts w:ascii="Arial" w:eastAsia="Calibri" w:hAnsi="Arial" w:cs="Arial"/>
                <w:sz w:val="22"/>
                <w:szCs w:val="22"/>
              </w:rPr>
            </w:pPr>
          </w:p>
        </w:tc>
        <w:tc>
          <w:tcPr>
            <w:tcW w:w="2700" w:type="dxa"/>
            <w:shd w:val="clear" w:color="auto" w:fill="auto"/>
          </w:tcPr>
          <w:p w:rsidR="0076494A" w:rsidRPr="001031AF" w:rsidRDefault="0076494A" w:rsidP="0094007F">
            <w:pPr>
              <w:pStyle w:val="ListParagraph"/>
              <w:tabs>
                <w:tab w:val="right" w:pos="2484"/>
              </w:tabs>
              <w:ind w:left="0"/>
              <w:rPr>
                <w:rFonts w:ascii="Arial" w:eastAsia="Calibri" w:hAnsi="Arial" w:cs="Arial"/>
                <w:sz w:val="22"/>
                <w:szCs w:val="22"/>
              </w:rPr>
            </w:pPr>
            <w:r w:rsidRPr="001031AF">
              <w:rPr>
                <w:rFonts w:ascii="Arial" w:eastAsia="Calibri" w:hAnsi="Arial" w:cs="Arial"/>
                <w:sz w:val="22"/>
                <w:szCs w:val="22"/>
              </w:rPr>
              <w:t>In progress</w:t>
            </w:r>
            <w:r w:rsidR="00F874CB" w:rsidRPr="001031AF">
              <w:rPr>
                <w:rFonts w:ascii="Arial" w:eastAsia="Calibri" w:hAnsi="Arial" w:cs="Arial"/>
                <w:sz w:val="22"/>
                <w:szCs w:val="22"/>
              </w:rPr>
              <w:t xml:space="preserve"> </w:t>
            </w:r>
            <w:r w:rsidR="007106F8" w:rsidRPr="001031AF">
              <w:rPr>
                <w:rFonts w:eastAsia="Calibri"/>
                <w:sz w:val="22"/>
                <w:szCs w:val="22"/>
              </w:rPr>
              <w:fldChar w:fldCharType="begin">
                <w:ffData>
                  <w:name w:val="Check1"/>
                  <w:enabled/>
                  <w:calcOnExit w:val="0"/>
                  <w:checkBox>
                    <w:sizeAuto/>
                    <w:default w:val="0"/>
                  </w:checkBox>
                </w:ffData>
              </w:fldChar>
            </w:r>
            <w:r w:rsidR="00F874CB"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r w:rsidRPr="001031AF">
              <w:rPr>
                <w:rFonts w:ascii="Arial" w:eastAsia="Calibri" w:hAnsi="Arial" w:cs="Arial"/>
                <w:sz w:val="22"/>
                <w:szCs w:val="22"/>
                <w:bdr w:val="single" w:sz="4" w:space="0" w:color="auto"/>
              </w:rPr>
              <w:t xml:space="preserve">  </w:t>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Completed</w:t>
            </w:r>
            <w:r w:rsidR="00F874CB" w:rsidRPr="001031AF">
              <w:rPr>
                <w:rFonts w:ascii="Arial" w:eastAsia="Calibri" w:hAnsi="Arial" w:cs="Arial"/>
                <w:sz w:val="22"/>
                <w:szCs w:val="22"/>
              </w:rPr>
              <w:t xml:space="preserve"> </w:t>
            </w:r>
            <w:r w:rsidR="007106F8" w:rsidRPr="001031AF">
              <w:rPr>
                <w:rFonts w:eastAsia="Calibri"/>
                <w:sz w:val="22"/>
                <w:szCs w:val="22"/>
              </w:rPr>
              <w:fldChar w:fldCharType="begin">
                <w:ffData>
                  <w:name w:val="Check1"/>
                  <w:enabled/>
                  <w:calcOnExit w:val="0"/>
                  <w:checkBox>
                    <w:sizeAuto/>
                    <w:default w:val="0"/>
                    <w:checked/>
                  </w:checkBox>
                </w:ffData>
              </w:fldChar>
            </w:r>
            <w:r w:rsidR="00F874CB"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r w:rsidRPr="001031AF">
              <w:rPr>
                <w:rFonts w:ascii="Arial" w:eastAsia="Calibri" w:hAnsi="Arial" w:cs="Arial"/>
                <w:sz w:val="22"/>
                <w:szCs w:val="22"/>
                <w:bdr w:val="single" w:sz="4" w:space="0" w:color="auto"/>
              </w:rPr>
              <w:t xml:space="preserve"> </w:t>
            </w:r>
          </w:p>
          <w:p w:rsidR="0076494A" w:rsidRPr="001031AF" w:rsidRDefault="0076494A" w:rsidP="0094007F">
            <w:pPr>
              <w:pStyle w:val="ListParagraph"/>
              <w:ind w:left="0"/>
              <w:rPr>
                <w:rFonts w:ascii="Arial" w:eastAsia="Calibri" w:hAnsi="Arial" w:cs="Arial"/>
                <w:sz w:val="22"/>
                <w:szCs w:val="22"/>
              </w:rPr>
            </w:pPr>
          </w:p>
          <w:p w:rsidR="0076494A" w:rsidRPr="001031AF" w:rsidRDefault="0076494A" w:rsidP="0094007F">
            <w:pPr>
              <w:pStyle w:val="ListParagraph"/>
              <w:ind w:left="0"/>
              <w:rPr>
                <w:rFonts w:ascii="Arial" w:eastAsia="Calibri" w:hAnsi="Arial" w:cs="Arial"/>
                <w:sz w:val="22"/>
                <w:szCs w:val="22"/>
              </w:rPr>
            </w:pPr>
            <w:r w:rsidRPr="001031AF">
              <w:rPr>
                <w:rFonts w:ascii="Arial" w:eastAsia="Calibri" w:hAnsi="Arial" w:cs="Arial"/>
                <w:sz w:val="22"/>
                <w:szCs w:val="22"/>
              </w:rPr>
              <w:t xml:space="preserve">No longer applicable </w:t>
            </w:r>
            <w:r w:rsidR="007106F8"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4F0D87">
              <w:rPr>
                <w:rFonts w:eastAsia="Calibri"/>
                <w:sz w:val="22"/>
                <w:szCs w:val="22"/>
              </w:rPr>
            </w:r>
            <w:r w:rsidR="004F0D87">
              <w:rPr>
                <w:rFonts w:eastAsia="Calibri"/>
                <w:sz w:val="22"/>
                <w:szCs w:val="22"/>
              </w:rPr>
              <w:fldChar w:fldCharType="separate"/>
            </w:r>
            <w:r w:rsidR="007106F8" w:rsidRPr="001031AF">
              <w:rPr>
                <w:rFonts w:eastAsia="Calibri"/>
                <w:sz w:val="22"/>
                <w:szCs w:val="22"/>
              </w:rPr>
              <w:fldChar w:fldCharType="end"/>
            </w:r>
          </w:p>
        </w:tc>
        <w:tc>
          <w:tcPr>
            <w:tcW w:w="5220" w:type="dxa"/>
            <w:shd w:val="clear" w:color="auto" w:fill="FFFFFF"/>
          </w:tcPr>
          <w:p w:rsidR="0076494A" w:rsidRPr="0099488D" w:rsidRDefault="00620EFF" w:rsidP="006661CE">
            <w:pPr>
              <w:rPr>
                <w:rFonts w:eastAsia="Calibri"/>
                <w:highlight w:val="lightGray"/>
              </w:rPr>
            </w:pPr>
            <w:r w:rsidRPr="0099488D">
              <w:rPr>
                <w:rFonts w:eastAsia="Calibri"/>
              </w:rPr>
              <w:t>The percentage of MHT course sections taught by adjunct faculty in the HSBH department in Fall 2008 and Fall 2009 was 42% and 48% respectively. In Fall 2013 and Fall 2014</w:t>
            </w:r>
            <w:r w:rsidR="006661CE" w:rsidRPr="0099488D">
              <w:rPr>
                <w:rFonts w:eastAsia="Calibri"/>
              </w:rPr>
              <w:t>,</w:t>
            </w:r>
            <w:r w:rsidRPr="0099488D">
              <w:rPr>
                <w:rFonts w:eastAsia="Calibri"/>
              </w:rPr>
              <w:t xml:space="preserve"> 71% and 69% of MHT course sections, respectively</w:t>
            </w:r>
            <w:r w:rsidR="006661CE" w:rsidRPr="0099488D">
              <w:rPr>
                <w:rFonts w:eastAsia="Calibri"/>
              </w:rPr>
              <w:t>,</w:t>
            </w:r>
            <w:r w:rsidRPr="0099488D">
              <w:rPr>
                <w:rFonts w:eastAsia="Calibri"/>
              </w:rPr>
              <w:t xml:space="preserve"> were taught by adjunct faculty. </w:t>
            </w:r>
            <w:r w:rsidR="006661CE" w:rsidRPr="0099488D">
              <w:rPr>
                <w:rFonts w:eastAsia="Calibri"/>
              </w:rPr>
              <w:t>O</w:t>
            </w:r>
            <w:r w:rsidRPr="0099488D">
              <w:rPr>
                <w:rFonts w:eastAsia="Calibri"/>
              </w:rPr>
              <w:t xml:space="preserve">ne recommendation from our recent accreditation site visitation was </w:t>
            </w:r>
            <w:r w:rsidR="005B5984" w:rsidRPr="0099488D">
              <w:rPr>
                <w:rFonts w:eastAsia="Calibri"/>
              </w:rPr>
              <w:t>to recruit faculty with graduate degree</w:t>
            </w:r>
            <w:r w:rsidRPr="0099488D">
              <w:rPr>
                <w:rFonts w:eastAsia="Calibri"/>
              </w:rPr>
              <w:t>s</w:t>
            </w:r>
            <w:r w:rsidR="006661CE" w:rsidRPr="0099488D">
              <w:rPr>
                <w:rFonts w:eastAsia="Calibri"/>
              </w:rPr>
              <w:t xml:space="preserve"> </w:t>
            </w:r>
            <w:r w:rsidR="005B5984" w:rsidRPr="0099488D">
              <w:rPr>
                <w:rFonts w:eastAsia="Calibri"/>
              </w:rPr>
              <w:t xml:space="preserve">in </w:t>
            </w:r>
            <w:r w:rsidRPr="0099488D">
              <w:rPr>
                <w:rFonts w:eastAsia="Calibri"/>
              </w:rPr>
              <w:t>h</w:t>
            </w:r>
            <w:r w:rsidR="005B5984" w:rsidRPr="0099488D">
              <w:rPr>
                <w:rFonts w:eastAsia="Calibri"/>
              </w:rPr>
              <w:t xml:space="preserve">uman </w:t>
            </w:r>
            <w:r w:rsidRPr="0099488D">
              <w:rPr>
                <w:rFonts w:eastAsia="Calibri"/>
              </w:rPr>
              <w:t>s</w:t>
            </w:r>
            <w:r w:rsidR="005B5984" w:rsidRPr="0099488D">
              <w:rPr>
                <w:rFonts w:eastAsia="Calibri"/>
              </w:rPr>
              <w:t>ervices</w:t>
            </w:r>
            <w:r w:rsidR="006661CE" w:rsidRPr="0099488D">
              <w:rPr>
                <w:rFonts w:eastAsia="Calibri"/>
              </w:rPr>
              <w:t>, specifically,</w:t>
            </w:r>
            <w:r w:rsidRPr="0099488D">
              <w:rPr>
                <w:rFonts w:eastAsia="Calibri"/>
              </w:rPr>
              <w:t xml:space="preserve"> rather than social work, counseling, </w:t>
            </w:r>
            <w:r w:rsidR="006661CE" w:rsidRPr="0099488D">
              <w:rPr>
                <w:rFonts w:eastAsia="Calibri"/>
              </w:rPr>
              <w:t xml:space="preserve">psychology, </w:t>
            </w:r>
            <w:r w:rsidRPr="0099488D">
              <w:rPr>
                <w:rFonts w:eastAsia="Calibri"/>
              </w:rPr>
              <w:t>or substance abuse counseling.</w:t>
            </w:r>
          </w:p>
        </w:tc>
      </w:tr>
    </w:tbl>
    <w:p w:rsidR="00087BA2" w:rsidRPr="0099488D" w:rsidRDefault="00087BA2"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E50572" w:rsidRDefault="00E50572"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8A6B65" w:rsidRDefault="008A6B65" w:rsidP="0079585D">
      <w:pPr>
        <w:rPr>
          <w:rFonts w:ascii="Arial" w:hAnsi="Arial" w:cs="Arial"/>
          <w:b/>
          <w:u w:val="single"/>
        </w:rPr>
      </w:pPr>
    </w:p>
    <w:p w:rsidR="0079585D" w:rsidRPr="0099488D" w:rsidRDefault="0079585D" w:rsidP="0079585D">
      <w:pPr>
        <w:rPr>
          <w:rFonts w:ascii="Arial" w:hAnsi="Arial" w:cs="Arial"/>
          <w:b/>
          <w:u w:val="single"/>
        </w:rPr>
      </w:pPr>
      <w:r w:rsidRPr="0099488D">
        <w:rPr>
          <w:rFonts w:ascii="Arial" w:hAnsi="Arial" w:cs="Arial"/>
          <w:b/>
          <w:u w:val="single"/>
        </w:rPr>
        <w:lastRenderedPageBreak/>
        <w:t>C: Assessment of General Education &amp; Degree Program Outcomes</w:t>
      </w:r>
    </w:p>
    <w:p w:rsidR="00087BA2" w:rsidRPr="0099488D" w:rsidRDefault="00087BA2" w:rsidP="0079585D">
      <w:pPr>
        <w:rPr>
          <w:rFonts w:ascii="Arial" w:hAnsi="Arial" w:cs="Arial"/>
        </w:rPr>
      </w:pPr>
    </w:p>
    <w:p w:rsidR="0079585D" w:rsidRPr="008A6B65" w:rsidRDefault="0079585D" w:rsidP="0079585D">
      <w:pPr>
        <w:rPr>
          <w:rFonts w:ascii="Arial" w:hAnsi="Arial" w:cs="Arial"/>
          <w:sz w:val="20"/>
          <w:szCs w:val="20"/>
        </w:rPr>
      </w:pPr>
      <w:r w:rsidRPr="008A6B65">
        <w:rPr>
          <w:rFonts w:ascii="Arial" w:hAnsi="Arial" w:cs="Arial"/>
          <w:sz w:val="20"/>
          <w:szCs w:val="20"/>
        </w:rPr>
        <w:t xml:space="preserve">Sinclair General Education Outcomes are listed below.  Please report assessment work that has been done in these areas since the last Program Review.  </w:t>
      </w:r>
      <w:r w:rsidRPr="008A6B65">
        <w:rPr>
          <w:rFonts w:ascii="Arial" w:hAnsi="Arial" w:cs="Arial"/>
          <w:i/>
          <w:sz w:val="20"/>
          <w:szCs w:val="20"/>
        </w:rPr>
        <w:t>It is recommended that General Education assessment work that has been reported in department Annual Updates for the past several years form the basis for this section</w:t>
      </w:r>
      <w:r w:rsidR="00A72136" w:rsidRPr="008A6B65">
        <w:rPr>
          <w:rFonts w:ascii="Arial" w:hAnsi="Arial" w:cs="Arial"/>
          <w:i/>
          <w:sz w:val="20"/>
          <w:szCs w:val="20"/>
        </w:rPr>
        <w:t>, although departments are strongly encouraged to include any General Education assessment that was not previously reported in Annual Update reports</w:t>
      </w:r>
      <w:r w:rsidRPr="008A6B65">
        <w:rPr>
          <w:rFonts w:ascii="Arial" w:hAnsi="Arial" w:cs="Arial"/>
          <w:sz w:val="20"/>
          <w:szCs w:val="20"/>
        </w:rPr>
        <w:t xml:space="preserve">.  </w:t>
      </w:r>
    </w:p>
    <w:p w:rsidR="0079585D" w:rsidRPr="0099488D" w:rsidRDefault="0079585D" w:rsidP="0079585D">
      <w:pPr>
        <w:rPr>
          <w:rFonts w:ascii="Arial" w:hAnsi="Arial" w:cs="Arial"/>
        </w:rPr>
      </w:pPr>
    </w:p>
    <w:tbl>
      <w:tblPr>
        <w:tblW w:w="1293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5310"/>
        <w:gridCol w:w="1080"/>
        <w:gridCol w:w="1440"/>
        <w:gridCol w:w="1710"/>
        <w:gridCol w:w="3397"/>
      </w:tblGrid>
      <w:tr w:rsidR="0099488D" w:rsidRPr="0099488D" w:rsidTr="008A6B65">
        <w:trPr>
          <w:trHeight w:val="72"/>
        </w:trPr>
        <w:tc>
          <w:tcPr>
            <w:tcW w:w="5310" w:type="dxa"/>
            <w:shd w:val="clear" w:color="auto" w:fill="FFFFFF"/>
            <w:vAlign w:val="center"/>
          </w:tcPr>
          <w:p w:rsidR="0079585D" w:rsidRPr="0099488D" w:rsidRDefault="0079585D" w:rsidP="006D5AFE">
            <w:pPr>
              <w:jc w:val="center"/>
              <w:rPr>
                <w:rFonts w:ascii="Calibri" w:eastAsia="Calibri" w:hAnsi="Calibri"/>
                <w:b/>
              </w:rPr>
            </w:pPr>
            <w:r w:rsidRPr="0099488D">
              <w:rPr>
                <w:rFonts w:ascii="Calibri" w:eastAsia="Calibri" w:hAnsi="Calibri"/>
                <w:b/>
              </w:rPr>
              <w:t>General Education Outcomes</w:t>
            </w:r>
          </w:p>
        </w:tc>
        <w:tc>
          <w:tcPr>
            <w:tcW w:w="1080" w:type="dxa"/>
            <w:tcBorders>
              <w:bottom w:val="single" w:sz="4" w:space="0" w:color="auto"/>
            </w:tcBorders>
            <w:shd w:val="clear" w:color="auto" w:fill="auto"/>
          </w:tcPr>
          <w:p w:rsidR="0079585D" w:rsidRPr="0099488D" w:rsidRDefault="0079585D" w:rsidP="006D5AFE">
            <w:pPr>
              <w:jc w:val="center"/>
              <w:rPr>
                <w:rFonts w:ascii="Calibri" w:eastAsia="Calibri" w:hAnsi="Calibri" w:cs="Arial"/>
                <w:sz w:val="20"/>
              </w:rPr>
            </w:pPr>
            <w:r w:rsidRPr="0099488D">
              <w:rPr>
                <w:rFonts w:ascii="Calibri" w:eastAsia="Calibri" w:hAnsi="Calibri" w:cs="Arial"/>
                <w:sz w:val="20"/>
              </w:rPr>
              <w:t>To which degree(s) is this program outcome related?</w:t>
            </w:r>
          </w:p>
        </w:tc>
        <w:tc>
          <w:tcPr>
            <w:tcW w:w="1440" w:type="dxa"/>
            <w:shd w:val="clear" w:color="auto" w:fill="auto"/>
          </w:tcPr>
          <w:p w:rsidR="0079585D" w:rsidRPr="0099488D" w:rsidRDefault="0079585D" w:rsidP="006D5AFE">
            <w:pPr>
              <w:jc w:val="center"/>
              <w:rPr>
                <w:rFonts w:ascii="Calibri" w:eastAsia="Calibri" w:hAnsi="Calibri" w:cs="Arial"/>
                <w:sz w:val="20"/>
              </w:rPr>
            </w:pPr>
            <w:r w:rsidRPr="0099488D">
              <w:rPr>
                <w:rFonts w:ascii="Calibri" w:eastAsia="Calibri" w:hAnsi="Calibri" w:cs="Arial"/>
                <w:sz w:val="20"/>
              </w:rPr>
              <w:t>Year assessed or to be assessed.</w:t>
            </w:r>
          </w:p>
        </w:tc>
        <w:tc>
          <w:tcPr>
            <w:tcW w:w="1710" w:type="dxa"/>
            <w:shd w:val="clear" w:color="auto" w:fill="auto"/>
          </w:tcPr>
          <w:p w:rsidR="0079585D" w:rsidRPr="0099488D" w:rsidRDefault="0079585D" w:rsidP="006D5AFE">
            <w:pPr>
              <w:jc w:val="center"/>
              <w:rPr>
                <w:rFonts w:ascii="Calibri" w:eastAsia="Calibri" w:hAnsi="Calibri" w:cs="Arial"/>
                <w:sz w:val="20"/>
              </w:rPr>
            </w:pPr>
            <w:r w:rsidRPr="0099488D">
              <w:rPr>
                <w:rFonts w:ascii="Calibri" w:eastAsia="Calibri" w:hAnsi="Calibri" w:cs="Arial"/>
                <w:sz w:val="20"/>
              </w:rPr>
              <w:t>Assessment Methods</w:t>
            </w:r>
          </w:p>
          <w:p w:rsidR="0079585D" w:rsidRPr="0099488D" w:rsidRDefault="0079585D" w:rsidP="006D5AFE">
            <w:pPr>
              <w:jc w:val="center"/>
              <w:rPr>
                <w:rFonts w:ascii="Calibri" w:eastAsia="Calibri" w:hAnsi="Calibri" w:cs="Arial"/>
                <w:sz w:val="20"/>
              </w:rPr>
            </w:pPr>
            <w:r w:rsidRPr="0099488D">
              <w:rPr>
                <w:rFonts w:ascii="Calibri" w:eastAsia="Calibri" w:hAnsi="Calibri" w:cs="Arial"/>
                <w:sz w:val="20"/>
              </w:rPr>
              <w:t>Used</w:t>
            </w:r>
          </w:p>
          <w:p w:rsidR="0079585D" w:rsidRPr="0099488D" w:rsidRDefault="0079585D" w:rsidP="006D5AFE">
            <w:pPr>
              <w:jc w:val="center"/>
              <w:rPr>
                <w:rFonts w:ascii="Calibri" w:eastAsia="Calibri" w:hAnsi="Calibri" w:cs="Arial"/>
                <w:sz w:val="20"/>
              </w:rPr>
            </w:pPr>
          </w:p>
        </w:tc>
        <w:tc>
          <w:tcPr>
            <w:tcW w:w="3397" w:type="dxa"/>
            <w:shd w:val="clear" w:color="auto" w:fill="auto"/>
          </w:tcPr>
          <w:p w:rsidR="0079585D" w:rsidRPr="0099488D" w:rsidRDefault="0079585D" w:rsidP="006D5AFE">
            <w:pPr>
              <w:jc w:val="center"/>
              <w:rPr>
                <w:rFonts w:ascii="Calibri" w:eastAsia="Calibri" w:hAnsi="Calibri" w:cs="Arial"/>
                <w:sz w:val="20"/>
              </w:rPr>
            </w:pPr>
            <w:r w:rsidRPr="0099488D">
              <w:rPr>
                <w:rFonts w:ascii="Calibri" w:eastAsia="Calibri" w:hAnsi="Calibri" w:cs="Arial"/>
                <w:sz w:val="20"/>
              </w:rPr>
              <w:t>What were the assessment results?</w:t>
            </w:r>
          </w:p>
          <w:p w:rsidR="0079585D" w:rsidRPr="0099488D" w:rsidRDefault="0079585D" w:rsidP="006D5AFE">
            <w:pPr>
              <w:jc w:val="center"/>
              <w:rPr>
                <w:rFonts w:ascii="Calibri" w:eastAsia="Calibri" w:hAnsi="Calibri" w:cs="Arial"/>
                <w:sz w:val="20"/>
              </w:rPr>
            </w:pPr>
            <w:r w:rsidRPr="0099488D">
              <w:rPr>
                <w:rFonts w:ascii="Calibri" w:eastAsia="Calibri" w:hAnsi="Calibri" w:cs="Arial"/>
                <w:sz w:val="20"/>
              </w:rPr>
              <w:t xml:space="preserve"> (Please provide </w:t>
            </w:r>
            <w:r w:rsidRPr="0099488D">
              <w:rPr>
                <w:rFonts w:ascii="Calibri" w:eastAsia="Calibri" w:hAnsi="Calibri" w:cs="Arial"/>
                <w:sz w:val="20"/>
                <w:u w:val="single"/>
              </w:rPr>
              <w:t>brief</w:t>
            </w:r>
            <w:r w:rsidRPr="0099488D">
              <w:rPr>
                <w:rFonts w:ascii="Calibri" w:eastAsia="Calibri" w:hAnsi="Calibri" w:cs="Arial"/>
                <w:sz w:val="20"/>
              </w:rPr>
              <w:t xml:space="preserve"> summary data)</w:t>
            </w:r>
          </w:p>
        </w:tc>
      </w:tr>
      <w:tr w:rsidR="0099488D" w:rsidRPr="0099488D" w:rsidTr="008A6B65">
        <w:trPr>
          <w:trHeight w:val="274"/>
        </w:trPr>
        <w:tc>
          <w:tcPr>
            <w:tcW w:w="5310" w:type="dxa"/>
            <w:tcBorders>
              <w:right w:val="single" w:sz="4" w:space="0" w:color="auto"/>
            </w:tcBorders>
            <w:shd w:val="clear" w:color="auto" w:fill="FFFFFF"/>
            <w:vAlign w:val="center"/>
          </w:tcPr>
          <w:p w:rsidR="0079585D" w:rsidRPr="006D5AFE" w:rsidRDefault="0079585D" w:rsidP="006D5AFE">
            <w:pPr>
              <w:tabs>
                <w:tab w:val="left" w:pos="5040"/>
              </w:tabs>
              <w:rPr>
                <w:rFonts w:ascii="Calibri" w:eastAsia="Calibri" w:hAnsi="Calibri" w:cs="Arial"/>
                <w:color w:val="000000"/>
              </w:rPr>
            </w:pPr>
            <w:r w:rsidRPr="006D5AFE">
              <w:rPr>
                <w:rFonts w:ascii="Calibri" w:eastAsia="Calibri" w:hAnsi="Calibri" w:cs="Arial"/>
                <w:color w:val="000000"/>
              </w:rPr>
              <w:t>Critical Thinking/Problem Solving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9585D" w:rsidRPr="0099488D" w:rsidRDefault="0079585D" w:rsidP="006D5AFE">
            <w:pPr>
              <w:jc w:val="center"/>
              <w:rPr>
                <w:rFonts w:ascii="Calibri" w:eastAsia="Calibri" w:hAnsi="Calibri"/>
              </w:rPr>
            </w:pPr>
            <w:r w:rsidRPr="0099488D">
              <w:rPr>
                <w:rFonts w:ascii="Calibri" w:eastAsia="Calibri" w:hAnsi="Calibri" w:cs="Arial"/>
              </w:rPr>
              <w:t>All programs</w:t>
            </w:r>
          </w:p>
        </w:tc>
        <w:tc>
          <w:tcPr>
            <w:tcW w:w="1440" w:type="dxa"/>
            <w:shd w:val="clear" w:color="auto" w:fill="auto"/>
          </w:tcPr>
          <w:p w:rsidR="0079585D" w:rsidRPr="0099488D" w:rsidRDefault="0079585D" w:rsidP="00C27B52">
            <w:pPr>
              <w:jc w:val="center"/>
              <w:rPr>
                <w:rFonts w:ascii="Calibri" w:eastAsia="Calibri" w:hAnsi="Calibri" w:cs="Arial"/>
              </w:rPr>
            </w:pPr>
            <w:r w:rsidRPr="0099488D">
              <w:rPr>
                <w:rFonts w:ascii="Calibri" w:eastAsia="Calibri" w:hAnsi="Calibri" w:cs="Arial"/>
                <w:b/>
              </w:rPr>
              <w:t>201</w:t>
            </w:r>
            <w:r w:rsidR="00C27B52" w:rsidRPr="0099488D">
              <w:rPr>
                <w:rFonts w:ascii="Calibri" w:eastAsia="Calibri" w:hAnsi="Calibri" w:cs="Arial"/>
                <w:b/>
              </w:rPr>
              <w:t>3</w:t>
            </w:r>
            <w:r w:rsidRPr="0099488D">
              <w:rPr>
                <w:rFonts w:ascii="Calibri" w:eastAsia="Calibri" w:hAnsi="Calibri" w:cs="Arial"/>
                <w:b/>
              </w:rPr>
              <w:t>-201</w:t>
            </w:r>
            <w:r w:rsidR="00C27B52" w:rsidRPr="0099488D">
              <w:rPr>
                <w:rFonts w:ascii="Calibri" w:eastAsia="Calibri" w:hAnsi="Calibri" w:cs="Arial"/>
                <w:b/>
              </w:rPr>
              <w:t>4</w:t>
            </w:r>
          </w:p>
        </w:tc>
        <w:tc>
          <w:tcPr>
            <w:tcW w:w="1710" w:type="dxa"/>
            <w:tcBorders>
              <w:bottom w:val="single" w:sz="4" w:space="0" w:color="000000"/>
            </w:tcBorders>
            <w:shd w:val="clear" w:color="auto" w:fill="auto"/>
          </w:tcPr>
          <w:p w:rsidR="0079585D" w:rsidRPr="0099488D" w:rsidRDefault="00C27B52" w:rsidP="00C27B52">
            <w:pPr>
              <w:rPr>
                <w:rFonts w:ascii="Calibri" w:eastAsia="Calibri" w:hAnsi="Calibri" w:cs="Arial"/>
              </w:rPr>
            </w:pPr>
            <w:r w:rsidRPr="0099488D">
              <w:rPr>
                <w:rFonts w:ascii="Calibri" w:eastAsia="Calibri" w:hAnsi="Calibri" w:cs="Arial"/>
              </w:rPr>
              <w:t>Practicum supervisor rubric</w:t>
            </w:r>
          </w:p>
        </w:tc>
        <w:tc>
          <w:tcPr>
            <w:tcW w:w="3397" w:type="dxa"/>
            <w:tcBorders>
              <w:bottom w:val="single" w:sz="4" w:space="0" w:color="000000"/>
            </w:tcBorders>
            <w:shd w:val="clear" w:color="auto" w:fill="auto"/>
          </w:tcPr>
          <w:p w:rsidR="0079585D" w:rsidRPr="0099488D" w:rsidRDefault="00C27B52" w:rsidP="00C27B52">
            <w:pPr>
              <w:ind w:left="72"/>
              <w:rPr>
                <w:rFonts w:ascii="Calibri" w:eastAsia="Calibri" w:hAnsi="Calibri" w:cs="Arial"/>
              </w:rPr>
            </w:pPr>
            <w:r w:rsidRPr="0099488D">
              <w:rPr>
                <w:rFonts w:ascii="Calibri" w:eastAsia="Calibri" w:hAnsi="Calibri" w:cs="Arial"/>
              </w:rPr>
              <w:t>Score on rubric = 87.50%</w:t>
            </w:r>
          </w:p>
        </w:tc>
      </w:tr>
      <w:tr w:rsidR="0099488D" w:rsidRPr="0099488D" w:rsidTr="008A6B65">
        <w:trPr>
          <w:trHeight w:val="274"/>
        </w:trPr>
        <w:tc>
          <w:tcPr>
            <w:tcW w:w="5310" w:type="dxa"/>
            <w:tcBorders>
              <w:right w:val="single" w:sz="4" w:space="0" w:color="auto"/>
            </w:tcBorders>
            <w:shd w:val="clear" w:color="auto" w:fill="FFFFFF"/>
            <w:vAlign w:val="center"/>
          </w:tcPr>
          <w:p w:rsidR="0079585D" w:rsidRPr="006D5AFE" w:rsidRDefault="0079585D" w:rsidP="006D5AFE">
            <w:pPr>
              <w:tabs>
                <w:tab w:val="left" w:pos="5040"/>
              </w:tabs>
              <w:rPr>
                <w:rFonts w:ascii="Calibri" w:eastAsia="Calibri" w:hAnsi="Calibri" w:cs="Arial"/>
                <w:color w:val="000000"/>
              </w:rPr>
            </w:pPr>
            <w:r w:rsidRPr="006D5AFE">
              <w:rPr>
                <w:rFonts w:ascii="Calibri" w:eastAsia="Calibri" w:hAnsi="Calibri" w:cs="Arial"/>
                <w:color w:val="000000"/>
              </w:rPr>
              <w:t>Values/Citizenship/Community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9585D" w:rsidRPr="0099488D" w:rsidRDefault="0079585D" w:rsidP="006D5AFE">
            <w:pPr>
              <w:jc w:val="center"/>
              <w:rPr>
                <w:rFonts w:ascii="Calibri" w:eastAsia="Calibri" w:hAnsi="Calibri"/>
              </w:rPr>
            </w:pPr>
            <w:r w:rsidRPr="0099488D">
              <w:rPr>
                <w:rFonts w:ascii="Calibri" w:eastAsia="Calibri" w:hAnsi="Calibri" w:cs="Arial"/>
              </w:rPr>
              <w:t>All programs</w:t>
            </w:r>
          </w:p>
        </w:tc>
        <w:tc>
          <w:tcPr>
            <w:tcW w:w="1440" w:type="dxa"/>
            <w:shd w:val="clear" w:color="auto" w:fill="auto"/>
          </w:tcPr>
          <w:p w:rsidR="0079585D" w:rsidRPr="0099488D" w:rsidRDefault="0079585D" w:rsidP="006D5AFE">
            <w:pPr>
              <w:jc w:val="center"/>
              <w:rPr>
                <w:rFonts w:ascii="Calibri" w:eastAsia="Calibri" w:hAnsi="Calibri" w:cs="Arial"/>
                <w:b/>
              </w:rPr>
            </w:pPr>
            <w:r w:rsidRPr="0099488D">
              <w:rPr>
                <w:rFonts w:ascii="Calibri" w:eastAsia="Calibri" w:hAnsi="Calibri" w:cs="Arial"/>
                <w:b/>
              </w:rPr>
              <w:t>2013-2014</w:t>
            </w:r>
          </w:p>
        </w:tc>
        <w:tc>
          <w:tcPr>
            <w:tcW w:w="1710" w:type="dxa"/>
            <w:shd w:val="clear" w:color="auto" w:fill="auto"/>
          </w:tcPr>
          <w:p w:rsidR="0079585D" w:rsidRPr="0099488D" w:rsidRDefault="00C27B52" w:rsidP="00C27B52">
            <w:pPr>
              <w:rPr>
                <w:rFonts w:ascii="Calibri" w:eastAsia="Calibri" w:hAnsi="Calibri" w:cs="Arial"/>
              </w:rPr>
            </w:pPr>
            <w:r w:rsidRPr="0099488D">
              <w:rPr>
                <w:rFonts w:ascii="Calibri" w:eastAsia="Calibri" w:hAnsi="Calibri" w:cs="Arial"/>
              </w:rPr>
              <w:t>Practicum supervisor rubric</w:t>
            </w:r>
          </w:p>
        </w:tc>
        <w:tc>
          <w:tcPr>
            <w:tcW w:w="3397" w:type="dxa"/>
            <w:shd w:val="clear" w:color="auto" w:fill="auto"/>
          </w:tcPr>
          <w:p w:rsidR="0079585D" w:rsidRPr="0099488D" w:rsidRDefault="00C27B52" w:rsidP="00C27B52">
            <w:pPr>
              <w:ind w:left="72"/>
              <w:rPr>
                <w:rFonts w:ascii="Calibri" w:eastAsia="Calibri" w:hAnsi="Calibri" w:cs="Arial"/>
              </w:rPr>
            </w:pPr>
            <w:r w:rsidRPr="0099488D">
              <w:rPr>
                <w:rFonts w:ascii="Calibri" w:eastAsia="Calibri" w:hAnsi="Calibri" w:cs="Arial"/>
              </w:rPr>
              <w:t>Score on rubric = 93.75%</w:t>
            </w:r>
          </w:p>
        </w:tc>
      </w:tr>
      <w:tr w:rsidR="0099488D" w:rsidRPr="0099488D" w:rsidTr="008A6B65">
        <w:trPr>
          <w:trHeight w:val="274"/>
        </w:trPr>
        <w:tc>
          <w:tcPr>
            <w:tcW w:w="5310" w:type="dxa"/>
            <w:tcBorders>
              <w:right w:val="single" w:sz="4" w:space="0" w:color="auto"/>
            </w:tcBorders>
            <w:shd w:val="clear" w:color="auto" w:fill="FFFFFF"/>
            <w:vAlign w:val="center"/>
          </w:tcPr>
          <w:p w:rsidR="0079585D" w:rsidRPr="006D5AFE" w:rsidRDefault="0079585D" w:rsidP="006D5AFE">
            <w:pPr>
              <w:tabs>
                <w:tab w:val="left" w:pos="5040"/>
              </w:tabs>
              <w:rPr>
                <w:rFonts w:ascii="Calibri" w:eastAsia="Calibri" w:hAnsi="Calibri" w:cs="Arial"/>
                <w:color w:val="000000"/>
              </w:rPr>
            </w:pPr>
            <w:r w:rsidRPr="006D5AFE">
              <w:rPr>
                <w:rFonts w:ascii="Calibri" w:eastAsia="Calibri" w:hAnsi="Calibri" w:cs="Arial"/>
                <w:color w:val="000000"/>
              </w:rPr>
              <w:t>Computer Literacy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9585D" w:rsidRPr="0099488D" w:rsidRDefault="0079585D" w:rsidP="006D5AFE">
            <w:pPr>
              <w:jc w:val="center"/>
              <w:rPr>
                <w:rFonts w:ascii="Calibri" w:eastAsia="Calibri" w:hAnsi="Calibri"/>
              </w:rPr>
            </w:pPr>
            <w:r w:rsidRPr="0099488D">
              <w:rPr>
                <w:rFonts w:ascii="Calibri" w:eastAsia="Calibri" w:hAnsi="Calibri" w:cs="Arial"/>
              </w:rPr>
              <w:t>All programs</w:t>
            </w:r>
          </w:p>
        </w:tc>
        <w:tc>
          <w:tcPr>
            <w:tcW w:w="1440" w:type="dxa"/>
            <w:shd w:val="clear" w:color="auto" w:fill="auto"/>
          </w:tcPr>
          <w:p w:rsidR="00C27B52" w:rsidRPr="0099488D" w:rsidRDefault="00C27B52" w:rsidP="00C27B52">
            <w:pPr>
              <w:jc w:val="center"/>
              <w:rPr>
                <w:rFonts w:ascii="Calibri" w:eastAsia="Calibri" w:hAnsi="Calibri" w:cs="Arial"/>
                <w:b/>
              </w:rPr>
            </w:pPr>
            <w:r w:rsidRPr="0099488D">
              <w:rPr>
                <w:rFonts w:ascii="Calibri" w:eastAsia="Calibri" w:hAnsi="Calibri" w:cs="Arial"/>
                <w:b/>
              </w:rPr>
              <w:t>last 09/SP</w:t>
            </w:r>
          </w:p>
          <w:p w:rsidR="00C27B52" w:rsidRPr="0099488D" w:rsidRDefault="00C27B52" w:rsidP="00C27B52">
            <w:pPr>
              <w:jc w:val="center"/>
              <w:rPr>
                <w:rFonts w:ascii="Calibri" w:eastAsia="Calibri" w:hAnsi="Calibri" w:cs="Arial"/>
                <w:b/>
              </w:rPr>
            </w:pPr>
            <w:r w:rsidRPr="0099488D">
              <w:rPr>
                <w:rFonts w:ascii="Calibri" w:eastAsia="Calibri" w:hAnsi="Calibri" w:cs="Arial"/>
                <w:b/>
              </w:rPr>
              <w:t xml:space="preserve"> </w:t>
            </w:r>
          </w:p>
          <w:p w:rsidR="00DB6D70" w:rsidRPr="0099488D" w:rsidRDefault="00C27B52" w:rsidP="00C27B52">
            <w:pPr>
              <w:jc w:val="center"/>
              <w:rPr>
                <w:rFonts w:ascii="Calibri" w:eastAsia="Calibri" w:hAnsi="Calibri" w:cs="Arial"/>
                <w:b/>
              </w:rPr>
            </w:pPr>
            <w:r w:rsidRPr="0099488D">
              <w:rPr>
                <w:rFonts w:ascii="Calibri" w:eastAsia="Calibri" w:hAnsi="Calibri" w:cs="Arial"/>
                <w:b/>
              </w:rPr>
              <w:t xml:space="preserve">next </w:t>
            </w:r>
            <w:r w:rsidR="0079585D" w:rsidRPr="0099488D">
              <w:rPr>
                <w:rFonts w:ascii="Calibri" w:eastAsia="Calibri" w:hAnsi="Calibri" w:cs="Arial"/>
                <w:b/>
              </w:rPr>
              <w:t>2014-15</w:t>
            </w:r>
          </w:p>
        </w:tc>
        <w:tc>
          <w:tcPr>
            <w:tcW w:w="1710" w:type="dxa"/>
            <w:shd w:val="clear" w:color="auto" w:fill="auto"/>
          </w:tcPr>
          <w:p w:rsidR="0079585D" w:rsidRPr="0099488D" w:rsidRDefault="008128AB" w:rsidP="008128AB">
            <w:pPr>
              <w:rPr>
                <w:rFonts w:ascii="Calibri" w:eastAsia="Calibri" w:hAnsi="Calibri" w:cs="Arial"/>
              </w:rPr>
            </w:pPr>
            <w:r w:rsidRPr="0099488D">
              <w:rPr>
                <w:rFonts w:ascii="Calibri" w:eastAsia="Calibri" w:hAnsi="Calibri" w:cs="Arial"/>
              </w:rPr>
              <w:t>Self-assessment rubric</w:t>
            </w:r>
          </w:p>
        </w:tc>
        <w:tc>
          <w:tcPr>
            <w:tcW w:w="3397" w:type="dxa"/>
            <w:shd w:val="clear" w:color="auto" w:fill="auto"/>
          </w:tcPr>
          <w:p w:rsidR="0079585D" w:rsidRPr="0099488D" w:rsidRDefault="008128AB" w:rsidP="008128AB">
            <w:pPr>
              <w:ind w:left="72"/>
              <w:rPr>
                <w:rFonts w:ascii="Calibri" w:eastAsia="Calibri" w:hAnsi="Calibri" w:cs="Arial"/>
              </w:rPr>
            </w:pPr>
            <w:r w:rsidRPr="0099488D">
              <w:rPr>
                <w:rFonts w:ascii="Calibri" w:eastAsia="Calibri" w:hAnsi="Calibri" w:cs="Arial"/>
              </w:rPr>
              <w:t>Score on rubric = 84.65%</w:t>
            </w:r>
          </w:p>
        </w:tc>
      </w:tr>
      <w:tr w:rsidR="0099488D" w:rsidRPr="0099488D" w:rsidTr="008A6B65">
        <w:trPr>
          <w:trHeight w:val="274"/>
        </w:trPr>
        <w:tc>
          <w:tcPr>
            <w:tcW w:w="5310" w:type="dxa"/>
            <w:tcBorders>
              <w:right w:val="single" w:sz="4" w:space="0" w:color="auto"/>
            </w:tcBorders>
            <w:shd w:val="clear" w:color="auto" w:fill="FFFFFF"/>
            <w:vAlign w:val="center"/>
          </w:tcPr>
          <w:p w:rsidR="0079585D" w:rsidRPr="006D5AFE" w:rsidRDefault="0079585D" w:rsidP="006D5AFE">
            <w:pPr>
              <w:tabs>
                <w:tab w:val="left" w:pos="5040"/>
              </w:tabs>
              <w:rPr>
                <w:rFonts w:ascii="Calibri" w:eastAsia="Calibri" w:hAnsi="Calibri" w:cs="Arial"/>
                <w:color w:val="000000"/>
              </w:rPr>
            </w:pPr>
            <w:r w:rsidRPr="006D5AFE">
              <w:rPr>
                <w:rFonts w:ascii="Calibri" w:eastAsia="Calibri" w:hAnsi="Calibri" w:cs="Arial"/>
                <w:color w:val="000000"/>
              </w:rPr>
              <w:t>Information Literacy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9585D" w:rsidRPr="0099488D" w:rsidRDefault="0079585D" w:rsidP="006D5AFE">
            <w:pPr>
              <w:jc w:val="center"/>
              <w:rPr>
                <w:rFonts w:ascii="Calibri" w:eastAsia="Calibri" w:hAnsi="Calibri"/>
              </w:rPr>
            </w:pPr>
            <w:r w:rsidRPr="0099488D">
              <w:rPr>
                <w:rFonts w:ascii="Calibri" w:eastAsia="Calibri" w:hAnsi="Calibri" w:cs="Arial"/>
              </w:rPr>
              <w:t>All programs</w:t>
            </w:r>
          </w:p>
        </w:tc>
        <w:tc>
          <w:tcPr>
            <w:tcW w:w="1440" w:type="dxa"/>
            <w:shd w:val="clear" w:color="auto" w:fill="auto"/>
          </w:tcPr>
          <w:p w:rsidR="00C27B52" w:rsidRPr="0099488D" w:rsidRDefault="00C27B52" w:rsidP="006D5AFE">
            <w:pPr>
              <w:jc w:val="center"/>
              <w:rPr>
                <w:rFonts w:ascii="Calibri" w:eastAsia="Calibri" w:hAnsi="Calibri" w:cs="Arial"/>
                <w:b/>
              </w:rPr>
            </w:pPr>
            <w:r w:rsidRPr="0099488D">
              <w:rPr>
                <w:rFonts w:ascii="Calibri" w:eastAsia="Calibri" w:hAnsi="Calibri" w:cs="Arial"/>
                <w:b/>
              </w:rPr>
              <w:t>last 09/WI</w:t>
            </w:r>
          </w:p>
          <w:p w:rsidR="0079585D" w:rsidRPr="0099488D" w:rsidRDefault="00C27B52" w:rsidP="006D5AFE">
            <w:pPr>
              <w:jc w:val="center"/>
              <w:rPr>
                <w:rFonts w:ascii="Calibri" w:eastAsia="Calibri" w:hAnsi="Calibri" w:cs="Arial"/>
                <w:b/>
              </w:rPr>
            </w:pPr>
            <w:r w:rsidRPr="0099488D">
              <w:rPr>
                <w:rFonts w:ascii="Calibri" w:eastAsia="Calibri" w:hAnsi="Calibri" w:cs="Arial"/>
                <w:b/>
              </w:rPr>
              <w:t>next 2015-</w:t>
            </w:r>
            <w:r w:rsidR="0079585D" w:rsidRPr="0099488D">
              <w:rPr>
                <w:rFonts w:ascii="Calibri" w:eastAsia="Calibri" w:hAnsi="Calibri" w:cs="Arial"/>
                <w:b/>
              </w:rPr>
              <w:t>16</w:t>
            </w:r>
          </w:p>
        </w:tc>
        <w:tc>
          <w:tcPr>
            <w:tcW w:w="1710" w:type="dxa"/>
            <w:shd w:val="clear" w:color="auto" w:fill="auto"/>
          </w:tcPr>
          <w:p w:rsidR="0079585D" w:rsidRPr="0099488D" w:rsidRDefault="008128AB" w:rsidP="008128AB">
            <w:pPr>
              <w:rPr>
                <w:rFonts w:ascii="Calibri" w:eastAsia="Calibri" w:hAnsi="Calibri" w:cs="Arial"/>
              </w:rPr>
            </w:pPr>
            <w:r w:rsidRPr="0099488D">
              <w:rPr>
                <w:rFonts w:ascii="Calibri" w:eastAsia="Calibri" w:hAnsi="Calibri" w:cs="Arial"/>
              </w:rPr>
              <w:t>MHT 2</w:t>
            </w:r>
            <w:r w:rsidR="0079611D" w:rsidRPr="0099488D">
              <w:rPr>
                <w:rFonts w:ascii="Calibri" w:eastAsia="Calibri" w:hAnsi="Calibri" w:cs="Arial"/>
              </w:rPr>
              <w:t>2</w:t>
            </w:r>
            <w:r w:rsidRPr="0099488D">
              <w:rPr>
                <w:rFonts w:ascii="Calibri" w:eastAsia="Calibri" w:hAnsi="Calibri" w:cs="Arial"/>
              </w:rPr>
              <w:t xml:space="preserve">45 instructor rubric </w:t>
            </w:r>
          </w:p>
        </w:tc>
        <w:tc>
          <w:tcPr>
            <w:tcW w:w="3397" w:type="dxa"/>
            <w:shd w:val="clear" w:color="auto" w:fill="auto"/>
          </w:tcPr>
          <w:p w:rsidR="0079585D" w:rsidRPr="0099488D" w:rsidRDefault="008128AB" w:rsidP="006D5AFE">
            <w:pPr>
              <w:ind w:left="72"/>
              <w:rPr>
                <w:rFonts w:ascii="Calibri" w:eastAsia="Calibri" w:hAnsi="Calibri" w:cs="Arial"/>
              </w:rPr>
            </w:pPr>
            <w:r w:rsidRPr="0099488D">
              <w:rPr>
                <w:rFonts w:ascii="Calibri" w:eastAsia="Calibri" w:hAnsi="Calibri" w:cs="Arial"/>
              </w:rPr>
              <w:t>Score on rubric = 96.42%</w:t>
            </w:r>
          </w:p>
        </w:tc>
      </w:tr>
      <w:tr w:rsidR="0099488D" w:rsidRPr="0099488D" w:rsidTr="008A6B65">
        <w:trPr>
          <w:trHeight w:val="274"/>
        </w:trPr>
        <w:tc>
          <w:tcPr>
            <w:tcW w:w="5310" w:type="dxa"/>
            <w:tcBorders>
              <w:right w:val="single" w:sz="4" w:space="0" w:color="auto"/>
            </w:tcBorders>
            <w:shd w:val="clear" w:color="auto" w:fill="FFFFFF"/>
            <w:vAlign w:val="center"/>
          </w:tcPr>
          <w:p w:rsidR="0079585D" w:rsidRPr="006D5AFE" w:rsidRDefault="0079585D" w:rsidP="006D5AFE">
            <w:pPr>
              <w:tabs>
                <w:tab w:val="left" w:pos="5040"/>
              </w:tabs>
              <w:rPr>
                <w:rFonts w:ascii="Calibri" w:eastAsia="Calibri" w:hAnsi="Calibri" w:cs="Arial"/>
                <w:color w:val="000000"/>
              </w:rPr>
            </w:pPr>
            <w:r w:rsidRPr="006D5AFE">
              <w:rPr>
                <w:rFonts w:ascii="Calibri" w:eastAsia="Calibri" w:hAnsi="Calibri" w:cs="Arial"/>
                <w:color w:val="000000"/>
              </w:rPr>
              <w:t>Oral Communication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9585D" w:rsidRPr="0099488D" w:rsidRDefault="0079585D" w:rsidP="006D5AFE">
            <w:pPr>
              <w:jc w:val="center"/>
              <w:rPr>
                <w:rFonts w:ascii="Calibri" w:eastAsia="Calibri" w:hAnsi="Calibri" w:cs="Arial"/>
              </w:rPr>
            </w:pPr>
            <w:r w:rsidRPr="0099488D">
              <w:rPr>
                <w:rFonts w:ascii="Calibri" w:eastAsia="Calibri" w:hAnsi="Calibri" w:cs="Arial"/>
              </w:rPr>
              <w:t>All programs</w:t>
            </w:r>
          </w:p>
        </w:tc>
        <w:tc>
          <w:tcPr>
            <w:tcW w:w="1440" w:type="dxa"/>
            <w:shd w:val="clear" w:color="auto" w:fill="auto"/>
          </w:tcPr>
          <w:p w:rsidR="00C27B52" w:rsidRPr="0099488D" w:rsidRDefault="00C27B52" w:rsidP="006D5AFE">
            <w:pPr>
              <w:jc w:val="center"/>
              <w:rPr>
                <w:rFonts w:ascii="Calibri" w:eastAsia="Calibri" w:hAnsi="Calibri" w:cs="Arial"/>
                <w:b/>
              </w:rPr>
            </w:pPr>
            <w:r w:rsidRPr="0099488D">
              <w:rPr>
                <w:rFonts w:ascii="Calibri" w:eastAsia="Calibri" w:hAnsi="Calibri" w:cs="Arial"/>
                <w:b/>
              </w:rPr>
              <w:t>last 07/SP</w:t>
            </w:r>
          </w:p>
          <w:p w:rsidR="00C27B52" w:rsidRPr="0099488D" w:rsidRDefault="00C27B52" w:rsidP="006D5AFE">
            <w:pPr>
              <w:jc w:val="center"/>
              <w:rPr>
                <w:rFonts w:ascii="Calibri" w:eastAsia="Calibri" w:hAnsi="Calibri" w:cs="Arial"/>
                <w:b/>
              </w:rPr>
            </w:pPr>
          </w:p>
          <w:p w:rsidR="0079585D" w:rsidRPr="0099488D" w:rsidRDefault="00C27B52" w:rsidP="006D5AFE">
            <w:pPr>
              <w:jc w:val="center"/>
              <w:rPr>
                <w:rFonts w:ascii="Calibri" w:eastAsia="Calibri" w:hAnsi="Calibri" w:cs="Arial"/>
                <w:b/>
              </w:rPr>
            </w:pPr>
            <w:r w:rsidRPr="0099488D">
              <w:rPr>
                <w:rFonts w:ascii="Calibri" w:eastAsia="Calibri" w:hAnsi="Calibri" w:cs="Arial"/>
                <w:b/>
              </w:rPr>
              <w:t>next 2017-</w:t>
            </w:r>
            <w:r w:rsidR="0079585D" w:rsidRPr="0099488D">
              <w:rPr>
                <w:rFonts w:ascii="Calibri" w:eastAsia="Calibri" w:hAnsi="Calibri" w:cs="Arial"/>
                <w:b/>
              </w:rPr>
              <w:t>18</w:t>
            </w:r>
          </w:p>
        </w:tc>
        <w:tc>
          <w:tcPr>
            <w:tcW w:w="1710" w:type="dxa"/>
            <w:shd w:val="clear" w:color="auto" w:fill="auto"/>
          </w:tcPr>
          <w:p w:rsidR="0079585D" w:rsidRPr="0099488D" w:rsidRDefault="007106F8" w:rsidP="00C27B52">
            <w:pPr>
              <w:rPr>
                <w:rFonts w:ascii="Calibri" w:eastAsia="Calibri" w:hAnsi="Calibri" w:cs="Arial"/>
              </w:rPr>
            </w:pPr>
            <w:r w:rsidRPr="0099488D">
              <w:rPr>
                <w:rFonts w:ascii="Calibri" w:eastAsia="Calibri" w:hAnsi="Calibri" w:cs="Arial"/>
              </w:rPr>
              <w:fldChar w:fldCharType="begin">
                <w:ffData>
                  <w:name w:val="Text1"/>
                  <w:enabled/>
                  <w:calcOnExit w:val="0"/>
                  <w:textInput/>
                </w:ffData>
              </w:fldChar>
            </w:r>
            <w:r w:rsidR="0079585D" w:rsidRPr="0099488D">
              <w:rPr>
                <w:rFonts w:ascii="Calibri" w:eastAsia="Calibri" w:hAnsi="Calibri" w:cs="Arial"/>
              </w:rPr>
              <w:instrText xml:space="preserve"> FORMTEXT </w:instrText>
            </w:r>
            <w:r w:rsidRPr="0099488D">
              <w:rPr>
                <w:rFonts w:ascii="Calibri" w:eastAsia="Calibri" w:hAnsi="Calibri" w:cs="Arial"/>
              </w:rPr>
            </w:r>
            <w:r w:rsidRPr="0099488D">
              <w:rPr>
                <w:rFonts w:ascii="Calibri" w:eastAsia="Calibri" w:hAnsi="Calibri" w:cs="Arial"/>
              </w:rPr>
              <w:fldChar w:fldCharType="separate"/>
            </w:r>
            <w:r w:rsidR="00C27B52" w:rsidRPr="0099488D">
              <w:rPr>
                <w:rFonts w:ascii="Calibri" w:eastAsia="Calibri" w:hAnsi="Calibri" w:cs="Arial"/>
              </w:rPr>
              <w:t>Practicum supervisor rubric</w:t>
            </w:r>
            <w:r w:rsidRPr="0099488D">
              <w:rPr>
                <w:rFonts w:ascii="Calibri" w:eastAsia="Calibri" w:hAnsi="Calibri" w:cs="Arial"/>
              </w:rPr>
              <w:fldChar w:fldCharType="end"/>
            </w:r>
          </w:p>
        </w:tc>
        <w:tc>
          <w:tcPr>
            <w:tcW w:w="3397" w:type="dxa"/>
            <w:shd w:val="clear" w:color="auto" w:fill="auto"/>
          </w:tcPr>
          <w:p w:rsidR="0079585D" w:rsidRPr="0099488D" w:rsidRDefault="008128AB" w:rsidP="006135EA">
            <w:pPr>
              <w:ind w:left="72"/>
              <w:rPr>
                <w:rFonts w:ascii="Calibri" w:eastAsia="Calibri" w:hAnsi="Calibri" w:cs="Arial"/>
              </w:rPr>
            </w:pPr>
            <w:r w:rsidRPr="0099488D">
              <w:rPr>
                <w:rFonts w:ascii="Calibri" w:eastAsia="Calibri" w:hAnsi="Calibri" w:cs="Arial"/>
              </w:rPr>
              <w:t xml:space="preserve">Score on rubric = </w:t>
            </w:r>
            <w:r w:rsidR="006135EA" w:rsidRPr="0099488D">
              <w:rPr>
                <w:rFonts w:ascii="Calibri" w:eastAsia="Calibri" w:hAnsi="Calibri" w:cs="Arial"/>
              </w:rPr>
              <w:t>90.15%</w:t>
            </w:r>
          </w:p>
        </w:tc>
      </w:tr>
      <w:tr w:rsidR="0099488D" w:rsidRPr="0099488D" w:rsidTr="008A6B65">
        <w:trPr>
          <w:trHeight w:val="274"/>
        </w:trPr>
        <w:tc>
          <w:tcPr>
            <w:tcW w:w="5310" w:type="dxa"/>
            <w:tcBorders>
              <w:right w:val="single" w:sz="4" w:space="0" w:color="auto"/>
            </w:tcBorders>
            <w:shd w:val="clear" w:color="auto" w:fill="FFFFFF"/>
            <w:vAlign w:val="center"/>
          </w:tcPr>
          <w:p w:rsidR="0079585D" w:rsidRPr="006D5AFE" w:rsidRDefault="0079585D" w:rsidP="006D5AFE">
            <w:pPr>
              <w:tabs>
                <w:tab w:val="left" w:pos="5040"/>
              </w:tabs>
              <w:rPr>
                <w:rFonts w:ascii="Calibri" w:eastAsia="Calibri" w:hAnsi="Calibri" w:cs="Arial"/>
                <w:color w:val="000000"/>
              </w:rPr>
            </w:pPr>
            <w:r w:rsidRPr="006D5AFE">
              <w:rPr>
                <w:rFonts w:ascii="Calibri" w:eastAsia="Calibri" w:hAnsi="Calibri" w:cs="Arial"/>
                <w:color w:val="000000"/>
              </w:rPr>
              <w:t>Written Communication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9585D" w:rsidRPr="0099488D" w:rsidRDefault="0079585D" w:rsidP="006D5AFE">
            <w:pPr>
              <w:jc w:val="center"/>
              <w:rPr>
                <w:rFonts w:ascii="Calibri" w:eastAsia="Calibri" w:hAnsi="Calibri" w:cs="Arial"/>
              </w:rPr>
            </w:pPr>
            <w:r w:rsidRPr="0099488D">
              <w:rPr>
                <w:rFonts w:ascii="Calibri" w:eastAsia="Calibri" w:hAnsi="Calibri" w:cs="Arial"/>
              </w:rPr>
              <w:t>All programs</w:t>
            </w:r>
          </w:p>
        </w:tc>
        <w:tc>
          <w:tcPr>
            <w:tcW w:w="1440" w:type="dxa"/>
            <w:shd w:val="clear" w:color="auto" w:fill="auto"/>
          </w:tcPr>
          <w:p w:rsidR="00C27B52" w:rsidRPr="0099488D" w:rsidRDefault="00C27B52" w:rsidP="006D5AFE">
            <w:pPr>
              <w:jc w:val="center"/>
              <w:rPr>
                <w:rFonts w:ascii="Calibri" w:eastAsia="Calibri" w:hAnsi="Calibri" w:cs="Arial"/>
                <w:b/>
              </w:rPr>
            </w:pPr>
            <w:r w:rsidRPr="0099488D">
              <w:rPr>
                <w:rFonts w:ascii="Calibri" w:eastAsia="Calibri" w:hAnsi="Calibri" w:cs="Arial"/>
                <w:b/>
              </w:rPr>
              <w:t>last 07/SP</w:t>
            </w:r>
          </w:p>
          <w:p w:rsidR="00C27B52" w:rsidRPr="0099488D" w:rsidRDefault="00C27B52" w:rsidP="006D5AFE">
            <w:pPr>
              <w:jc w:val="center"/>
              <w:rPr>
                <w:rFonts w:ascii="Calibri" w:eastAsia="Calibri" w:hAnsi="Calibri" w:cs="Arial"/>
                <w:b/>
              </w:rPr>
            </w:pPr>
          </w:p>
          <w:p w:rsidR="0079585D" w:rsidRPr="0099488D" w:rsidRDefault="00C27B52" w:rsidP="006D5AFE">
            <w:pPr>
              <w:jc w:val="center"/>
              <w:rPr>
                <w:rFonts w:ascii="Calibri" w:eastAsia="Calibri" w:hAnsi="Calibri" w:cs="Arial"/>
                <w:b/>
              </w:rPr>
            </w:pPr>
            <w:r w:rsidRPr="0099488D">
              <w:rPr>
                <w:rFonts w:ascii="Calibri" w:eastAsia="Calibri" w:hAnsi="Calibri" w:cs="Arial"/>
                <w:b/>
              </w:rPr>
              <w:t>next 2017-</w:t>
            </w:r>
            <w:r w:rsidR="0079585D" w:rsidRPr="0099488D">
              <w:rPr>
                <w:rFonts w:ascii="Calibri" w:eastAsia="Calibri" w:hAnsi="Calibri" w:cs="Arial"/>
                <w:b/>
              </w:rPr>
              <w:t>18</w:t>
            </w:r>
          </w:p>
        </w:tc>
        <w:tc>
          <w:tcPr>
            <w:tcW w:w="1710" w:type="dxa"/>
            <w:shd w:val="clear" w:color="auto" w:fill="auto"/>
          </w:tcPr>
          <w:p w:rsidR="0079585D" w:rsidRPr="0099488D" w:rsidRDefault="007106F8" w:rsidP="00C27B52">
            <w:pPr>
              <w:rPr>
                <w:rFonts w:ascii="Calibri" w:eastAsia="Calibri" w:hAnsi="Calibri" w:cs="Arial"/>
              </w:rPr>
            </w:pPr>
            <w:r w:rsidRPr="0099488D">
              <w:rPr>
                <w:rFonts w:ascii="Calibri" w:eastAsia="Calibri" w:hAnsi="Calibri" w:cs="Arial"/>
              </w:rPr>
              <w:fldChar w:fldCharType="begin">
                <w:ffData>
                  <w:name w:val="Text1"/>
                  <w:enabled/>
                  <w:calcOnExit w:val="0"/>
                  <w:textInput/>
                </w:ffData>
              </w:fldChar>
            </w:r>
            <w:r w:rsidR="0079585D" w:rsidRPr="0099488D">
              <w:rPr>
                <w:rFonts w:ascii="Calibri" w:eastAsia="Calibri" w:hAnsi="Calibri" w:cs="Arial"/>
              </w:rPr>
              <w:instrText xml:space="preserve"> FORMTEXT </w:instrText>
            </w:r>
            <w:r w:rsidRPr="0099488D">
              <w:rPr>
                <w:rFonts w:ascii="Calibri" w:eastAsia="Calibri" w:hAnsi="Calibri" w:cs="Arial"/>
              </w:rPr>
            </w:r>
            <w:r w:rsidRPr="0099488D">
              <w:rPr>
                <w:rFonts w:ascii="Calibri" w:eastAsia="Calibri" w:hAnsi="Calibri" w:cs="Arial"/>
              </w:rPr>
              <w:fldChar w:fldCharType="separate"/>
            </w:r>
            <w:r w:rsidR="00C27B52" w:rsidRPr="0099488D">
              <w:rPr>
                <w:rFonts w:ascii="Calibri" w:eastAsia="Calibri" w:hAnsi="Calibri" w:cs="Arial"/>
              </w:rPr>
              <w:t>Practicum supervisor rubric</w:t>
            </w:r>
            <w:r w:rsidR="00C27B52" w:rsidRPr="0099488D">
              <w:rPr>
                <w:rFonts w:ascii="Calibri" w:eastAsia="Calibri" w:hAnsi="Arial" w:cs="Arial"/>
              </w:rPr>
              <w:t xml:space="preserve"> </w:t>
            </w:r>
            <w:r w:rsidRPr="0099488D">
              <w:rPr>
                <w:rFonts w:ascii="Calibri" w:eastAsia="Calibri" w:hAnsi="Calibri" w:cs="Arial"/>
              </w:rPr>
              <w:fldChar w:fldCharType="end"/>
            </w:r>
          </w:p>
        </w:tc>
        <w:tc>
          <w:tcPr>
            <w:tcW w:w="3397" w:type="dxa"/>
            <w:shd w:val="clear" w:color="auto" w:fill="auto"/>
          </w:tcPr>
          <w:p w:rsidR="0079585D" w:rsidRPr="0099488D" w:rsidRDefault="006135EA" w:rsidP="006D5AFE">
            <w:pPr>
              <w:ind w:left="72"/>
              <w:rPr>
                <w:rFonts w:ascii="Calibri" w:eastAsia="Calibri" w:hAnsi="Calibri" w:cs="Arial"/>
              </w:rPr>
            </w:pPr>
            <w:r w:rsidRPr="0099488D">
              <w:rPr>
                <w:rFonts w:ascii="Calibri" w:eastAsia="Calibri" w:hAnsi="Calibri" w:cs="Arial"/>
              </w:rPr>
              <w:t>Score on rubric = 88.32%</w:t>
            </w:r>
          </w:p>
        </w:tc>
      </w:tr>
      <w:tr w:rsidR="0099488D" w:rsidRPr="0099488D" w:rsidTr="008A6B65">
        <w:trPr>
          <w:trHeight w:val="274"/>
        </w:trPr>
        <w:tc>
          <w:tcPr>
            <w:tcW w:w="5310" w:type="dxa"/>
            <w:shd w:val="clear" w:color="auto" w:fill="FFFFFF"/>
          </w:tcPr>
          <w:p w:rsidR="0079585D" w:rsidRPr="00242324" w:rsidRDefault="0079585D" w:rsidP="001031AF">
            <w:pPr>
              <w:tabs>
                <w:tab w:val="left" w:pos="5040"/>
              </w:tabs>
              <w:rPr>
                <w:rFonts w:ascii="Calibri" w:eastAsia="Calibri" w:hAnsi="Calibri"/>
                <w:b/>
              </w:rPr>
            </w:pPr>
            <w:r w:rsidRPr="00242324">
              <w:rPr>
                <w:rFonts w:ascii="Arial" w:eastAsia="Calibri" w:hAnsi="Arial" w:cs="Arial"/>
                <w:b/>
                <w:color w:val="000000"/>
              </w:rPr>
              <w:t xml:space="preserve">Are changes planned as a result of the assessment of general education outcomes?  If so, what are those changes? </w:t>
            </w:r>
          </w:p>
        </w:tc>
        <w:tc>
          <w:tcPr>
            <w:tcW w:w="7627" w:type="dxa"/>
            <w:gridSpan w:val="4"/>
            <w:tcBorders>
              <w:top w:val="single" w:sz="4" w:space="0" w:color="auto"/>
            </w:tcBorders>
            <w:shd w:val="clear" w:color="auto" w:fill="auto"/>
          </w:tcPr>
          <w:p w:rsidR="0079585D" w:rsidRPr="001031AF" w:rsidRDefault="000601D7" w:rsidP="008A6B65">
            <w:pPr>
              <w:ind w:left="72"/>
              <w:rPr>
                <w:rFonts w:ascii="Calibri" w:eastAsia="Calibri" w:hAnsi="Calibri" w:cs="Arial"/>
                <w:sz w:val="24"/>
                <w:szCs w:val="24"/>
              </w:rPr>
            </w:pPr>
            <w:r w:rsidRPr="001031AF">
              <w:rPr>
                <w:rFonts w:ascii="Arial" w:eastAsia="Calibri" w:hAnsi="Arial" w:cs="Arial"/>
                <w:sz w:val="24"/>
                <w:szCs w:val="24"/>
                <w:u w:val="single"/>
              </w:rPr>
              <w:t>No changes planned</w:t>
            </w:r>
            <w:r w:rsidRPr="001031AF">
              <w:rPr>
                <w:rFonts w:ascii="Arial" w:eastAsia="Calibri" w:hAnsi="Arial" w:cs="Arial"/>
                <w:sz w:val="24"/>
                <w:szCs w:val="24"/>
              </w:rPr>
              <w:t xml:space="preserve">. </w:t>
            </w:r>
            <w:r w:rsidR="006135EA" w:rsidRPr="001031AF">
              <w:rPr>
                <w:rFonts w:ascii="Arial" w:eastAsia="Calibri" w:hAnsi="Arial" w:cs="Arial"/>
                <w:sz w:val="24"/>
                <w:szCs w:val="24"/>
              </w:rPr>
              <w:t>We are satisfied with our “mid-B” to “mid-A” grades on the assessment rubrics. The reliability of scores on Computer Literacy is</w:t>
            </w:r>
            <w:r w:rsidR="006661CE" w:rsidRPr="001031AF">
              <w:rPr>
                <w:rFonts w:ascii="Arial" w:eastAsia="Calibri" w:hAnsi="Arial" w:cs="Arial"/>
                <w:sz w:val="24"/>
                <w:szCs w:val="24"/>
              </w:rPr>
              <w:t>,</w:t>
            </w:r>
            <w:r w:rsidR="006135EA" w:rsidRPr="001031AF">
              <w:rPr>
                <w:rFonts w:ascii="Arial" w:eastAsia="Calibri" w:hAnsi="Arial" w:cs="Arial"/>
                <w:sz w:val="24"/>
                <w:szCs w:val="24"/>
              </w:rPr>
              <w:t xml:space="preserve"> naturally</w:t>
            </w:r>
            <w:r w:rsidR="006661CE" w:rsidRPr="001031AF">
              <w:rPr>
                <w:rFonts w:ascii="Arial" w:eastAsia="Calibri" w:hAnsi="Arial" w:cs="Arial"/>
                <w:sz w:val="24"/>
                <w:szCs w:val="24"/>
              </w:rPr>
              <w:t>,</w:t>
            </w:r>
            <w:r w:rsidR="006135EA" w:rsidRPr="001031AF">
              <w:rPr>
                <w:rFonts w:ascii="Arial" w:eastAsia="Calibri" w:hAnsi="Arial" w:cs="Arial"/>
                <w:sz w:val="24"/>
                <w:szCs w:val="24"/>
              </w:rPr>
              <w:t xml:space="preserve"> suspect because of self-report.</w:t>
            </w:r>
          </w:p>
        </w:tc>
      </w:tr>
      <w:tr w:rsidR="00A72136" w:rsidRPr="004C52FC" w:rsidTr="008A6B65">
        <w:trPr>
          <w:trHeight w:val="274"/>
        </w:trPr>
        <w:tc>
          <w:tcPr>
            <w:tcW w:w="5310" w:type="dxa"/>
            <w:shd w:val="clear" w:color="auto" w:fill="FFFFFF"/>
            <w:vAlign w:val="center"/>
          </w:tcPr>
          <w:p w:rsidR="0079585D" w:rsidRPr="00242324" w:rsidRDefault="0079585D" w:rsidP="006D5AFE">
            <w:pPr>
              <w:tabs>
                <w:tab w:val="left" w:pos="5040"/>
              </w:tabs>
              <w:rPr>
                <w:rFonts w:ascii="Calibri" w:eastAsia="Calibri" w:hAnsi="Calibri"/>
                <w:b/>
              </w:rPr>
            </w:pPr>
            <w:r w:rsidRPr="00242324">
              <w:rPr>
                <w:rFonts w:ascii="Arial" w:eastAsia="Calibri" w:hAnsi="Arial" w:cs="Arial"/>
                <w:b/>
                <w:color w:val="000000"/>
              </w:rPr>
              <w:t xml:space="preserve">How will you determine whether those changes had an impact? </w:t>
            </w:r>
          </w:p>
        </w:tc>
        <w:tc>
          <w:tcPr>
            <w:tcW w:w="7627" w:type="dxa"/>
            <w:gridSpan w:val="4"/>
            <w:tcBorders>
              <w:top w:val="single" w:sz="4" w:space="0" w:color="auto"/>
            </w:tcBorders>
            <w:shd w:val="clear" w:color="auto" w:fill="auto"/>
          </w:tcPr>
          <w:p w:rsidR="0079585D" w:rsidRPr="001031AF" w:rsidRDefault="0079585D" w:rsidP="006D5AFE">
            <w:pPr>
              <w:ind w:left="72"/>
              <w:rPr>
                <w:rFonts w:ascii="Calibri" w:eastAsia="Calibri" w:hAnsi="Calibri" w:cs="Arial"/>
                <w:color w:val="000000"/>
                <w:sz w:val="24"/>
                <w:szCs w:val="24"/>
              </w:rPr>
            </w:pPr>
          </w:p>
        </w:tc>
      </w:tr>
    </w:tbl>
    <w:p w:rsidR="004E427E" w:rsidRPr="005731F8" w:rsidRDefault="0079585D" w:rsidP="006748E2">
      <w:pPr>
        <w:spacing w:after="200" w:line="276" w:lineRule="auto"/>
        <w:rPr>
          <w:rFonts w:ascii="Arial" w:hAnsi="Arial" w:cs="Arial"/>
          <w:color w:val="FF0000"/>
        </w:rPr>
      </w:pPr>
      <w:r w:rsidRPr="0079585D">
        <w:rPr>
          <w:rFonts w:ascii="Arial" w:hAnsi="Arial" w:cs="Arial"/>
          <w:color w:val="000000"/>
        </w:rPr>
        <w:lastRenderedPageBreak/>
        <w:t xml:space="preserve">The Program Outcomes for the degrees are listed below.  </w:t>
      </w:r>
      <w:r w:rsidRPr="0079585D">
        <w:rPr>
          <w:rFonts w:ascii="Arial" w:hAnsi="Arial" w:cs="Arial"/>
          <w:b/>
          <w:color w:val="000000"/>
        </w:rPr>
        <w:t>All program outcomes must be assessed at least once during the 5 year Program Review cycle, and assessment of program outcomes must occur each year</w:t>
      </w:r>
      <w:r w:rsidRPr="0079585D">
        <w:rPr>
          <w:rFonts w:ascii="Arial" w:hAnsi="Arial" w:cs="Arial"/>
          <w:color w:val="000000"/>
        </w:rPr>
        <w:t>.</w:t>
      </w:r>
    </w:p>
    <w:tbl>
      <w:tblPr>
        <w:tblW w:w="1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867"/>
        <w:gridCol w:w="1440"/>
        <w:gridCol w:w="2115"/>
        <w:gridCol w:w="3285"/>
      </w:tblGrid>
      <w:tr w:rsidR="0099488D" w:rsidRPr="0099488D" w:rsidTr="003B6591">
        <w:trPr>
          <w:trHeight w:val="274"/>
        </w:trPr>
        <w:tc>
          <w:tcPr>
            <w:tcW w:w="3708" w:type="dxa"/>
            <w:shd w:val="clear" w:color="auto" w:fill="FFFFFF"/>
            <w:vAlign w:val="center"/>
          </w:tcPr>
          <w:p w:rsidR="0079585D" w:rsidRPr="006D5AFE" w:rsidRDefault="0079585D" w:rsidP="006D5AFE">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867" w:type="dxa"/>
            <w:shd w:val="clear" w:color="auto" w:fill="auto"/>
          </w:tcPr>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40" w:type="dxa"/>
            <w:shd w:val="clear" w:color="auto" w:fill="auto"/>
          </w:tcPr>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115" w:type="dxa"/>
            <w:shd w:val="clear" w:color="auto" w:fill="auto"/>
          </w:tcPr>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Used</w:t>
            </w:r>
          </w:p>
          <w:p w:rsidR="0079585D" w:rsidRPr="006D5AFE" w:rsidRDefault="0079585D" w:rsidP="006D5AFE">
            <w:pPr>
              <w:jc w:val="center"/>
              <w:rPr>
                <w:rFonts w:ascii="Calibri" w:eastAsia="Calibri" w:hAnsi="Calibri" w:cs="Arial"/>
                <w:color w:val="000000"/>
                <w:sz w:val="20"/>
              </w:rPr>
            </w:pPr>
          </w:p>
        </w:tc>
        <w:tc>
          <w:tcPr>
            <w:tcW w:w="3285" w:type="dxa"/>
            <w:shd w:val="clear" w:color="auto" w:fill="auto"/>
          </w:tcPr>
          <w:p w:rsidR="0079585D" w:rsidRPr="0099488D" w:rsidRDefault="0079585D" w:rsidP="006D5AFE">
            <w:pPr>
              <w:jc w:val="center"/>
              <w:rPr>
                <w:rFonts w:ascii="Calibri" w:eastAsia="Calibri" w:hAnsi="Calibri" w:cs="Arial"/>
                <w:sz w:val="20"/>
              </w:rPr>
            </w:pPr>
            <w:r w:rsidRPr="0099488D">
              <w:rPr>
                <w:rFonts w:ascii="Calibri" w:eastAsia="Calibri" w:hAnsi="Calibri" w:cs="Arial"/>
                <w:sz w:val="20"/>
              </w:rPr>
              <w:t>What were the assessment results?</w:t>
            </w:r>
          </w:p>
          <w:p w:rsidR="0079585D" w:rsidRPr="0099488D" w:rsidRDefault="0079585D" w:rsidP="006D5AFE">
            <w:pPr>
              <w:jc w:val="center"/>
              <w:rPr>
                <w:rFonts w:ascii="Calibri" w:eastAsia="Calibri" w:hAnsi="Calibri" w:cs="Arial"/>
                <w:sz w:val="20"/>
              </w:rPr>
            </w:pPr>
            <w:r w:rsidRPr="0099488D">
              <w:rPr>
                <w:rFonts w:ascii="Calibri" w:eastAsia="Calibri" w:hAnsi="Calibri" w:cs="Arial"/>
                <w:sz w:val="20"/>
              </w:rPr>
              <w:t xml:space="preserve"> (Please provide </w:t>
            </w:r>
            <w:r w:rsidRPr="0099488D">
              <w:rPr>
                <w:rFonts w:ascii="Calibri" w:eastAsia="Calibri" w:hAnsi="Calibri" w:cs="Arial"/>
                <w:sz w:val="20"/>
                <w:u w:val="single"/>
              </w:rPr>
              <w:t>brief</w:t>
            </w:r>
            <w:r w:rsidRPr="0099488D">
              <w:rPr>
                <w:rFonts w:ascii="Calibri" w:eastAsia="Calibri" w:hAnsi="Calibri" w:cs="Arial"/>
                <w:sz w:val="20"/>
              </w:rPr>
              <w:t xml:space="preserve"> summary data)</w:t>
            </w:r>
          </w:p>
        </w:tc>
      </w:tr>
      <w:tr w:rsidR="0099488D" w:rsidRPr="0099488D" w:rsidTr="003B6591">
        <w:trPr>
          <w:trHeight w:val="998"/>
        </w:trPr>
        <w:tc>
          <w:tcPr>
            <w:tcW w:w="3708" w:type="dxa"/>
            <w:shd w:val="clear" w:color="auto" w:fill="FFFFFF"/>
          </w:tcPr>
          <w:p w:rsidR="0076494A" w:rsidRPr="00814EB1" w:rsidRDefault="0076494A" w:rsidP="00087BA2">
            <w:pPr>
              <w:rPr>
                <w:rFonts w:ascii="Verdana" w:hAnsi="Verdana"/>
                <w:sz w:val="20"/>
                <w:szCs w:val="20"/>
              </w:rPr>
            </w:pPr>
            <w:r>
              <w:t>Accurately gather information through clinical interviews and observation.</w:t>
            </w:r>
          </w:p>
        </w:tc>
        <w:tc>
          <w:tcPr>
            <w:tcW w:w="1867" w:type="dxa"/>
            <w:shd w:val="clear" w:color="auto" w:fill="auto"/>
          </w:tcPr>
          <w:p w:rsidR="0076494A" w:rsidRPr="000E3598" w:rsidRDefault="0076494A" w:rsidP="00087BA2">
            <w:pPr>
              <w:rPr>
                <w:rFonts w:ascii="Verdana" w:hAnsi="Verdana"/>
                <w:sz w:val="20"/>
                <w:szCs w:val="20"/>
              </w:rPr>
            </w:pPr>
            <w:r w:rsidRPr="000E3598">
              <w:rPr>
                <w:sz w:val="20"/>
                <w:szCs w:val="20"/>
              </w:rPr>
              <w:t xml:space="preserve">MHT 1200, 1201, </w:t>
            </w:r>
            <w:r w:rsidR="003B6591">
              <w:rPr>
                <w:sz w:val="20"/>
                <w:szCs w:val="20"/>
              </w:rPr>
              <w:t xml:space="preserve">1236, </w:t>
            </w:r>
            <w:r w:rsidRPr="000E3598">
              <w:rPr>
                <w:sz w:val="20"/>
                <w:szCs w:val="20"/>
              </w:rPr>
              <w:t>2121</w:t>
            </w:r>
            <w:r>
              <w:rPr>
                <w:sz w:val="20"/>
                <w:szCs w:val="20"/>
              </w:rPr>
              <w:t>, ENG</w:t>
            </w:r>
            <w:r w:rsidR="000E7B35">
              <w:rPr>
                <w:sz w:val="20"/>
                <w:szCs w:val="20"/>
              </w:rPr>
              <w:t xml:space="preserve"> </w:t>
            </w:r>
            <w:r>
              <w:rPr>
                <w:sz w:val="20"/>
                <w:szCs w:val="20"/>
              </w:rPr>
              <w:t>1101, ENG 1201</w:t>
            </w:r>
            <w:bookmarkStart w:id="1" w:name="_GoBack"/>
            <w:bookmarkEnd w:id="1"/>
          </w:p>
        </w:tc>
        <w:tc>
          <w:tcPr>
            <w:tcW w:w="1440" w:type="dxa"/>
            <w:shd w:val="clear" w:color="auto" w:fill="auto"/>
          </w:tcPr>
          <w:p w:rsidR="0076494A" w:rsidRPr="0094007F" w:rsidRDefault="004D1D6C" w:rsidP="004D1D6C">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rsidR="0076494A">
              <w:t>201</w:t>
            </w:r>
            <w:r>
              <w:t>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t>Practicum supervisor rubric</w:t>
            </w:r>
            <w:r w:rsidRPr="0094007F">
              <w:rPr>
                <w:rFonts w:ascii="Arial" w:hAnsi="Arial" w:cs="Arial"/>
                <w:color w:val="000000"/>
              </w:rPr>
              <w:fldChar w:fldCharType="end"/>
            </w:r>
          </w:p>
        </w:tc>
        <w:tc>
          <w:tcPr>
            <w:tcW w:w="3285" w:type="dxa"/>
            <w:shd w:val="clear" w:color="auto" w:fill="auto"/>
          </w:tcPr>
          <w:p w:rsidR="0076494A" w:rsidRPr="0099488D" w:rsidRDefault="007106F8" w:rsidP="004D1D6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 xml:space="preserve">Score on rubric = </w:t>
            </w:r>
            <w:r w:rsidR="004D1D6C" w:rsidRPr="0099488D">
              <w:t>79.02</w:t>
            </w:r>
            <w:r w:rsidR="0076494A" w:rsidRPr="0099488D">
              <w:t>%</w:t>
            </w:r>
            <w:r w:rsidRPr="0099488D">
              <w:rPr>
                <w:rFonts w:ascii="Arial" w:hAnsi="Arial" w:cs="Arial"/>
              </w:rPr>
              <w:fldChar w:fldCharType="end"/>
            </w:r>
          </w:p>
        </w:tc>
      </w:tr>
      <w:tr w:rsidR="0099488D" w:rsidRPr="0099488D" w:rsidTr="003B6591">
        <w:trPr>
          <w:trHeight w:val="72"/>
        </w:trPr>
        <w:tc>
          <w:tcPr>
            <w:tcW w:w="3708" w:type="dxa"/>
            <w:shd w:val="clear" w:color="auto" w:fill="FFFFFF"/>
          </w:tcPr>
          <w:p w:rsidR="0076494A" w:rsidRPr="00814EB1" w:rsidRDefault="0076494A" w:rsidP="00087BA2">
            <w:pPr>
              <w:rPr>
                <w:rFonts w:ascii="Verdana" w:hAnsi="Verdana"/>
                <w:sz w:val="20"/>
                <w:szCs w:val="20"/>
              </w:rPr>
            </w:pPr>
            <w:r>
              <w:t>Assess and prioritize client needs.</w:t>
            </w:r>
          </w:p>
        </w:tc>
        <w:tc>
          <w:tcPr>
            <w:tcW w:w="1867" w:type="dxa"/>
            <w:shd w:val="clear" w:color="auto" w:fill="auto"/>
            <w:vAlign w:val="center"/>
          </w:tcPr>
          <w:p w:rsidR="0076494A" w:rsidRPr="00AD236A" w:rsidRDefault="0076494A" w:rsidP="003B6591">
            <w:pPr>
              <w:rPr>
                <w:rFonts w:ascii="Verdana" w:hAnsi="Verdana"/>
                <w:sz w:val="20"/>
                <w:szCs w:val="20"/>
              </w:rPr>
            </w:pPr>
            <w:r w:rsidRPr="008C3302">
              <w:rPr>
                <w:sz w:val="20"/>
                <w:szCs w:val="20"/>
              </w:rPr>
              <w:t xml:space="preserve">MHT </w:t>
            </w:r>
            <w:r w:rsidR="003B6591" w:rsidRPr="008C3302">
              <w:rPr>
                <w:sz w:val="20"/>
                <w:szCs w:val="20"/>
              </w:rPr>
              <w:t>1130</w:t>
            </w:r>
            <w:r w:rsidR="003B6591">
              <w:rPr>
                <w:sz w:val="20"/>
                <w:szCs w:val="20"/>
              </w:rPr>
              <w:t xml:space="preserve">, </w:t>
            </w:r>
            <w:r w:rsidRPr="008C3302">
              <w:rPr>
                <w:sz w:val="20"/>
                <w:szCs w:val="20"/>
              </w:rPr>
              <w:t>1200, 120</w:t>
            </w:r>
            <w:r>
              <w:rPr>
                <w:sz w:val="20"/>
                <w:szCs w:val="20"/>
              </w:rPr>
              <w:t xml:space="preserve">1, </w:t>
            </w:r>
            <w:r w:rsidR="003B6591">
              <w:rPr>
                <w:sz w:val="20"/>
                <w:szCs w:val="20"/>
              </w:rPr>
              <w:t xml:space="preserve">1236, </w:t>
            </w:r>
            <w:r>
              <w:rPr>
                <w:sz w:val="20"/>
                <w:szCs w:val="20"/>
              </w:rPr>
              <w:t>2121, 2222,</w:t>
            </w:r>
            <w:r w:rsidR="000E7B35">
              <w:rPr>
                <w:sz w:val="20"/>
                <w:szCs w:val="20"/>
              </w:rPr>
              <w:t xml:space="preserve"> </w:t>
            </w:r>
            <w:r>
              <w:rPr>
                <w:sz w:val="20"/>
                <w:szCs w:val="20"/>
              </w:rPr>
              <w:t>PSY</w:t>
            </w:r>
            <w:r w:rsidR="000E7B35">
              <w:rPr>
                <w:sz w:val="20"/>
                <w:szCs w:val="20"/>
              </w:rPr>
              <w:t xml:space="preserve"> </w:t>
            </w:r>
            <w:r>
              <w:rPr>
                <w:sz w:val="20"/>
                <w:szCs w:val="20"/>
              </w:rPr>
              <w:t>1100, PSY</w:t>
            </w:r>
            <w:r w:rsidR="000E7B35">
              <w:rPr>
                <w:sz w:val="20"/>
                <w:szCs w:val="20"/>
              </w:rPr>
              <w:t xml:space="preserve"> </w:t>
            </w:r>
            <w:r>
              <w:rPr>
                <w:sz w:val="20"/>
                <w:szCs w:val="20"/>
              </w:rPr>
              <w:t>2217</w:t>
            </w:r>
          </w:p>
        </w:tc>
        <w:tc>
          <w:tcPr>
            <w:tcW w:w="1440" w:type="dxa"/>
            <w:shd w:val="clear" w:color="auto" w:fill="auto"/>
          </w:tcPr>
          <w:p w:rsidR="0076494A" w:rsidRPr="0094007F" w:rsidRDefault="004D1D6C" w:rsidP="0094007F">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t>2014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rsidRPr="009F7425">
              <w:t>Practicum supervisor rubric</w:t>
            </w:r>
            <w:r w:rsidRPr="0094007F">
              <w:rPr>
                <w:rFonts w:ascii="Arial" w:hAnsi="Arial" w:cs="Arial"/>
                <w:color w:val="000000"/>
              </w:rPr>
              <w:fldChar w:fldCharType="end"/>
            </w:r>
          </w:p>
        </w:tc>
        <w:tc>
          <w:tcPr>
            <w:tcW w:w="3285" w:type="dxa"/>
            <w:shd w:val="clear" w:color="auto" w:fill="auto"/>
          </w:tcPr>
          <w:p w:rsidR="0076494A" w:rsidRPr="0099488D" w:rsidRDefault="007106F8" w:rsidP="004D1D6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Score on rubric = 78.</w:t>
            </w:r>
            <w:r w:rsidR="004D1D6C" w:rsidRPr="0099488D">
              <w:t>12</w:t>
            </w:r>
            <w:r w:rsidR="0076494A" w:rsidRPr="0099488D">
              <w:t>%</w:t>
            </w:r>
            <w:r w:rsidRPr="0099488D">
              <w:rPr>
                <w:rFonts w:ascii="Arial" w:hAnsi="Arial" w:cs="Arial"/>
              </w:rPr>
              <w:fldChar w:fldCharType="end"/>
            </w:r>
          </w:p>
        </w:tc>
      </w:tr>
      <w:tr w:rsidR="0099488D" w:rsidRPr="0099488D" w:rsidTr="003B6591">
        <w:trPr>
          <w:trHeight w:val="72"/>
        </w:trPr>
        <w:tc>
          <w:tcPr>
            <w:tcW w:w="3708" w:type="dxa"/>
            <w:shd w:val="clear" w:color="auto" w:fill="FFFFFF"/>
          </w:tcPr>
          <w:p w:rsidR="0076494A" w:rsidRPr="00814EB1" w:rsidRDefault="0076494A" w:rsidP="00087BA2">
            <w:pPr>
              <w:rPr>
                <w:rFonts w:ascii="Verdana" w:hAnsi="Verdana"/>
                <w:sz w:val="20"/>
                <w:szCs w:val="20"/>
              </w:rPr>
            </w:pPr>
            <w:r>
              <w:t>Plan effective intervention strategies.</w:t>
            </w:r>
          </w:p>
        </w:tc>
        <w:tc>
          <w:tcPr>
            <w:tcW w:w="1867" w:type="dxa"/>
            <w:shd w:val="clear" w:color="auto" w:fill="auto"/>
            <w:vAlign w:val="center"/>
          </w:tcPr>
          <w:p w:rsidR="0076494A" w:rsidRPr="008C3302" w:rsidRDefault="0076494A" w:rsidP="003B6591">
            <w:pPr>
              <w:rPr>
                <w:rFonts w:ascii="Verdana" w:hAnsi="Verdana"/>
                <w:sz w:val="20"/>
                <w:szCs w:val="20"/>
              </w:rPr>
            </w:pPr>
            <w:r w:rsidRPr="008C3302">
              <w:rPr>
                <w:sz w:val="20"/>
                <w:szCs w:val="20"/>
              </w:rPr>
              <w:t>MHT 1200,</w:t>
            </w:r>
            <w:r w:rsidR="000E7B35">
              <w:rPr>
                <w:sz w:val="20"/>
                <w:szCs w:val="20"/>
              </w:rPr>
              <w:t xml:space="preserve"> </w:t>
            </w:r>
            <w:r w:rsidR="003B6591">
              <w:rPr>
                <w:sz w:val="20"/>
                <w:szCs w:val="20"/>
              </w:rPr>
              <w:t xml:space="preserve">1236, </w:t>
            </w:r>
            <w:r w:rsidRPr="008C3302">
              <w:rPr>
                <w:sz w:val="20"/>
                <w:szCs w:val="20"/>
              </w:rPr>
              <w:t>2121,</w:t>
            </w:r>
            <w:r>
              <w:rPr>
                <w:sz w:val="20"/>
                <w:szCs w:val="20"/>
              </w:rPr>
              <w:t xml:space="preserve"> 22</w:t>
            </w:r>
            <w:r w:rsidR="003B6591">
              <w:rPr>
                <w:sz w:val="20"/>
                <w:szCs w:val="20"/>
              </w:rPr>
              <w:t>05</w:t>
            </w:r>
            <w:r>
              <w:rPr>
                <w:sz w:val="20"/>
                <w:szCs w:val="20"/>
              </w:rPr>
              <w:t>,</w:t>
            </w:r>
            <w:r w:rsidR="003B6591">
              <w:rPr>
                <w:sz w:val="20"/>
                <w:szCs w:val="20"/>
              </w:rPr>
              <w:t xml:space="preserve"> 2237,</w:t>
            </w:r>
            <w:r w:rsidR="000E7B35">
              <w:rPr>
                <w:sz w:val="20"/>
                <w:szCs w:val="20"/>
              </w:rPr>
              <w:t xml:space="preserve"> </w:t>
            </w:r>
            <w:r>
              <w:rPr>
                <w:sz w:val="20"/>
                <w:szCs w:val="20"/>
              </w:rPr>
              <w:t>22</w:t>
            </w:r>
            <w:r w:rsidR="003B6591">
              <w:rPr>
                <w:sz w:val="20"/>
                <w:szCs w:val="20"/>
              </w:rPr>
              <w:t>22</w:t>
            </w:r>
            <w:r w:rsidR="000E7B35">
              <w:rPr>
                <w:sz w:val="20"/>
                <w:szCs w:val="20"/>
              </w:rPr>
              <w:t xml:space="preserve">, </w:t>
            </w:r>
            <w:r>
              <w:rPr>
                <w:sz w:val="20"/>
                <w:szCs w:val="20"/>
              </w:rPr>
              <w:t>ALH</w:t>
            </w:r>
            <w:r w:rsidR="000E7B35">
              <w:rPr>
                <w:sz w:val="20"/>
                <w:szCs w:val="20"/>
              </w:rPr>
              <w:t xml:space="preserve"> </w:t>
            </w:r>
            <w:r>
              <w:rPr>
                <w:sz w:val="20"/>
                <w:szCs w:val="20"/>
              </w:rPr>
              <w:t>1101</w:t>
            </w:r>
          </w:p>
        </w:tc>
        <w:tc>
          <w:tcPr>
            <w:tcW w:w="1440" w:type="dxa"/>
            <w:shd w:val="clear" w:color="auto" w:fill="auto"/>
          </w:tcPr>
          <w:p w:rsidR="0076494A" w:rsidRPr="0094007F" w:rsidRDefault="004D1D6C" w:rsidP="0094007F">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t>2014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rsidRPr="009F7425">
              <w:t>Practicum supervisor rubric</w:t>
            </w:r>
            <w:r w:rsidRPr="0094007F">
              <w:rPr>
                <w:rFonts w:ascii="Arial" w:hAnsi="Arial" w:cs="Arial"/>
                <w:color w:val="000000"/>
              </w:rPr>
              <w:fldChar w:fldCharType="end"/>
            </w:r>
          </w:p>
        </w:tc>
        <w:tc>
          <w:tcPr>
            <w:tcW w:w="3285" w:type="dxa"/>
            <w:shd w:val="clear" w:color="auto" w:fill="auto"/>
          </w:tcPr>
          <w:p w:rsidR="0076494A" w:rsidRPr="0099488D" w:rsidRDefault="007106F8" w:rsidP="004D1D6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 xml:space="preserve">Score on rubric = </w:t>
            </w:r>
            <w:r w:rsidR="004D1D6C" w:rsidRPr="0099488D">
              <w:t>78.89</w:t>
            </w:r>
            <w:r w:rsidR="0076494A" w:rsidRPr="0099488D">
              <w:t>%</w:t>
            </w:r>
            <w:r w:rsidRPr="0099488D">
              <w:rPr>
                <w:rFonts w:ascii="Arial" w:hAnsi="Arial" w:cs="Arial"/>
              </w:rPr>
              <w:fldChar w:fldCharType="end"/>
            </w:r>
          </w:p>
        </w:tc>
      </w:tr>
      <w:tr w:rsidR="0099488D" w:rsidRPr="0099488D" w:rsidTr="003B6591">
        <w:tblPrEx>
          <w:shd w:val="clear" w:color="auto" w:fill="auto"/>
          <w:tblLook w:val="04A0" w:firstRow="1" w:lastRow="0" w:firstColumn="1" w:lastColumn="0" w:noHBand="0" w:noVBand="1"/>
        </w:tblPrEx>
        <w:trPr>
          <w:trHeight w:val="72"/>
        </w:trPr>
        <w:tc>
          <w:tcPr>
            <w:tcW w:w="3708" w:type="dxa"/>
            <w:shd w:val="clear" w:color="auto" w:fill="auto"/>
          </w:tcPr>
          <w:p w:rsidR="0076494A" w:rsidRDefault="0076494A" w:rsidP="00087BA2">
            <w:r>
              <w:t>Demonstrate interventions to meet client needs.</w:t>
            </w:r>
          </w:p>
        </w:tc>
        <w:tc>
          <w:tcPr>
            <w:tcW w:w="1867" w:type="dxa"/>
            <w:shd w:val="clear" w:color="auto" w:fill="auto"/>
            <w:vAlign w:val="center"/>
          </w:tcPr>
          <w:p w:rsidR="0076494A" w:rsidRPr="008C3302" w:rsidRDefault="0076494A" w:rsidP="0094007F">
            <w:pPr>
              <w:rPr>
                <w:sz w:val="20"/>
                <w:szCs w:val="20"/>
              </w:rPr>
            </w:pPr>
            <w:r>
              <w:rPr>
                <w:sz w:val="20"/>
                <w:szCs w:val="20"/>
              </w:rPr>
              <w:t>MHT 2121, 2222, 2105, 2111,</w:t>
            </w:r>
            <w:r w:rsidR="006A72D3">
              <w:rPr>
                <w:sz w:val="20"/>
                <w:szCs w:val="20"/>
              </w:rPr>
              <w:t xml:space="preserve"> 2112,</w:t>
            </w:r>
            <w:r>
              <w:rPr>
                <w:sz w:val="20"/>
                <w:szCs w:val="20"/>
              </w:rPr>
              <w:t xml:space="preserve"> 2211,</w:t>
            </w:r>
            <w:r w:rsidR="006A72D3">
              <w:rPr>
                <w:sz w:val="20"/>
                <w:szCs w:val="20"/>
              </w:rPr>
              <w:t xml:space="preserve"> 2212,</w:t>
            </w:r>
            <w:r w:rsidR="003B6591">
              <w:rPr>
                <w:sz w:val="20"/>
                <w:szCs w:val="20"/>
              </w:rPr>
              <w:t xml:space="preserve"> 2237,</w:t>
            </w:r>
            <w:r w:rsidR="000E7B35">
              <w:rPr>
                <w:sz w:val="20"/>
                <w:szCs w:val="20"/>
              </w:rPr>
              <w:t xml:space="preserve"> </w:t>
            </w:r>
            <w:r>
              <w:rPr>
                <w:sz w:val="20"/>
                <w:szCs w:val="20"/>
              </w:rPr>
              <w:t>MAT OTM elective</w:t>
            </w:r>
          </w:p>
        </w:tc>
        <w:tc>
          <w:tcPr>
            <w:tcW w:w="1440" w:type="dxa"/>
            <w:shd w:val="clear" w:color="auto" w:fill="auto"/>
          </w:tcPr>
          <w:p w:rsidR="0076494A" w:rsidRPr="0094007F" w:rsidRDefault="004D1D6C" w:rsidP="0094007F">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t>2014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rsidRPr="009F7425">
              <w:t>Practicum supervisor rubric</w:t>
            </w:r>
            <w:r w:rsidRPr="0094007F">
              <w:rPr>
                <w:rFonts w:ascii="Arial" w:hAnsi="Arial" w:cs="Arial"/>
                <w:color w:val="000000"/>
              </w:rPr>
              <w:fldChar w:fldCharType="end"/>
            </w:r>
          </w:p>
        </w:tc>
        <w:tc>
          <w:tcPr>
            <w:tcW w:w="3285" w:type="dxa"/>
            <w:shd w:val="clear" w:color="auto" w:fill="auto"/>
          </w:tcPr>
          <w:p w:rsidR="0076494A" w:rsidRPr="0099488D" w:rsidRDefault="007106F8" w:rsidP="00F7741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Score on rubric = 8</w:t>
            </w:r>
            <w:r w:rsidR="00F7741C" w:rsidRPr="0099488D">
              <w:t>1.79</w:t>
            </w:r>
            <w:r w:rsidR="0076494A" w:rsidRPr="0099488D">
              <w:t>%</w:t>
            </w:r>
            <w:r w:rsidRPr="0099488D">
              <w:rPr>
                <w:rFonts w:ascii="Arial" w:hAnsi="Arial" w:cs="Arial"/>
              </w:rPr>
              <w:fldChar w:fldCharType="end"/>
            </w:r>
          </w:p>
        </w:tc>
      </w:tr>
      <w:tr w:rsidR="0099488D" w:rsidRPr="0099488D" w:rsidTr="003B6591">
        <w:tblPrEx>
          <w:shd w:val="clear" w:color="auto" w:fill="auto"/>
          <w:tblLook w:val="04A0" w:firstRow="1" w:lastRow="0" w:firstColumn="1" w:lastColumn="0" w:noHBand="0" w:noVBand="1"/>
        </w:tblPrEx>
        <w:trPr>
          <w:trHeight w:val="72"/>
        </w:trPr>
        <w:tc>
          <w:tcPr>
            <w:tcW w:w="3708" w:type="dxa"/>
            <w:shd w:val="clear" w:color="auto" w:fill="auto"/>
          </w:tcPr>
          <w:p w:rsidR="0076494A" w:rsidRDefault="0076494A" w:rsidP="00087BA2">
            <w:r>
              <w:t>Establish/maintain effective therapeutic relationships.</w:t>
            </w:r>
          </w:p>
        </w:tc>
        <w:tc>
          <w:tcPr>
            <w:tcW w:w="1867" w:type="dxa"/>
            <w:shd w:val="clear" w:color="auto" w:fill="auto"/>
            <w:vAlign w:val="center"/>
          </w:tcPr>
          <w:p w:rsidR="0076494A" w:rsidRDefault="0076494A" w:rsidP="0094007F">
            <w:pPr>
              <w:rPr>
                <w:sz w:val="20"/>
                <w:szCs w:val="20"/>
              </w:rPr>
            </w:pPr>
            <w:r>
              <w:rPr>
                <w:sz w:val="20"/>
                <w:szCs w:val="20"/>
              </w:rPr>
              <w:t xml:space="preserve">MHT 1200, 1201, </w:t>
            </w:r>
            <w:r w:rsidR="003B6591">
              <w:rPr>
                <w:sz w:val="20"/>
                <w:szCs w:val="20"/>
              </w:rPr>
              <w:t xml:space="preserve">1236, </w:t>
            </w:r>
            <w:r>
              <w:rPr>
                <w:sz w:val="20"/>
                <w:szCs w:val="20"/>
              </w:rPr>
              <w:t xml:space="preserve">2121, 2222, 2111, </w:t>
            </w:r>
            <w:r w:rsidR="006A72D3">
              <w:rPr>
                <w:sz w:val="20"/>
                <w:szCs w:val="20"/>
              </w:rPr>
              <w:t xml:space="preserve">2112, </w:t>
            </w:r>
            <w:r>
              <w:rPr>
                <w:sz w:val="20"/>
                <w:szCs w:val="20"/>
              </w:rPr>
              <w:t>2211</w:t>
            </w:r>
            <w:r w:rsidR="006A72D3">
              <w:rPr>
                <w:sz w:val="20"/>
                <w:szCs w:val="20"/>
              </w:rPr>
              <w:t>, 2212</w:t>
            </w:r>
            <w:r w:rsidR="003B6591">
              <w:rPr>
                <w:sz w:val="20"/>
                <w:szCs w:val="20"/>
              </w:rPr>
              <w:t>, 2237</w:t>
            </w:r>
            <w:r>
              <w:rPr>
                <w:sz w:val="20"/>
                <w:szCs w:val="20"/>
              </w:rPr>
              <w:t xml:space="preserve"> </w:t>
            </w:r>
          </w:p>
        </w:tc>
        <w:tc>
          <w:tcPr>
            <w:tcW w:w="1440" w:type="dxa"/>
            <w:shd w:val="clear" w:color="auto" w:fill="auto"/>
          </w:tcPr>
          <w:p w:rsidR="0076494A" w:rsidRPr="0094007F" w:rsidRDefault="004D1D6C" w:rsidP="0094007F">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t>2014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rsidRPr="009F7425">
              <w:t>Practicum supervisor rubric</w:t>
            </w:r>
            <w:r w:rsidRPr="0094007F">
              <w:rPr>
                <w:rFonts w:ascii="Arial" w:hAnsi="Arial" w:cs="Arial"/>
                <w:color w:val="000000"/>
              </w:rPr>
              <w:fldChar w:fldCharType="end"/>
            </w:r>
          </w:p>
        </w:tc>
        <w:tc>
          <w:tcPr>
            <w:tcW w:w="3285" w:type="dxa"/>
            <w:shd w:val="clear" w:color="auto" w:fill="auto"/>
          </w:tcPr>
          <w:p w:rsidR="0076494A" w:rsidRPr="0099488D" w:rsidRDefault="007106F8" w:rsidP="00F7741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 xml:space="preserve">Score on rubric = </w:t>
            </w:r>
            <w:r w:rsidR="00F7741C" w:rsidRPr="0099488D">
              <w:t>89.09</w:t>
            </w:r>
            <w:r w:rsidR="0076494A" w:rsidRPr="0099488D">
              <w:t>%</w:t>
            </w:r>
            <w:r w:rsidRPr="0099488D">
              <w:rPr>
                <w:rFonts w:ascii="Arial" w:hAnsi="Arial" w:cs="Arial"/>
              </w:rPr>
              <w:fldChar w:fldCharType="end"/>
            </w:r>
          </w:p>
        </w:tc>
      </w:tr>
      <w:tr w:rsidR="0099488D" w:rsidRPr="0099488D" w:rsidTr="003B6591">
        <w:tblPrEx>
          <w:shd w:val="clear" w:color="auto" w:fill="auto"/>
          <w:tblLook w:val="04A0" w:firstRow="1" w:lastRow="0" w:firstColumn="1" w:lastColumn="0" w:noHBand="0" w:noVBand="1"/>
        </w:tblPrEx>
        <w:trPr>
          <w:trHeight w:val="72"/>
        </w:trPr>
        <w:tc>
          <w:tcPr>
            <w:tcW w:w="3708" w:type="dxa"/>
            <w:shd w:val="clear" w:color="auto" w:fill="auto"/>
          </w:tcPr>
          <w:p w:rsidR="0076494A" w:rsidRDefault="0076494A" w:rsidP="00087BA2">
            <w:r>
              <w:t>Demonstrate professional and ethical practice with a sensitivity to and respect for cultural, ethnic and life-style diversity.</w:t>
            </w:r>
          </w:p>
        </w:tc>
        <w:tc>
          <w:tcPr>
            <w:tcW w:w="1867" w:type="dxa"/>
            <w:shd w:val="clear" w:color="auto" w:fill="auto"/>
            <w:vAlign w:val="center"/>
          </w:tcPr>
          <w:p w:rsidR="0076494A" w:rsidRDefault="0076494A" w:rsidP="0094007F">
            <w:pPr>
              <w:rPr>
                <w:sz w:val="20"/>
                <w:szCs w:val="20"/>
              </w:rPr>
            </w:pPr>
            <w:r>
              <w:rPr>
                <w:sz w:val="20"/>
                <w:szCs w:val="20"/>
              </w:rPr>
              <w:t xml:space="preserve">MHT 1101, 1200, 1201, </w:t>
            </w:r>
            <w:r w:rsidR="003B6591">
              <w:rPr>
                <w:sz w:val="20"/>
                <w:szCs w:val="20"/>
              </w:rPr>
              <w:t xml:space="preserve">2138, </w:t>
            </w:r>
            <w:r>
              <w:rPr>
                <w:sz w:val="20"/>
                <w:szCs w:val="20"/>
              </w:rPr>
              <w:t>2121, 2222, 2111, 2211,</w:t>
            </w:r>
            <w:r w:rsidR="003B6591">
              <w:rPr>
                <w:sz w:val="20"/>
                <w:szCs w:val="20"/>
              </w:rPr>
              <w:t xml:space="preserve"> 2237,</w:t>
            </w:r>
            <w:r>
              <w:rPr>
                <w:sz w:val="20"/>
                <w:szCs w:val="20"/>
              </w:rPr>
              <w:t xml:space="preserve"> 2245</w:t>
            </w:r>
            <w:r w:rsidR="000E7B35">
              <w:rPr>
                <w:sz w:val="20"/>
                <w:szCs w:val="20"/>
              </w:rPr>
              <w:t>,</w:t>
            </w:r>
            <w:r>
              <w:rPr>
                <w:sz w:val="20"/>
                <w:szCs w:val="20"/>
              </w:rPr>
              <w:t xml:space="preserve"> ALH 1101</w:t>
            </w:r>
          </w:p>
        </w:tc>
        <w:tc>
          <w:tcPr>
            <w:tcW w:w="1440" w:type="dxa"/>
            <w:shd w:val="clear" w:color="auto" w:fill="auto"/>
          </w:tcPr>
          <w:p w:rsidR="0076494A" w:rsidRPr="0094007F" w:rsidRDefault="004D1D6C" w:rsidP="0094007F">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t>2014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rsidRPr="009F7425">
              <w:t>Practicum supervisor rubric</w:t>
            </w:r>
            <w:r w:rsidRPr="0094007F">
              <w:rPr>
                <w:rFonts w:ascii="Arial" w:hAnsi="Arial" w:cs="Arial"/>
                <w:color w:val="000000"/>
              </w:rPr>
              <w:fldChar w:fldCharType="end"/>
            </w:r>
          </w:p>
        </w:tc>
        <w:tc>
          <w:tcPr>
            <w:tcW w:w="3285" w:type="dxa"/>
            <w:shd w:val="clear" w:color="auto" w:fill="auto"/>
          </w:tcPr>
          <w:p w:rsidR="0076494A" w:rsidRPr="0099488D" w:rsidRDefault="007106F8" w:rsidP="00F7741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 xml:space="preserve">Score on rubric = </w:t>
            </w:r>
            <w:r w:rsidR="00F7741C" w:rsidRPr="0099488D">
              <w:t>90.85</w:t>
            </w:r>
            <w:r w:rsidR="0076494A" w:rsidRPr="0099488D">
              <w:t>%</w:t>
            </w:r>
            <w:r w:rsidRPr="0099488D">
              <w:rPr>
                <w:rFonts w:ascii="Arial" w:hAnsi="Arial" w:cs="Arial"/>
              </w:rPr>
              <w:fldChar w:fldCharType="end"/>
            </w:r>
          </w:p>
        </w:tc>
      </w:tr>
      <w:tr w:rsidR="0099488D" w:rsidRPr="0099488D" w:rsidTr="003B6591">
        <w:tblPrEx>
          <w:shd w:val="clear" w:color="auto" w:fill="auto"/>
          <w:tblLook w:val="04A0" w:firstRow="1" w:lastRow="0" w:firstColumn="1" w:lastColumn="0" w:noHBand="0" w:noVBand="1"/>
        </w:tblPrEx>
        <w:trPr>
          <w:trHeight w:val="72"/>
        </w:trPr>
        <w:tc>
          <w:tcPr>
            <w:tcW w:w="3708" w:type="dxa"/>
            <w:shd w:val="clear" w:color="auto" w:fill="auto"/>
          </w:tcPr>
          <w:p w:rsidR="0076494A" w:rsidRDefault="0076494A" w:rsidP="00087BA2">
            <w:r>
              <w:t>Demonstrate self-awareness and effective self-management.</w:t>
            </w:r>
          </w:p>
        </w:tc>
        <w:tc>
          <w:tcPr>
            <w:tcW w:w="1867" w:type="dxa"/>
            <w:shd w:val="clear" w:color="auto" w:fill="auto"/>
            <w:vAlign w:val="center"/>
          </w:tcPr>
          <w:p w:rsidR="00087BA2" w:rsidRDefault="005731F8" w:rsidP="00087BA2">
            <w:pPr>
              <w:rPr>
                <w:sz w:val="20"/>
                <w:szCs w:val="20"/>
              </w:rPr>
            </w:pPr>
            <w:r w:rsidRPr="00087BA2">
              <w:rPr>
                <w:sz w:val="20"/>
                <w:szCs w:val="20"/>
              </w:rPr>
              <w:t xml:space="preserve">MHT 1101, 1200, 1130, </w:t>
            </w:r>
            <w:r w:rsidR="0076494A" w:rsidRPr="00087BA2">
              <w:rPr>
                <w:sz w:val="20"/>
                <w:szCs w:val="20"/>
              </w:rPr>
              <w:t>1201,</w:t>
            </w:r>
            <w:r w:rsidR="003B6591">
              <w:rPr>
                <w:sz w:val="20"/>
                <w:szCs w:val="20"/>
              </w:rPr>
              <w:t xml:space="preserve"> 2138</w:t>
            </w:r>
            <w:r w:rsidRPr="00087BA2">
              <w:rPr>
                <w:sz w:val="20"/>
                <w:szCs w:val="20"/>
              </w:rPr>
              <w:t xml:space="preserve"> </w:t>
            </w:r>
            <w:r w:rsidR="0076494A" w:rsidRPr="00087BA2">
              <w:rPr>
                <w:sz w:val="20"/>
                <w:szCs w:val="20"/>
              </w:rPr>
              <w:t>2121, 2222, 2205, 2111, 2211,</w:t>
            </w:r>
            <w:r w:rsidR="003B6591">
              <w:rPr>
                <w:sz w:val="20"/>
                <w:szCs w:val="20"/>
              </w:rPr>
              <w:t xml:space="preserve"> 2237,</w:t>
            </w:r>
            <w:r w:rsidR="000E7B35" w:rsidRPr="00087BA2">
              <w:rPr>
                <w:sz w:val="20"/>
                <w:szCs w:val="20"/>
              </w:rPr>
              <w:t xml:space="preserve"> </w:t>
            </w:r>
            <w:r w:rsidR="0076494A" w:rsidRPr="00087BA2">
              <w:rPr>
                <w:sz w:val="20"/>
                <w:szCs w:val="20"/>
              </w:rPr>
              <w:t>COM</w:t>
            </w:r>
            <w:r w:rsidR="000E7B35" w:rsidRPr="00087BA2">
              <w:rPr>
                <w:sz w:val="20"/>
                <w:szCs w:val="20"/>
              </w:rPr>
              <w:t xml:space="preserve"> </w:t>
            </w:r>
            <w:r w:rsidR="0076494A" w:rsidRPr="00087BA2">
              <w:rPr>
                <w:sz w:val="20"/>
                <w:szCs w:val="20"/>
              </w:rPr>
              <w:t>2206 or 2211</w:t>
            </w:r>
          </w:p>
        </w:tc>
        <w:tc>
          <w:tcPr>
            <w:tcW w:w="1440" w:type="dxa"/>
            <w:shd w:val="clear" w:color="auto" w:fill="auto"/>
          </w:tcPr>
          <w:p w:rsidR="0076494A" w:rsidRPr="0094007F" w:rsidRDefault="004D1D6C" w:rsidP="0094007F">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t>2014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rsidRPr="009F7425">
              <w:t>Practicum supervisor rubric</w:t>
            </w:r>
            <w:r w:rsidRPr="0094007F">
              <w:rPr>
                <w:rFonts w:ascii="Arial" w:hAnsi="Arial" w:cs="Arial"/>
                <w:color w:val="000000"/>
              </w:rPr>
              <w:fldChar w:fldCharType="end"/>
            </w:r>
          </w:p>
        </w:tc>
        <w:tc>
          <w:tcPr>
            <w:tcW w:w="3285" w:type="dxa"/>
            <w:shd w:val="clear" w:color="auto" w:fill="auto"/>
          </w:tcPr>
          <w:p w:rsidR="0076494A" w:rsidRPr="0099488D" w:rsidRDefault="007106F8" w:rsidP="00F7741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Score on rubric = 7</w:t>
            </w:r>
            <w:r w:rsidR="00F7741C" w:rsidRPr="0099488D">
              <w:t>7.32</w:t>
            </w:r>
            <w:r w:rsidR="0076494A" w:rsidRPr="0099488D">
              <w:t>%</w:t>
            </w:r>
            <w:r w:rsidRPr="0099488D">
              <w:rPr>
                <w:rFonts w:ascii="Arial" w:hAnsi="Arial" w:cs="Arial"/>
              </w:rPr>
              <w:fldChar w:fldCharType="end"/>
            </w:r>
          </w:p>
        </w:tc>
      </w:tr>
      <w:tr w:rsidR="0099488D" w:rsidRPr="0099488D" w:rsidTr="003B6591">
        <w:tblPrEx>
          <w:shd w:val="clear" w:color="auto" w:fill="auto"/>
          <w:tblLook w:val="04A0" w:firstRow="1" w:lastRow="0" w:firstColumn="1" w:lastColumn="0" w:noHBand="0" w:noVBand="1"/>
        </w:tblPrEx>
        <w:trPr>
          <w:trHeight w:val="72"/>
        </w:trPr>
        <w:tc>
          <w:tcPr>
            <w:tcW w:w="3708" w:type="dxa"/>
            <w:shd w:val="clear" w:color="auto" w:fill="auto"/>
            <w:vAlign w:val="center"/>
          </w:tcPr>
          <w:p w:rsidR="0076494A" w:rsidRDefault="0076494A" w:rsidP="0094007F">
            <w:r>
              <w:lastRenderedPageBreak/>
              <w:t>Facilitate group interactions reflecting a knowledge and understanding of group dynamics.</w:t>
            </w:r>
          </w:p>
        </w:tc>
        <w:tc>
          <w:tcPr>
            <w:tcW w:w="1867" w:type="dxa"/>
            <w:shd w:val="clear" w:color="auto" w:fill="auto"/>
          </w:tcPr>
          <w:p w:rsidR="0076494A" w:rsidRDefault="0076494A" w:rsidP="00087BA2">
            <w:pPr>
              <w:rPr>
                <w:sz w:val="20"/>
                <w:szCs w:val="20"/>
              </w:rPr>
            </w:pPr>
            <w:r>
              <w:rPr>
                <w:sz w:val="20"/>
                <w:szCs w:val="20"/>
              </w:rPr>
              <w:t xml:space="preserve">MHT 2121, 2222, 2111, </w:t>
            </w:r>
            <w:r w:rsidR="00F9462E">
              <w:rPr>
                <w:sz w:val="20"/>
                <w:szCs w:val="20"/>
              </w:rPr>
              <w:t xml:space="preserve">2112, </w:t>
            </w:r>
            <w:r>
              <w:rPr>
                <w:sz w:val="20"/>
                <w:szCs w:val="20"/>
              </w:rPr>
              <w:t>2211</w:t>
            </w:r>
            <w:r w:rsidR="00F9462E">
              <w:rPr>
                <w:sz w:val="20"/>
                <w:szCs w:val="20"/>
              </w:rPr>
              <w:t>, 2212</w:t>
            </w:r>
          </w:p>
        </w:tc>
        <w:tc>
          <w:tcPr>
            <w:tcW w:w="1440" w:type="dxa"/>
            <w:shd w:val="clear" w:color="auto" w:fill="auto"/>
          </w:tcPr>
          <w:p w:rsidR="0076494A" w:rsidRPr="0094007F" w:rsidRDefault="004D1D6C" w:rsidP="0094007F">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t>2014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t>Group Leadership Checklist</w:t>
            </w:r>
            <w:r w:rsidRPr="0094007F">
              <w:rPr>
                <w:rFonts w:ascii="Arial" w:hAnsi="Arial" w:cs="Arial"/>
                <w:color w:val="000000"/>
              </w:rPr>
              <w:fldChar w:fldCharType="end"/>
            </w:r>
          </w:p>
        </w:tc>
        <w:tc>
          <w:tcPr>
            <w:tcW w:w="3285" w:type="dxa"/>
            <w:shd w:val="clear" w:color="auto" w:fill="auto"/>
          </w:tcPr>
          <w:p w:rsidR="0076494A" w:rsidRPr="0099488D" w:rsidRDefault="007106F8" w:rsidP="00F7741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Score on checklist = 8</w:t>
            </w:r>
            <w:r w:rsidR="00F7741C" w:rsidRPr="0099488D">
              <w:t>6.30</w:t>
            </w:r>
            <w:r w:rsidR="0076494A" w:rsidRPr="0099488D">
              <w:t>%</w:t>
            </w:r>
            <w:r w:rsidRPr="0099488D">
              <w:rPr>
                <w:rFonts w:ascii="Arial" w:hAnsi="Arial" w:cs="Arial"/>
              </w:rPr>
              <w:fldChar w:fldCharType="end"/>
            </w:r>
          </w:p>
        </w:tc>
      </w:tr>
      <w:tr w:rsidR="0099488D" w:rsidRPr="0099488D" w:rsidTr="003B6591">
        <w:tblPrEx>
          <w:shd w:val="clear" w:color="auto" w:fill="auto"/>
          <w:tblLook w:val="04A0" w:firstRow="1" w:lastRow="0" w:firstColumn="1" w:lastColumn="0" w:noHBand="0" w:noVBand="1"/>
        </w:tblPrEx>
        <w:trPr>
          <w:trHeight w:val="72"/>
        </w:trPr>
        <w:tc>
          <w:tcPr>
            <w:tcW w:w="3708" w:type="dxa"/>
            <w:shd w:val="clear" w:color="auto" w:fill="auto"/>
          </w:tcPr>
          <w:p w:rsidR="0076494A" w:rsidRDefault="0076494A" w:rsidP="00087BA2">
            <w:r>
              <w:t>Demonstrate effective oral and written reporting skills.</w:t>
            </w:r>
          </w:p>
        </w:tc>
        <w:tc>
          <w:tcPr>
            <w:tcW w:w="1867" w:type="dxa"/>
            <w:shd w:val="clear" w:color="auto" w:fill="auto"/>
            <w:vAlign w:val="center"/>
          </w:tcPr>
          <w:p w:rsidR="0076494A" w:rsidRPr="00F9462E" w:rsidRDefault="0076494A" w:rsidP="003B6591">
            <w:pPr>
              <w:rPr>
                <w:sz w:val="20"/>
                <w:szCs w:val="20"/>
              </w:rPr>
            </w:pPr>
            <w:r w:rsidRPr="00F9462E">
              <w:rPr>
                <w:sz w:val="20"/>
                <w:szCs w:val="20"/>
              </w:rPr>
              <w:t>MHT 1101, 1</w:t>
            </w:r>
            <w:r w:rsidR="003B6591">
              <w:rPr>
                <w:sz w:val="20"/>
                <w:szCs w:val="20"/>
              </w:rPr>
              <w:t>130</w:t>
            </w:r>
            <w:r w:rsidRPr="00F9462E">
              <w:rPr>
                <w:sz w:val="20"/>
                <w:szCs w:val="20"/>
              </w:rPr>
              <w:t>, 1</w:t>
            </w:r>
            <w:r w:rsidR="003B6591">
              <w:rPr>
                <w:sz w:val="20"/>
                <w:szCs w:val="20"/>
              </w:rPr>
              <w:t xml:space="preserve">200, </w:t>
            </w:r>
            <w:r w:rsidRPr="00F9462E">
              <w:rPr>
                <w:sz w:val="20"/>
                <w:szCs w:val="20"/>
              </w:rPr>
              <w:t>1201,</w:t>
            </w:r>
            <w:r w:rsidR="003B6591">
              <w:rPr>
                <w:sz w:val="20"/>
                <w:szCs w:val="20"/>
              </w:rPr>
              <w:t xml:space="preserve"> 1236,</w:t>
            </w:r>
            <w:r w:rsidRPr="00F9462E">
              <w:rPr>
                <w:sz w:val="20"/>
                <w:szCs w:val="20"/>
              </w:rPr>
              <w:t xml:space="preserve"> 2121, 2222, 2205, 2111, 2211,</w:t>
            </w:r>
            <w:r w:rsidR="003B6591">
              <w:rPr>
                <w:sz w:val="20"/>
                <w:szCs w:val="20"/>
              </w:rPr>
              <w:t xml:space="preserve"> 2237,</w:t>
            </w:r>
            <w:r w:rsidRPr="00F9462E">
              <w:rPr>
                <w:sz w:val="20"/>
                <w:szCs w:val="20"/>
              </w:rPr>
              <w:t xml:space="preserve"> 2245</w:t>
            </w:r>
            <w:r w:rsidR="00087BA2" w:rsidRPr="00F9462E">
              <w:rPr>
                <w:sz w:val="20"/>
                <w:szCs w:val="20"/>
              </w:rPr>
              <w:t>,</w:t>
            </w:r>
            <w:r w:rsidRPr="00F9462E">
              <w:rPr>
                <w:sz w:val="20"/>
                <w:szCs w:val="20"/>
              </w:rPr>
              <w:t xml:space="preserve"> ENG 1101, 1201</w:t>
            </w:r>
          </w:p>
        </w:tc>
        <w:tc>
          <w:tcPr>
            <w:tcW w:w="1440" w:type="dxa"/>
            <w:shd w:val="clear" w:color="auto" w:fill="auto"/>
          </w:tcPr>
          <w:p w:rsidR="0076494A" w:rsidRPr="0094007F" w:rsidRDefault="004D1D6C" w:rsidP="0094007F">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t>2014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rsidRPr="009F7425">
              <w:t>Practicum supervisor rubric</w:t>
            </w:r>
            <w:r w:rsidRPr="0094007F">
              <w:rPr>
                <w:rFonts w:ascii="Arial" w:hAnsi="Arial" w:cs="Arial"/>
                <w:color w:val="000000"/>
              </w:rPr>
              <w:fldChar w:fldCharType="end"/>
            </w:r>
          </w:p>
        </w:tc>
        <w:tc>
          <w:tcPr>
            <w:tcW w:w="3285" w:type="dxa"/>
            <w:shd w:val="clear" w:color="auto" w:fill="auto"/>
          </w:tcPr>
          <w:p w:rsidR="0076494A" w:rsidRPr="0099488D" w:rsidRDefault="007106F8" w:rsidP="00F7741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 xml:space="preserve">Score on rubric = </w:t>
            </w:r>
            <w:r w:rsidR="00F7741C" w:rsidRPr="0099488D">
              <w:t>77.40</w:t>
            </w:r>
            <w:r w:rsidR="0076494A" w:rsidRPr="0099488D">
              <w:t>%</w:t>
            </w:r>
            <w:r w:rsidRPr="0099488D">
              <w:rPr>
                <w:rFonts w:ascii="Arial" w:hAnsi="Arial" w:cs="Arial"/>
              </w:rPr>
              <w:fldChar w:fldCharType="end"/>
            </w:r>
          </w:p>
        </w:tc>
      </w:tr>
      <w:tr w:rsidR="0099488D" w:rsidRPr="0099488D" w:rsidTr="003B6591">
        <w:tblPrEx>
          <w:shd w:val="clear" w:color="auto" w:fill="auto"/>
          <w:tblLook w:val="04A0" w:firstRow="1" w:lastRow="0" w:firstColumn="1" w:lastColumn="0" w:noHBand="0" w:noVBand="1"/>
        </w:tblPrEx>
        <w:trPr>
          <w:trHeight w:val="72"/>
        </w:trPr>
        <w:tc>
          <w:tcPr>
            <w:tcW w:w="3708" w:type="dxa"/>
            <w:shd w:val="clear" w:color="auto" w:fill="auto"/>
          </w:tcPr>
          <w:p w:rsidR="0076494A" w:rsidRDefault="0076494A" w:rsidP="00087BA2">
            <w:r>
              <w:t>Demonstrate an understanding of the dynamics and patterns contributing to the development of an individual’s current functioning.</w:t>
            </w:r>
          </w:p>
        </w:tc>
        <w:tc>
          <w:tcPr>
            <w:tcW w:w="1867" w:type="dxa"/>
            <w:shd w:val="clear" w:color="auto" w:fill="auto"/>
            <w:vAlign w:val="center"/>
          </w:tcPr>
          <w:p w:rsidR="0076494A" w:rsidRPr="00F9462E" w:rsidRDefault="0076494A" w:rsidP="000E7B35">
            <w:pPr>
              <w:rPr>
                <w:sz w:val="20"/>
                <w:szCs w:val="20"/>
              </w:rPr>
            </w:pPr>
            <w:r w:rsidRPr="00F9462E">
              <w:rPr>
                <w:sz w:val="20"/>
                <w:szCs w:val="20"/>
              </w:rPr>
              <w:t xml:space="preserve">MHT 1101, 1130, 1201, </w:t>
            </w:r>
            <w:r w:rsidR="003B6591">
              <w:rPr>
                <w:sz w:val="20"/>
                <w:szCs w:val="20"/>
              </w:rPr>
              <w:t xml:space="preserve">1236, </w:t>
            </w:r>
            <w:r w:rsidRPr="00F9462E">
              <w:rPr>
                <w:sz w:val="20"/>
                <w:szCs w:val="20"/>
              </w:rPr>
              <w:t xml:space="preserve">2121, 2222, 2105, 2111, 2211, </w:t>
            </w:r>
            <w:r w:rsidR="003B6591">
              <w:rPr>
                <w:sz w:val="20"/>
                <w:szCs w:val="20"/>
              </w:rPr>
              <w:t xml:space="preserve">2235, 2237, </w:t>
            </w:r>
            <w:r w:rsidRPr="00F9462E">
              <w:rPr>
                <w:sz w:val="20"/>
                <w:szCs w:val="20"/>
              </w:rPr>
              <w:t>2245</w:t>
            </w:r>
            <w:r w:rsidR="000E7B35" w:rsidRPr="00F9462E">
              <w:rPr>
                <w:sz w:val="20"/>
                <w:szCs w:val="20"/>
              </w:rPr>
              <w:t xml:space="preserve">, </w:t>
            </w:r>
            <w:r w:rsidRPr="00F9462E">
              <w:rPr>
                <w:sz w:val="20"/>
                <w:szCs w:val="20"/>
              </w:rPr>
              <w:t>SOC</w:t>
            </w:r>
            <w:r w:rsidR="000E7B35" w:rsidRPr="00F9462E">
              <w:rPr>
                <w:sz w:val="20"/>
                <w:szCs w:val="20"/>
              </w:rPr>
              <w:t xml:space="preserve"> </w:t>
            </w:r>
            <w:r w:rsidRPr="00F9462E">
              <w:rPr>
                <w:sz w:val="20"/>
                <w:szCs w:val="20"/>
              </w:rPr>
              <w:t>1101,</w:t>
            </w:r>
            <w:r w:rsidR="000E7B35" w:rsidRPr="00F9462E">
              <w:rPr>
                <w:sz w:val="20"/>
                <w:szCs w:val="20"/>
              </w:rPr>
              <w:t xml:space="preserve"> </w:t>
            </w:r>
            <w:r w:rsidRPr="00F9462E">
              <w:rPr>
                <w:sz w:val="20"/>
                <w:szCs w:val="20"/>
              </w:rPr>
              <w:t>BIO</w:t>
            </w:r>
            <w:r w:rsidR="000E7B35" w:rsidRPr="00F9462E">
              <w:rPr>
                <w:sz w:val="20"/>
                <w:szCs w:val="20"/>
              </w:rPr>
              <w:t xml:space="preserve"> </w:t>
            </w:r>
            <w:r w:rsidRPr="00F9462E">
              <w:rPr>
                <w:sz w:val="20"/>
                <w:szCs w:val="20"/>
              </w:rPr>
              <w:t>1107</w:t>
            </w:r>
          </w:p>
        </w:tc>
        <w:tc>
          <w:tcPr>
            <w:tcW w:w="1440" w:type="dxa"/>
            <w:shd w:val="clear" w:color="auto" w:fill="auto"/>
          </w:tcPr>
          <w:p w:rsidR="0076494A" w:rsidRPr="0094007F" w:rsidRDefault="004D1D6C" w:rsidP="0094007F">
            <w:pPr>
              <w:rPr>
                <w:rFonts w:ascii="Calibri" w:hAnsi="Calibri" w:cs="Arial"/>
                <w:color w:val="000000"/>
              </w:rPr>
            </w:pPr>
            <w:r>
              <w:rPr>
                <w:rFonts w:ascii="Arial" w:hAnsi="Arial" w:cs="Arial"/>
                <w:color w:val="000000"/>
              </w:rPr>
              <w:t xml:space="preserve">Spring </w:t>
            </w:r>
            <w:r w:rsidR="007106F8" w:rsidRPr="0094007F">
              <w:rPr>
                <w:rFonts w:ascii="Arial" w:hAnsi="Arial" w:cs="Arial"/>
                <w:color w:val="000000"/>
              </w:rPr>
              <w:fldChar w:fldCharType="begin">
                <w:ffData>
                  <w:name w:val="Text1"/>
                  <w:enabled/>
                  <w:calcOnExit w:val="0"/>
                  <w:textInput/>
                </w:ffData>
              </w:fldChar>
            </w:r>
            <w:r w:rsidRPr="0094007F">
              <w:rPr>
                <w:rFonts w:ascii="Arial" w:hAnsi="Arial" w:cs="Arial"/>
                <w:color w:val="000000"/>
              </w:rPr>
              <w:instrText xml:space="preserve"> FORMTEXT </w:instrText>
            </w:r>
            <w:r w:rsidR="007106F8" w:rsidRPr="0094007F">
              <w:rPr>
                <w:rFonts w:ascii="Arial" w:hAnsi="Arial" w:cs="Arial"/>
                <w:color w:val="000000"/>
              </w:rPr>
            </w:r>
            <w:r w:rsidR="007106F8" w:rsidRPr="0094007F">
              <w:rPr>
                <w:rFonts w:ascii="Arial" w:hAnsi="Arial" w:cs="Arial"/>
                <w:color w:val="000000"/>
              </w:rPr>
              <w:fldChar w:fldCharType="separate"/>
            </w:r>
            <w:r>
              <w:t>2014</w:t>
            </w:r>
            <w:r w:rsidR="007106F8" w:rsidRPr="0094007F">
              <w:rPr>
                <w:rFonts w:ascii="Arial" w:hAnsi="Arial" w:cs="Arial"/>
                <w:color w:val="000000"/>
              </w:rPr>
              <w:fldChar w:fldCharType="end"/>
            </w:r>
          </w:p>
        </w:tc>
        <w:tc>
          <w:tcPr>
            <w:tcW w:w="2115" w:type="dxa"/>
            <w:shd w:val="clear" w:color="auto" w:fill="auto"/>
          </w:tcPr>
          <w:p w:rsidR="0076494A" w:rsidRPr="0094007F" w:rsidRDefault="007106F8" w:rsidP="0094007F">
            <w:pPr>
              <w:ind w:left="72"/>
              <w:rPr>
                <w:rFonts w:ascii="Calibri" w:hAnsi="Calibri" w:cs="Arial"/>
                <w:color w:val="000000"/>
              </w:rPr>
            </w:pPr>
            <w:r w:rsidRPr="0094007F">
              <w:rPr>
                <w:rFonts w:ascii="Arial" w:hAnsi="Arial" w:cs="Arial"/>
                <w:color w:val="000000"/>
              </w:rPr>
              <w:fldChar w:fldCharType="begin">
                <w:ffData>
                  <w:name w:val="Text1"/>
                  <w:enabled/>
                  <w:calcOnExit w:val="0"/>
                  <w:textInput/>
                </w:ffData>
              </w:fldChar>
            </w:r>
            <w:r w:rsidR="0076494A" w:rsidRPr="0094007F">
              <w:rPr>
                <w:rFonts w:ascii="Arial" w:hAnsi="Arial" w:cs="Arial"/>
                <w:color w:val="000000"/>
              </w:rPr>
              <w:instrText xml:space="preserve"> FORMTEXT </w:instrText>
            </w:r>
            <w:r w:rsidRPr="0094007F">
              <w:rPr>
                <w:rFonts w:ascii="Arial" w:hAnsi="Arial" w:cs="Arial"/>
                <w:color w:val="000000"/>
              </w:rPr>
            </w:r>
            <w:r w:rsidRPr="0094007F">
              <w:rPr>
                <w:rFonts w:ascii="Arial" w:hAnsi="Arial" w:cs="Arial"/>
                <w:color w:val="000000"/>
              </w:rPr>
              <w:fldChar w:fldCharType="separate"/>
            </w:r>
            <w:r w:rsidR="0076494A" w:rsidRPr="009F7425">
              <w:t>Practicum supervisor rubric</w:t>
            </w:r>
            <w:r w:rsidRPr="0094007F">
              <w:rPr>
                <w:rFonts w:ascii="Arial" w:hAnsi="Arial" w:cs="Arial"/>
                <w:color w:val="000000"/>
              </w:rPr>
              <w:fldChar w:fldCharType="end"/>
            </w:r>
          </w:p>
        </w:tc>
        <w:tc>
          <w:tcPr>
            <w:tcW w:w="3285" w:type="dxa"/>
            <w:shd w:val="clear" w:color="auto" w:fill="auto"/>
          </w:tcPr>
          <w:p w:rsidR="0076494A" w:rsidRPr="0099488D" w:rsidRDefault="007106F8" w:rsidP="00F7741C">
            <w:pPr>
              <w:ind w:left="72"/>
              <w:rPr>
                <w:rFonts w:ascii="Calibri" w:hAnsi="Calibri" w:cs="Arial"/>
              </w:rPr>
            </w:pPr>
            <w:r w:rsidRPr="0099488D">
              <w:rPr>
                <w:rFonts w:ascii="Arial" w:hAnsi="Arial" w:cs="Arial"/>
              </w:rPr>
              <w:fldChar w:fldCharType="begin">
                <w:ffData>
                  <w:name w:val="Text1"/>
                  <w:enabled/>
                  <w:calcOnExit w:val="0"/>
                  <w:textInput/>
                </w:ffData>
              </w:fldChar>
            </w:r>
            <w:r w:rsidR="0076494A" w:rsidRPr="0099488D">
              <w:rPr>
                <w:rFonts w:ascii="Arial" w:hAnsi="Arial" w:cs="Arial"/>
              </w:rPr>
              <w:instrText xml:space="preserve"> FORMTEXT </w:instrText>
            </w:r>
            <w:r w:rsidRPr="0099488D">
              <w:rPr>
                <w:rFonts w:ascii="Arial" w:hAnsi="Arial" w:cs="Arial"/>
              </w:rPr>
            </w:r>
            <w:r w:rsidRPr="0099488D">
              <w:rPr>
                <w:rFonts w:ascii="Arial" w:hAnsi="Arial" w:cs="Arial"/>
              </w:rPr>
              <w:fldChar w:fldCharType="separate"/>
            </w:r>
            <w:r w:rsidR="0076494A" w:rsidRPr="0099488D">
              <w:t>Score on rubric = 77.</w:t>
            </w:r>
            <w:r w:rsidR="00F7741C" w:rsidRPr="0099488D">
              <w:t>40</w:t>
            </w:r>
            <w:r w:rsidR="0076494A" w:rsidRPr="0099488D">
              <w:t>%</w:t>
            </w:r>
            <w:r w:rsidRPr="0099488D">
              <w:rPr>
                <w:rFonts w:ascii="Arial" w:hAnsi="Arial" w:cs="Arial"/>
              </w:rPr>
              <w:fldChar w:fldCharType="end"/>
            </w:r>
          </w:p>
        </w:tc>
      </w:tr>
      <w:tr w:rsidR="0076494A" w:rsidRPr="006D5AFE" w:rsidTr="003B6591">
        <w:tblPrEx>
          <w:shd w:val="clear" w:color="auto" w:fill="auto"/>
          <w:tblLook w:val="04A0" w:firstRow="1" w:lastRow="0" w:firstColumn="1" w:lastColumn="0" w:noHBand="0" w:noVBand="1"/>
        </w:tblPrEx>
        <w:trPr>
          <w:trHeight w:val="72"/>
        </w:trPr>
        <w:tc>
          <w:tcPr>
            <w:tcW w:w="3708" w:type="dxa"/>
            <w:shd w:val="clear" w:color="auto" w:fill="auto"/>
            <w:vAlign w:val="center"/>
          </w:tcPr>
          <w:p w:rsidR="0076494A" w:rsidRPr="006D5AFE" w:rsidRDefault="0076494A" w:rsidP="006D5AFE">
            <w:pPr>
              <w:rPr>
                <w:rFonts w:ascii="Verdana" w:eastAsia="Calibri" w:hAnsi="Verdana"/>
                <w:sz w:val="20"/>
                <w:szCs w:val="20"/>
              </w:rPr>
            </w:pPr>
          </w:p>
        </w:tc>
        <w:tc>
          <w:tcPr>
            <w:tcW w:w="1867" w:type="dxa"/>
            <w:shd w:val="clear" w:color="auto" w:fill="auto"/>
            <w:vAlign w:val="center"/>
          </w:tcPr>
          <w:p w:rsidR="0076494A" w:rsidRPr="006D5AFE" w:rsidRDefault="0076494A" w:rsidP="006D5AFE">
            <w:pPr>
              <w:rPr>
                <w:rFonts w:ascii="Verdana" w:eastAsia="Calibri" w:hAnsi="Verdana"/>
                <w:sz w:val="20"/>
                <w:szCs w:val="20"/>
              </w:rPr>
            </w:pPr>
          </w:p>
        </w:tc>
        <w:tc>
          <w:tcPr>
            <w:tcW w:w="1440" w:type="dxa"/>
            <w:shd w:val="clear" w:color="auto" w:fill="auto"/>
          </w:tcPr>
          <w:p w:rsidR="0076494A" w:rsidRPr="006D5AFE" w:rsidRDefault="0076494A" w:rsidP="006D5AFE">
            <w:pPr>
              <w:pStyle w:val="ListParagraph"/>
              <w:ind w:left="0"/>
              <w:rPr>
                <w:rFonts w:ascii="Arial" w:eastAsia="Calibri" w:hAnsi="Arial" w:cs="Arial"/>
                <w:color w:val="000000"/>
                <w:sz w:val="20"/>
                <w:szCs w:val="20"/>
                <w:highlight w:val="lightGray"/>
              </w:rPr>
            </w:pPr>
          </w:p>
        </w:tc>
        <w:tc>
          <w:tcPr>
            <w:tcW w:w="2115" w:type="dxa"/>
            <w:shd w:val="clear" w:color="auto" w:fill="auto"/>
          </w:tcPr>
          <w:p w:rsidR="0076494A" w:rsidRPr="006D5AFE" w:rsidRDefault="0076494A" w:rsidP="006D5AFE">
            <w:pPr>
              <w:pStyle w:val="ListParagraph"/>
              <w:ind w:left="0"/>
              <w:rPr>
                <w:rFonts w:ascii="Arial" w:eastAsia="Calibri" w:hAnsi="Arial" w:cs="Arial"/>
                <w:color w:val="000000"/>
                <w:sz w:val="20"/>
                <w:szCs w:val="20"/>
                <w:highlight w:val="lightGray"/>
              </w:rPr>
            </w:pPr>
          </w:p>
        </w:tc>
        <w:tc>
          <w:tcPr>
            <w:tcW w:w="3285" w:type="dxa"/>
            <w:shd w:val="clear" w:color="auto" w:fill="auto"/>
          </w:tcPr>
          <w:p w:rsidR="0076494A" w:rsidRPr="006D5AFE" w:rsidRDefault="0076494A" w:rsidP="006D5AFE">
            <w:pPr>
              <w:pStyle w:val="ListParagraph"/>
              <w:ind w:left="0"/>
              <w:rPr>
                <w:rFonts w:ascii="Arial" w:eastAsia="Calibri" w:hAnsi="Arial" w:cs="Arial"/>
                <w:i/>
                <w:color w:val="FF0000"/>
                <w:sz w:val="20"/>
                <w:szCs w:val="20"/>
                <w:highlight w:val="lightGray"/>
              </w:rPr>
            </w:pPr>
          </w:p>
        </w:tc>
      </w:tr>
      <w:tr w:rsidR="0079585D" w:rsidRPr="006D5AFE" w:rsidTr="00307689">
        <w:tblPrEx>
          <w:shd w:val="clear" w:color="auto" w:fill="auto"/>
          <w:tblLook w:val="04A0" w:firstRow="1" w:lastRow="0" w:firstColumn="1" w:lastColumn="0" w:noHBand="0" w:noVBand="1"/>
        </w:tblPrEx>
        <w:trPr>
          <w:trHeight w:val="72"/>
        </w:trPr>
        <w:tc>
          <w:tcPr>
            <w:tcW w:w="3708" w:type="dxa"/>
            <w:shd w:val="clear" w:color="auto" w:fill="auto"/>
            <w:vAlign w:val="center"/>
          </w:tcPr>
          <w:p w:rsidR="0079585D" w:rsidRPr="00242324" w:rsidRDefault="0079585D" w:rsidP="006D5AFE">
            <w:pPr>
              <w:tabs>
                <w:tab w:val="left" w:pos="5040"/>
              </w:tabs>
              <w:rPr>
                <w:rFonts w:ascii="Arial" w:eastAsia="Calibri" w:hAnsi="Arial" w:cs="Arial"/>
                <w:b/>
                <w:color w:val="000000"/>
              </w:rPr>
            </w:pPr>
            <w:r w:rsidRPr="00242324">
              <w:rPr>
                <w:rFonts w:ascii="Arial" w:eastAsia="Calibri" w:hAnsi="Arial" w:cs="Arial"/>
                <w:b/>
                <w:color w:val="000000"/>
              </w:rPr>
              <w:t xml:space="preserve">Are changes planned as a result of the assessment of program outcomes?  If so, what are those changes? </w:t>
            </w:r>
          </w:p>
          <w:p w:rsidR="0079585D" w:rsidRPr="00242324" w:rsidRDefault="0079585D" w:rsidP="006D5AFE">
            <w:pPr>
              <w:rPr>
                <w:rFonts w:ascii="Verdana" w:eastAsia="Calibri" w:hAnsi="Verdana"/>
                <w:b/>
                <w:sz w:val="20"/>
                <w:szCs w:val="20"/>
              </w:rPr>
            </w:pPr>
          </w:p>
        </w:tc>
        <w:tc>
          <w:tcPr>
            <w:tcW w:w="8707" w:type="dxa"/>
            <w:gridSpan w:val="4"/>
            <w:shd w:val="clear" w:color="auto" w:fill="auto"/>
          </w:tcPr>
          <w:p w:rsidR="0079585D" w:rsidRPr="001031AF" w:rsidRDefault="004154F5" w:rsidP="00FE7F2B">
            <w:pPr>
              <w:pStyle w:val="NoSpacing"/>
              <w:rPr>
                <w:rFonts w:ascii="Arial" w:eastAsia="Calibri" w:hAnsi="Arial" w:cs="Arial"/>
                <w:color w:val="FF0000"/>
                <w:sz w:val="24"/>
                <w:szCs w:val="24"/>
              </w:rPr>
            </w:pPr>
            <w:r w:rsidRPr="001031AF">
              <w:rPr>
                <w:rFonts w:ascii="Arial" w:eastAsia="Calibri" w:hAnsi="Arial" w:cs="Arial"/>
                <w:sz w:val="24"/>
                <w:szCs w:val="24"/>
              </w:rPr>
              <w:t>We want to maintain a</w:t>
            </w:r>
            <w:r w:rsidR="006661CE" w:rsidRPr="001031AF">
              <w:rPr>
                <w:rFonts w:ascii="Arial" w:eastAsia="Calibri" w:hAnsi="Arial" w:cs="Arial"/>
                <w:sz w:val="24"/>
                <w:szCs w:val="24"/>
              </w:rPr>
              <w:t>n</w:t>
            </w:r>
            <w:r w:rsidRPr="001031AF">
              <w:rPr>
                <w:rFonts w:ascii="Arial" w:eastAsia="Calibri" w:hAnsi="Arial" w:cs="Arial"/>
                <w:sz w:val="24"/>
                <w:szCs w:val="24"/>
              </w:rPr>
              <w:t xml:space="preserve"> average of 80% or higher</w:t>
            </w:r>
            <w:r w:rsidR="006661CE" w:rsidRPr="001031AF">
              <w:rPr>
                <w:rFonts w:ascii="Arial" w:eastAsia="Calibri" w:hAnsi="Arial" w:cs="Arial"/>
                <w:sz w:val="24"/>
                <w:szCs w:val="24"/>
              </w:rPr>
              <w:t xml:space="preserve"> (grade of “B” or higher)</w:t>
            </w:r>
            <w:r w:rsidR="001730BF" w:rsidRPr="001031AF">
              <w:rPr>
                <w:rFonts w:ascii="Arial" w:eastAsia="Calibri" w:hAnsi="Arial" w:cs="Arial"/>
                <w:sz w:val="24"/>
                <w:szCs w:val="24"/>
              </w:rPr>
              <w:t>. As a result of the current department review self-study we are now aware of the data</w:t>
            </w:r>
            <w:r w:rsidR="00FE7F2B">
              <w:rPr>
                <w:rFonts w:ascii="Arial" w:eastAsia="Calibri" w:hAnsi="Arial" w:cs="Arial"/>
                <w:sz w:val="24"/>
                <w:szCs w:val="24"/>
              </w:rPr>
              <w:t>;</w:t>
            </w:r>
            <w:r w:rsidR="001730BF" w:rsidRPr="001031AF">
              <w:rPr>
                <w:rFonts w:ascii="Arial" w:eastAsia="Calibri" w:hAnsi="Arial" w:cs="Arial"/>
                <w:sz w:val="24"/>
                <w:szCs w:val="24"/>
              </w:rPr>
              <w:t xml:space="preserve"> and plan to d</w:t>
            </w:r>
            <w:r w:rsidR="001730BF" w:rsidRPr="009053AD">
              <w:rPr>
                <w:rFonts w:ascii="Arial" w:eastAsia="Calibri" w:hAnsi="Arial" w:cs="Arial"/>
                <w:sz w:val="24"/>
                <w:szCs w:val="24"/>
              </w:rPr>
              <w:t>iscuss with our advisory committee about steps that might be taken to improve scores on the assessment rubric</w:t>
            </w:r>
            <w:r w:rsidR="009053AD" w:rsidRPr="009053AD">
              <w:rPr>
                <w:rFonts w:ascii="Arial" w:eastAsia="Calibri" w:hAnsi="Arial" w:cs="Arial"/>
                <w:sz w:val="24"/>
                <w:szCs w:val="24"/>
              </w:rPr>
              <w:t xml:space="preserve"> </w:t>
            </w:r>
            <w:r w:rsidR="001730BF" w:rsidRPr="009053AD">
              <w:rPr>
                <w:rFonts w:ascii="Arial" w:eastAsia="Calibri" w:hAnsi="Arial" w:cs="Arial"/>
                <w:b/>
                <w:sz w:val="24"/>
                <w:szCs w:val="24"/>
              </w:rPr>
              <w:t>[</w:t>
            </w:r>
            <w:r w:rsidR="009053AD" w:rsidRPr="009053AD">
              <w:rPr>
                <w:rFonts w:ascii="Arial" w:eastAsia="Calibri" w:hAnsi="Arial" w:cs="Arial"/>
                <w:b/>
                <w:sz w:val="24"/>
                <w:szCs w:val="24"/>
              </w:rPr>
              <w:t>A</w:t>
            </w:r>
            <w:r w:rsidR="001730BF" w:rsidRPr="009053AD">
              <w:rPr>
                <w:rFonts w:ascii="Arial" w:eastAsia="Calibri" w:hAnsi="Arial" w:cs="Arial"/>
                <w:b/>
                <w:sz w:val="24"/>
                <w:szCs w:val="24"/>
              </w:rPr>
              <w:t>ppendix</w:t>
            </w:r>
            <w:r w:rsidR="0079611D" w:rsidRPr="009053AD">
              <w:rPr>
                <w:rFonts w:ascii="Arial" w:eastAsia="Calibri" w:hAnsi="Arial" w:cs="Arial"/>
                <w:b/>
                <w:sz w:val="24"/>
                <w:szCs w:val="24"/>
              </w:rPr>
              <w:t xml:space="preserve"> </w:t>
            </w:r>
            <w:r w:rsidR="009053AD">
              <w:rPr>
                <w:rFonts w:ascii="Arial" w:eastAsia="Calibri" w:hAnsi="Arial" w:cs="Arial"/>
                <w:b/>
                <w:sz w:val="24"/>
                <w:szCs w:val="24"/>
              </w:rPr>
              <w:t>3</w:t>
            </w:r>
            <w:r w:rsidR="001730BF" w:rsidRPr="009053AD">
              <w:rPr>
                <w:rFonts w:ascii="Arial" w:eastAsia="Calibri" w:hAnsi="Arial" w:cs="Arial"/>
                <w:b/>
                <w:sz w:val="24"/>
                <w:szCs w:val="24"/>
              </w:rPr>
              <w:t>]</w:t>
            </w:r>
            <w:r w:rsidR="009053AD" w:rsidRPr="009053AD">
              <w:rPr>
                <w:rFonts w:ascii="Arial" w:eastAsia="Calibri" w:hAnsi="Arial" w:cs="Arial"/>
                <w:sz w:val="24"/>
                <w:szCs w:val="24"/>
              </w:rPr>
              <w:t>.</w:t>
            </w:r>
          </w:p>
        </w:tc>
      </w:tr>
      <w:tr w:rsidR="0079585D" w:rsidRPr="006D5AFE" w:rsidTr="00307689">
        <w:tblPrEx>
          <w:shd w:val="clear" w:color="auto" w:fill="auto"/>
          <w:tblLook w:val="04A0" w:firstRow="1" w:lastRow="0" w:firstColumn="1" w:lastColumn="0" w:noHBand="0" w:noVBand="1"/>
        </w:tblPrEx>
        <w:trPr>
          <w:trHeight w:val="72"/>
        </w:trPr>
        <w:tc>
          <w:tcPr>
            <w:tcW w:w="3708" w:type="dxa"/>
            <w:shd w:val="clear" w:color="auto" w:fill="auto"/>
            <w:vAlign w:val="center"/>
          </w:tcPr>
          <w:p w:rsidR="0079585D" w:rsidRPr="00242324" w:rsidRDefault="0079585D" w:rsidP="00087BA2">
            <w:pPr>
              <w:tabs>
                <w:tab w:val="left" w:pos="5040"/>
              </w:tabs>
              <w:rPr>
                <w:rFonts w:ascii="Verdana" w:eastAsia="Calibri" w:hAnsi="Verdana"/>
                <w:b/>
                <w:sz w:val="20"/>
                <w:szCs w:val="20"/>
              </w:rPr>
            </w:pPr>
            <w:r w:rsidRPr="00242324">
              <w:rPr>
                <w:rFonts w:ascii="Arial" w:eastAsia="Calibri" w:hAnsi="Arial" w:cs="Arial"/>
                <w:b/>
                <w:color w:val="000000"/>
              </w:rPr>
              <w:t>How will you determine whether those changes had an impact?</w:t>
            </w:r>
          </w:p>
        </w:tc>
        <w:tc>
          <w:tcPr>
            <w:tcW w:w="8707" w:type="dxa"/>
            <w:gridSpan w:val="4"/>
            <w:shd w:val="clear" w:color="auto" w:fill="auto"/>
          </w:tcPr>
          <w:p w:rsidR="0079585D" w:rsidRPr="001031AF" w:rsidRDefault="004154F5" w:rsidP="004154F5">
            <w:pPr>
              <w:pStyle w:val="NoSpacing"/>
              <w:rPr>
                <w:rFonts w:ascii="Arial" w:eastAsia="Calibri" w:hAnsi="Arial" w:cs="Arial"/>
                <w:sz w:val="24"/>
                <w:szCs w:val="24"/>
              </w:rPr>
            </w:pPr>
            <w:r w:rsidRPr="001031AF">
              <w:rPr>
                <w:rFonts w:ascii="Arial" w:eastAsia="Calibri" w:hAnsi="Arial" w:cs="Arial"/>
                <w:sz w:val="24"/>
                <w:szCs w:val="24"/>
              </w:rPr>
              <w:t>Results of yearly assessment of program outcomes will show scores of 80% or higher</w:t>
            </w:r>
          </w:p>
        </w:tc>
      </w:tr>
    </w:tbl>
    <w:p w:rsidR="001730BF" w:rsidRDefault="001730BF" w:rsidP="00447132">
      <w:pPr>
        <w:rPr>
          <w:rFonts w:ascii="Arial" w:hAnsi="Arial" w:cs="Arial"/>
          <w:b/>
          <w:color w:val="000000"/>
        </w:rPr>
      </w:pPr>
    </w:p>
    <w:p w:rsidR="00D52478" w:rsidRPr="00731ECE" w:rsidRDefault="00D52478" w:rsidP="00447132">
      <w:pPr>
        <w:rPr>
          <w:rFonts w:ascii="Arial" w:hAnsi="Arial" w:cs="Arial"/>
          <w:b/>
          <w:color w:val="000000"/>
        </w:rPr>
      </w:pPr>
      <w:r w:rsidRPr="00731ECE">
        <w:rPr>
          <w:rFonts w:ascii="Arial" w:hAnsi="Arial" w:cs="Arial"/>
          <w:b/>
          <w:color w:val="000000"/>
        </w:rPr>
        <w:t>Use of common exams/assignments/activities.</w:t>
      </w:r>
    </w:p>
    <w:p w:rsidR="00D52478" w:rsidRPr="00731ECE" w:rsidRDefault="00D52478" w:rsidP="00447132">
      <w:pPr>
        <w:spacing w:after="120"/>
        <w:rPr>
          <w:rFonts w:ascii="Arial" w:hAnsi="Arial" w:cs="Arial"/>
          <w:color w:val="000000"/>
        </w:rPr>
      </w:pPr>
      <w:r w:rsidRPr="00731ECE">
        <w:rPr>
          <w:rFonts w:ascii="Arial" w:hAnsi="Arial" w:cs="Arial"/>
          <w:color w:val="000000"/>
        </w:rPr>
        <w:t>Describe any common exams/assignments/activities that are the same across all sections of a course that are used in your department. Is data from these currently being collected and used for assessment purposes? Having at least a few common exams/assignment/activities across multiple sections of the same course can be an essential component of assessment of general education and program outcomes. If your department does not currently have any common exams/assignments/activities for assessment purposes, are there plans to develop any?</w:t>
      </w:r>
    </w:p>
    <w:p w:rsidR="00087BA2" w:rsidRDefault="00087BA2" w:rsidP="00087BA2">
      <w:pPr>
        <w:pStyle w:val="NoSpacing"/>
        <w:ind w:right="1440"/>
        <w:rPr>
          <w:rFonts w:ascii="Arial" w:hAnsi="Arial" w:cs="Arial"/>
          <w:color w:val="00B050"/>
          <w:sz w:val="24"/>
          <w:szCs w:val="24"/>
        </w:rPr>
      </w:pPr>
    </w:p>
    <w:p w:rsidR="00D52478" w:rsidRDefault="001730BF" w:rsidP="004815FC">
      <w:pPr>
        <w:pStyle w:val="NoSpacing"/>
        <w:numPr>
          <w:ilvl w:val="0"/>
          <w:numId w:val="25"/>
        </w:numPr>
        <w:ind w:right="1440"/>
        <w:rPr>
          <w:rFonts w:ascii="Arial" w:hAnsi="Arial" w:cs="Arial"/>
          <w:sz w:val="24"/>
          <w:szCs w:val="24"/>
        </w:rPr>
      </w:pPr>
      <w:r w:rsidRPr="0099488D">
        <w:rPr>
          <w:rFonts w:ascii="Arial" w:hAnsi="Arial" w:cs="Arial"/>
          <w:sz w:val="24"/>
          <w:szCs w:val="24"/>
        </w:rPr>
        <w:t xml:space="preserve">Exams and assignments are identical for all sections of every individual course. In </w:t>
      </w:r>
      <w:r w:rsidR="009D5870" w:rsidRPr="0099488D">
        <w:rPr>
          <w:rFonts w:ascii="Arial" w:hAnsi="Arial" w:cs="Arial"/>
          <w:sz w:val="24"/>
          <w:szCs w:val="24"/>
        </w:rPr>
        <w:t xml:space="preserve">recent years, by </w:t>
      </w:r>
      <w:r w:rsidRPr="0099488D">
        <w:rPr>
          <w:rFonts w:ascii="Arial" w:hAnsi="Arial" w:cs="Arial"/>
          <w:sz w:val="24"/>
          <w:szCs w:val="24"/>
        </w:rPr>
        <w:t xml:space="preserve">reviewing </w:t>
      </w:r>
      <w:r w:rsidR="009D5870" w:rsidRPr="0099488D">
        <w:rPr>
          <w:rFonts w:ascii="Arial" w:hAnsi="Arial" w:cs="Arial"/>
          <w:sz w:val="24"/>
          <w:szCs w:val="24"/>
        </w:rPr>
        <w:t xml:space="preserve">differing </w:t>
      </w:r>
      <w:r w:rsidRPr="0099488D">
        <w:rPr>
          <w:rFonts w:ascii="Arial" w:hAnsi="Arial" w:cs="Arial"/>
          <w:sz w:val="24"/>
          <w:szCs w:val="24"/>
        </w:rPr>
        <w:t>success rates between sections of the same</w:t>
      </w:r>
      <w:r w:rsidR="009D5870" w:rsidRPr="0099488D">
        <w:rPr>
          <w:rFonts w:ascii="Arial" w:hAnsi="Arial" w:cs="Arial"/>
          <w:sz w:val="24"/>
          <w:szCs w:val="24"/>
        </w:rPr>
        <w:t xml:space="preserve"> course, we discovered that our adjunct faculty had highly variable expectations and interpretation</w:t>
      </w:r>
      <w:r w:rsidRPr="0099488D">
        <w:rPr>
          <w:rFonts w:ascii="Arial" w:hAnsi="Arial" w:cs="Arial"/>
          <w:sz w:val="24"/>
          <w:szCs w:val="24"/>
        </w:rPr>
        <w:t xml:space="preserve"> </w:t>
      </w:r>
      <w:r w:rsidR="009D5870" w:rsidRPr="0099488D">
        <w:rPr>
          <w:rFonts w:ascii="Arial" w:hAnsi="Arial" w:cs="Arial"/>
          <w:sz w:val="24"/>
          <w:szCs w:val="24"/>
        </w:rPr>
        <w:t>of students</w:t>
      </w:r>
      <w:r w:rsidR="00D15294">
        <w:rPr>
          <w:rFonts w:ascii="Arial" w:hAnsi="Arial" w:cs="Arial"/>
          <w:sz w:val="24"/>
          <w:szCs w:val="24"/>
        </w:rPr>
        <w:t>’ performances</w:t>
      </w:r>
      <w:r w:rsidR="009D5870" w:rsidRPr="0099488D">
        <w:rPr>
          <w:rFonts w:ascii="Arial" w:hAnsi="Arial" w:cs="Arial"/>
          <w:sz w:val="24"/>
          <w:szCs w:val="24"/>
        </w:rPr>
        <w:t xml:space="preserve"> on assignments. Inter-rater reliability was shaky in several of our courses (MHT 1101 </w:t>
      </w:r>
      <w:r w:rsidR="009D5870" w:rsidRPr="0099488D">
        <w:rPr>
          <w:rFonts w:ascii="Arial" w:hAnsi="Arial" w:cs="Arial"/>
          <w:i/>
          <w:sz w:val="24"/>
          <w:szCs w:val="24"/>
        </w:rPr>
        <w:t>Introduction to Human Services</w:t>
      </w:r>
      <w:r w:rsidR="009D5870" w:rsidRPr="0099488D">
        <w:rPr>
          <w:rFonts w:ascii="Arial" w:hAnsi="Arial" w:cs="Arial"/>
          <w:sz w:val="24"/>
          <w:szCs w:val="24"/>
        </w:rPr>
        <w:t xml:space="preserve">, </w:t>
      </w:r>
      <w:r w:rsidR="009D5870" w:rsidRPr="0099488D">
        <w:rPr>
          <w:rFonts w:ascii="Arial" w:hAnsi="Arial" w:cs="Arial"/>
          <w:sz w:val="24"/>
          <w:szCs w:val="24"/>
        </w:rPr>
        <w:lastRenderedPageBreak/>
        <w:t xml:space="preserve">MHT 1130 </w:t>
      </w:r>
      <w:r w:rsidR="009D5870" w:rsidRPr="0099488D">
        <w:rPr>
          <w:rFonts w:ascii="Arial" w:hAnsi="Arial" w:cs="Arial"/>
          <w:i/>
          <w:sz w:val="24"/>
          <w:szCs w:val="24"/>
        </w:rPr>
        <w:t>Introduction to Addictive Illness</w:t>
      </w:r>
      <w:r w:rsidR="009D5870" w:rsidRPr="0099488D">
        <w:rPr>
          <w:rFonts w:ascii="Arial" w:hAnsi="Arial" w:cs="Arial"/>
          <w:sz w:val="24"/>
          <w:szCs w:val="24"/>
        </w:rPr>
        <w:t xml:space="preserve">, and MHT 1203 </w:t>
      </w:r>
      <w:r w:rsidR="009D5870" w:rsidRPr="0099488D">
        <w:rPr>
          <w:rFonts w:ascii="Arial" w:hAnsi="Arial" w:cs="Arial"/>
          <w:i/>
          <w:sz w:val="24"/>
          <w:szCs w:val="24"/>
        </w:rPr>
        <w:t>Professional Documentation</w:t>
      </w:r>
      <w:r w:rsidR="009D5870" w:rsidRPr="0099488D">
        <w:rPr>
          <w:rFonts w:ascii="Arial" w:hAnsi="Arial" w:cs="Arial"/>
          <w:sz w:val="24"/>
          <w:szCs w:val="24"/>
        </w:rPr>
        <w:t>). Some instructors were very generous in their grading while others were more exacting. That is, a student may receive a grade of “A” on a written assignment f</w:t>
      </w:r>
      <w:r w:rsidR="00E50572">
        <w:rPr>
          <w:rFonts w:ascii="Arial" w:hAnsi="Arial" w:cs="Arial"/>
          <w:sz w:val="24"/>
          <w:szCs w:val="24"/>
        </w:rPr>
        <w:t>rom</w:t>
      </w:r>
      <w:r w:rsidR="009D5870" w:rsidRPr="0099488D">
        <w:rPr>
          <w:rFonts w:ascii="Arial" w:hAnsi="Arial" w:cs="Arial"/>
          <w:sz w:val="24"/>
          <w:szCs w:val="24"/>
        </w:rPr>
        <w:t xml:space="preserve"> one adjunct instructor which might have received a grade of “B” according to another. Results on objective measures (i.e., multiple choice exams) were quite consistent however. As a result, in 2014 </w:t>
      </w:r>
      <w:r w:rsidR="00AA36D5" w:rsidRPr="0099488D">
        <w:rPr>
          <w:rFonts w:ascii="Arial" w:hAnsi="Arial" w:cs="Arial"/>
          <w:sz w:val="24"/>
          <w:szCs w:val="24"/>
        </w:rPr>
        <w:t xml:space="preserve">the department chair </w:t>
      </w:r>
      <w:r w:rsidR="009D5870" w:rsidRPr="0099488D">
        <w:rPr>
          <w:rFonts w:ascii="Arial" w:hAnsi="Arial" w:cs="Arial"/>
          <w:sz w:val="24"/>
          <w:szCs w:val="24"/>
        </w:rPr>
        <w:t xml:space="preserve">assigned each of the </w:t>
      </w:r>
      <w:r w:rsidR="006D190C" w:rsidRPr="0099488D">
        <w:rPr>
          <w:rFonts w:ascii="Arial" w:hAnsi="Arial" w:cs="Arial"/>
          <w:sz w:val="24"/>
          <w:szCs w:val="24"/>
        </w:rPr>
        <w:t xml:space="preserve">4 </w:t>
      </w:r>
      <w:r w:rsidR="009D5870" w:rsidRPr="0099488D">
        <w:rPr>
          <w:rFonts w:ascii="Arial" w:hAnsi="Arial" w:cs="Arial"/>
          <w:sz w:val="24"/>
          <w:szCs w:val="24"/>
        </w:rPr>
        <w:t>full-time faculty</w:t>
      </w:r>
      <w:r w:rsidR="006D190C" w:rsidRPr="0099488D">
        <w:rPr>
          <w:rFonts w:ascii="Arial" w:hAnsi="Arial" w:cs="Arial"/>
          <w:sz w:val="24"/>
          <w:szCs w:val="24"/>
        </w:rPr>
        <w:t xml:space="preserve"> as the </w:t>
      </w:r>
      <w:r w:rsidR="006D190C" w:rsidRPr="0099488D">
        <w:rPr>
          <w:rFonts w:ascii="Arial" w:hAnsi="Arial" w:cs="Arial"/>
          <w:sz w:val="24"/>
          <w:szCs w:val="24"/>
          <w:u w:val="single"/>
        </w:rPr>
        <w:t>Lead Instructor</w:t>
      </w:r>
      <w:r w:rsidR="006D190C" w:rsidRPr="0099488D">
        <w:rPr>
          <w:rFonts w:ascii="Arial" w:hAnsi="Arial" w:cs="Arial"/>
          <w:sz w:val="24"/>
          <w:szCs w:val="24"/>
        </w:rPr>
        <w:t xml:space="preserve"> for a specific series of courses. With one person developing and distributing materials for a particular course and having responsibility for coaching adjunct faculty to assure standardized expectations our </w:t>
      </w:r>
      <w:r w:rsidR="00315551">
        <w:rPr>
          <w:rFonts w:ascii="Arial" w:hAnsi="Arial" w:cs="Arial"/>
          <w:sz w:val="24"/>
          <w:szCs w:val="24"/>
        </w:rPr>
        <w:t xml:space="preserve">goal </w:t>
      </w:r>
      <w:r w:rsidR="006D190C" w:rsidRPr="0099488D">
        <w:rPr>
          <w:rFonts w:ascii="Arial" w:hAnsi="Arial" w:cs="Arial"/>
          <w:sz w:val="24"/>
          <w:szCs w:val="24"/>
        </w:rPr>
        <w:t>is to increase internal consistency. We look forward to increased scores on our yearly assessment rubric.</w:t>
      </w:r>
    </w:p>
    <w:p w:rsidR="00E525D8" w:rsidRPr="0099488D" w:rsidRDefault="00E525D8" w:rsidP="00E525D8">
      <w:pPr>
        <w:pStyle w:val="NoSpacing"/>
        <w:ind w:right="1440"/>
        <w:rPr>
          <w:rFonts w:ascii="Arial" w:hAnsi="Arial" w:cs="Arial"/>
          <w:sz w:val="24"/>
          <w:szCs w:val="24"/>
        </w:rPr>
        <w:sectPr w:rsidR="00E525D8" w:rsidRPr="0099488D" w:rsidSect="0079585D">
          <w:footerReference w:type="default" r:id="rId11"/>
          <w:pgSz w:w="15840" w:h="12240" w:orient="landscape" w:code="1"/>
          <w:pgMar w:top="1440" w:right="1440" w:bottom="1440" w:left="1440" w:header="720" w:footer="576" w:gutter="0"/>
          <w:cols w:space="720"/>
          <w:docGrid w:linePitch="360"/>
        </w:sectPr>
      </w:pPr>
    </w:p>
    <w:p w:rsidR="00D15205" w:rsidRPr="0099488D" w:rsidRDefault="00D15205" w:rsidP="005621FC">
      <w:pPr>
        <w:shd w:val="clear" w:color="auto" w:fill="E0E0E0"/>
        <w:spacing w:before="120" w:after="120"/>
        <w:rPr>
          <w:rFonts w:ascii="Arial" w:hAnsi="Arial" w:cs="Arial"/>
          <w:b/>
          <w:sz w:val="24"/>
          <w:szCs w:val="24"/>
        </w:rPr>
      </w:pPr>
      <w:r w:rsidRPr="0099488D">
        <w:rPr>
          <w:rFonts w:ascii="Arial" w:hAnsi="Arial" w:cs="Arial"/>
          <w:b/>
          <w:sz w:val="24"/>
          <w:szCs w:val="24"/>
        </w:rPr>
        <w:lastRenderedPageBreak/>
        <w:t xml:space="preserve">Section </w:t>
      </w:r>
      <w:r w:rsidR="0079585D" w:rsidRPr="0099488D">
        <w:rPr>
          <w:rFonts w:ascii="Arial" w:hAnsi="Arial" w:cs="Arial"/>
          <w:b/>
          <w:sz w:val="24"/>
          <w:szCs w:val="24"/>
        </w:rPr>
        <w:t>I</w:t>
      </w:r>
      <w:r w:rsidRPr="0099488D">
        <w:rPr>
          <w:rFonts w:ascii="Arial" w:hAnsi="Arial" w:cs="Arial"/>
          <w:b/>
          <w:sz w:val="24"/>
          <w:szCs w:val="24"/>
        </w:rPr>
        <w:t>I:</w:t>
      </w:r>
      <w:r w:rsidR="00442FDB" w:rsidRPr="0099488D">
        <w:rPr>
          <w:rFonts w:ascii="Arial" w:hAnsi="Arial" w:cs="Arial"/>
          <w:b/>
          <w:sz w:val="24"/>
          <w:szCs w:val="24"/>
        </w:rPr>
        <w:t xml:space="preserve"> </w:t>
      </w:r>
      <w:r w:rsidRPr="0099488D">
        <w:rPr>
          <w:rFonts w:ascii="Arial" w:hAnsi="Arial" w:cs="Arial"/>
          <w:b/>
          <w:sz w:val="24"/>
          <w:szCs w:val="24"/>
        </w:rPr>
        <w:t xml:space="preserve"> Overview of Department</w:t>
      </w:r>
    </w:p>
    <w:p w:rsidR="00D15205" w:rsidRPr="00844384" w:rsidRDefault="00D15205" w:rsidP="004815FC">
      <w:pPr>
        <w:numPr>
          <w:ilvl w:val="0"/>
          <w:numId w:val="1"/>
        </w:numPr>
        <w:tabs>
          <w:tab w:val="clear" w:pos="720"/>
          <w:tab w:val="left" w:pos="504"/>
        </w:tabs>
        <w:ind w:left="0" w:firstLine="0"/>
        <w:rPr>
          <w:rFonts w:ascii="Arial" w:hAnsi="Arial" w:cs="Arial"/>
          <w:b/>
        </w:rPr>
      </w:pPr>
      <w:r w:rsidRPr="00844384">
        <w:rPr>
          <w:rFonts w:ascii="Arial" w:hAnsi="Arial" w:cs="Arial"/>
          <w:b/>
        </w:rPr>
        <w:t>Mission of the department and its programs(s)</w:t>
      </w:r>
    </w:p>
    <w:p w:rsidR="00D15205" w:rsidRPr="001031AF" w:rsidRDefault="00D15205" w:rsidP="00825A43">
      <w:pPr>
        <w:spacing w:after="120"/>
        <w:ind w:left="504"/>
        <w:rPr>
          <w:rFonts w:ascii="Arial" w:hAnsi="Arial" w:cs="Arial"/>
        </w:rPr>
      </w:pPr>
      <w:r w:rsidRPr="001031AF">
        <w:rPr>
          <w:rFonts w:ascii="Arial" w:hAnsi="Arial" w:cs="Arial"/>
          <w:sz w:val="20"/>
          <w:szCs w:val="20"/>
        </w:rPr>
        <w:t>What is the purpose of the department and its programs?  What publics does the department serve through its instructional programs?</w:t>
      </w:r>
      <w:r w:rsidR="005621FC" w:rsidRPr="001031AF">
        <w:rPr>
          <w:rFonts w:ascii="Arial" w:hAnsi="Arial" w:cs="Arial"/>
          <w:sz w:val="20"/>
          <w:szCs w:val="20"/>
        </w:rPr>
        <w:t xml:space="preserve"> </w:t>
      </w:r>
      <w:r w:rsidRPr="001031AF">
        <w:rPr>
          <w:rFonts w:ascii="Arial" w:hAnsi="Arial" w:cs="Arial"/>
          <w:sz w:val="20"/>
          <w:szCs w:val="20"/>
        </w:rPr>
        <w:t xml:space="preserve"> What positive changes in students, the community and/or disciplines/prof</w:t>
      </w:r>
      <w:r w:rsidRPr="001031AF">
        <w:rPr>
          <w:rFonts w:ascii="Arial" w:hAnsi="Arial" w:cs="Arial"/>
        </w:rPr>
        <w:t>essions is the department striving to effect?</w:t>
      </w:r>
    </w:p>
    <w:p w:rsidR="00C638BB" w:rsidRPr="00C638BB" w:rsidRDefault="00C638BB" w:rsidP="004815FC">
      <w:pPr>
        <w:pStyle w:val="Default"/>
        <w:numPr>
          <w:ilvl w:val="0"/>
          <w:numId w:val="24"/>
        </w:numPr>
        <w:ind w:right="1440"/>
        <w:rPr>
          <w:rFonts w:ascii="Arial" w:hAnsi="Arial" w:cs="Arial"/>
          <w:color w:val="auto"/>
        </w:rPr>
      </w:pPr>
      <w:r w:rsidRPr="001031AF">
        <w:rPr>
          <w:rFonts w:ascii="Arial" w:hAnsi="Arial" w:cs="Arial"/>
          <w:color w:val="auto"/>
        </w:rPr>
        <w:t xml:space="preserve">The purpose of </w:t>
      </w:r>
      <w:r w:rsidR="0057777D">
        <w:rPr>
          <w:rFonts w:ascii="Arial" w:hAnsi="Arial" w:cs="Arial"/>
          <w:color w:val="auto"/>
        </w:rPr>
        <w:t xml:space="preserve">the </w:t>
      </w:r>
      <w:r w:rsidRPr="001031AF">
        <w:rPr>
          <w:rFonts w:ascii="Arial" w:hAnsi="Arial" w:cs="Arial"/>
          <w:color w:val="auto"/>
        </w:rPr>
        <w:t xml:space="preserve">Human Services and Behavioral Health department is to prepare qualified individuals for employment in a wide variety of </w:t>
      </w:r>
      <w:r w:rsidRPr="00C638BB">
        <w:rPr>
          <w:rFonts w:ascii="Arial" w:hAnsi="Arial" w:cs="Arial"/>
          <w:color w:val="auto"/>
        </w:rPr>
        <w:t>human service and behavioral healthcare settings within the Sinclair Community College region and for transfer to baccalaureate programs. With the cooperation of professionals in local agencies, the department provides opportunities for personal and professional growth through knowledge-based learning, experiential processes, community involvement, and practicum experience.</w:t>
      </w:r>
    </w:p>
    <w:p w:rsidR="00C638BB" w:rsidRPr="00C638BB" w:rsidRDefault="00C638BB" w:rsidP="004815FC">
      <w:pPr>
        <w:pStyle w:val="Default"/>
        <w:numPr>
          <w:ilvl w:val="0"/>
          <w:numId w:val="24"/>
        </w:numPr>
        <w:ind w:right="1440"/>
        <w:rPr>
          <w:rFonts w:ascii="Arial" w:hAnsi="Arial" w:cs="Arial"/>
          <w:color w:val="auto"/>
        </w:rPr>
      </w:pPr>
      <w:r w:rsidRPr="00C638BB">
        <w:rPr>
          <w:rFonts w:ascii="Arial" w:hAnsi="Arial" w:cs="Arial"/>
          <w:color w:val="auto"/>
        </w:rPr>
        <w:t>Primarily, we serve the human services and behavioral healthcare community. This includes acute care psychiatric services, family counseling centers, drug and alcohol treatment centers, alternative schools, child and adolescent services, juvenile court, adult corrections, domestic violence shelters, residential services for those with developmental disabilities, homeless shelters and transitional housing programs, food banks, and programs for senior adults. Our graduates work in these settings. These community programs provide opportunities for our practicum students and we assist these community agencies in fulfilling their mission of providing services to the public.</w:t>
      </w:r>
    </w:p>
    <w:p w:rsidR="00E525D8" w:rsidRDefault="00C638BB" w:rsidP="004815FC">
      <w:pPr>
        <w:pStyle w:val="Default"/>
        <w:numPr>
          <w:ilvl w:val="0"/>
          <w:numId w:val="24"/>
        </w:numPr>
        <w:ind w:right="1440"/>
        <w:rPr>
          <w:rFonts w:ascii="Arial" w:hAnsi="Arial" w:cs="Arial"/>
          <w:color w:val="auto"/>
        </w:rPr>
      </w:pPr>
      <w:r w:rsidRPr="00C638BB">
        <w:rPr>
          <w:rFonts w:ascii="Arial" w:hAnsi="Arial" w:cs="Arial"/>
          <w:color w:val="auto"/>
        </w:rPr>
        <w:t xml:space="preserve">We also feed universities in the region, primarily Wright State </w:t>
      </w:r>
      <w:r w:rsidRPr="00C638BB">
        <w:rPr>
          <w:rFonts w:ascii="Arial" w:hAnsi="Arial" w:cs="Arial"/>
          <w:color w:val="auto"/>
        </w:rPr>
        <w:br/>
        <w:t>University and Capital Univers</w:t>
      </w:r>
      <w:r w:rsidRPr="00E525D8">
        <w:rPr>
          <w:rFonts w:ascii="Arial" w:hAnsi="Arial" w:cs="Arial"/>
          <w:color w:val="auto"/>
        </w:rPr>
        <w:t>ity.</w:t>
      </w:r>
    </w:p>
    <w:p w:rsidR="00E525D8" w:rsidRPr="009053AD" w:rsidRDefault="00C638BB" w:rsidP="004815FC">
      <w:pPr>
        <w:pStyle w:val="Default"/>
        <w:numPr>
          <w:ilvl w:val="0"/>
          <w:numId w:val="24"/>
        </w:numPr>
        <w:ind w:right="1440"/>
        <w:rPr>
          <w:rFonts w:ascii="Arial" w:hAnsi="Arial" w:cs="Arial"/>
          <w:b/>
          <w:color w:val="auto"/>
        </w:rPr>
      </w:pPr>
      <w:r w:rsidRPr="00E525D8">
        <w:rPr>
          <w:rFonts w:ascii="Arial" w:hAnsi="Arial" w:cs="Arial"/>
          <w:color w:val="auto"/>
        </w:rPr>
        <w:t xml:space="preserve">Our impact on the community is </w:t>
      </w:r>
      <w:r w:rsidR="00315551">
        <w:rPr>
          <w:rFonts w:ascii="Arial" w:hAnsi="Arial" w:cs="Arial"/>
          <w:color w:val="auto"/>
        </w:rPr>
        <w:t>extensive</w:t>
      </w:r>
      <w:r w:rsidRPr="00E525D8">
        <w:rPr>
          <w:rFonts w:ascii="Arial" w:hAnsi="Arial" w:cs="Arial"/>
          <w:color w:val="auto"/>
        </w:rPr>
        <w:t xml:space="preserve">. We’ve been told that the number of graduates we provide and the quality of worker we train is a real asset to community human service agencies as they meet the ever-growing need for social services in our community. </w:t>
      </w:r>
      <w:r w:rsidRPr="009053AD">
        <w:rPr>
          <w:rFonts w:ascii="Arial" w:hAnsi="Arial" w:cs="Arial"/>
          <w:b/>
          <w:color w:val="auto"/>
        </w:rPr>
        <w:t xml:space="preserve">[See Comments section of Employer Survey in Appendix </w:t>
      </w:r>
      <w:r w:rsidR="009053AD" w:rsidRPr="009053AD">
        <w:rPr>
          <w:rFonts w:ascii="Arial" w:hAnsi="Arial" w:cs="Arial"/>
          <w:b/>
          <w:color w:val="auto"/>
        </w:rPr>
        <w:t>4a</w:t>
      </w:r>
      <w:r w:rsidRPr="009053AD">
        <w:rPr>
          <w:rFonts w:ascii="Arial" w:hAnsi="Arial" w:cs="Arial"/>
          <w:b/>
          <w:color w:val="auto"/>
        </w:rPr>
        <w:t>]</w:t>
      </w:r>
    </w:p>
    <w:p w:rsidR="0079611D" w:rsidRPr="00E525D8" w:rsidRDefault="00C638BB" w:rsidP="004815FC">
      <w:pPr>
        <w:pStyle w:val="Default"/>
        <w:numPr>
          <w:ilvl w:val="0"/>
          <w:numId w:val="24"/>
        </w:numPr>
        <w:ind w:right="1440"/>
        <w:rPr>
          <w:rFonts w:ascii="Arial" w:hAnsi="Arial" w:cs="Arial"/>
          <w:color w:val="auto"/>
        </w:rPr>
      </w:pPr>
      <w:r w:rsidRPr="00E525D8">
        <w:rPr>
          <w:rFonts w:ascii="Arial" w:hAnsi="Arial" w:cs="Arial"/>
          <w:color w:val="auto"/>
        </w:rPr>
        <w:t>W</w:t>
      </w:r>
      <w:r w:rsidRPr="00E525D8">
        <w:rPr>
          <w:rFonts w:ascii="Arial" w:hAnsi="Arial" w:cs="Arial"/>
        </w:rPr>
        <w:t xml:space="preserve">e also take pride as our students apply our mental health and chemical dependency technical information to their personal lives. On a regular basis, we hear stories from students about how they are becoming better parents to their children, maintaining abstinence from drug and alcohol abuse, contributing to their communities, holding jobs and getting off of public assistance, changing their health habits, and, overall, making wiser healthier choices on a daily basis. </w:t>
      </w:r>
      <w:r w:rsidRPr="009053AD">
        <w:rPr>
          <w:rFonts w:ascii="Arial" w:hAnsi="Arial" w:cs="Arial"/>
          <w:b/>
          <w:color w:val="auto"/>
        </w:rPr>
        <w:t xml:space="preserve">[See </w:t>
      </w:r>
      <w:r w:rsidR="00E525D8" w:rsidRPr="009053AD">
        <w:rPr>
          <w:rFonts w:ascii="Arial" w:hAnsi="Arial" w:cs="Arial"/>
          <w:b/>
          <w:color w:val="auto"/>
        </w:rPr>
        <w:t>C</w:t>
      </w:r>
      <w:r w:rsidRPr="009053AD">
        <w:rPr>
          <w:rFonts w:ascii="Arial" w:hAnsi="Arial" w:cs="Arial"/>
          <w:b/>
          <w:color w:val="auto"/>
        </w:rPr>
        <w:t xml:space="preserve">omments from Graduate Surveys in Appendix </w:t>
      </w:r>
      <w:r w:rsidR="009053AD">
        <w:rPr>
          <w:rFonts w:ascii="Arial" w:hAnsi="Arial" w:cs="Arial"/>
          <w:b/>
          <w:color w:val="auto"/>
        </w:rPr>
        <w:t>5</w:t>
      </w:r>
      <w:r w:rsidRPr="009053AD">
        <w:rPr>
          <w:rFonts w:ascii="Arial" w:hAnsi="Arial" w:cs="Arial"/>
          <w:b/>
          <w:color w:val="auto"/>
        </w:rPr>
        <w:t>]</w:t>
      </w:r>
    </w:p>
    <w:p w:rsidR="00C638BB" w:rsidRPr="00C638BB" w:rsidRDefault="00C638BB" w:rsidP="00C638BB">
      <w:pPr>
        <w:ind w:right="1440"/>
        <w:rPr>
          <w:rFonts w:ascii="Arial" w:hAnsi="Arial" w:cs="Arial"/>
          <w:sz w:val="24"/>
          <w:szCs w:val="24"/>
        </w:rPr>
      </w:pPr>
    </w:p>
    <w:p w:rsidR="00D15205" w:rsidRPr="00844384" w:rsidRDefault="00D15205" w:rsidP="004815FC">
      <w:pPr>
        <w:numPr>
          <w:ilvl w:val="0"/>
          <w:numId w:val="1"/>
        </w:numPr>
        <w:tabs>
          <w:tab w:val="clear" w:pos="720"/>
          <w:tab w:val="left" w:pos="504"/>
        </w:tabs>
        <w:ind w:left="0" w:firstLine="0"/>
        <w:rPr>
          <w:rFonts w:ascii="Arial" w:hAnsi="Arial" w:cs="Arial"/>
          <w:b/>
        </w:rPr>
      </w:pPr>
      <w:r w:rsidRPr="00844384">
        <w:rPr>
          <w:rFonts w:ascii="Arial" w:hAnsi="Arial" w:cs="Arial"/>
          <w:b/>
        </w:rPr>
        <w:t xml:space="preserve">Description of the </w:t>
      </w:r>
      <w:r w:rsidR="00442E35" w:rsidRPr="00844384">
        <w:rPr>
          <w:rFonts w:ascii="Arial" w:hAnsi="Arial" w:cs="Arial"/>
          <w:b/>
        </w:rPr>
        <w:t>s</w:t>
      </w:r>
      <w:r w:rsidRPr="00844384">
        <w:rPr>
          <w:rFonts w:ascii="Arial" w:hAnsi="Arial" w:cs="Arial"/>
          <w:b/>
        </w:rPr>
        <w:t>elf-</w:t>
      </w:r>
      <w:r w:rsidR="00442E35" w:rsidRPr="00844384">
        <w:rPr>
          <w:rFonts w:ascii="Arial" w:hAnsi="Arial" w:cs="Arial"/>
          <w:b/>
        </w:rPr>
        <w:t>s</w:t>
      </w:r>
      <w:r w:rsidRPr="00844384">
        <w:rPr>
          <w:rFonts w:ascii="Arial" w:hAnsi="Arial" w:cs="Arial"/>
          <w:b/>
        </w:rPr>
        <w:t xml:space="preserve">tudy </w:t>
      </w:r>
      <w:r w:rsidR="00442E35" w:rsidRPr="00844384">
        <w:rPr>
          <w:rFonts w:ascii="Arial" w:hAnsi="Arial" w:cs="Arial"/>
          <w:b/>
        </w:rPr>
        <w:t>p</w:t>
      </w:r>
      <w:r w:rsidRPr="00844384">
        <w:rPr>
          <w:rFonts w:ascii="Arial" w:hAnsi="Arial" w:cs="Arial"/>
          <w:b/>
        </w:rPr>
        <w:t>rocess</w:t>
      </w:r>
    </w:p>
    <w:p w:rsidR="00B679A0" w:rsidRPr="00B54F67" w:rsidRDefault="00D15205" w:rsidP="00B679A0">
      <w:pPr>
        <w:ind w:left="720"/>
        <w:rPr>
          <w:rFonts w:ascii="Arial" w:hAnsi="Arial" w:cs="Arial"/>
          <w:sz w:val="20"/>
          <w:szCs w:val="20"/>
        </w:rPr>
      </w:pPr>
      <w:r w:rsidRPr="00844384">
        <w:rPr>
          <w:rFonts w:ascii="Arial" w:hAnsi="Arial" w:cs="Arial"/>
          <w:color w:val="000000"/>
          <w:sz w:val="20"/>
          <w:szCs w:val="20"/>
        </w:rPr>
        <w:t>Briefly describe the process the department followed to examine its status and prepare for this review.</w:t>
      </w:r>
      <w:r w:rsidR="005621FC" w:rsidRPr="00844384">
        <w:rPr>
          <w:rFonts w:ascii="Arial" w:hAnsi="Arial" w:cs="Arial"/>
          <w:color w:val="000000"/>
          <w:sz w:val="20"/>
          <w:szCs w:val="20"/>
        </w:rPr>
        <w:t xml:space="preserve">  </w:t>
      </w:r>
      <w:r w:rsidRPr="00844384">
        <w:rPr>
          <w:rFonts w:ascii="Arial" w:hAnsi="Arial" w:cs="Arial"/>
          <w:color w:val="000000"/>
          <w:sz w:val="20"/>
          <w:szCs w:val="20"/>
        </w:rPr>
        <w:t xml:space="preserve">What were the strengths of the process, and what would the department do differently in </w:t>
      </w:r>
      <w:r w:rsidRPr="00B54F67">
        <w:rPr>
          <w:rFonts w:ascii="Arial" w:hAnsi="Arial" w:cs="Arial"/>
          <w:sz w:val="20"/>
          <w:szCs w:val="20"/>
        </w:rPr>
        <w:t xml:space="preserve">its </w:t>
      </w:r>
      <w:r w:rsidR="00D5614C" w:rsidRPr="00B54F67">
        <w:rPr>
          <w:rFonts w:ascii="Arial" w:hAnsi="Arial" w:cs="Arial"/>
          <w:sz w:val="20"/>
          <w:szCs w:val="20"/>
        </w:rPr>
        <w:t>next five-year review?</w:t>
      </w:r>
    </w:p>
    <w:p w:rsidR="00447132" w:rsidRPr="00B54F67" w:rsidRDefault="00447132" w:rsidP="00B679A0">
      <w:pPr>
        <w:ind w:left="720"/>
        <w:rPr>
          <w:rFonts w:ascii="Arial" w:hAnsi="Arial" w:cs="Arial"/>
          <w:sz w:val="20"/>
          <w:szCs w:val="20"/>
        </w:rPr>
      </w:pPr>
    </w:p>
    <w:p w:rsidR="002B1459" w:rsidRPr="00B54F67" w:rsidRDefault="00B21698" w:rsidP="009E620E">
      <w:pPr>
        <w:ind w:right="1440"/>
        <w:rPr>
          <w:rFonts w:ascii="Arial" w:hAnsi="Arial" w:cs="Arial"/>
          <w:sz w:val="24"/>
          <w:szCs w:val="24"/>
        </w:rPr>
      </w:pPr>
      <w:r w:rsidRPr="00B54F67">
        <w:rPr>
          <w:rFonts w:ascii="Arial" w:hAnsi="Arial" w:cs="Arial"/>
          <w:b/>
          <w:sz w:val="24"/>
          <w:szCs w:val="24"/>
        </w:rPr>
        <w:lastRenderedPageBreak/>
        <w:t>Process:</w:t>
      </w:r>
      <w:r w:rsidRPr="00B54F67">
        <w:rPr>
          <w:rFonts w:ascii="Arial" w:hAnsi="Arial" w:cs="Arial"/>
          <w:sz w:val="24"/>
          <w:szCs w:val="24"/>
        </w:rPr>
        <w:t xml:space="preserve"> Information gathering – HSBH department faculty meetings, advisory committee meeting</w:t>
      </w:r>
      <w:r w:rsidR="00731ECE">
        <w:rPr>
          <w:rFonts w:ascii="Arial" w:hAnsi="Arial" w:cs="Arial"/>
          <w:sz w:val="24"/>
          <w:szCs w:val="24"/>
        </w:rPr>
        <w:t>s</w:t>
      </w:r>
      <w:r w:rsidRPr="00B54F67">
        <w:rPr>
          <w:rFonts w:ascii="Arial" w:hAnsi="Arial" w:cs="Arial"/>
          <w:sz w:val="24"/>
          <w:szCs w:val="24"/>
        </w:rPr>
        <w:t xml:space="preserve">, graduate survey, </w:t>
      </w:r>
      <w:r w:rsidR="00AD2495" w:rsidRPr="00B54F67">
        <w:rPr>
          <w:rFonts w:ascii="Arial" w:hAnsi="Arial" w:cs="Arial"/>
          <w:sz w:val="24"/>
          <w:szCs w:val="24"/>
        </w:rPr>
        <w:t xml:space="preserve">student feedback and practicum supervisor assessment rubrics, </w:t>
      </w:r>
      <w:r w:rsidRPr="00B54F67">
        <w:rPr>
          <w:rFonts w:ascii="Arial" w:hAnsi="Arial" w:cs="Arial"/>
          <w:sz w:val="24"/>
          <w:szCs w:val="24"/>
        </w:rPr>
        <w:t>employer survey, program re-accreditation self-study and site visitation, meetings with division dean, provost’s office, R</w:t>
      </w:r>
      <w:r w:rsidR="00544522" w:rsidRPr="00B54F67">
        <w:rPr>
          <w:rFonts w:ascii="Arial" w:hAnsi="Arial" w:cs="Arial"/>
          <w:sz w:val="24"/>
          <w:szCs w:val="24"/>
        </w:rPr>
        <w:t>esearch, Analytics and Reporting (RAR)</w:t>
      </w:r>
      <w:r w:rsidRPr="00B54F67">
        <w:rPr>
          <w:rFonts w:ascii="Arial" w:hAnsi="Arial" w:cs="Arial"/>
          <w:sz w:val="24"/>
          <w:szCs w:val="24"/>
        </w:rPr>
        <w:t xml:space="preserve">, and </w:t>
      </w:r>
      <w:r w:rsidR="00544522" w:rsidRPr="00B54F67">
        <w:rPr>
          <w:rFonts w:ascii="Arial" w:hAnsi="Arial" w:cs="Arial"/>
          <w:sz w:val="24"/>
          <w:szCs w:val="24"/>
        </w:rPr>
        <w:t xml:space="preserve">the </w:t>
      </w:r>
      <w:r w:rsidRPr="00B54F67">
        <w:rPr>
          <w:rFonts w:ascii="Arial" w:hAnsi="Arial" w:cs="Arial"/>
          <w:sz w:val="24"/>
          <w:szCs w:val="24"/>
        </w:rPr>
        <w:t>budget office.</w:t>
      </w:r>
    </w:p>
    <w:p w:rsidR="00B21698" w:rsidRPr="00B54F67" w:rsidRDefault="00B21698" w:rsidP="00B54F67">
      <w:pPr>
        <w:ind w:left="720" w:right="1440"/>
        <w:rPr>
          <w:rFonts w:ascii="Arial" w:hAnsi="Arial" w:cs="Arial"/>
          <w:sz w:val="24"/>
          <w:szCs w:val="24"/>
        </w:rPr>
      </w:pPr>
    </w:p>
    <w:p w:rsidR="00AD2495" w:rsidRPr="00B54F67" w:rsidRDefault="00AD2495" w:rsidP="009E620E">
      <w:pPr>
        <w:ind w:right="1440"/>
        <w:rPr>
          <w:rFonts w:ascii="Arial" w:hAnsi="Arial" w:cs="Arial"/>
          <w:b/>
          <w:sz w:val="24"/>
          <w:szCs w:val="24"/>
        </w:rPr>
      </w:pPr>
      <w:r w:rsidRPr="00B54F67">
        <w:rPr>
          <w:rFonts w:ascii="Arial" w:hAnsi="Arial" w:cs="Arial"/>
          <w:b/>
          <w:sz w:val="24"/>
          <w:szCs w:val="24"/>
        </w:rPr>
        <w:t>On-campus Resources:</w:t>
      </w:r>
    </w:p>
    <w:p w:rsidR="00B21698" w:rsidRPr="00731ECE" w:rsidRDefault="00B21698" w:rsidP="004815FC">
      <w:pPr>
        <w:pStyle w:val="ListParagraph"/>
        <w:numPr>
          <w:ilvl w:val="0"/>
          <w:numId w:val="13"/>
        </w:numPr>
        <w:ind w:right="1440"/>
        <w:rPr>
          <w:rFonts w:ascii="Arial" w:hAnsi="Arial" w:cs="Arial"/>
        </w:rPr>
      </w:pPr>
      <w:r w:rsidRPr="00731ECE">
        <w:rPr>
          <w:rFonts w:ascii="Arial" w:hAnsi="Arial" w:cs="Arial"/>
        </w:rPr>
        <w:t>RAR re:</w:t>
      </w:r>
      <w:r w:rsidR="00AD2495" w:rsidRPr="00731ECE">
        <w:rPr>
          <w:rFonts w:ascii="Arial" w:hAnsi="Arial" w:cs="Arial"/>
        </w:rPr>
        <w:t xml:space="preserve"> development of</w:t>
      </w:r>
      <w:r w:rsidRPr="00731ECE">
        <w:rPr>
          <w:rFonts w:ascii="Arial" w:hAnsi="Arial" w:cs="Arial"/>
        </w:rPr>
        <w:t xml:space="preserve"> </w:t>
      </w:r>
      <w:r w:rsidRPr="00731ECE">
        <w:rPr>
          <w:rFonts w:ascii="Arial" w:hAnsi="Arial" w:cs="Arial"/>
          <w:i/>
        </w:rPr>
        <w:t>Recent Graduate Survey</w:t>
      </w:r>
      <w:r w:rsidR="00731ECE" w:rsidRPr="00731ECE">
        <w:rPr>
          <w:rFonts w:ascii="Arial" w:hAnsi="Arial" w:cs="Arial"/>
        </w:rPr>
        <w:t xml:space="preserve"> – chair and Chad </w:t>
      </w:r>
      <w:r w:rsidRPr="00731ECE">
        <w:rPr>
          <w:rFonts w:ascii="Arial" w:hAnsi="Arial" w:cs="Arial"/>
        </w:rPr>
        <w:t>Atkinson 12/3/13</w:t>
      </w:r>
      <w:r w:rsidR="009E620E">
        <w:rPr>
          <w:rFonts w:ascii="Arial" w:hAnsi="Arial" w:cs="Arial"/>
        </w:rPr>
        <w:t xml:space="preserve"> for implementation in 2014</w:t>
      </w:r>
    </w:p>
    <w:p w:rsidR="00B21698" w:rsidRPr="00731ECE" w:rsidRDefault="00B21698" w:rsidP="004815FC">
      <w:pPr>
        <w:pStyle w:val="ListParagraph"/>
        <w:numPr>
          <w:ilvl w:val="0"/>
          <w:numId w:val="13"/>
        </w:numPr>
        <w:ind w:right="1440"/>
        <w:rPr>
          <w:rFonts w:ascii="Arial" w:hAnsi="Arial" w:cs="Arial"/>
        </w:rPr>
      </w:pPr>
      <w:r w:rsidRPr="00731ECE">
        <w:rPr>
          <w:rFonts w:ascii="Arial" w:hAnsi="Arial" w:cs="Arial"/>
        </w:rPr>
        <w:t>Meetings with Dean, Rena Shuchat – 6/4/14, 12/2/14, and 12/18/14</w:t>
      </w:r>
    </w:p>
    <w:p w:rsidR="007E18A1" w:rsidRPr="00731ECE" w:rsidRDefault="00544522" w:rsidP="004815FC">
      <w:pPr>
        <w:pStyle w:val="ListParagraph"/>
        <w:numPr>
          <w:ilvl w:val="0"/>
          <w:numId w:val="13"/>
        </w:numPr>
        <w:ind w:right="1440"/>
        <w:rPr>
          <w:rFonts w:ascii="Arial" w:hAnsi="Arial" w:cs="Arial"/>
        </w:rPr>
      </w:pPr>
      <w:r w:rsidRPr="00731ECE">
        <w:rPr>
          <w:rFonts w:ascii="Arial" w:hAnsi="Arial" w:cs="Arial"/>
        </w:rPr>
        <w:t>**</w:t>
      </w:r>
      <w:r w:rsidR="009E620E">
        <w:rPr>
          <w:rFonts w:ascii="Arial" w:hAnsi="Arial" w:cs="Arial"/>
        </w:rPr>
        <w:t xml:space="preserve">*Re-accreditation </w:t>
      </w:r>
      <w:r w:rsidR="00AD2495" w:rsidRPr="00731ECE">
        <w:rPr>
          <w:rFonts w:ascii="Arial" w:hAnsi="Arial" w:cs="Arial"/>
        </w:rPr>
        <w:t xml:space="preserve">Self-study (6/15/14) and Site Visit (9/18 and 9/19/14) </w:t>
      </w:r>
      <w:r w:rsidR="00B21698" w:rsidRPr="00731ECE">
        <w:rPr>
          <w:rFonts w:ascii="Arial" w:hAnsi="Arial" w:cs="Arial"/>
        </w:rPr>
        <w:t>by Council</w:t>
      </w:r>
      <w:r w:rsidR="00731ECE" w:rsidRPr="00731ECE">
        <w:rPr>
          <w:rFonts w:ascii="Arial" w:hAnsi="Arial" w:cs="Arial"/>
        </w:rPr>
        <w:t xml:space="preserve"> for Standards in Human Service </w:t>
      </w:r>
      <w:r w:rsidR="00B21698" w:rsidRPr="00731ECE">
        <w:rPr>
          <w:rFonts w:ascii="Arial" w:hAnsi="Arial" w:cs="Arial"/>
        </w:rPr>
        <w:t>Education</w:t>
      </w:r>
      <w:r w:rsidR="00731ECE" w:rsidRPr="00731ECE">
        <w:rPr>
          <w:rFonts w:ascii="Arial" w:hAnsi="Arial" w:cs="Arial"/>
        </w:rPr>
        <w:t xml:space="preserve"> </w:t>
      </w:r>
      <w:r w:rsidR="00AD2495" w:rsidRPr="00731ECE">
        <w:rPr>
          <w:rFonts w:ascii="Arial" w:hAnsi="Arial" w:cs="Arial"/>
        </w:rPr>
        <w:t>(CSHSE)</w:t>
      </w:r>
    </w:p>
    <w:p w:rsidR="007E18A1" w:rsidRPr="00731ECE" w:rsidRDefault="007E18A1" w:rsidP="004815FC">
      <w:pPr>
        <w:pStyle w:val="ListParagraph"/>
        <w:numPr>
          <w:ilvl w:val="0"/>
          <w:numId w:val="13"/>
        </w:numPr>
        <w:ind w:right="1440"/>
        <w:rPr>
          <w:rFonts w:ascii="Arial" w:hAnsi="Arial" w:cs="Arial"/>
        </w:rPr>
      </w:pPr>
      <w:r w:rsidRPr="00731ECE">
        <w:rPr>
          <w:rFonts w:ascii="Arial" w:hAnsi="Arial" w:cs="Arial"/>
        </w:rPr>
        <w:t xml:space="preserve">Meetings re: Courseview – chair </w:t>
      </w:r>
      <w:r w:rsidR="00731ECE" w:rsidRPr="00731ECE">
        <w:rPr>
          <w:rFonts w:ascii="Arial" w:hAnsi="Arial" w:cs="Arial"/>
        </w:rPr>
        <w:t xml:space="preserve">and Scott Markland and/or DeAnn </w:t>
      </w:r>
      <w:r w:rsidRPr="00731ECE">
        <w:rPr>
          <w:rFonts w:ascii="Arial" w:hAnsi="Arial" w:cs="Arial"/>
        </w:rPr>
        <w:t>Hurtado 6/2/14, 8/29/14, 9/9/14</w:t>
      </w:r>
    </w:p>
    <w:p w:rsidR="007E18A1" w:rsidRPr="00731ECE" w:rsidRDefault="007E18A1" w:rsidP="004815FC">
      <w:pPr>
        <w:pStyle w:val="ListParagraph"/>
        <w:numPr>
          <w:ilvl w:val="0"/>
          <w:numId w:val="13"/>
        </w:numPr>
        <w:ind w:right="1440"/>
        <w:rPr>
          <w:rFonts w:ascii="Arial" w:hAnsi="Arial" w:cs="Arial"/>
        </w:rPr>
      </w:pPr>
      <w:r w:rsidRPr="00731ECE">
        <w:rPr>
          <w:rFonts w:ascii="Arial" w:hAnsi="Arial" w:cs="Arial"/>
        </w:rPr>
        <w:t>Program Review Orientation – chair 9/8/14</w:t>
      </w:r>
    </w:p>
    <w:p w:rsidR="00015946" w:rsidRPr="00731ECE" w:rsidRDefault="007E18A1" w:rsidP="004815FC">
      <w:pPr>
        <w:pStyle w:val="ListParagraph"/>
        <w:numPr>
          <w:ilvl w:val="0"/>
          <w:numId w:val="13"/>
        </w:numPr>
        <w:ind w:right="1440"/>
        <w:rPr>
          <w:rFonts w:ascii="Arial" w:hAnsi="Arial" w:cs="Arial"/>
        </w:rPr>
      </w:pPr>
      <w:r w:rsidRPr="00731ECE">
        <w:rPr>
          <w:rFonts w:ascii="Arial" w:hAnsi="Arial" w:cs="Arial"/>
        </w:rPr>
        <w:t xml:space="preserve">Department Orientation </w:t>
      </w:r>
      <w:r w:rsidR="00015946" w:rsidRPr="00731ECE">
        <w:rPr>
          <w:rFonts w:ascii="Arial" w:hAnsi="Arial" w:cs="Arial"/>
        </w:rPr>
        <w:t>–</w:t>
      </w:r>
      <w:r w:rsidRPr="00731ECE">
        <w:rPr>
          <w:rFonts w:ascii="Arial" w:hAnsi="Arial" w:cs="Arial"/>
        </w:rPr>
        <w:t xml:space="preserve"> </w:t>
      </w:r>
      <w:r w:rsidR="00015946" w:rsidRPr="00731ECE">
        <w:rPr>
          <w:rFonts w:ascii="Arial" w:hAnsi="Arial" w:cs="Arial"/>
        </w:rPr>
        <w:t>chair and HSBH faculty and staff</w:t>
      </w:r>
      <w:r w:rsidR="001E720E">
        <w:rPr>
          <w:rFonts w:ascii="Arial" w:hAnsi="Arial" w:cs="Arial"/>
        </w:rPr>
        <w:t xml:space="preserve"> </w:t>
      </w:r>
      <w:r w:rsidR="00015946" w:rsidRPr="00731ECE">
        <w:rPr>
          <w:rFonts w:ascii="Arial" w:hAnsi="Arial" w:cs="Arial"/>
        </w:rPr>
        <w:t>8/19/14</w:t>
      </w:r>
    </w:p>
    <w:p w:rsidR="007E18A1" w:rsidRPr="00731ECE" w:rsidRDefault="007E18A1" w:rsidP="004815FC">
      <w:pPr>
        <w:pStyle w:val="ListParagraph"/>
        <w:numPr>
          <w:ilvl w:val="0"/>
          <w:numId w:val="13"/>
        </w:numPr>
        <w:ind w:right="1440"/>
        <w:rPr>
          <w:rFonts w:ascii="Arial" w:hAnsi="Arial" w:cs="Arial"/>
        </w:rPr>
      </w:pPr>
      <w:r w:rsidRPr="00731ECE">
        <w:rPr>
          <w:rFonts w:ascii="Arial" w:hAnsi="Arial" w:cs="Arial"/>
        </w:rPr>
        <w:t>Environmental Scan – chair and Jared Cutler 9/15/14</w:t>
      </w:r>
    </w:p>
    <w:p w:rsidR="007E18A1" w:rsidRPr="00731ECE" w:rsidRDefault="007E18A1" w:rsidP="004815FC">
      <w:pPr>
        <w:pStyle w:val="ListParagraph"/>
        <w:numPr>
          <w:ilvl w:val="0"/>
          <w:numId w:val="13"/>
        </w:numPr>
        <w:ind w:right="1440"/>
        <w:rPr>
          <w:rFonts w:ascii="Arial" w:hAnsi="Arial" w:cs="Arial"/>
        </w:rPr>
      </w:pPr>
      <w:r w:rsidRPr="00731ECE">
        <w:rPr>
          <w:rFonts w:ascii="Arial" w:hAnsi="Arial" w:cs="Arial"/>
        </w:rPr>
        <w:t xml:space="preserve">Department Meetings </w:t>
      </w:r>
      <w:r w:rsidR="00015946" w:rsidRPr="00731ECE">
        <w:rPr>
          <w:rFonts w:ascii="Arial" w:hAnsi="Arial" w:cs="Arial"/>
        </w:rPr>
        <w:t>–</w:t>
      </w:r>
      <w:r w:rsidRPr="00731ECE">
        <w:rPr>
          <w:rFonts w:ascii="Arial" w:hAnsi="Arial" w:cs="Arial"/>
        </w:rPr>
        <w:t xml:space="preserve"> </w:t>
      </w:r>
      <w:r w:rsidR="00015946" w:rsidRPr="00731ECE">
        <w:rPr>
          <w:rFonts w:ascii="Arial" w:hAnsi="Arial" w:cs="Arial"/>
        </w:rPr>
        <w:t xml:space="preserve">11/20/14, </w:t>
      </w:r>
      <w:r w:rsidR="00AD2495" w:rsidRPr="00731ECE">
        <w:rPr>
          <w:rFonts w:ascii="Arial" w:hAnsi="Arial" w:cs="Arial"/>
        </w:rPr>
        <w:t>1/8/15</w:t>
      </w:r>
    </w:p>
    <w:p w:rsidR="007E18A1" w:rsidRPr="00731ECE" w:rsidRDefault="007E18A1" w:rsidP="004815FC">
      <w:pPr>
        <w:pStyle w:val="ListParagraph"/>
        <w:numPr>
          <w:ilvl w:val="0"/>
          <w:numId w:val="13"/>
        </w:numPr>
        <w:ind w:right="1440"/>
        <w:rPr>
          <w:rFonts w:ascii="Arial" w:hAnsi="Arial" w:cs="Arial"/>
        </w:rPr>
      </w:pPr>
      <w:r w:rsidRPr="00731ECE">
        <w:rPr>
          <w:rFonts w:ascii="Arial" w:hAnsi="Arial" w:cs="Arial"/>
        </w:rPr>
        <w:t>Budget Office – chair and Barb Lucente 12/1/14</w:t>
      </w:r>
    </w:p>
    <w:p w:rsidR="00AD2495" w:rsidRPr="00B54F67" w:rsidRDefault="00AD2495" w:rsidP="00B54F67">
      <w:pPr>
        <w:ind w:left="720" w:right="1440"/>
        <w:rPr>
          <w:rFonts w:ascii="Arial" w:hAnsi="Arial" w:cs="Arial"/>
          <w:sz w:val="24"/>
          <w:szCs w:val="24"/>
        </w:rPr>
      </w:pPr>
    </w:p>
    <w:p w:rsidR="00E028F5" w:rsidRPr="00B54F67" w:rsidRDefault="00AD2495" w:rsidP="0048148C">
      <w:pPr>
        <w:ind w:right="1440"/>
        <w:rPr>
          <w:rFonts w:ascii="Arial" w:hAnsi="Arial" w:cs="Arial"/>
          <w:sz w:val="24"/>
          <w:szCs w:val="24"/>
        </w:rPr>
      </w:pPr>
      <w:r w:rsidRPr="00B54F67">
        <w:rPr>
          <w:rFonts w:ascii="Arial" w:hAnsi="Arial" w:cs="Arial"/>
          <w:b/>
          <w:sz w:val="24"/>
          <w:szCs w:val="24"/>
        </w:rPr>
        <w:t>Review of documents:</w:t>
      </w:r>
      <w:r w:rsidRPr="00B54F67">
        <w:rPr>
          <w:rFonts w:ascii="Arial" w:hAnsi="Arial" w:cs="Arial"/>
          <w:sz w:val="24"/>
          <w:szCs w:val="24"/>
        </w:rPr>
        <w:t xml:space="preserve"> </w:t>
      </w:r>
      <w:r w:rsidR="001E720E">
        <w:rPr>
          <w:rFonts w:ascii="Arial" w:hAnsi="Arial" w:cs="Arial"/>
          <w:sz w:val="24"/>
          <w:szCs w:val="24"/>
        </w:rPr>
        <w:t xml:space="preserve">2014 program </w:t>
      </w:r>
      <w:r w:rsidRPr="00B54F67">
        <w:rPr>
          <w:rFonts w:ascii="Arial" w:hAnsi="Arial" w:cs="Arial"/>
          <w:sz w:val="24"/>
          <w:szCs w:val="24"/>
        </w:rPr>
        <w:t>accreditation self-study (112 pgs.) and appendix (540 pgs.), 2013</w:t>
      </w:r>
      <w:r w:rsidR="00E028F5" w:rsidRPr="00B54F67">
        <w:rPr>
          <w:rFonts w:ascii="Arial" w:hAnsi="Arial" w:cs="Arial"/>
          <w:sz w:val="24"/>
          <w:szCs w:val="24"/>
        </w:rPr>
        <w:t>-14</w:t>
      </w:r>
      <w:r w:rsidRPr="00B54F67">
        <w:rPr>
          <w:rFonts w:ascii="Arial" w:hAnsi="Arial" w:cs="Arial"/>
          <w:sz w:val="24"/>
          <w:szCs w:val="24"/>
        </w:rPr>
        <w:t xml:space="preserve"> department annual update, minutes of advisory committee meeting</w:t>
      </w:r>
      <w:r w:rsidR="00544522" w:rsidRPr="00B54F67">
        <w:rPr>
          <w:rFonts w:ascii="Arial" w:hAnsi="Arial" w:cs="Arial"/>
          <w:sz w:val="24"/>
          <w:szCs w:val="24"/>
        </w:rPr>
        <w:t>s</w:t>
      </w:r>
      <w:r w:rsidRPr="00B54F67">
        <w:rPr>
          <w:rFonts w:ascii="Arial" w:hAnsi="Arial" w:cs="Arial"/>
          <w:sz w:val="24"/>
          <w:szCs w:val="24"/>
        </w:rPr>
        <w:t xml:space="preserve">, </w:t>
      </w:r>
      <w:r w:rsidR="0057777D">
        <w:rPr>
          <w:rFonts w:ascii="Arial" w:hAnsi="Arial" w:cs="Arial"/>
          <w:sz w:val="24"/>
          <w:szCs w:val="24"/>
        </w:rPr>
        <w:t xml:space="preserve">and </w:t>
      </w:r>
      <w:r w:rsidRPr="00B54F67">
        <w:rPr>
          <w:rFonts w:ascii="Arial" w:hAnsi="Arial" w:cs="Arial"/>
          <w:sz w:val="24"/>
          <w:szCs w:val="24"/>
        </w:rPr>
        <w:t xml:space="preserve">results of </w:t>
      </w:r>
      <w:r w:rsidR="00E376EE" w:rsidRPr="00B54F67">
        <w:rPr>
          <w:rFonts w:ascii="Arial" w:hAnsi="Arial" w:cs="Arial"/>
          <w:sz w:val="24"/>
          <w:szCs w:val="24"/>
        </w:rPr>
        <w:t>assessment rubrics for the past 5 years.</w:t>
      </w:r>
    </w:p>
    <w:p w:rsidR="00E028F5" w:rsidRPr="00B54F67" w:rsidRDefault="00E028F5" w:rsidP="00B54F67">
      <w:pPr>
        <w:ind w:left="720" w:right="1440"/>
        <w:rPr>
          <w:rFonts w:ascii="Arial" w:hAnsi="Arial" w:cs="Arial"/>
          <w:sz w:val="24"/>
          <w:szCs w:val="24"/>
        </w:rPr>
      </w:pPr>
    </w:p>
    <w:p w:rsidR="00E376EE" w:rsidRPr="00B54F67" w:rsidRDefault="00E376EE" w:rsidP="0048148C">
      <w:pPr>
        <w:ind w:right="1440"/>
        <w:rPr>
          <w:rFonts w:ascii="Arial" w:hAnsi="Arial" w:cs="Arial"/>
          <w:sz w:val="24"/>
          <w:szCs w:val="24"/>
        </w:rPr>
      </w:pPr>
      <w:r w:rsidRPr="00B54F67">
        <w:rPr>
          <w:rFonts w:ascii="Arial" w:hAnsi="Arial" w:cs="Arial"/>
          <w:b/>
          <w:sz w:val="24"/>
          <w:szCs w:val="24"/>
        </w:rPr>
        <w:t xml:space="preserve">Strengths of the Process: </w:t>
      </w:r>
      <w:r w:rsidRPr="00B54F67">
        <w:rPr>
          <w:rFonts w:ascii="Arial" w:hAnsi="Arial" w:cs="Arial"/>
          <w:sz w:val="24"/>
          <w:szCs w:val="24"/>
        </w:rPr>
        <w:t xml:space="preserve">As if our </w:t>
      </w:r>
      <w:r w:rsidR="00544522" w:rsidRPr="00B54F67">
        <w:rPr>
          <w:rFonts w:ascii="Arial" w:hAnsi="Arial" w:cs="Arial"/>
          <w:sz w:val="24"/>
          <w:szCs w:val="24"/>
        </w:rPr>
        <w:t xml:space="preserve">recent </w:t>
      </w:r>
      <w:r w:rsidRPr="00B54F67">
        <w:rPr>
          <w:rFonts w:ascii="Arial" w:hAnsi="Arial" w:cs="Arial"/>
          <w:sz w:val="24"/>
          <w:szCs w:val="24"/>
        </w:rPr>
        <w:t xml:space="preserve">reaccreditation self-study process was not enough to inform our faculty and staff about </w:t>
      </w:r>
      <w:r w:rsidR="00E028F5" w:rsidRPr="00B54F67">
        <w:rPr>
          <w:rFonts w:ascii="Arial" w:hAnsi="Arial" w:cs="Arial"/>
          <w:sz w:val="24"/>
          <w:szCs w:val="24"/>
        </w:rPr>
        <w:t xml:space="preserve">the </w:t>
      </w:r>
      <w:r w:rsidRPr="00B54F67">
        <w:rPr>
          <w:rFonts w:ascii="Arial" w:hAnsi="Arial" w:cs="Arial"/>
          <w:sz w:val="24"/>
          <w:szCs w:val="24"/>
        </w:rPr>
        <w:t xml:space="preserve">inner workings of our department, especially for two faculty in their second and third years, the </w:t>
      </w:r>
      <w:r w:rsidR="001E720E">
        <w:rPr>
          <w:rFonts w:ascii="Arial" w:hAnsi="Arial" w:cs="Arial"/>
          <w:sz w:val="24"/>
          <w:szCs w:val="24"/>
        </w:rPr>
        <w:t xml:space="preserve">Departmental </w:t>
      </w:r>
      <w:r w:rsidRPr="00B54F67">
        <w:rPr>
          <w:rFonts w:ascii="Arial" w:hAnsi="Arial" w:cs="Arial"/>
          <w:sz w:val="24"/>
          <w:szCs w:val="24"/>
        </w:rPr>
        <w:t xml:space="preserve">Review process </w:t>
      </w:r>
      <w:r w:rsidR="00E028F5" w:rsidRPr="00B54F67">
        <w:rPr>
          <w:rFonts w:ascii="Arial" w:hAnsi="Arial" w:cs="Arial"/>
          <w:sz w:val="24"/>
          <w:szCs w:val="24"/>
        </w:rPr>
        <w:t xml:space="preserve">provided the opportunity to discuss </w:t>
      </w:r>
      <w:r w:rsidRPr="00B54F67">
        <w:rPr>
          <w:rFonts w:ascii="Arial" w:hAnsi="Arial" w:cs="Arial"/>
          <w:sz w:val="24"/>
          <w:szCs w:val="24"/>
        </w:rPr>
        <w:t>data regarding the department’s contribution margin, success rates, completion numbers, and efficiency (ACS)</w:t>
      </w:r>
      <w:r w:rsidR="005D7D5B" w:rsidRPr="00B54F67">
        <w:rPr>
          <w:rFonts w:ascii="Arial" w:hAnsi="Arial" w:cs="Arial"/>
          <w:sz w:val="24"/>
          <w:szCs w:val="24"/>
        </w:rPr>
        <w:t>. We celebrate the work of our department where the data point to success, effectiveness, and efficiency.</w:t>
      </w:r>
    </w:p>
    <w:p w:rsidR="00E028F5" w:rsidRPr="00B54F67" w:rsidRDefault="00E028F5" w:rsidP="00B54F67">
      <w:pPr>
        <w:ind w:left="720" w:right="1440"/>
        <w:rPr>
          <w:rFonts w:ascii="Arial" w:hAnsi="Arial" w:cs="Arial"/>
          <w:b/>
          <w:sz w:val="24"/>
          <w:szCs w:val="24"/>
        </w:rPr>
      </w:pPr>
    </w:p>
    <w:p w:rsidR="00E656F4" w:rsidRPr="00B54F67" w:rsidRDefault="00E656F4" w:rsidP="0048148C">
      <w:pPr>
        <w:ind w:right="1440"/>
        <w:rPr>
          <w:rFonts w:ascii="Arial" w:hAnsi="Arial" w:cs="Arial"/>
          <w:sz w:val="24"/>
          <w:szCs w:val="24"/>
        </w:rPr>
      </w:pPr>
      <w:r w:rsidRPr="00B54F67">
        <w:rPr>
          <w:rFonts w:ascii="Arial" w:hAnsi="Arial" w:cs="Arial"/>
          <w:b/>
          <w:sz w:val="24"/>
          <w:szCs w:val="24"/>
        </w:rPr>
        <w:t>Changes for Next Review:</w:t>
      </w:r>
      <w:r w:rsidRPr="00B54F67">
        <w:rPr>
          <w:rFonts w:ascii="Arial" w:hAnsi="Arial" w:cs="Arial"/>
          <w:sz w:val="24"/>
          <w:szCs w:val="24"/>
        </w:rPr>
        <w:t xml:space="preserve"> </w:t>
      </w:r>
      <w:r w:rsidR="00F20250" w:rsidRPr="00B54F67">
        <w:rPr>
          <w:rFonts w:ascii="Arial" w:hAnsi="Arial" w:cs="Arial"/>
          <w:sz w:val="24"/>
          <w:szCs w:val="24"/>
        </w:rPr>
        <w:t xml:space="preserve">First, </w:t>
      </w:r>
      <w:r w:rsidR="00315551">
        <w:rPr>
          <w:rFonts w:ascii="Arial" w:hAnsi="Arial" w:cs="Arial"/>
          <w:sz w:val="24"/>
          <w:szCs w:val="24"/>
        </w:rPr>
        <w:t xml:space="preserve">the </w:t>
      </w:r>
      <w:r w:rsidRPr="00B54F67">
        <w:rPr>
          <w:rFonts w:ascii="Arial" w:hAnsi="Arial" w:cs="Arial"/>
          <w:sz w:val="24"/>
          <w:szCs w:val="24"/>
        </w:rPr>
        <w:t xml:space="preserve">full-time faculty in the department </w:t>
      </w:r>
      <w:r w:rsidR="00315551">
        <w:rPr>
          <w:rFonts w:ascii="Arial" w:hAnsi="Arial" w:cs="Arial"/>
          <w:sz w:val="24"/>
          <w:szCs w:val="24"/>
        </w:rPr>
        <w:t xml:space="preserve">are </w:t>
      </w:r>
      <w:r w:rsidRPr="00B54F67">
        <w:rPr>
          <w:rFonts w:ascii="Arial" w:hAnsi="Arial" w:cs="Arial"/>
          <w:sz w:val="24"/>
          <w:szCs w:val="24"/>
        </w:rPr>
        <w:t>teaching at or near the maximum (45 hours/year)</w:t>
      </w:r>
      <w:r w:rsidR="00315551">
        <w:rPr>
          <w:rFonts w:ascii="Arial" w:hAnsi="Arial" w:cs="Arial"/>
          <w:sz w:val="24"/>
          <w:szCs w:val="24"/>
        </w:rPr>
        <w:t xml:space="preserve">. They are </w:t>
      </w:r>
      <w:r w:rsidRPr="00B54F67">
        <w:rPr>
          <w:rFonts w:ascii="Arial" w:hAnsi="Arial" w:cs="Arial"/>
          <w:sz w:val="24"/>
          <w:szCs w:val="24"/>
        </w:rPr>
        <w:t xml:space="preserve">doing intensive faculty advising on a daily basis (70+ students per faculty member) and also </w:t>
      </w:r>
      <w:r w:rsidR="00315551">
        <w:rPr>
          <w:rFonts w:ascii="Arial" w:hAnsi="Arial" w:cs="Arial"/>
          <w:sz w:val="24"/>
          <w:szCs w:val="24"/>
        </w:rPr>
        <w:t xml:space="preserve">handling </w:t>
      </w:r>
      <w:r w:rsidRPr="00B54F67">
        <w:rPr>
          <w:rFonts w:ascii="Arial" w:hAnsi="Arial" w:cs="Arial"/>
          <w:sz w:val="24"/>
          <w:szCs w:val="24"/>
        </w:rPr>
        <w:t>clinical coordination (practicum)</w:t>
      </w:r>
      <w:r w:rsidR="00315551">
        <w:rPr>
          <w:rFonts w:ascii="Arial" w:hAnsi="Arial" w:cs="Arial"/>
          <w:sz w:val="24"/>
          <w:szCs w:val="24"/>
        </w:rPr>
        <w:t xml:space="preserve">. This meant that </w:t>
      </w:r>
      <w:r w:rsidRPr="00B54F67">
        <w:rPr>
          <w:rFonts w:ascii="Arial" w:hAnsi="Arial" w:cs="Arial"/>
          <w:sz w:val="24"/>
          <w:szCs w:val="24"/>
        </w:rPr>
        <w:t xml:space="preserve">the department chair was largely responsible for completion of the program review self-study. Much of the data for the department review was taken from our recent accreditation self-study where all faculty played a very large </w:t>
      </w:r>
      <w:r w:rsidR="00E028F5" w:rsidRPr="00B54F67">
        <w:rPr>
          <w:rFonts w:ascii="Arial" w:hAnsi="Arial" w:cs="Arial"/>
          <w:sz w:val="24"/>
          <w:szCs w:val="24"/>
        </w:rPr>
        <w:t xml:space="preserve">role </w:t>
      </w:r>
      <w:r w:rsidRPr="00B54F67">
        <w:rPr>
          <w:rFonts w:ascii="Arial" w:hAnsi="Arial" w:cs="Arial"/>
          <w:sz w:val="24"/>
          <w:szCs w:val="24"/>
        </w:rPr>
        <w:t xml:space="preserve">in program </w:t>
      </w:r>
      <w:r w:rsidR="00F20250" w:rsidRPr="00B54F67">
        <w:rPr>
          <w:rFonts w:ascii="Arial" w:hAnsi="Arial" w:cs="Arial"/>
          <w:sz w:val="24"/>
          <w:szCs w:val="24"/>
        </w:rPr>
        <w:t>evaluation a</w:t>
      </w:r>
      <w:r w:rsidRPr="00B54F67">
        <w:rPr>
          <w:rFonts w:ascii="Arial" w:hAnsi="Arial" w:cs="Arial"/>
          <w:sz w:val="24"/>
          <w:szCs w:val="24"/>
        </w:rPr>
        <w:t>nd data collection. Next time</w:t>
      </w:r>
      <w:r w:rsidR="00F20250" w:rsidRPr="00B54F67">
        <w:rPr>
          <w:rFonts w:ascii="Arial" w:hAnsi="Arial" w:cs="Arial"/>
          <w:sz w:val="24"/>
          <w:szCs w:val="24"/>
        </w:rPr>
        <w:t>,</w:t>
      </w:r>
      <w:r w:rsidRPr="00B54F67">
        <w:rPr>
          <w:rFonts w:ascii="Arial" w:hAnsi="Arial" w:cs="Arial"/>
          <w:sz w:val="24"/>
          <w:szCs w:val="24"/>
        </w:rPr>
        <w:t xml:space="preserve"> we’d like to engage the faculty and staff more fully in the department review process</w:t>
      </w:r>
      <w:r w:rsidR="00F20250" w:rsidRPr="00B54F67">
        <w:rPr>
          <w:rFonts w:ascii="Arial" w:hAnsi="Arial" w:cs="Arial"/>
          <w:sz w:val="24"/>
          <w:szCs w:val="24"/>
        </w:rPr>
        <w:t xml:space="preserve">. Secondly, by the next department review, since we are </w:t>
      </w:r>
      <w:r w:rsidR="00F20250" w:rsidRPr="00B54F67">
        <w:rPr>
          <w:rFonts w:ascii="Arial" w:hAnsi="Arial" w:cs="Arial"/>
          <w:sz w:val="24"/>
          <w:szCs w:val="24"/>
        </w:rPr>
        <w:lastRenderedPageBreak/>
        <w:t>not a cohort program, we will have tracked and surveyed graduates much more successfully through the use of social media and by obtaining their non-Sinclair email addresses</w:t>
      </w:r>
      <w:r w:rsidR="00E028F5" w:rsidRPr="00B54F67">
        <w:rPr>
          <w:rFonts w:ascii="Arial" w:hAnsi="Arial" w:cs="Arial"/>
          <w:sz w:val="24"/>
          <w:szCs w:val="24"/>
        </w:rPr>
        <w:t xml:space="preserve"> prior to exiting</w:t>
      </w:r>
      <w:r w:rsidR="00F20250" w:rsidRPr="00B54F67">
        <w:rPr>
          <w:rFonts w:ascii="Arial" w:hAnsi="Arial" w:cs="Arial"/>
          <w:sz w:val="24"/>
          <w:szCs w:val="24"/>
        </w:rPr>
        <w:t xml:space="preserve">. </w:t>
      </w:r>
    </w:p>
    <w:p w:rsidR="00B679A0" w:rsidRDefault="00B679A0" w:rsidP="00B679A0">
      <w:pPr>
        <w:ind w:left="720"/>
        <w:rPr>
          <w:rFonts w:ascii="Arial" w:hAnsi="Arial" w:cs="Arial"/>
        </w:rPr>
      </w:pPr>
    </w:p>
    <w:p w:rsidR="00D15205" w:rsidRPr="00844384" w:rsidRDefault="00D15205" w:rsidP="00C32467">
      <w:pPr>
        <w:shd w:val="clear" w:color="auto" w:fill="E0E0E0"/>
        <w:spacing w:before="120" w:after="120"/>
        <w:rPr>
          <w:rFonts w:ascii="Arial" w:hAnsi="Arial" w:cs="Arial"/>
          <w:b/>
          <w:sz w:val="24"/>
          <w:szCs w:val="24"/>
        </w:rPr>
      </w:pPr>
      <w:r w:rsidRPr="00844384">
        <w:rPr>
          <w:rFonts w:ascii="Arial" w:hAnsi="Arial" w:cs="Arial"/>
          <w:b/>
          <w:sz w:val="24"/>
          <w:szCs w:val="24"/>
        </w:rPr>
        <w:t>Section II</w:t>
      </w:r>
      <w:r w:rsidR="0079585D">
        <w:rPr>
          <w:rFonts w:ascii="Arial" w:hAnsi="Arial" w:cs="Arial"/>
          <w:b/>
          <w:sz w:val="24"/>
          <w:szCs w:val="24"/>
        </w:rPr>
        <w:t>I</w:t>
      </w:r>
      <w:r w:rsidRPr="00844384">
        <w:rPr>
          <w:rFonts w:ascii="Arial" w:hAnsi="Arial" w:cs="Arial"/>
          <w:b/>
          <w:sz w:val="24"/>
          <w:szCs w:val="24"/>
        </w:rPr>
        <w:t>:</w:t>
      </w:r>
      <w:r w:rsidR="00C32467" w:rsidRPr="00844384">
        <w:rPr>
          <w:rFonts w:ascii="Arial" w:hAnsi="Arial" w:cs="Arial"/>
          <w:b/>
          <w:sz w:val="24"/>
          <w:szCs w:val="24"/>
        </w:rPr>
        <w:t xml:space="preserve"> </w:t>
      </w:r>
      <w:r w:rsidRPr="00844384">
        <w:rPr>
          <w:rFonts w:ascii="Arial" w:hAnsi="Arial" w:cs="Arial"/>
          <w:b/>
          <w:sz w:val="24"/>
          <w:szCs w:val="24"/>
        </w:rPr>
        <w:t xml:space="preserve"> Overview of Program</w:t>
      </w:r>
    </w:p>
    <w:p w:rsidR="00D15205" w:rsidRPr="00844384" w:rsidRDefault="00D15205" w:rsidP="004815FC">
      <w:pPr>
        <w:keepNext/>
        <w:numPr>
          <w:ilvl w:val="0"/>
          <w:numId w:val="2"/>
        </w:numPr>
        <w:tabs>
          <w:tab w:val="clear" w:pos="720"/>
          <w:tab w:val="left" w:pos="504"/>
        </w:tabs>
        <w:ind w:left="0" w:firstLine="0"/>
        <w:rPr>
          <w:rFonts w:ascii="Arial" w:hAnsi="Arial" w:cs="Arial"/>
          <w:b/>
          <w:color w:val="000000"/>
        </w:rPr>
      </w:pPr>
      <w:r w:rsidRPr="00844384">
        <w:rPr>
          <w:rFonts w:ascii="Arial" w:hAnsi="Arial" w:cs="Arial"/>
          <w:b/>
          <w:color w:val="000000"/>
        </w:rPr>
        <w:t xml:space="preserve">Analysis of </w:t>
      </w:r>
      <w:r w:rsidR="00442E35" w:rsidRPr="00844384">
        <w:rPr>
          <w:rFonts w:ascii="Arial" w:hAnsi="Arial" w:cs="Arial"/>
          <w:b/>
          <w:color w:val="000000"/>
        </w:rPr>
        <w:t>e</w:t>
      </w:r>
      <w:r w:rsidRPr="00844384">
        <w:rPr>
          <w:rFonts w:ascii="Arial" w:hAnsi="Arial" w:cs="Arial"/>
          <w:b/>
          <w:color w:val="000000"/>
        </w:rPr>
        <w:t xml:space="preserve">nvironmental </w:t>
      </w:r>
      <w:r w:rsidR="00442E35" w:rsidRPr="00844384">
        <w:rPr>
          <w:rFonts w:ascii="Arial" w:hAnsi="Arial" w:cs="Arial"/>
          <w:b/>
          <w:color w:val="000000"/>
        </w:rPr>
        <w:t>f</w:t>
      </w:r>
      <w:r w:rsidRPr="00844384">
        <w:rPr>
          <w:rFonts w:ascii="Arial" w:hAnsi="Arial" w:cs="Arial"/>
          <w:b/>
          <w:color w:val="000000"/>
        </w:rPr>
        <w:t>actors</w:t>
      </w:r>
    </w:p>
    <w:p w:rsidR="00D15205" w:rsidRDefault="00D15205" w:rsidP="00C44ACE">
      <w:pPr>
        <w:keepNext/>
        <w:tabs>
          <w:tab w:val="left" w:pos="504"/>
        </w:tabs>
        <w:spacing w:after="120"/>
        <w:ind w:left="504"/>
        <w:rPr>
          <w:rFonts w:ascii="Arial" w:hAnsi="Arial" w:cs="Arial"/>
          <w:color w:val="000000"/>
          <w:sz w:val="20"/>
          <w:szCs w:val="20"/>
        </w:rPr>
      </w:pPr>
      <w:r w:rsidRPr="00844384">
        <w:rPr>
          <w:rFonts w:ascii="Arial" w:hAnsi="Arial" w:cs="Arial"/>
          <w:color w:val="000000"/>
          <w:sz w:val="20"/>
          <w:szCs w:val="20"/>
        </w:rPr>
        <w:t xml:space="preserve">This analysis, initially developed in a collaborative meeting between </w:t>
      </w:r>
      <w:r w:rsidR="00F02AE2">
        <w:rPr>
          <w:rFonts w:ascii="Arial" w:hAnsi="Arial" w:cs="Arial"/>
          <w:color w:val="000000"/>
          <w:sz w:val="20"/>
          <w:szCs w:val="20"/>
        </w:rPr>
        <w:t>the Director of Curriculum and Assessment</w:t>
      </w:r>
      <w:r w:rsidRPr="00844384">
        <w:rPr>
          <w:rFonts w:ascii="Arial" w:hAnsi="Arial" w:cs="Arial"/>
          <w:color w:val="000000"/>
          <w:sz w:val="20"/>
          <w:szCs w:val="20"/>
        </w:rPr>
        <w:t xml:space="preserve"> and the department chairperson, provides important background on the environmental factors surrounding the program.  Department chairpersons and faculty members have an opportunity to revise and refine the analysis as </w:t>
      </w:r>
      <w:r w:rsidR="00204AB5" w:rsidRPr="00844384">
        <w:rPr>
          <w:rFonts w:ascii="Arial" w:hAnsi="Arial" w:cs="Arial"/>
          <w:color w:val="000000"/>
          <w:sz w:val="20"/>
          <w:szCs w:val="20"/>
        </w:rPr>
        <w:t>part of the self-study process.</w:t>
      </w:r>
      <w:r w:rsidR="0082628C">
        <w:rPr>
          <w:rFonts w:ascii="Arial" w:hAnsi="Arial" w:cs="Arial"/>
          <w:color w:val="000000"/>
          <w:sz w:val="20"/>
          <w:szCs w:val="20"/>
        </w:rPr>
        <w:t xml:space="preserve">  </w:t>
      </w:r>
    </w:p>
    <w:p w:rsidR="0082628C" w:rsidRDefault="0082628C" w:rsidP="00C44ACE">
      <w:pPr>
        <w:keepNext/>
        <w:tabs>
          <w:tab w:val="left" w:pos="504"/>
        </w:tabs>
        <w:spacing w:after="120"/>
        <w:ind w:left="504"/>
        <w:rPr>
          <w:rFonts w:ascii="Arial" w:hAnsi="Arial" w:cs="Arial"/>
          <w:sz w:val="20"/>
          <w:szCs w:val="20"/>
        </w:rPr>
      </w:pPr>
      <w:r w:rsidRPr="009C044A">
        <w:rPr>
          <w:rFonts w:ascii="Arial" w:hAnsi="Arial" w:cs="Arial"/>
          <w:color w:val="000000"/>
          <w:sz w:val="20"/>
          <w:szCs w:val="20"/>
        </w:rPr>
        <w:t xml:space="preserve">How well is the </w:t>
      </w:r>
      <w:r w:rsidRPr="009053AD">
        <w:rPr>
          <w:rFonts w:ascii="Arial" w:hAnsi="Arial" w:cs="Arial"/>
          <w:sz w:val="20"/>
          <w:szCs w:val="20"/>
        </w:rPr>
        <w:t>department responding to the (1) current and (2) emerging needs of the community? The college?</w:t>
      </w:r>
    </w:p>
    <w:p w:rsidR="00BE1A8F" w:rsidRPr="003E3931" w:rsidRDefault="00BE1A8F" w:rsidP="004815FC">
      <w:pPr>
        <w:pStyle w:val="ListParagraph"/>
        <w:keepNext/>
        <w:numPr>
          <w:ilvl w:val="0"/>
          <w:numId w:val="14"/>
        </w:numPr>
        <w:tabs>
          <w:tab w:val="left" w:pos="504"/>
        </w:tabs>
        <w:spacing w:after="120"/>
        <w:ind w:right="1440"/>
        <w:rPr>
          <w:rFonts w:ascii="Arial" w:hAnsi="Arial" w:cs="Arial"/>
        </w:rPr>
      </w:pPr>
      <w:r w:rsidRPr="009053AD">
        <w:rPr>
          <w:rFonts w:ascii="Arial" w:hAnsi="Arial" w:cs="Arial"/>
        </w:rPr>
        <w:t xml:space="preserve">The most important skill we teach in our HSBH programs is the art of listening. We are always </w:t>
      </w:r>
      <w:r w:rsidRPr="003E3931">
        <w:rPr>
          <w:rFonts w:ascii="Arial" w:hAnsi="Arial" w:cs="Arial"/>
        </w:rPr>
        <w:t>looking and listening for feedback about our relationships with key stakeholders and we make changes when needs arise.</w:t>
      </w:r>
    </w:p>
    <w:p w:rsidR="00BE1A8F" w:rsidRPr="003E3931" w:rsidRDefault="00BE1A8F" w:rsidP="004815FC">
      <w:pPr>
        <w:pStyle w:val="ListParagraph"/>
        <w:keepNext/>
        <w:numPr>
          <w:ilvl w:val="0"/>
          <w:numId w:val="14"/>
        </w:numPr>
        <w:tabs>
          <w:tab w:val="left" w:pos="504"/>
        </w:tabs>
        <w:spacing w:after="120"/>
        <w:ind w:right="1440"/>
        <w:rPr>
          <w:rFonts w:ascii="Arial" w:hAnsi="Arial" w:cs="Arial"/>
        </w:rPr>
      </w:pPr>
      <w:r w:rsidRPr="003E3931">
        <w:rPr>
          <w:rFonts w:ascii="Arial" w:hAnsi="Arial" w:cs="Arial"/>
        </w:rPr>
        <w:t>The findings from our recent re-accreditation process will lead to major changes in our department as we move away Mental Health Technology (a name we’ve held since program inception in 1967) to Human Services AAS.</w:t>
      </w:r>
    </w:p>
    <w:p w:rsidR="00A65AC4" w:rsidRDefault="00F421E8" w:rsidP="00A65AC4">
      <w:pPr>
        <w:pStyle w:val="ListParagraph"/>
        <w:keepNext/>
        <w:numPr>
          <w:ilvl w:val="0"/>
          <w:numId w:val="14"/>
        </w:numPr>
        <w:tabs>
          <w:tab w:val="left" w:pos="504"/>
        </w:tabs>
        <w:spacing w:after="120"/>
        <w:ind w:right="1440"/>
        <w:rPr>
          <w:rFonts w:ascii="Arial" w:hAnsi="Arial" w:cs="Arial"/>
          <w:b/>
        </w:rPr>
      </w:pPr>
      <w:r w:rsidRPr="003E3931">
        <w:rPr>
          <w:rFonts w:ascii="Arial" w:hAnsi="Arial" w:cs="Arial"/>
        </w:rPr>
        <w:t xml:space="preserve">Our advisory committee has warned us about the </w:t>
      </w:r>
      <w:r w:rsidR="00EB1DF8" w:rsidRPr="003E3931">
        <w:rPr>
          <w:rFonts w:ascii="Arial" w:hAnsi="Arial" w:cs="Arial"/>
        </w:rPr>
        <w:t>epidemic in opiate dependence</w:t>
      </w:r>
      <w:r w:rsidR="003E3931" w:rsidRPr="003E3931">
        <w:rPr>
          <w:rFonts w:ascii="Arial" w:hAnsi="Arial" w:cs="Arial"/>
        </w:rPr>
        <w:t xml:space="preserve"> in our community</w:t>
      </w:r>
      <w:r w:rsidR="00EB1DF8" w:rsidRPr="003E3931">
        <w:rPr>
          <w:rFonts w:ascii="Arial" w:hAnsi="Arial" w:cs="Arial"/>
        </w:rPr>
        <w:t>, esp</w:t>
      </w:r>
      <w:r w:rsidRPr="003E3931">
        <w:rPr>
          <w:rFonts w:ascii="Arial" w:hAnsi="Arial" w:cs="Arial"/>
        </w:rPr>
        <w:t>ecially</w:t>
      </w:r>
      <w:r w:rsidR="00EB1DF8" w:rsidRPr="003E3931">
        <w:rPr>
          <w:rFonts w:ascii="Arial" w:hAnsi="Arial" w:cs="Arial"/>
        </w:rPr>
        <w:t xml:space="preserve"> heroin</w:t>
      </w:r>
      <w:r w:rsidRPr="003E3931">
        <w:rPr>
          <w:rFonts w:ascii="Arial" w:hAnsi="Arial" w:cs="Arial"/>
        </w:rPr>
        <w:t xml:space="preserve">, and of an increasing number of </w:t>
      </w:r>
      <w:r w:rsidR="00EB1DF8" w:rsidRPr="003E3931">
        <w:rPr>
          <w:rFonts w:ascii="Arial" w:hAnsi="Arial" w:cs="Arial"/>
        </w:rPr>
        <w:t xml:space="preserve">deaths </w:t>
      </w:r>
      <w:r w:rsidRPr="003E3931">
        <w:rPr>
          <w:rFonts w:ascii="Arial" w:hAnsi="Arial" w:cs="Arial"/>
        </w:rPr>
        <w:t xml:space="preserve">resulting from the </w:t>
      </w:r>
      <w:r w:rsidR="00EB1DF8" w:rsidRPr="003E3931">
        <w:rPr>
          <w:rFonts w:ascii="Arial" w:hAnsi="Arial" w:cs="Arial"/>
        </w:rPr>
        <w:t xml:space="preserve">misuse of prescription </w:t>
      </w:r>
      <w:r w:rsidRPr="003E3931">
        <w:rPr>
          <w:rFonts w:ascii="Arial" w:hAnsi="Arial" w:cs="Arial"/>
        </w:rPr>
        <w:t xml:space="preserve">narcotics. Our community </w:t>
      </w:r>
      <w:r w:rsidR="003E3931" w:rsidRPr="003E3931">
        <w:rPr>
          <w:rFonts w:ascii="Arial" w:hAnsi="Arial" w:cs="Arial"/>
        </w:rPr>
        <w:t xml:space="preserve">is </w:t>
      </w:r>
      <w:r w:rsidRPr="003E3931">
        <w:rPr>
          <w:rFonts w:ascii="Arial" w:hAnsi="Arial" w:cs="Arial"/>
        </w:rPr>
        <w:t xml:space="preserve">seeing an influx of </w:t>
      </w:r>
      <w:r w:rsidR="00EB1DF8" w:rsidRPr="003E3931">
        <w:rPr>
          <w:rFonts w:ascii="Arial" w:hAnsi="Arial" w:cs="Arial"/>
        </w:rPr>
        <w:t>military</w:t>
      </w:r>
      <w:r w:rsidRPr="003E3931">
        <w:rPr>
          <w:rFonts w:ascii="Arial" w:hAnsi="Arial" w:cs="Arial"/>
        </w:rPr>
        <w:t xml:space="preserve"> personnel</w:t>
      </w:r>
      <w:r w:rsidR="00EB1DF8" w:rsidRPr="003E3931">
        <w:rPr>
          <w:rFonts w:ascii="Arial" w:hAnsi="Arial" w:cs="Arial"/>
        </w:rPr>
        <w:t xml:space="preserve"> returning from war and </w:t>
      </w:r>
      <w:r w:rsidRPr="003E3931">
        <w:rPr>
          <w:rFonts w:ascii="Arial" w:hAnsi="Arial" w:cs="Arial"/>
        </w:rPr>
        <w:t xml:space="preserve">the many needs </w:t>
      </w:r>
      <w:r w:rsidR="00315551">
        <w:rPr>
          <w:rFonts w:ascii="Arial" w:hAnsi="Arial" w:cs="Arial"/>
        </w:rPr>
        <w:t xml:space="preserve">they and </w:t>
      </w:r>
      <w:r w:rsidR="00EB1DF8" w:rsidRPr="003E3931">
        <w:rPr>
          <w:rFonts w:ascii="Arial" w:hAnsi="Arial" w:cs="Arial"/>
        </w:rPr>
        <w:t>their families</w:t>
      </w:r>
      <w:r w:rsidRPr="003E3931">
        <w:rPr>
          <w:rFonts w:ascii="Arial" w:hAnsi="Arial" w:cs="Arial"/>
        </w:rPr>
        <w:t xml:space="preserve"> encounter. The increase in </w:t>
      </w:r>
      <w:r w:rsidR="00EB1DF8" w:rsidRPr="003E3931">
        <w:rPr>
          <w:rFonts w:ascii="Arial" w:hAnsi="Arial" w:cs="Arial"/>
        </w:rPr>
        <w:t>gun violence</w:t>
      </w:r>
      <w:r w:rsidRPr="003E3931">
        <w:rPr>
          <w:rFonts w:ascii="Arial" w:hAnsi="Arial" w:cs="Arial"/>
        </w:rPr>
        <w:t xml:space="preserve"> and gang activity presents a challenge to community agencies. Finally, the needs of the ever-growing numbers of bab</w:t>
      </w:r>
      <w:r w:rsidR="00EB1DF8" w:rsidRPr="003E3931">
        <w:rPr>
          <w:rFonts w:ascii="Arial" w:hAnsi="Arial" w:cs="Arial"/>
        </w:rPr>
        <w:t>y boomers</w:t>
      </w:r>
      <w:r w:rsidRPr="003E3931">
        <w:rPr>
          <w:rFonts w:ascii="Arial" w:hAnsi="Arial" w:cs="Arial"/>
        </w:rPr>
        <w:t xml:space="preserve"> in our community moving toward age 70 and the increased need for services for older adults.</w:t>
      </w:r>
    </w:p>
    <w:p w:rsidR="00F421E8" w:rsidRPr="00A65AC4" w:rsidRDefault="00A65AC4" w:rsidP="00A65AC4">
      <w:pPr>
        <w:pStyle w:val="ListParagraph"/>
        <w:keepNext/>
        <w:numPr>
          <w:ilvl w:val="0"/>
          <w:numId w:val="14"/>
        </w:numPr>
        <w:tabs>
          <w:tab w:val="left" w:pos="504"/>
        </w:tabs>
        <w:spacing w:after="120"/>
        <w:ind w:right="1440"/>
        <w:rPr>
          <w:rFonts w:ascii="Arial" w:hAnsi="Arial" w:cs="Arial"/>
          <w:b/>
        </w:rPr>
      </w:pPr>
      <w:r w:rsidRPr="009053AD">
        <w:rPr>
          <w:rFonts w:ascii="Arial" w:hAnsi="Arial" w:cs="Arial"/>
          <w:b/>
        </w:rPr>
        <w:t>[Environmental Scan in Appendix 6]</w:t>
      </w:r>
    </w:p>
    <w:p w:rsidR="003E3931" w:rsidRPr="003E3931" w:rsidRDefault="003E3931" w:rsidP="003E3931">
      <w:pPr>
        <w:keepNext/>
        <w:tabs>
          <w:tab w:val="left" w:pos="504"/>
        </w:tabs>
        <w:spacing w:after="120"/>
        <w:ind w:right="1440"/>
        <w:rPr>
          <w:rFonts w:ascii="Arial" w:hAnsi="Arial" w:cs="Arial"/>
        </w:rPr>
      </w:pPr>
    </w:p>
    <w:p w:rsidR="002D4BF1" w:rsidRPr="00844384" w:rsidRDefault="002D4BF1" w:rsidP="004815FC">
      <w:pPr>
        <w:numPr>
          <w:ilvl w:val="0"/>
          <w:numId w:val="2"/>
        </w:numPr>
        <w:tabs>
          <w:tab w:val="num" w:pos="504"/>
        </w:tabs>
        <w:rPr>
          <w:rFonts w:ascii="Arial" w:hAnsi="Arial" w:cs="Arial"/>
          <w:b/>
        </w:rPr>
      </w:pPr>
      <w:r w:rsidRPr="00844384">
        <w:rPr>
          <w:rFonts w:ascii="Arial" w:hAnsi="Arial" w:cs="Arial"/>
          <w:b/>
        </w:rPr>
        <w:t>Admission requirements</w:t>
      </w:r>
    </w:p>
    <w:p w:rsidR="0079585D" w:rsidRDefault="0079585D" w:rsidP="00FC0938">
      <w:pPr>
        <w:spacing w:after="120"/>
        <w:ind w:left="504"/>
        <w:rPr>
          <w:rFonts w:ascii="Arial" w:hAnsi="Arial" w:cs="Arial"/>
          <w:color w:val="000000"/>
          <w:sz w:val="20"/>
          <w:szCs w:val="20"/>
        </w:rPr>
      </w:pPr>
    </w:p>
    <w:p w:rsidR="0079585D" w:rsidRPr="009053AD" w:rsidRDefault="0079585D" w:rsidP="00FC0938">
      <w:pPr>
        <w:spacing w:after="120"/>
        <w:ind w:left="504"/>
        <w:rPr>
          <w:rFonts w:ascii="Arial" w:hAnsi="Arial" w:cs="Arial"/>
          <w:sz w:val="20"/>
          <w:szCs w:val="20"/>
        </w:rPr>
      </w:pPr>
      <w:r>
        <w:rPr>
          <w:rFonts w:ascii="Arial" w:hAnsi="Arial" w:cs="Arial"/>
          <w:color w:val="000000"/>
          <w:sz w:val="20"/>
          <w:szCs w:val="20"/>
        </w:rPr>
        <w:t xml:space="preserve">Do </w:t>
      </w:r>
      <w:r w:rsidRPr="009053AD">
        <w:rPr>
          <w:rFonts w:ascii="Arial" w:hAnsi="Arial" w:cs="Arial"/>
          <w:sz w:val="20"/>
          <w:szCs w:val="20"/>
        </w:rPr>
        <w:t>any of the programs in your department have admissions requirements?</w:t>
      </w:r>
    </w:p>
    <w:p w:rsidR="0079585D" w:rsidRPr="009053AD" w:rsidRDefault="0079585D" w:rsidP="0079585D">
      <w:pPr>
        <w:spacing w:after="120"/>
        <w:ind w:left="504"/>
        <w:rPr>
          <w:rFonts w:ascii="Arial" w:hAnsi="Arial" w:cs="Arial"/>
          <w:sz w:val="20"/>
          <w:szCs w:val="20"/>
        </w:rPr>
      </w:pPr>
      <w:r w:rsidRPr="009053AD">
        <w:rPr>
          <w:rFonts w:ascii="Arial" w:hAnsi="Arial" w:cs="Arial"/>
          <w:sz w:val="20"/>
          <w:szCs w:val="20"/>
          <w:u w:val="single"/>
        </w:rPr>
        <w:t>___</w:t>
      </w:r>
      <w:r w:rsidR="00EB1DF8" w:rsidRPr="009053AD">
        <w:rPr>
          <w:rFonts w:ascii="Arial" w:hAnsi="Arial" w:cs="Arial"/>
          <w:b/>
          <w:sz w:val="20"/>
          <w:szCs w:val="20"/>
          <w:u w:val="single"/>
        </w:rPr>
        <w:t>X</w:t>
      </w:r>
      <w:r w:rsidRPr="009053AD">
        <w:rPr>
          <w:rFonts w:ascii="Arial" w:hAnsi="Arial" w:cs="Arial"/>
          <w:sz w:val="20"/>
          <w:szCs w:val="20"/>
          <w:u w:val="single"/>
        </w:rPr>
        <w:t>_____</w:t>
      </w:r>
      <w:r w:rsidRPr="009053AD">
        <w:rPr>
          <w:rFonts w:ascii="Arial" w:hAnsi="Arial" w:cs="Arial"/>
          <w:sz w:val="20"/>
          <w:szCs w:val="20"/>
        </w:rPr>
        <w:t xml:space="preserve">   Yes</w:t>
      </w:r>
      <w:r w:rsidRPr="009053AD">
        <w:rPr>
          <w:rFonts w:ascii="Arial" w:hAnsi="Arial" w:cs="Arial"/>
          <w:sz w:val="20"/>
          <w:szCs w:val="20"/>
        </w:rPr>
        <w:tab/>
        <w:t>________   No</w:t>
      </w:r>
    </w:p>
    <w:p w:rsidR="002D4BF1" w:rsidRPr="00B54F67" w:rsidRDefault="0079585D" w:rsidP="00FC0938">
      <w:pPr>
        <w:spacing w:after="120"/>
        <w:ind w:left="504"/>
        <w:rPr>
          <w:rFonts w:ascii="Arial" w:hAnsi="Arial" w:cs="Arial"/>
          <w:sz w:val="20"/>
          <w:szCs w:val="20"/>
        </w:rPr>
      </w:pPr>
      <w:r>
        <w:rPr>
          <w:rFonts w:ascii="Arial" w:hAnsi="Arial" w:cs="Arial"/>
          <w:color w:val="000000"/>
          <w:sz w:val="20"/>
          <w:szCs w:val="20"/>
        </w:rPr>
        <w:t>If yes, l</w:t>
      </w:r>
      <w:r w:rsidR="002D4BF1" w:rsidRPr="00844384">
        <w:rPr>
          <w:rFonts w:ascii="Arial" w:hAnsi="Arial" w:cs="Arial"/>
          <w:color w:val="000000"/>
          <w:sz w:val="20"/>
          <w:szCs w:val="20"/>
        </w:rPr>
        <w:t xml:space="preserve">ist any admission requirements specific to the department/program. How well have these requirements </w:t>
      </w:r>
      <w:r w:rsidR="002D4BF1" w:rsidRPr="00B54F67">
        <w:rPr>
          <w:rFonts w:ascii="Arial" w:hAnsi="Arial" w:cs="Arial"/>
          <w:sz w:val="20"/>
          <w:szCs w:val="20"/>
        </w:rPr>
        <w:t>served the goals of the department/program?  Are any changes in these requirements anticipated?  If so, what is the rationale for these changes?</w:t>
      </w:r>
    </w:p>
    <w:p w:rsidR="003F2468" w:rsidRPr="00B54F67" w:rsidRDefault="003F2468" w:rsidP="003F2468">
      <w:pPr>
        <w:tabs>
          <w:tab w:val="left" w:pos="1080"/>
        </w:tabs>
        <w:ind w:left="504"/>
        <w:rPr>
          <w:rFonts w:ascii="Arial" w:hAnsi="Arial" w:cs="Arial"/>
        </w:rPr>
      </w:pPr>
      <w:r w:rsidRPr="00B54F67">
        <w:rPr>
          <w:rFonts w:ascii="Arial" w:hAnsi="Arial" w:cs="Arial"/>
        </w:rPr>
        <w:tab/>
      </w:r>
      <w:r w:rsidR="007106F8" w:rsidRPr="00B54F67">
        <w:rPr>
          <w:rFonts w:ascii="Arial" w:hAnsi="Arial" w:cs="Arial"/>
        </w:rPr>
        <w:fldChar w:fldCharType="begin">
          <w:ffData>
            <w:name w:val="Text1"/>
            <w:enabled/>
            <w:calcOnExit w:val="0"/>
            <w:textInput/>
          </w:ffData>
        </w:fldChar>
      </w:r>
      <w:r w:rsidRPr="00B54F67">
        <w:rPr>
          <w:rFonts w:ascii="Arial" w:hAnsi="Arial" w:cs="Arial"/>
        </w:rPr>
        <w:instrText xml:space="preserve"> FORMTEXT </w:instrText>
      </w:r>
      <w:r w:rsidR="007106F8" w:rsidRPr="00B54F67">
        <w:rPr>
          <w:rFonts w:ascii="Arial" w:hAnsi="Arial" w:cs="Arial"/>
        </w:rPr>
      </w:r>
      <w:r w:rsidR="007106F8" w:rsidRPr="00B54F67">
        <w:rPr>
          <w:rFonts w:ascii="Arial" w:hAnsi="Arial" w:cs="Arial"/>
        </w:rPr>
        <w:fldChar w:fldCharType="separate"/>
      </w:r>
      <w:r w:rsidRPr="00B54F67">
        <w:rPr>
          <w:rFonts w:cs="Arial"/>
          <w:noProof/>
        </w:rPr>
        <w:t> </w:t>
      </w:r>
      <w:r w:rsidRPr="00B54F67">
        <w:rPr>
          <w:rFonts w:cs="Arial"/>
          <w:noProof/>
        </w:rPr>
        <w:t> </w:t>
      </w:r>
      <w:r w:rsidRPr="00B54F67">
        <w:rPr>
          <w:rFonts w:cs="Arial"/>
          <w:noProof/>
        </w:rPr>
        <w:t> </w:t>
      </w:r>
      <w:r w:rsidRPr="00B54F67">
        <w:rPr>
          <w:rFonts w:cs="Arial"/>
          <w:noProof/>
        </w:rPr>
        <w:t> </w:t>
      </w:r>
      <w:r w:rsidRPr="00B54F67">
        <w:rPr>
          <w:rFonts w:cs="Arial"/>
          <w:noProof/>
        </w:rPr>
        <w:t> </w:t>
      </w:r>
      <w:r w:rsidR="007106F8" w:rsidRPr="00B54F67">
        <w:rPr>
          <w:rFonts w:ascii="Arial" w:hAnsi="Arial" w:cs="Arial"/>
        </w:rPr>
        <w:fldChar w:fldCharType="end"/>
      </w:r>
    </w:p>
    <w:p w:rsidR="004517B8" w:rsidRPr="003E3931" w:rsidRDefault="004517B8" w:rsidP="004815FC">
      <w:pPr>
        <w:pStyle w:val="ListParagraph"/>
        <w:numPr>
          <w:ilvl w:val="0"/>
          <w:numId w:val="15"/>
        </w:numPr>
        <w:ind w:right="1440"/>
        <w:rPr>
          <w:rFonts w:ascii="Arial" w:hAnsi="Arial" w:cs="Arial"/>
        </w:rPr>
      </w:pPr>
      <w:r w:rsidRPr="003E3931">
        <w:rPr>
          <w:rFonts w:ascii="Arial" w:hAnsi="Arial" w:cs="Arial"/>
          <w:shd w:val="clear" w:color="auto" w:fill="FFFFFF"/>
        </w:rPr>
        <w:t xml:space="preserve">A cumulative </w:t>
      </w:r>
      <w:r w:rsidR="00EB1DF8" w:rsidRPr="003E3931">
        <w:rPr>
          <w:rFonts w:ascii="Arial" w:hAnsi="Arial" w:cs="Arial"/>
          <w:shd w:val="clear" w:color="auto" w:fill="FFFFFF"/>
        </w:rPr>
        <w:t>GPA of 2.00</w:t>
      </w:r>
      <w:r w:rsidRPr="003E3931">
        <w:rPr>
          <w:rFonts w:ascii="Arial" w:hAnsi="Arial" w:cs="Arial"/>
          <w:shd w:val="clear" w:color="auto" w:fill="FFFFFF"/>
        </w:rPr>
        <w:t xml:space="preserve"> is required</w:t>
      </w:r>
      <w:r w:rsidR="00EB1DF8" w:rsidRPr="003E3931">
        <w:rPr>
          <w:rFonts w:ascii="Arial" w:hAnsi="Arial" w:cs="Arial"/>
          <w:shd w:val="clear" w:color="auto" w:fill="FFFFFF"/>
        </w:rPr>
        <w:t xml:space="preserve">, </w:t>
      </w:r>
      <w:r w:rsidRPr="003E3931">
        <w:rPr>
          <w:rFonts w:ascii="Arial" w:hAnsi="Arial" w:cs="Arial"/>
          <w:shd w:val="clear" w:color="auto" w:fill="FFFFFF"/>
        </w:rPr>
        <w:t xml:space="preserve">(2) </w:t>
      </w:r>
      <w:r w:rsidRPr="003E3931">
        <w:rPr>
          <w:rFonts w:ascii="Arial" w:hAnsi="Arial" w:cs="Arial"/>
        </w:rPr>
        <w:t>a</w:t>
      </w:r>
      <w:r w:rsidR="0057777D">
        <w:rPr>
          <w:rFonts w:ascii="Arial" w:hAnsi="Arial" w:cs="Arial"/>
        </w:rPr>
        <w:t xml:space="preserve"> selective enrollment </w:t>
      </w:r>
      <w:r w:rsidRPr="003E3931">
        <w:rPr>
          <w:rFonts w:ascii="Arial" w:hAnsi="Arial" w:cs="Arial"/>
        </w:rPr>
        <w:t>informational interview during MHT 1101</w:t>
      </w:r>
      <w:r w:rsidR="00544522" w:rsidRPr="003E3931">
        <w:rPr>
          <w:rFonts w:ascii="Arial" w:hAnsi="Arial" w:cs="Arial"/>
        </w:rPr>
        <w:t xml:space="preserve"> </w:t>
      </w:r>
      <w:r w:rsidR="00544522" w:rsidRPr="003E3931">
        <w:rPr>
          <w:rFonts w:ascii="Arial" w:hAnsi="Arial" w:cs="Arial"/>
          <w:i/>
        </w:rPr>
        <w:t>Introduction to Human Services</w:t>
      </w:r>
      <w:r w:rsidRPr="003E3931">
        <w:rPr>
          <w:rFonts w:ascii="Arial" w:hAnsi="Arial" w:cs="Arial"/>
        </w:rPr>
        <w:t xml:space="preserve">, (3) </w:t>
      </w:r>
      <w:r w:rsidR="00544522" w:rsidRPr="003E3931">
        <w:rPr>
          <w:rFonts w:ascii="Arial" w:hAnsi="Arial" w:cs="Arial"/>
        </w:rPr>
        <w:t xml:space="preserve">once active in MHT.S.AAS or MHTCD.S.AAS, </w:t>
      </w:r>
      <w:r w:rsidRPr="003E3931">
        <w:rPr>
          <w:rFonts w:ascii="Arial" w:hAnsi="Arial" w:cs="Arial"/>
        </w:rPr>
        <w:t xml:space="preserve">a grade of C or higher is required in all program courses, (4) compliance with the department’s </w:t>
      </w:r>
      <w:r w:rsidRPr="003E3931">
        <w:rPr>
          <w:rFonts w:ascii="Arial" w:hAnsi="Arial" w:cs="Arial"/>
          <w:i/>
        </w:rPr>
        <w:t>Minimum Behavioral Expectation</w:t>
      </w:r>
      <w:r w:rsidR="003E3931">
        <w:rPr>
          <w:rFonts w:ascii="Arial" w:hAnsi="Arial" w:cs="Arial"/>
          <w:i/>
        </w:rPr>
        <w:t>s</w:t>
      </w:r>
      <w:r w:rsidRPr="003E3931">
        <w:rPr>
          <w:rFonts w:ascii="Arial" w:hAnsi="Arial" w:cs="Arial"/>
        </w:rPr>
        <w:t xml:space="preserve">, (5) submission of an </w:t>
      </w:r>
      <w:r w:rsidRPr="003E3931">
        <w:rPr>
          <w:rFonts w:ascii="Arial" w:hAnsi="Arial" w:cs="Arial"/>
        </w:rPr>
        <w:lastRenderedPageBreak/>
        <w:t>acceptable Health Certificate prior to practicum (negative for TB), and (6) submission of an BCI and FBI criminal background check</w:t>
      </w:r>
      <w:r w:rsidR="00F53BB5">
        <w:rPr>
          <w:rFonts w:ascii="Arial" w:hAnsi="Arial" w:cs="Arial"/>
        </w:rPr>
        <w:t xml:space="preserve"> which is acceptable to our community practicum sites</w:t>
      </w:r>
      <w:r w:rsidR="00544522" w:rsidRPr="003E3931">
        <w:rPr>
          <w:rFonts w:ascii="Arial" w:hAnsi="Arial" w:cs="Arial"/>
        </w:rPr>
        <w:t xml:space="preserve"> in order to enter </w:t>
      </w:r>
      <w:r w:rsidR="00F53BB5">
        <w:rPr>
          <w:rFonts w:ascii="Arial" w:hAnsi="Arial" w:cs="Arial"/>
        </w:rPr>
        <w:t xml:space="preserve">the </w:t>
      </w:r>
      <w:r w:rsidR="00544522" w:rsidRPr="003E3931">
        <w:rPr>
          <w:rFonts w:ascii="Arial" w:hAnsi="Arial" w:cs="Arial"/>
        </w:rPr>
        <w:t>practicum</w:t>
      </w:r>
      <w:r w:rsidR="00F53BB5">
        <w:rPr>
          <w:rFonts w:ascii="Arial" w:hAnsi="Arial" w:cs="Arial"/>
        </w:rPr>
        <w:t xml:space="preserve"> courses</w:t>
      </w:r>
      <w:r w:rsidRPr="003E3931">
        <w:rPr>
          <w:rFonts w:ascii="Arial" w:hAnsi="Arial" w:cs="Arial"/>
        </w:rPr>
        <w:t>.</w:t>
      </w:r>
    </w:p>
    <w:p w:rsidR="006D4CCE" w:rsidRPr="003E3931" w:rsidRDefault="006D4CCE" w:rsidP="004815FC">
      <w:pPr>
        <w:pStyle w:val="ListParagraph"/>
        <w:numPr>
          <w:ilvl w:val="0"/>
          <w:numId w:val="15"/>
        </w:numPr>
        <w:ind w:right="1440"/>
        <w:rPr>
          <w:rFonts w:ascii="Arial" w:hAnsi="Arial" w:cs="Arial"/>
        </w:rPr>
      </w:pPr>
      <w:r w:rsidRPr="003E3931">
        <w:rPr>
          <w:rFonts w:ascii="Arial" w:hAnsi="Arial" w:cs="Arial"/>
        </w:rPr>
        <w:t xml:space="preserve">The department has a packet of information for incoming students which is available on the department’s web page. This packet outlines </w:t>
      </w:r>
      <w:r w:rsidR="00544522" w:rsidRPr="003E3931">
        <w:rPr>
          <w:rFonts w:ascii="Arial" w:hAnsi="Arial" w:cs="Arial"/>
        </w:rPr>
        <w:t>c</w:t>
      </w:r>
      <w:r w:rsidRPr="003E3931">
        <w:rPr>
          <w:rFonts w:ascii="Arial" w:hAnsi="Arial" w:cs="Arial"/>
        </w:rPr>
        <w:t xml:space="preserve">areer </w:t>
      </w:r>
      <w:r w:rsidR="00544522" w:rsidRPr="003E3931">
        <w:rPr>
          <w:rFonts w:ascii="Arial" w:hAnsi="Arial" w:cs="Arial"/>
        </w:rPr>
        <w:t>o</w:t>
      </w:r>
      <w:r w:rsidRPr="003E3931">
        <w:rPr>
          <w:rFonts w:ascii="Arial" w:hAnsi="Arial" w:cs="Arial"/>
        </w:rPr>
        <w:t>pportunities</w:t>
      </w:r>
      <w:r w:rsidR="003E3931">
        <w:rPr>
          <w:rFonts w:ascii="Arial" w:hAnsi="Arial" w:cs="Arial"/>
        </w:rPr>
        <w:t xml:space="preserve"> and </w:t>
      </w:r>
      <w:r w:rsidR="00544522" w:rsidRPr="003E3931">
        <w:rPr>
          <w:rFonts w:ascii="Arial" w:hAnsi="Arial" w:cs="Arial"/>
        </w:rPr>
        <w:t>c</w:t>
      </w:r>
      <w:r w:rsidRPr="003E3931">
        <w:rPr>
          <w:rFonts w:ascii="Arial" w:hAnsi="Arial" w:cs="Arial"/>
        </w:rPr>
        <w:t>urriculum, along with other c</w:t>
      </w:r>
      <w:r w:rsidR="003E3931">
        <w:rPr>
          <w:rFonts w:ascii="Arial" w:hAnsi="Arial" w:cs="Arial"/>
        </w:rPr>
        <w:t>ollege informational links.</w:t>
      </w:r>
    </w:p>
    <w:p w:rsidR="007876B2" w:rsidRPr="003E3931" w:rsidRDefault="004517B8" w:rsidP="004815FC">
      <w:pPr>
        <w:pStyle w:val="ListParagraph"/>
        <w:numPr>
          <w:ilvl w:val="0"/>
          <w:numId w:val="15"/>
        </w:numPr>
        <w:ind w:right="1440"/>
        <w:rPr>
          <w:rFonts w:ascii="Arial" w:hAnsi="Arial" w:cs="Arial"/>
        </w:rPr>
      </w:pPr>
      <w:r w:rsidRPr="003E3931">
        <w:rPr>
          <w:rFonts w:ascii="Arial" w:hAnsi="Arial" w:cs="Arial"/>
        </w:rPr>
        <w:t xml:space="preserve">Prior to Fall 2014, we conducted </w:t>
      </w:r>
      <w:r w:rsidR="0057777D">
        <w:rPr>
          <w:rFonts w:ascii="Arial" w:hAnsi="Arial" w:cs="Arial"/>
        </w:rPr>
        <w:t xml:space="preserve">selective enrollment </w:t>
      </w:r>
      <w:r w:rsidR="0057777D" w:rsidRPr="003E3931">
        <w:rPr>
          <w:rFonts w:ascii="Arial" w:hAnsi="Arial" w:cs="Arial"/>
        </w:rPr>
        <w:t>informational interview</w:t>
      </w:r>
      <w:r w:rsidR="0057777D">
        <w:rPr>
          <w:rFonts w:ascii="Arial" w:hAnsi="Arial" w:cs="Arial"/>
        </w:rPr>
        <w:t>s</w:t>
      </w:r>
      <w:r w:rsidR="0057777D" w:rsidRPr="0057777D">
        <w:rPr>
          <w:rFonts w:ascii="Arial" w:hAnsi="Arial" w:cs="Arial"/>
        </w:rPr>
        <w:t xml:space="preserve"> </w:t>
      </w:r>
      <w:r w:rsidRPr="003E3931">
        <w:rPr>
          <w:rFonts w:ascii="Arial" w:hAnsi="Arial" w:cs="Arial"/>
          <w:u w:val="single"/>
        </w:rPr>
        <w:t>after completion of MHT 1101</w:t>
      </w:r>
      <w:r w:rsidRPr="003E3931">
        <w:rPr>
          <w:rFonts w:ascii="Arial" w:hAnsi="Arial" w:cs="Arial"/>
        </w:rPr>
        <w:t xml:space="preserve"> </w:t>
      </w:r>
      <w:r w:rsidRPr="003E3931">
        <w:rPr>
          <w:rFonts w:ascii="Arial" w:hAnsi="Arial" w:cs="Arial"/>
          <w:i/>
        </w:rPr>
        <w:t>Introduction to Human Services</w:t>
      </w:r>
      <w:r w:rsidRPr="003E3931">
        <w:rPr>
          <w:rFonts w:ascii="Arial" w:hAnsi="Arial" w:cs="Arial"/>
        </w:rPr>
        <w:t>, usually in the second semester of the program. This meant that Central Advising was responsible for advising and MAPPING students taking our introductory courses</w:t>
      </w:r>
      <w:r w:rsidR="00D61672" w:rsidRPr="003E3931">
        <w:rPr>
          <w:rFonts w:ascii="Arial" w:hAnsi="Arial" w:cs="Arial"/>
        </w:rPr>
        <w:t xml:space="preserve">. Many problems occurred with this arrangement. Chief among them, the acceptance of students into our programs without </w:t>
      </w:r>
      <w:r w:rsidR="003E3931">
        <w:rPr>
          <w:rFonts w:ascii="Arial" w:hAnsi="Arial" w:cs="Arial"/>
        </w:rPr>
        <w:t xml:space="preserve">close consideration of </w:t>
      </w:r>
      <w:r w:rsidR="00D61672" w:rsidRPr="003E3931">
        <w:rPr>
          <w:rFonts w:ascii="Arial" w:hAnsi="Arial" w:cs="Arial"/>
        </w:rPr>
        <w:t xml:space="preserve">their mental, emotional, and criminal background issues. In short, students inappropriate for our programs were accepted by those outside our program and false information and false assurances were given. Needless to say, </w:t>
      </w:r>
      <w:r w:rsidR="001E720E" w:rsidRPr="003E3931">
        <w:rPr>
          <w:rFonts w:ascii="Arial" w:hAnsi="Arial" w:cs="Arial"/>
        </w:rPr>
        <w:t xml:space="preserve">many of </w:t>
      </w:r>
      <w:r w:rsidR="00D61672" w:rsidRPr="003E3931">
        <w:rPr>
          <w:rFonts w:ascii="Arial" w:hAnsi="Arial" w:cs="Arial"/>
        </w:rPr>
        <w:t xml:space="preserve">these students were not successful. </w:t>
      </w:r>
      <w:r w:rsidR="001E720E" w:rsidRPr="003E3931">
        <w:rPr>
          <w:rFonts w:ascii="Arial" w:hAnsi="Arial" w:cs="Arial"/>
        </w:rPr>
        <w:t>S</w:t>
      </w:r>
      <w:r w:rsidR="007876B2" w:rsidRPr="003E3931">
        <w:rPr>
          <w:rFonts w:ascii="Arial" w:hAnsi="Arial" w:cs="Arial"/>
        </w:rPr>
        <w:t xml:space="preserve">tudents </w:t>
      </w:r>
      <w:r w:rsidR="00915527">
        <w:rPr>
          <w:rFonts w:ascii="Arial" w:hAnsi="Arial" w:cs="Arial"/>
        </w:rPr>
        <w:t xml:space="preserve">often </w:t>
      </w:r>
      <w:r w:rsidR="007876B2" w:rsidRPr="003E3931">
        <w:rPr>
          <w:rFonts w:ascii="Arial" w:hAnsi="Arial" w:cs="Arial"/>
        </w:rPr>
        <w:t>come to our programs because of their own personal history of drug and alcohol abuse, mental illness, and other criminal/behavioral problems. Because of ineffective screening, d</w:t>
      </w:r>
      <w:r w:rsidR="00D61672" w:rsidRPr="003E3931">
        <w:rPr>
          <w:rFonts w:ascii="Arial" w:hAnsi="Arial" w:cs="Arial"/>
        </w:rPr>
        <w:t xml:space="preserve">ismissals for academic and behavioral problems have been at an all-time high in the past </w:t>
      </w:r>
      <w:r w:rsidR="007876B2" w:rsidRPr="003E3931">
        <w:rPr>
          <w:rFonts w:ascii="Arial" w:hAnsi="Arial" w:cs="Arial"/>
        </w:rPr>
        <w:t xml:space="preserve">2 </w:t>
      </w:r>
      <w:r w:rsidR="00D61672" w:rsidRPr="003E3931">
        <w:rPr>
          <w:rFonts w:ascii="Arial" w:hAnsi="Arial" w:cs="Arial"/>
        </w:rPr>
        <w:t>year</w:t>
      </w:r>
      <w:r w:rsidR="007876B2" w:rsidRPr="003E3931">
        <w:rPr>
          <w:rFonts w:ascii="Arial" w:hAnsi="Arial" w:cs="Arial"/>
        </w:rPr>
        <w:t>s</w:t>
      </w:r>
      <w:r w:rsidR="00D61672" w:rsidRPr="003E3931">
        <w:rPr>
          <w:rFonts w:ascii="Arial" w:hAnsi="Arial" w:cs="Arial"/>
        </w:rPr>
        <w:t xml:space="preserve">. </w:t>
      </w:r>
      <w:r w:rsidR="00544522" w:rsidRPr="003E3931">
        <w:rPr>
          <w:rFonts w:ascii="Arial" w:hAnsi="Arial" w:cs="Arial"/>
        </w:rPr>
        <w:t xml:space="preserve">Beginning </w:t>
      </w:r>
      <w:r w:rsidR="00D61672" w:rsidRPr="003E3931">
        <w:rPr>
          <w:rFonts w:ascii="Arial" w:hAnsi="Arial" w:cs="Arial"/>
        </w:rPr>
        <w:t>Fall 2014</w:t>
      </w:r>
      <w:r w:rsidR="007876B2" w:rsidRPr="003E3931">
        <w:rPr>
          <w:rFonts w:ascii="Arial" w:hAnsi="Arial" w:cs="Arial"/>
        </w:rPr>
        <w:t>,</w:t>
      </w:r>
      <w:r w:rsidR="00544522" w:rsidRPr="003E3931">
        <w:rPr>
          <w:rFonts w:ascii="Arial" w:hAnsi="Arial" w:cs="Arial"/>
        </w:rPr>
        <w:t xml:space="preserve"> </w:t>
      </w:r>
      <w:r w:rsidR="00544522" w:rsidRPr="003E3931">
        <w:rPr>
          <w:rFonts w:ascii="Arial" w:hAnsi="Arial" w:cs="Arial"/>
          <w:u w:val="single"/>
        </w:rPr>
        <w:t>during MHT 1101</w:t>
      </w:r>
      <w:r w:rsidR="00544522" w:rsidRPr="003E3931">
        <w:rPr>
          <w:rFonts w:ascii="Arial" w:hAnsi="Arial" w:cs="Arial"/>
        </w:rPr>
        <w:t>,</w:t>
      </w:r>
      <w:r w:rsidR="00D61672" w:rsidRPr="003E3931">
        <w:rPr>
          <w:rFonts w:ascii="Arial" w:hAnsi="Arial" w:cs="Arial"/>
        </w:rPr>
        <w:t xml:space="preserve"> </w:t>
      </w:r>
      <w:r w:rsidR="0057777D">
        <w:rPr>
          <w:rFonts w:ascii="Arial" w:hAnsi="Arial" w:cs="Arial"/>
        </w:rPr>
        <w:t xml:space="preserve">HSBH </w:t>
      </w:r>
      <w:r w:rsidR="00D61672" w:rsidRPr="003E3931">
        <w:rPr>
          <w:rFonts w:ascii="Arial" w:hAnsi="Arial" w:cs="Arial"/>
        </w:rPr>
        <w:t xml:space="preserve">faculty advisors in our department assumed responsibility for meeting, screening, and mapping all students wanting to enter our programs. </w:t>
      </w:r>
      <w:r w:rsidR="007876B2" w:rsidRPr="003E3931">
        <w:rPr>
          <w:rFonts w:ascii="Arial" w:hAnsi="Arial" w:cs="Arial"/>
        </w:rPr>
        <w:t xml:space="preserve">While adding </w:t>
      </w:r>
      <w:r w:rsidR="00544522" w:rsidRPr="003E3931">
        <w:rPr>
          <w:rFonts w:ascii="Arial" w:hAnsi="Arial" w:cs="Arial"/>
        </w:rPr>
        <w:t xml:space="preserve">significantly </w:t>
      </w:r>
      <w:r w:rsidR="007876B2" w:rsidRPr="003E3931">
        <w:rPr>
          <w:rFonts w:ascii="Arial" w:hAnsi="Arial" w:cs="Arial"/>
        </w:rPr>
        <w:t>to our workload, w</w:t>
      </w:r>
      <w:r w:rsidR="00D61672" w:rsidRPr="003E3931">
        <w:rPr>
          <w:rFonts w:ascii="Arial" w:hAnsi="Arial" w:cs="Arial"/>
        </w:rPr>
        <w:t xml:space="preserve">e anticipate somewhat lower </w:t>
      </w:r>
      <w:r w:rsidR="00544522" w:rsidRPr="003E3931">
        <w:rPr>
          <w:rFonts w:ascii="Arial" w:hAnsi="Arial" w:cs="Arial"/>
        </w:rPr>
        <w:t>headcounts</w:t>
      </w:r>
      <w:r w:rsidR="001E720E" w:rsidRPr="003E3931">
        <w:rPr>
          <w:rFonts w:ascii="Arial" w:hAnsi="Arial" w:cs="Arial"/>
        </w:rPr>
        <w:t xml:space="preserve"> since not all students applying will be accepted</w:t>
      </w:r>
      <w:r w:rsidR="00544522" w:rsidRPr="003E3931">
        <w:rPr>
          <w:rFonts w:ascii="Arial" w:hAnsi="Arial" w:cs="Arial"/>
        </w:rPr>
        <w:t xml:space="preserve"> </w:t>
      </w:r>
      <w:r w:rsidR="00D61672" w:rsidRPr="003E3931">
        <w:rPr>
          <w:rFonts w:ascii="Arial" w:hAnsi="Arial" w:cs="Arial"/>
        </w:rPr>
        <w:t xml:space="preserve">but </w:t>
      </w:r>
      <w:r w:rsidR="001E720E" w:rsidRPr="003E3931">
        <w:rPr>
          <w:rFonts w:ascii="Arial" w:hAnsi="Arial" w:cs="Arial"/>
        </w:rPr>
        <w:t xml:space="preserve">we expect </w:t>
      </w:r>
      <w:r w:rsidR="00D61672" w:rsidRPr="003E3931">
        <w:rPr>
          <w:rFonts w:ascii="Arial" w:hAnsi="Arial" w:cs="Arial"/>
        </w:rPr>
        <w:t xml:space="preserve">much more successful </w:t>
      </w:r>
      <w:r w:rsidR="00544522" w:rsidRPr="003E3931">
        <w:rPr>
          <w:rFonts w:ascii="Arial" w:hAnsi="Arial" w:cs="Arial"/>
        </w:rPr>
        <w:t xml:space="preserve">completions </w:t>
      </w:r>
      <w:r w:rsidR="00D61672" w:rsidRPr="003E3931">
        <w:rPr>
          <w:rFonts w:ascii="Arial" w:hAnsi="Arial" w:cs="Arial"/>
        </w:rPr>
        <w:t>in our first year courses</w:t>
      </w:r>
      <w:r w:rsidR="007876B2" w:rsidRPr="003E3931">
        <w:rPr>
          <w:rFonts w:ascii="Arial" w:hAnsi="Arial" w:cs="Arial"/>
        </w:rPr>
        <w:t xml:space="preserve"> from now on</w:t>
      </w:r>
      <w:r w:rsidR="00D61672" w:rsidRPr="003E3931">
        <w:rPr>
          <w:rFonts w:ascii="Arial" w:hAnsi="Arial" w:cs="Arial"/>
        </w:rPr>
        <w:t>.</w:t>
      </w:r>
    </w:p>
    <w:p w:rsidR="004517B8" w:rsidRPr="003E3931" w:rsidRDefault="007876B2" w:rsidP="004815FC">
      <w:pPr>
        <w:pStyle w:val="ListParagraph"/>
        <w:numPr>
          <w:ilvl w:val="0"/>
          <w:numId w:val="15"/>
        </w:numPr>
        <w:ind w:right="1440"/>
        <w:rPr>
          <w:rFonts w:ascii="Arial" w:hAnsi="Arial" w:cs="Arial"/>
        </w:rPr>
      </w:pPr>
      <w:r w:rsidRPr="003E3931">
        <w:rPr>
          <w:rFonts w:ascii="Arial" w:hAnsi="Arial" w:cs="Arial"/>
        </w:rPr>
        <w:t>We do not anticipate any changes in our admission requirements.</w:t>
      </w:r>
      <w:r w:rsidR="00D61672" w:rsidRPr="003E3931">
        <w:rPr>
          <w:rFonts w:ascii="Arial" w:hAnsi="Arial" w:cs="Arial"/>
        </w:rPr>
        <w:t xml:space="preserve"> </w:t>
      </w:r>
    </w:p>
    <w:p w:rsidR="00B54F67" w:rsidRDefault="00B54F67" w:rsidP="00B54F67">
      <w:pPr>
        <w:ind w:left="504" w:right="1440"/>
        <w:rPr>
          <w:rFonts w:ascii="Arial" w:hAnsi="Arial" w:cs="Arial"/>
        </w:rPr>
      </w:pPr>
    </w:p>
    <w:p w:rsidR="002D4BF1" w:rsidRPr="00844384" w:rsidRDefault="00EA75C0" w:rsidP="00B54F67">
      <w:pPr>
        <w:ind w:left="504" w:right="1440"/>
        <w:rPr>
          <w:rFonts w:ascii="Arial" w:hAnsi="Arial" w:cs="Arial"/>
          <w:b/>
          <w:sz w:val="24"/>
          <w:szCs w:val="24"/>
        </w:rPr>
      </w:pPr>
      <w:r w:rsidRPr="00B54F67">
        <w:rPr>
          <w:rFonts w:ascii="Arial" w:hAnsi="Arial" w:cs="Arial"/>
          <w:b/>
          <w:sz w:val="24"/>
          <w:szCs w:val="24"/>
          <w:highlight w:val="lightGray"/>
        </w:rPr>
        <w:br w:type="page"/>
      </w:r>
      <w:r w:rsidR="001132BB" w:rsidRPr="006153D4">
        <w:rPr>
          <w:rFonts w:ascii="Arial" w:hAnsi="Arial" w:cs="Arial"/>
          <w:b/>
          <w:sz w:val="24"/>
          <w:szCs w:val="24"/>
          <w:highlight w:val="lightGray"/>
        </w:rPr>
        <w:lastRenderedPageBreak/>
        <w:t>S</w:t>
      </w:r>
      <w:r w:rsidR="00F946D3" w:rsidRPr="006153D4">
        <w:rPr>
          <w:rFonts w:ascii="Arial" w:hAnsi="Arial" w:cs="Arial"/>
          <w:b/>
          <w:sz w:val="24"/>
          <w:szCs w:val="24"/>
          <w:highlight w:val="lightGray"/>
        </w:rPr>
        <w:t xml:space="preserve">ection </w:t>
      </w:r>
      <w:r w:rsidR="0079585D" w:rsidRPr="006153D4">
        <w:rPr>
          <w:rFonts w:ascii="Arial" w:hAnsi="Arial" w:cs="Arial"/>
          <w:b/>
          <w:sz w:val="24"/>
          <w:szCs w:val="24"/>
          <w:highlight w:val="lightGray"/>
        </w:rPr>
        <w:t>IV</w:t>
      </w:r>
      <w:r w:rsidR="00F946D3" w:rsidRPr="006153D4">
        <w:rPr>
          <w:rFonts w:ascii="Arial" w:hAnsi="Arial" w:cs="Arial"/>
          <w:b/>
          <w:sz w:val="24"/>
          <w:szCs w:val="24"/>
          <w:highlight w:val="lightGray"/>
        </w:rPr>
        <w:t>:</w:t>
      </w:r>
      <w:r w:rsidR="00442E35" w:rsidRPr="006153D4">
        <w:rPr>
          <w:rFonts w:ascii="Arial" w:hAnsi="Arial" w:cs="Arial"/>
          <w:b/>
          <w:sz w:val="24"/>
          <w:szCs w:val="24"/>
          <w:highlight w:val="lightGray"/>
        </w:rPr>
        <w:t xml:space="preserve"> </w:t>
      </w:r>
      <w:r w:rsidR="00F946D3" w:rsidRPr="006153D4">
        <w:rPr>
          <w:rFonts w:ascii="Arial" w:hAnsi="Arial" w:cs="Arial"/>
          <w:b/>
          <w:sz w:val="24"/>
          <w:szCs w:val="24"/>
          <w:highlight w:val="lightGray"/>
        </w:rPr>
        <w:t xml:space="preserve"> </w:t>
      </w:r>
      <w:r w:rsidR="006748E2" w:rsidRPr="006153D4">
        <w:rPr>
          <w:rFonts w:ascii="Arial" w:hAnsi="Arial" w:cs="Arial"/>
          <w:b/>
          <w:sz w:val="24"/>
          <w:szCs w:val="24"/>
          <w:highlight w:val="lightGray"/>
        </w:rPr>
        <w:t>Department Quality</w:t>
      </w:r>
    </w:p>
    <w:p w:rsidR="003F2468" w:rsidRPr="00844384" w:rsidRDefault="003F2468" w:rsidP="003F2468">
      <w:pPr>
        <w:tabs>
          <w:tab w:val="left" w:pos="1080"/>
        </w:tabs>
        <w:ind w:left="504"/>
        <w:rPr>
          <w:rFonts w:ascii="Arial" w:hAnsi="Arial" w:cs="Arial"/>
        </w:rPr>
      </w:pPr>
      <w:r w:rsidRPr="00844384">
        <w:rPr>
          <w:rFonts w:ascii="Arial" w:hAnsi="Arial" w:cs="Arial"/>
        </w:rPr>
        <w:tab/>
      </w:r>
      <w:r w:rsidR="007106F8"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7106F8" w:rsidRPr="00844384">
        <w:rPr>
          <w:rFonts w:ascii="Arial" w:hAnsi="Arial" w:cs="Arial"/>
        </w:rPr>
      </w:r>
      <w:r w:rsidR="007106F8"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7106F8" w:rsidRPr="00844384">
        <w:rPr>
          <w:rFonts w:ascii="Arial" w:hAnsi="Arial" w:cs="Arial"/>
        </w:rPr>
        <w:fldChar w:fldCharType="end"/>
      </w:r>
    </w:p>
    <w:p w:rsidR="00F946D3" w:rsidRPr="00844384" w:rsidRDefault="00F946D3" w:rsidP="004815FC">
      <w:pPr>
        <w:numPr>
          <w:ilvl w:val="0"/>
          <w:numId w:val="3"/>
        </w:numPr>
        <w:tabs>
          <w:tab w:val="clear" w:pos="720"/>
          <w:tab w:val="left" w:pos="504"/>
        </w:tabs>
        <w:ind w:left="504" w:hanging="504"/>
        <w:rPr>
          <w:rFonts w:ascii="Arial" w:hAnsi="Arial" w:cs="Arial"/>
          <w:b/>
          <w:color w:val="000000"/>
        </w:rPr>
      </w:pPr>
      <w:r w:rsidRPr="00844384">
        <w:rPr>
          <w:rFonts w:ascii="Arial" w:hAnsi="Arial" w:cs="Arial"/>
          <w:b/>
          <w:color w:val="000000"/>
        </w:rPr>
        <w:t>Evidence of student demand for the program</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w:t>
      </w:r>
      <w:r w:rsidR="00146FC2" w:rsidRPr="00844384">
        <w:rPr>
          <w:rFonts w:ascii="Arial" w:hAnsi="Arial" w:cs="Arial"/>
          <w:color w:val="000000"/>
          <w:sz w:val="20"/>
          <w:szCs w:val="20"/>
        </w:rPr>
        <w:t xml:space="preserve"> </w:t>
      </w:r>
      <w:r w:rsidRPr="00844384">
        <w:rPr>
          <w:rFonts w:ascii="Arial" w:hAnsi="Arial" w:cs="Arial"/>
          <w:color w:val="000000"/>
          <w:sz w:val="20"/>
          <w:szCs w:val="20"/>
        </w:rPr>
        <w:t>What is the likely future demand for this program and why?</w:t>
      </w:r>
    </w:p>
    <w:p w:rsidR="00462FE9" w:rsidRDefault="00462FE9" w:rsidP="004815FC">
      <w:pPr>
        <w:pStyle w:val="ListParagraph"/>
        <w:keepNext/>
        <w:numPr>
          <w:ilvl w:val="0"/>
          <w:numId w:val="14"/>
        </w:numPr>
        <w:tabs>
          <w:tab w:val="left" w:pos="504"/>
        </w:tabs>
        <w:spacing w:after="120"/>
        <w:ind w:right="1440"/>
        <w:rPr>
          <w:rFonts w:ascii="Arial" w:hAnsi="Arial" w:cs="Arial"/>
        </w:rPr>
      </w:pPr>
      <w:r>
        <w:rPr>
          <w:rFonts w:ascii="Arial" w:hAnsi="Arial" w:cs="Arial"/>
        </w:rPr>
        <w:t>Enrollment in our Chemical Dependency AAS degree program now exceeds the Mental Health AAS degree program. Both programs swelled in the 2011-12 academic year, we believe, primarily because students wanted to complete prior to the conversion to semesters. Since the institution of Single Course of Study policy in Spring 2014, enrollments in the Mental Health AAS degree have decreased while numbers in the Chemical Dependency AAS have grow</w:t>
      </w:r>
      <w:r w:rsidR="00483A85">
        <w:rPr>
          <w:rFonts w:ascii="Arial" w:hAnsi="Arial" w:cs="Arial"/>
        </w:rPr>
        <w:t>n</w:t>
      </w:r>
      <w:r>
        <w:rPr>
          <w:rFonts w:ascii="Arial" w:hAnsi="Arial" w:cs="Arial"/>
        </w:rPr>
        <w:t xml:space="preserve"> enormously. That is, numerous students were ‘active’ in both majors and most chose to remain with the Chemical Dependency AAS when forced to choose one course of study.  </w:t>
      </w:r>
    </w:p>
    <w:p w:rsidR="009F1322" w:rsidRDefault="00915527" w:rsidP="004815FC">
      <w:pPr>
        <w:pStyle w:val="ListParagraph"/>
        <w:keepNext/>
        <w:numPr>
          <w:ilvl w:val="0"/>
          <w:numId w:val="14"/>
        </w:numPr>
        <w:tabs>
          <w:tab w:val="left" w:pos="504"/>
        </w:tabs>
        <w:spacing w:after="120"/>
        <w:ind w:right="1440"/>
        <w:rPr>
          <w:rFonts w:ascii="Arial" w:hAnsi="Arial" w:cs="Arial"/>
        </w:rPr>
      </w:pPr>
      <w:r w:rsidRPr="003E3931">
        <w:rPr>
          <w:rFonts w:ascii="Arial" w:hAnsi="Arial" w:cs="Arial"/>
        </w:rPr>
        <w:t xml:space="preserve">According to the U.S. Bureau of Labor Statistics published in the Occupational Outlook Handbook, the job outlook for our graduates is very good. The national trend is to move away from hospital-based services to home-based services. Between now and 2022, the job outlook for hospital-based </w:t>
      </w:r>
      <w:r w:rsidRPr="003E3931">
        <w:rPr>
          <w:rFonts w:ascii="Arial" w:hAnsi="Arial" w:cs="Arial"/>
          <w:u w:val="single"/>
        </w:rPr>
        <w:t>Psychiatric Technicians</w:t>
      </w:r>
      <w:r w:rsidRPr="003E3931">
        <w:rPr>
          <w:rFonts w:ascii="Arial" w:hAnsi="Arial" w:cs="Arial"/>
        </w:rPr>
        <w:t xml:space="preserve"> is expected to grow 5% (slower than average), for community-based </w:t>
      </w:r>
      <w:r w:rsidRPr="003E3931">
        <w:rPr>
          <w:rFonts w:ascii="Arial" w:hAnsi="Arial" w:cs="Arial"/>
          <w:u w:val="single"/>
        </w:rPr>
        <w:t>Social and Human Service Assistants</w:t>
      </w:r>
      <w:r w:rsidRPr="003E3931">
        <w:rPr>
          <w:rFonts w:ascii="Arial" w:hAnsi="Arial" w:cs="Arial"/>
        </w:rPr>
        <w:t xml:space="preserve"> 22% (much faster than average), and for </w:t>
      </w:r>
      <w:r w:rsidRPr="003E3931">
        <w:rPr>
          <w:rFonts w:ascii="Arial" w:hAnsi="Arial" w:cs="Arial"/>
          <w:u w:val="single"/>
        </w:rPr>
        <w:t>Substance Abuse and Behavioral Disorder Counselors</w:t>
      </w:r>
      <w:r w:rsidRPr="003E3931">
        <w:rPr>
          <w:rFonts w:ascii="Arial" w:hAnsi="Arial" w:cs="Arial"/>
        </w:rPr>
        <w:t xml:space="preserve"> 33% (much faster than average). This is great news about </w:t>
      </w:r>
      <w:r w:rsidR="00483A85">
        <w:rPr>
          <w:rFonts w:ascii="Arial" w:hAnsi="Arial" w:cs="Arial"/>
        </w:rPr>
        <w:t xml:space="preserve">our </w:t>
      </w:r>
      <w:r w:rsidRPr="003E3931">
        <w:rPr>
          <w:rFonts w:ascii="Arial" w:hAnsi="Arial" w:cs="Arial"/>
        </w:rPr>
        <w:t>future</w:t>
      </w:r>
      <w:r w:rsidR="00483A85">
        <w:rPr>
          <w:rFonts w:ascii="Arial" w:hAnsi="Arial" w:cs="Arial"/>
        </w:rPr>
        <w:t>.</w:t>
      </w:r>
      <w:r w:rsidR="00483A85" w:rsidRPr="00483A85">
        <w:rPr>
          <w:rFonts w:ascii="Arial" w:hAnsi="Arial" w:cs="Arial"/>
          <w:b/>
        </w:rPr>
        <w:t>[Appendix 7</w:t>
      </w:r>
      <w:r w:rsidR="00A65AC4">
        <w:rPr>
          <w:rFonts w:ascii="Arial" w:hAnsi="Arial" w:cs="Arial"/>
          <w:b/>
        </w:rPr>
        <w:t>a</w:t>
      </w:r>
      <w:r w:rsidR="00483A85" w:rsidRPr="00483A85">
        <w:rPr>
          <w:rFonts w:ascii="Arial" w:hAnsi="Arial" w:cs="Arial"/>
          <w:b/>
        </w:rPr>
        <w:t>]</w:t>
      </w:r>
    </w:p>
    <w:p w:rsidR="00915527" w:rsidRPr="009F1322" w:rsidRDefault="009F1322" w:rsidP="004815FC">
      <w:pPr>
        <w:pStyle w:val="ListParagraph"/>
        <w:keepNext/>
        <w:numPr>
          <w:ilvl w:val="0"/>
          <w:numId w:val="14"/>
        </w:numPr>
        <w:tabs>
          <w:tab w:val="left" w:pos="504"/>
        </w:tabs>
        <w:spacing w:after="120"/>
        <w:ind w:right="1440"/>
        <w:rPr>
          <w:rFonts w:ascii="Arial" w:hAnsi="Arial" w:cs="Arial"/>
        </w:rPr>
      </w:pPr>
      <w:r>
        <w:rPr>
          <w:rFonts w:ascii="Arial" w:hAnsi="Arial" w:cs="Arial"/>
        </w:rPr>
        <w:t xml:space="preserve">Locally, RAR’s </w:t>
      </w:r>
      <w:r w:rsidRPr="00915527">
        <w:rPr>
          <w:rFonts w:ascii="Arial" w:hAnsi="Arial" w:cs="Arial"/>
          <w:b/>
          <w:i/>
        </w:rPr>
        <w:t>10 Year Regional Healthcare Occupational Demand Projections</w:t>
      </w:r>
      <w:r>
        <w:rPr>
          <w:rFonts w:ascii="Arial" w:hAnsi="Arial" w:cs="Arial"/>
        </w:rPr>
        <w:t xml:space="preserve"> (November 2014) </w:t>
      </w:r>
      <w:r w:rsidR="00483A85" w:rsidRPr="00483A85">
        <w:rPr>
          <w:rFonts w:ascii="Arial" w:hAnsi="Arial" w:cs="Arial"/>
          <w:b/>
        </w:rPr>
        <w:t xml:space="preserve">[Appendix </w:t>
      </w:r>
      <w:r w:rsidR="00A65AC4">
        <w:rPr>
          <w:rFonts w:ascii="Arial" w:hAnsi="Arial" w:cs="Arial"/>
          <w:b/>
        </w:rPr>
        <w:t>7b</w:t>
      </w:r>
      <w:r w:rsidR="00483A85" w:rsidRPr="00483A85">
        <w:rPr>
          <w:rFonts w:ascii="Arial" w:hAnsi="Arial" w:cs="Arial"/>
          <w:b/>
        </w:rPr>
        <w:t>]</w:t>
      </w:r>
      <w:r w:rsidR="00483A85">
        <w:rPr>
          <w:rFonts w:ascii="Arial" w:hAnsi="Arial" w:cs="Arial"/>
        </w:rPr>
        <w:t xml:space="preserve"> </w:t>
      </w:r>
      <w:r>
        <w:rPr>
          <w:rFonts w:ascii="Arial" w:hAnsi="Arial" w:cs="Arial"/>
        </w:rPr>
        <w:t xml:space="preserve">indicates a slow but growing need for Psychiatric Aides and Psychiatric Technician. The occupational groups of Human Service and Behavioral Healthcare Technician were not addressed in the RAR report and we suspect the demand for these job titles </w:t>
      </w:r>
      <w:r w:rsidR="00957B75">
        <w:rPr>
          <w:rFonts w:ascii="Arial" w:hAnsi="Arial" w:cs="Arial"/>
        </w:rPr>
        <w:t xml:space="preserve">is </w:t>
      </w:r>
      <w:r>
        <w:rPr>
          <w:rFonts w:ascii="Arial" w:hAnsi="Arial" w:cs="Arial"/>
        </w:rPr>
        <w:t>higher.</w:t>
      </w:r>
    </w:p>
    <w:p w:rsidR="00915527" w:rsidRPr="003E3931" w:rsidRDefault="00915527" w:rsidP="004815FC">
      <w:pPr>
        <w:pStyle w:val="ListParagraph"/>
        <w:keepNext/>
        <w:numPr>
          <w:ilvl w:val="0"/>
          <w:numId w:val="14"/>
        </w:numPr>
        <w:tabs>
          <w:tab w:val="left" w:pos="504"/>
        </w:tabs>
        <w:spacing w:after="120"/>
        <w:ind w:right="1440"/>
        <w:rPr>
          <w:rFonts w:ascii="Arial" w:hAnsi="Arial" w:cs="Arial"/>
        </w:rPr>
      </w:pPr>
      <w:r w:rsidRPr="003E3931">
        <w:rPr>
          <w:rFonts w:ascii="Arial" w:hAnsi="Arial" w:cs="Arial"/>
        </w:rPr>
        <w:t xml:space="preserve">The new federal healthcare initiative focuses on prevention and holistic wellness. Behavioral healthcare is part of health care. Moving away from hospital-based services toward peer-support programs is taking place. New job classifications called </w:t>
      </w:r>
      <w:r w:rsidRPr="003E3931">
        <w:rPr>
          <w:rFonts w:ascii="Arial" w:hAnsi="Arial" w:cs="Arial"/>
          <w:i/>
        </w:rPr>
        <w:t>Behavioral Health Navigator</w:t>
      </w:r>
      <w:r w:rsidRPr="003E3931">
        <w:rPr>
          <w:rFonts w:ascii="Arial" w:hAnsi="Arial" w:cs="Arial"/>
        </w:rPr>
        <w:t xml:space="preserve"> and </w:t>
      </w:r>
      <w:r w:rsidRPr="003E3931">
        <w:rPr>
          <w:rFonts w:ascii="Arial" w:hAnsi="Arial" w:cs="Arial"/>
          <w:i/>
        </w:rPr>
        <w:t>Behavioral Health Coach</w:t>
      </w:r>
      <w:r w:rsidRPr="003E3931">
        <w:rPr>
          <w:rFonts w:ascii="Arial" w:hAnsi="Arial" w:cs="Arial"/>
        </w:rPr>
        <w:t xml:space="preserve"> are being developed across the country. In conjunction with the Exercise, Wellness, and Sports Science department, we will be offering the new Lifestyle Wellness Coaching short-term certificate (LWC.STC) starting Fall 2015.</w:t>
      </w:r>
    </w:p>
    <w:p w:rsidR="00915527" w:rsidRPr="003E3931" w:rsidRDefault="00915527" w:rsidP="004815FC">
      <w:pPr>
        <w:pStyle w:val="ListParagraph"/>
        <w:keepNext/>
        <w:numPr>
          <w:ilvl w:val="0"/>
          <w:numId w:val="14"/>
        </w:numPr>
        <w:tabs>
          <w:tab w:val="left" w:pos="504"/>
        </w:tabs>
        <w:spacing w:after="120"/>
        <w:ind w:right="1440"/>
        <w:rPr>
          <w:rFonts w:ascii="Arial" w:hAnsi="Arial" w:cs="Arial"/>
        </w:rPr>
      </w:pPr>
      <w:r w:rsidRPr="003E3931">
        <w:rPr>
          <w:rFonts w:ascii="Arial" w:hAnsi="Arial" w:cs="Arial"/>
        </w:rPr>
        <w:t>An increase in residential (at-home services) has been addressed with our offering the new Residential Technician short-term certificate (R</w:t>
      </w:r>
      <w:r w:rsidR="002E5F31">
        <w:rPr>
          <w:rFonts w:ascii="Arial" w:hAnsi="Arial" w:cs="Arial"/>
        </w:rPr>
        <w:t>TC</w:t>
      </w:r>
      <w:r w:rsidRPr="003E3931">
        <w:rPr>
          <w:rFonts w:ascii="Arial" w:hAnsi="Arial" w:cs="Arial"/>
        </w:rPr>
        <w:t xml:space="preserve">.STC) starting in </w:t>
      </w:r>
      <w:proofErr w:type="gramStart"/>
      <w:r w:rsidRPr="003E3931">
        <w:rPr>
          <w:rFonts w:ascii="Arial" w:hAnsi="Arial" w:cs="Arial"/>
        </w:rPr>
        <w:t>Fall</w:t>
      </w:r>
      <w:proofErr w:type="gramEnd"/>
      <w:r w:rsidRPr="003E3931">
        <w:rPr>
          <w:rFonts w:ascii="Arial" w:hAnsi="Arial" w:cs="Arial"/>
        </w:rPr>
        <w:t xml:space="preserve"> 2014.</w:t>
      </w:r>
    </w:p>
    <w:p w:rsidR="001D33C4" w:rsidRPr="001E720E" w:rsidRDefault="00915527" w:rsidP="004815FC">
      <w:pPr>
        <w:pStyle w:val="ListParagraph"/>
        <w:keepNext/>
        <w:numPr>
          <w:ilvl w:val="0"/>
          <w:numId w:val="14"/>
        </w:numPr>
        <w:tabs>
          <w:tab w:val="left" w:pos="504"/>
        </w:tabs>
        <w:spacing w:after="120"/>
        <w:ind w:right="1440"/>
        <w:rPr>
          <w:rFonts w:ascii="Arial" w:hAnsi="Arial" w:cs="Arial"/>
        </w:rPr>
      </w:pPr>
      <w:r w:rsidRPr="003E3931">
        <w:rPr>
          <w:rFonts w:ascii="Arial" w:hAnsi="Arial" w:cs="Arial"/>
        </w:rPr>
        <w:t xml:space="preserve">Passage of the Human Services Levy by the citizens of Montgomery County in 2014 suggests that human and social services are very much needed and supported in our community. This means current programs can be maintained and new programs may develop; all </w:t>
      </w:r>
      <w:r w:rsidRPr="003E3931">
        <w:rPr>
          <w:rFonts w:ascii="Arial" w:hAnsi="Arial" w:cs="Arial"/>
        </w:rPr>
        <w:lastRenderedPageBreak/>
        <w:t>leading to more jobs for graduates and more training opportunities for our students.</w:t>
      </w:r>
    </w:p>
    <w:p w:rsidR="00F946D3" w:rsidRPr="001E720E" w:rsidRDefault="00F946D3" w:rsidP="00D15205">
      <w:pPr>
        <w:rPr>
          <w:rFonts w:ascii="Arial" w:hAnsi="Arial" w:cs="Arial"/>
          <w:sz w:val="24"/>
          <w:szCs w:val="24"/>
        </w:rPr>
      </w:pPr>
    </w:p>
    <w:p w:rsidR="00F946D3" w:rsidRPr="00844384" w:rsidRDefault="00F946D3" w:rsidP="004815FC">
      <w:pPr>
        <w:numPr>
          <w:ilvl w:val="0"/>
          <w:numId w:val="3"/>
        </w:numPr>
        <w:tabs>
          <w:tab w:val="clear" w:pos="720"/>
          <w:tab w:val="left" w:pos="504"/>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 xml:space="preserve">What evidence does the department have about evaluations or perceptions of department/program quality from sources outside the department?  In addition to off-campus sources, </w:t>
      </w:r>
      <w:r w:rsidR="00B25F4E" w:rsidRPr="00844384">
        <w:rPr>
          <w:rFonts w:ascii="Arial" w:hAnsi="Arial" w:cs="Arial"/>
          <w:color w:val="000000"/>
          <w:sz w:val="20"/>
          <w:szCs w:val="20"/>
        </w:rPr>
        <w:t>i</w:t>
      </w:r>
      <w:r w:rsidRPr="00844384">
        <w:rPr>
          <w:rFonts w:ascii="Arial" w:hAnsi="Arial" w:cs="Arial"/>
          <w:color w:val="000000"/>
          <w:sz w:val="20"/>
          <w:szCs w:val="20"/>
        </w:rPr>
        <w:t>nclude perceptions of quality by other departments/programs on campus where those departments are consumers of the instruction offered by the department.</w:t>
      </w:r>
    </w:p>
    <w:p w:rsidR="009C044A" w:rsidRDefault="00254159" w:rsidP="00CC3859">
      <w:pPr>
        <w:spacing w:after="120"/>
        <w:ind w:right="1440"/>
        <w:rPr>
          <w:rFonts w:ascii="Arial" w:hAnsi="Arial" w:cs="Arial"/>
          <w:color w:val="000000"/>
          <w:sz w:val="24"/>
          <w:szCs w:val="24"/>
        </w:rPr>
      </w:pPr>
      <w:r>
        <w:rPr>
          <w:rFonts w:ascii="Arial" w:hAnsi="Arial" w:cs="Arial"/>
          <w:color w:val="000000"/>
          <w:sz w:val="24"/>
          <w:szCs w:val="24"/>
        </w:rPr>
        <w:t>Results from surveys of employers and rubric assessments of capstone practicum supervisors suggest that the department continues to do an excellent job in providing education and training experiences for students in our programs.</w:t>
      </w:r>
    </w:p>
    <w:p w:rsidR="00CD6A60" w:rsidRDefault="00CD6A60" w:rsidP="00CC3859">
      <w:pPr>
        <w:spacing w:after="120"/>
        <w:ind w:right="1440"/>
        <w:rPr>
          <w:rFonts w:ascii="Arial" w:hAnsi="Arial" w:cs="Arial"/>
          <w:color w:val="000000"/>
          <w:sz w:val="24"/>
          <w:szCs w:val="24"/>
          <w:u w:val="single"/>
        </w:rPr>
      </w:pPr>
      <w:r w:rsidRPr="00CD6A60">
        <w:rPr>
          <w:rFonts w:ascii="Arial" w:hAnsi="Arial" w:cs="Arial"/>
          <w:color w:val="000000"/>
          <w:sz w:val="24"/>
          <w:szCs w:val="24"/>
          <w:u w:val="single"/>
        </w:rPr>
        <w:t>Summary of Employer Survey (December 2014)</w:t>
      </w:r>
      <w:r w:rsidR="00473B50" w:rsidRPr="00473B50">
        <w:rPr>
          <w:rFonts w:ascii="Arial" w:hAnsi="Arial" w:cs="Arial"/>
          <w:color w:val="FF0000"/>
          <w:sz w:val="24"/>
          <w:szCs w:val="24"/>
        </w:rPr>
        <w:t xml:space="preserve"> </w:t>
      </w:r>
      <w:r w:rsidR="00473B50" w:rsidRPr="00483A85">
        <w:rPr>
          <w:rFonts w:ascii="Arial" w:hAnsi="Arial" w:cs="Arial"/>
          <w:b/>
          <w:sz w:val="24"/>
          <w:szCs w:val="24"/>
        </w:rPr>
        <w:t xml:space="preserve">[See Appendix </w:t>
      </w:r>
      <w:r w:rsidR="00483A85" w:rsidRPr="00483A85">
        <w:rPr>
          <w:rFonts w:ascii="Arial" w:hAnsi="Arial" w:cs="Arial"/>
          <w:b/>
          <w:sz w:val="24"/>
          <w:szCs w:val="24"/>
        </w:rPr>
        <w:t>4b</w:t>
      </w:r>
      <w:r w:rsidR="00473B50" w:rsidRPr="00483A85">
        <w:rPr>
          <w:rFonts w:ascii="Arial" w:hAnsi="Arial" w:cs="Arial"/>
          <w:b/>
          <w:sz w:val="24"/>
          <w:szCs w:val="24"/>
        </w:rPr>
        <w:t>]</w:t>
      </w:r>
    </w:p>
    <w:p w:rsidR="00CD6A60" w:rsidRDefault="00CD6A60" w:rsidP="00CC3859">
      <w:pPr>
        <w:spacing w:after="120"/>
        <w:ind w:right="1440"/>
        <w:rPr>
          <w:rFonts w:ascii="Arial" w:hAnsi="Arial" w:cs="Arial"/>
          <w:color w:val="000000"/>
          <w:sz w:val="24"/>
          <w:szCs w:val="24"/>
        </w:rPr>
      </w:pPr>
      <w:r>
        <w:rPr>
          <w:rFonts w:ascii="Arial" w:hAnsi="Arial" w:cs="Arial"/>
          <w:color w:val="000000"/>
          <w:sz w:val="24"/>
          <w:szCs w:val="24"/>
        </w:rPr>
        <w:t xml:space="preserve">63% of respondents rated the level of preparedness </w:t>
      </w:r>
      <w:r w:rsidR="000230EC">
        <w:rPr>
          <w:rFonts w:ascii="Arial" w:hAnsi="Arial" w:cs="Arial"/>
          <w:color w:val="000000"/>
          <w:sz w:val="24"/>
          <w:szCs w:val="24"/>
        </w:rPr>
        <w:t xml:space="preserve">of </w:t>
      </w:r>
      <w:r>
        <w:rPr>
          <w:rFonts w:ascii="Arial" w:hAnsi="Arial" w:cs="Arial"/>
          <w:color w:val="000000"/>
          <w:sz w:val="24"/>
          <w:szCs w:val="24"/>
        </w:rPr>
        <w:t xml:space="preserve">our graduates </w:t>
      </w:r>
      <w:r w:rsidR="000230EC">
        <w:rPr>
          <w:rFonts w:ascii="Arial" w:hAnsi="Arial" w:cs="Arial"/>
          <w:color w:val="000000"/>
          <w:sz w:val="24"/>
          <w:szCs w:val="24"/>
        </w:rPr>
        <w:t xml:space="preserve">as </w:t>
      </w:r>
      <w:r w:rsidRPr="000230EC">
        <w:rPr>
          <w:rFonts w:ascii="Arial" w:hAnsi="Arial" w:cs="Arial"/>
          <w:i/>
          <w:color w:val="000000"/>
          <w:sz w:val="24"/>
          <w:szCs w:val="24"/>
        </w:rPr>
        <w:t>Well Pre</w:t>
      </w:r>
      <w:r w:rsidR="000230EC" w:rsidRPr="000230EC">
        <w:rPr>
          <w:rFonts w:ascii="Arial" w:hAnsi="Arial" w:cs="Arial"/>
          <w:i/>
          <w:color w:val="000000"/>
          <w:sz w:val="24"/>
          <w:szCs w:val="24"/>
        </w:rPr>
        <w:t>pared</w:t>
      </w:r>
      <w:r w:rsidR="000230EC">
        <w:rPr>
          <w:rFonts w:ascii="Arial" w:hAnsi="Arial" w:cs="Arial"/>
          <w:color w:val="000000"/>
          <w:sz w:val="24"/>
          <w:szCs w:val="24"/>
        </w:rPr>
        <w:t xml:space="preserve"> and the remaining 37% indicated </w:t>
      </w:r>
      <w:r w:rsidR="000230EC" w:rsidRPr="000230EC">
        <w:rPr>
          <w:rFonts w:ascii="Arial" w:hAnsi="Arial" w:cs="Arial"/>
          <w:i/>
          <w:color w:val="000000"/>
          <w:sz w:val="24"/>
          <w:szCs w:val="24"/>
        </w:rPr>
        <w:t>Prepared</w:t>
      </w:r>
      <w:r w:rsidR="000230EC">
        <w:rPr>
          <w:rFonts w:ascii="Arial" w:hAnsi="Arial" w:cs="Arial"/>
          <w:color w:val="000000"/>
          <w:sz w:val="24"/>
          <w:szCs w:val="24"/>
        </w:rPr>
        <w:t xml:space="preserve">. No one rated our graduates as </w:t>
      </w:r>
      <w:r w:rsidR="000230EC" w:rsidRPr="000230EC">
        <w:rPr>
          <w:rFonts w:ascii="Arial" w:hAnsi="Arial" w:cs="Arial"/>
          <w:i/>
          <w:color w:val="000000"/>
          <w:sz w:val="24"/>
          <w:szCs w:val="24"/>
        </w:rPr>
        <w:t>Somewhat Prepared</w:t>
      </w:r>
      <w:r w:rsidR="000230EC">
        <w:rPr>
          <w:rFonts w:ascii="Arial" w:hAnsi="Arial" w:cs="Arial"/>
          <w:color w:val="000000"/>
          <w:sz w:val="24"/>
          <w:szCs w:val="24"/>
        </w:rPr>
        <w:t xml:space="preserve"> or </w:t>
      </w:r>
      <w:r w:rsidR="000230EC" w:rsidRPr="000230EC">
        <w:rPr>
          <w:rFonts w:ascii="Arial" w:hAnsi="Arial" w:cs="Arial"/>
          <w:i/>
          <w:color w:val="000000"/>
          <w:sz w:val="24"/>
          <w:szCs w:val="24"/>
        </w:rPr>
        <w:t>Under Prepared</w:t>
      </w:r>
      <w:r w:rsidR="000230EC">
        <w:rPr>
          <w:rFonts w:ascii="Arial" w:hAnsi="Arial" w:cs="Arial"/>
          <w:color w:val="000000"/>
          <w:sz w:val="24"/>
          <w:szCs w:val="24"/>
        </w:rPr>
        <w:t>.</w:t>
      </w:r>
    </w:p>
    <w:p w:rsidR="000230EC" w:rsidRDefault="000230EC" w:rsidP="00CC3859">
      <w:pPr>
        <w:spacing w:after="120"/>
        <w:ind w:right="1440"/>
        <w:rPr>
          <w:rFonts w:ascii="Arial" w:hAnsi="Arial" w:cs="Arial"/>
          <w:color w:val="000000"/>
          <w:sz w:val="24"/>
          <w:szCs w:val="24"/>
        </w:rPr>
      </w:pPr>
      <w:r>
        <w:rPr>
          <w:rFonts w:ascii="Arial" w:hAnsi="Arial" w:cs="Arial"/>
          <w:color w:val="000000"/>
          <w:sz w:val="24"/>
          <w:szCs w:val="24"/>
        </w:rPr>
        <w:t xml:space="preserve">Comments from employers include: </w:t>
      </w:r>
    </w:p>
    <w:p w:rsidR="000230EC" w:rsidRDefault="000230EC" w:rsidP="004815FC">
      <w:pPr>
        <w:pStyle w:val="ListParagraph"/>
        <w:numPr>
          <w:ilvl w:val="0"/>
          <w:numId w:val="16"/>
        </w:numPr>
        <w:shd w:val="clear" w:color="auto" w:fill="FFFFFF"/>
        <w:ind w:right="1440"/>
      </w:pPr>
      <w:r>
        <w:t>“T</w:t>
      </w:r>
      <w:r w:rsidRPr="00EB17CF">
        <w:t>hey are exceptionally well trained, and are on par with Bachelor level prepared folks</w:t>
      </w:r>
      <w:r>
        <w:t xml:space="preserve">.” </w:t>
      </w:r>
    </w:p>
    <w:p w:rsidR="00CD6A60" w:rsidRPr="00EB17CF" w:rsidRDefault="000230EC" w:rsidP="004815FC">
      <w:pPr>
        <w:pStyle w:val="ListParagraph"/>
        <w:numPr>
          <w:ilvl w:val="0"/>
          <w:numId w:val="16"/>
        </w:numPr>
        <w:shd w:val="clear" w:color="auto" w:fill="FFFFFF"/>
        <w:ind w:right="1440"/>
      </w:pPr>
      <w:r>
        <w:t>“</w:t>
      </w:r>
      <w:r w:rsidR="00CD6A60" w:rsidRPr="00EB17CF">
        <w:t>The overall credibility of the program in general is viewed as a strength. The high degree of professionalism among program staff is considered top-notch.</w:t>
      </w:r>
      <w:r>
        <w:t>”</w:t>
      </w:r>
      <w:r w:rsidR="00CD6A60" w:rsidRPr="00EB17CF">
        <w:t xml:space="preserve"> </w:t>
      </w:r>
    </w:p>
    <w:p w:rsidR="000230EC" w:rsidRPr="00EB17CF" w:rsidRDefault="000230EC" w:rsidP="004815FC">
      <w:pPr>
        <w:pStyle w:val="ListParagraph"/>
        <w:numPr>
          <w:ilvl w:val="0"/>
          <w:numId w:val="16"/>
        </w:numPr>
        <w:shd w:val="clear" w:color="auto" w:fill="FFFFFF"/>
        <w:ind w:right="1440"/>
      </w:pPr>
      <w:r>
        <w:t>“</w:t>
      </w:r>
      <w:r w:rsidRPr="00EB17CF">
        <w:t>Sinclair students are my favorite to work with over Wright State, Cedarville and UD grad students, because they put 110% into their work.</w:t>
      </w:r>
      <w:r>
        <w:t>”</w:t>
      </w:r>
    </w:p>
    <w:p w:rsidR="000230EC" w:rsidRDefault="000230EC" w:rsidP="004815FC">
      <w:pPr>
        <w:pStyle w:val="ListParagraph"/>
        <w:numPr>
          <w:ilvl w:val="0"/>
          <w:numId w:val="16"/>
        </w:numPr>
        <w:shd w:val="clear" w:color="auto" w:fill="FFFFFF"/>
        <w:ind w:right="1440"/>
      </w:pPr>
      <w:r>
        <w:t>“</w:t>
      </w:r>
      <w:r w:rsidR="00CD6A60" w:rsidRPr="00EB17CF">
        <w:t xml:space="preserve">Students </w:t>
      </w:r>
      <w:r>
        <w:t xml:space="preserve">are </w:t>
      </w:r>
      <w:r w:rsidR="00CD6A60" w:rsidRPr="00EB17CF">
        <w:t>well educated and come knowing what is expected of them</w:t>
      </w:r>
      <w:r w:rsidR="00CD6A60">
        <w:t>.</w:t>
      </w:r>
      <w:r>
        <w:t>”</w:t>
      </w:r>
    </w:p>
    <w:p w:rsidR="000230EC" w:rsidRDefault="000230EC" w:rsidP="004815FC">
      <w:pPr>
        <w:pStyle w:val="ListParagraph"/>
        <w:numPr>
          <w:ilvl w:val="0"/>
          <w:numId w:val="16"/>
        </w:numPr>
        <w:shd w:val="clear" w:color="auto" w:fill="FFFFFF"/>
        <w:ind w:right="1440"/>
      </w:pPr>
      <w:r>
        <w:t>“</w:t>
      </w:r>
      <w:r w:rsidR="00CD6A60" w:rsidRPr="00EB17CF">
        <w:t>Their students graduate prepared for employment with strong understanding of ethics, documentation, and group dynamics and leadership.</w:t>
      </w:r>
      <w:r>
        <w:t>”</w:t>
      </w:r>
    </w:p>
    <w:p w:rsidR="000230EC" w:rsidRDefault="000230EC" w:rsidP="004815FC">
      <w:pPr>
        <w:pStyle w:val="ListParagraph"/>
        <w:numPr>
          <w:ilvl w:val="0"/>
          <w:numId w:val="16"/>
        </w:numPr>
        <w:shd w:val="clear" w:color="auto" w:fill="FFFFFF"/>
        <w:ind w:right="1440"/>
      </w:pPr>
      <w:r>
        <w:t>“</w:t>
      </w:r>
      <w:r w:rsidR="00CD6A60" w:rsidRPr="00EB17CF">
        <w:t>Documentation! We get the best documentation from our staff who have graduated from the MHT program</w:t>
      </w:r>
      <w:r w:rsidR="00CD6A60">
        <w:t>.</w:t>
      </w:r>
      <w:r>
        <w:t>”</w:t>
      </w:r>
    </w:p>
    <w:p w:rsidR="000230EC" w:rsidRDefault="000230EC" w:rsidP="004815FC">
      <w:pPr>
        <w:pStyle w:val="ListParagraph"/>
        <w:numPr>
          <w:ilvl w:val="0"/>
          <w:numId w:val="16"/>
        </w:numPr>
        <w:shd w:val="clear" w:color="auto" w:fill="FFFFFF"/>
        <w:ind w:right="1440"/>
      </w:pPr>
      <w:r>
        <w:t>“</w:t>
      </w:r>
      <w:r w:rsidR="00CD6A60" w:rsidRPr="00EB17CF">
        <w:t xml:space="preserve">Very well prepared to facilitate groups. </w:t>
      </w:r>
      <w:r>
        <w:t>E</w:t>
      </w:r>
      <w:r w:rsidR="00CD6A60" w:rsidRPr="00EB17CF">
        <w:t>nthusiastic and ready to "hit the ground running.</w:t>
      </w:r>
      <w:r w:rsidR="00CD6A60">
        <w:t>" They are reliable.</w:t>
      </w:r>
      <w:r>
        <w:t>”</w:t>
      </w:r>
    </w:p>
    <w:p w:rsidR="000230EC" w:rsidRDefault="000230EC" w:rsidP="004815FC">
      <w:pPr>
        <w:pStyle w:val="ListParagraph"/>
        <w:numPr>
          <w:ilvl w:val="0"/>
          <w:numId w:val="16"/>
        </w:numPr>
        <w:shd w:val="clear" w:color="auto" w:fill="FFFFFF"/>
        <w:ind w:right="1440"/>
      </w:pPr>
      <w:r>
        <w:t>“</w:t>
      </w:r>
      <w:r w:rsidR="00CD6A60" w:rsidRPr="00EB17CF">
        <w:t>Professionalism, dependable</w:t>
      </w:r>
      <w:r w:rsidR="00CD6A60">
        <w:t>.</w:t>
      </w:r>
      <w:r>
        <w:t>”</w:t>
      </w:r>
    </w:p>
    <w:p w:rsidR="000230EC" w:rsidRDefault="000230EC" w:rsidP="004815FC">
      <w:pPr>
        <w:pStyle w:val="ListParagraph"/>
        <w:numPr>
          <w:ilvl w:val="0"/>
          <w:numId w:val="16"/>
        </w:numPr>
        <w:shd w:val="clear" w:color="auto" w:fill="FFFFFF"/>
        <w:ind w:right="1440"/>
      </w:pPr>
      <w:r>
        <w:t>“</w:t>
      </w:r>
      <w:r w:rsidR="00CD6A60" w:rsidRPr="00EB17CF">
        <w:t>Keep up the great work!</w:t>
      </w:r>
      <w:r>
        <w:t>”</w:t>
      </w:r>
    </w:p>
    <w:p w:rsidR="000230EC" w:rsidRDefault="000230EC" w:rsidP="004815FC">
      <w:pPr>
        <w:pStyle w:val="ListParagraph"/>
        <w:numPr>
          <w:ilvl w:val="0"/>
          <w:numId w:val="16"/>
        </w:numPr>
        <w:shd w:val="clear" w:color="auto" w:fill="FFFFFF"/>
        <w:ind w:right="1440"/>
      </w:pPr>
      <w:r>
        <w:t>“</w:t>
      </w:r>
      <w:r w:rsidR="00CD6A60" w:rsidRPr="00EB17CF">
        <w:t>Excellent faculty, very supportive!</w:t>
      </w:r>
      <w:r>
        <w:t>”</w:t>
      </w:r>
    </w:p>
    <w:p w:rsidR="00CD6A60" w:rsidRPr="00EB17CF" w:rsidRDefault="000230EC" w:rsidP="004815FC">
      <w:pPr>
        <w:pStyle w:val="ListParagraph"/>
        <w:numPr>
          <w:ilvl w:val="0"/>
          <w:numId w:val="16"/>
        </w:numPr>
        <w:shd w:val="clear" w:color="auto" w:fill="FFFFFF"/>
        <w:ind w:right="1440"/>
      </w:pPr>
      <w:r>
        <w:t>“</w:t>
      </w:r>
      <w:r w:rsidR="00CD6A60" w:rsidRPr="00EB17CF">
        <w:t>Very pleased. We have hired several excellent employees!</w:t>
      </w:r>
      <w:r>
        <w:t>”</w:t>
      </w:r>
      <w:r w:rsidR="00CD6A60" w:rsidRPr="00EB17CF">
        <w:t xml:space="preserve"> </w:t>
      </w:r>
    </w:p>
    <w:p w:rsidR="000230EC" w:rsidRDefault="000230EC" w:rsidP="004815FC">
      <w:pPr>
        <w:pStyle w:val="ListParagraph"/>
        <w:numPr>
          <w:ilvl w:val="0"/>
          <w:numId w:val="16"/>
        </w:numPr>
        <w:shd w:val="clear" w:color="auto" w:fill="FFFFFF"/>
        <w:ind w:right="1440"/>
      </w:pPr>
      <w:r>
        <w:t>“</w:t>
      </w:r>
      <w:r w:rsidR="00CD6A60">
        <w:t>F</w:t>
      </w:r>
      <w:r w:rsidR="00CD6A60" w:rsidRPr="00EB17CF">
        <w:t>aculty is very easy to work with, especially when there is a difficulty with a student</w:t>
      </w:r>
      <w:r w:rsidR="00CD6A60">
        <w:t>.</w:t>
      </w:r>
      <w:r>
        <w:t>”</w:t>
      </w:r>
    </w:p>
    <w:p w:rsidR="000230EC" w:rsidRPr="00483A85" w:rsidRDefault="000230EC" w:rsidP="004815FC">
      <w:pPr>
        <w:pStyle w:val="ListParagraph"/>
        <w:numPr>
          <w:ilvl w:val="0"/>
          <w:numId w:val="16"/>
        </w:numPr>
        <w:shd w:val="clear" w:color="auto" w:fill="FFFFFF"/>
        <w:ind w:right="1440"/>
      </w:pPr>
      <w:r>
        <w:t>“</w:t>
      </w:r>
      <w:r w:rsidR="00CD6A60" w:rsidRPr="00EB17CF">
        <w:t xml:space="preserve">I have </w:t>
      </w:r>
      <w:r w:rsidR="00CD6A60" w:rsidRPr="00483A85">
        <w:t>been pleased with the quality of students Sinclair produces.</w:t>
      </w:r>
      <w:r w:rsidRPr="00483A85">
        <w:t>”</w:t>
      </w:r>
    </w:p>
    <w:p w:rsidR="000230EC" w:rsidRPr="00483A85" w:rsidRDefault="000230EC" w:rsidP="00CC3859">
      <w:pPr>
        <w:pStyle w:val="ListParagraph"/>
        <w:shd w:val="clear" w:color="auto" w:fill="FFFFFF"/>
        <w:ind w:right="1440"/>
        <w:rPr>
          <w:rFonts w:ascii="Arial" w:hAnsi="Arial" w:cs="Arial"/>
        </w:rPr>
      </w:pPr>
    </w:p>
    <w:p w:rsidR="00F04A99" w:rsidRDefault="00F04A99" w:rsidP="00CC3859">
      <w:pPr>
        <w:pStyle w:val="ListParagraph"/>
        <w:shd w:val="clear" w:color="auto" w:fill="FFFFFF"/>
        <w:ind w:left="0" w:right="1440"/>
        <w:rPr>
          <w:rFonts w:ascii="Arial" w:hAnsi="Arial" w:cs="Arial"/>
          <w:u w:val="single"/>
        </w:rPr>
      </w:pPr>
    </w:p>
    <w:p w:rsidR="00F04A99" w:rsidRDefault="00F04A99" w:rsidP="00CC3859">
      <w:pPr>
        <w:pStyle w:val="ListParagraph"/>
        <w:shd w:val="clear" w:color="auto" w:fill="FFFFFF"/>
        <w:ind w:left="0" w:right="1440"/>
        <w:rPr>
          <w:rFonts w:ascii="Arial" w:hAnsi="Arial" w:cs="Arial"/>
          <w:u w:val="single"/>
        </w:rPr>
      </w:pPr>
    </w:p>
    <w:p w:rsidR="00473B50" w:rsidRPr="00A65AC4" w:rsidRDefault="00473B50" w:rsidP="00CC3859">
      <w:pPr>
        <w:pStyle w:val="ListParagraph"/>
        <w:shd w:val="clear" w:color="auto" w:fill="FFFFFF"/>
        <w:ind w:left="0" w:right="1440"/>
        <w:rPr>
          <w:rFonts w:ascii="Arial" w:hAnsi="Arial" w:cs="Arial"/>
          <w:b/>
        </w:rPr>
      </w:pPr>
      <w:r w:rsidRPr="00483A85">
        <w:rPr>
          <w:rFonts w:ascii="Arial" w:hAnsi="Arial" w:cs="Arial"/>
          <w:u w:val="single"/>
        </w:rPr>
        <w:lastRenderedPageBreak/>
        <w:t>General Education and Program Outcomes Assessments</w:t>
      </w:r>
      <w:r w:rsidRPr="00483A85">
        <w:rPr>
          <w:rFonts w:ascii="Arial" w:hAnsi="Arial" w:cs="Arial"/>
        </w:rPr>
        <w:t xml:space="preserve"> </w:t>
      </w:r>
      <w:r w:rsidRPr="00A65AC4">
        <w:rPr>
          <w:rFonts w:ascii="Arial" w:hAnsi="Arial" w:cs="Arial"/>
          <w:b/>
        </w:rPr>
        <w:t>[</w:t>
      </w:r>
      <w:r w:rsidR="00483A85" w:rsidRPr="00A65AC4">
        <w:rPr>
          <w:rFonts w:ascii="Arial" w:hAnsi="Arial" w:cs="Arial"/>
          <w:b/>
        </w:rPr>
        <w:t>Pages 12-14 of this Self-Study]</w:t>
      </w:r>
    </w:p>
    <w:p w:rsidR="00473B50" w:rsidRDefault="00473B50" w:rsidP="00CC3859">
      <w:pPr>
        <w:pStyle w:val="ListParagraph"/>
        <w:shd w:val="clear" w:color="auto" w:fill="FFFFFF"/>
        <w:ind w:left="0" w:right="1440"/>
        <w:rPr>
          <w:rFonts w:ascii="Arial" w:hAnsi="Arial" w:cs="Arial"/>
        </w:rPr>
      </w:pPr>
    </w:p>
    <w:p w:rsidR="005E6BA9" w:rsidRPr="00483A85" w:rsidRDefault="00473B50" w:rsidP="00CC3859">
      <w:pPr>
        <w:pStyle w:val="ListParagraph"/>
        <w:shd w:val="clear" w:color="auto" w:fill="FFFFFF"/>
        <w:ind w:left="0" w:right="1440"/>
        <w:rPr>
          <w:rFonts w:ascii="Arial" w:hAnsi="Arial" w:cs="Arial"/>
        </w:rPr>
      </w:pPr>
      <w:r w:rsidRPr="00473B50">
        <w:rPr>
          <w:rFonts w:ascii="Arial" w:hAnsi="Arial" w:cs="Arial"/>
        </w:rPr>
        <w:t>Feedback on</w:t>
      </w:r>
      <w:r>
        <w:rPr>
          <w:rFonts w:ascii="Arial" w:hAnsi="Arial" w:cs="Arial"/>
        </w:rPr>
        <w:t xml:space="preserve"> rubrics by capstone practicum supervisors indicates a high to very high level of </w:t>
      </w:r>
      <w:r w:rsidR="00887B97" w:rsidRPr="00483A85">
        <w:rPr>
          <w:rFonts w:ascii="Arial" w:hAnsi="Arial" w:cs="Arial"/>
        </w:rPr>
        <w:t xml:space="preserve">demonstration of </w:t>
      </w:r>
      <w:r w:rsidRPr="00483A85">
        <w:rPr>
          <w:rFonts w:ascii="Arial" w:hAnsi="Arial" w:cs="Arial"/>
        </w:rPr>
        <w:t>general education and program outcomes for the past several years.</w:t>
      </w:r>
    </w:p>
    <w:p w:rsidR="005E6BA9" w:rsidRPr="00483A85" w:rsidRDefault="005E6BA9" w:rsidP="00CC3859">
      <w:pPr>
        <w:pStyle w:val="ListParagraph"/>
        <w:shd w:val="clear" w:color="auto" w:fill="FFFFFF"/>
        <w:ind w:left="0" w:right="1440"/>
        <w:rPr>
          <w:rFonts w:ascii="Arial" w:hAnsi="Arial" w:cs="Arial"/>
        </w:rPr>
      </w:pPr>
    </w:p>
    <w:p w:rsidR="00CC3859" w:rsidRPr="00483A85" w:rsidRDefault="005E6BA9" w:rsidP="00CC3859">
      <w:pPr>
        <w:pStyle w:val="ListParagraph"/>
        <w:shd w:val="clear" w:color="auto" w:fill="FFFFFF"/>
        <w:ind w:left="0" w:right="1440"/>
        <w:rPr>
          <w:rFonts w:ascii="Arial" w:hAnsi="Arial" w:cs="Arial"/>
          <w:b/>
        </w:rPr>
      </w:pPr>
      <w:r w:rsidRPr="00483A85">
        <w:rPr>
          <w:rFonts w:ascii="Arial" w:hAnsi="Arial" w:cs="Arial"/>
          <w:u w:val="single"/>
        </w:rPr>
        <w:t>Advisory Committee</w:t>
      </w:r>
      <w:r w:rsidRPr="00483A85">
        <w:rPr>
          <w:rFonts w:ascii="Arial" w:hAnsi="Arial" w:cs="Arial"/>
        </w:rPr>
        <w:t xml:space="preserve"> </w:t>
      </w:r>
      <w:r w:rsidRPr="00483A85">
        <w:rPr>
          <w:rFonts w:ascii="Arial" w:hAnsi="Arial" w:cs="Arial"/>
          <w:b/>
        </w:rPr>
        <w:t xml:space="preserve">[Appendix </w:t>
      </w:r>
      <w:r w:rsidR="00A65AC4">
        <w:rPr>
          <w:rFonts w:ascii="Arial" w:hAnsi="Arial" w:cs="Arial"/>
          <w:b/>
        </w:rPr>
        <w:t>8</w:t>
      </w:r>
      <w:r w:rsidRPr="00483A85">
        <w:rPr>
          <w:rFonts w:ascii="Arial" w:hAnsi="Arial" w:cs="Arial"/>
          <w:b/>
        </w:rPr>
        <w:t>]</w:t>
      </w:r>
    </w:p>
    <w:p w:rsidR="00CC3859" w:rsidRPr="00483A85" w:rsidRDefault="00CC3859" w:rsidP="00CC3859">
      <w:pPr>
        <w:pStyle w:val="ListParagraph"/>
        <w:shd w:val="clear" w:color="auto" w:fill="FFFFFF"/>
        <w:ind w:left="0" w:right="1440"/>
        <w:rPr>
          <w:rFonts w:ascii="Arial" w:hAnsi="Arial" w:cs="Arial"/>
        </w:rPr>
      </w:pPr>
    </w:p>
    <w:p w:rsidR="00CD6A60" w:rsidRPr="00483A85" w:rsidRDefault="00CC3859" w:rsidP="00CC3859">
      <w:pPr>
        <w:pStyle w:val="ListParagraph"/>
        <w:shd w:val="clear" w:color="auto" w:fill="FFFFFF"/>
        <w:ind w:left="0" w:right="1440"/>
        <w:rPr>
          <w:rFonts w:ascii="Arial" w:hAnsi="Arial" w:cs="Arial"/>
        </w:rPr>
      </w:pPr>
      <w:r w:rsidRPr="00483A85">
        <w:rPr>
          <w:rFonts w:ascii="Arial" w:hAnsi="Arial" w:cs="Arial"/>
        </w:rPr>
        <w:t xml:space="preserve">The Advisory Committee meets </w:t>
      </w:r>
      <w:r w:rsidR="002E5F31">
        <w:rPr>
          <w:rFonts w:ascii="Arial" w:hAnsi="Arial" w:cs="Arial"/>
        </w:rPr>
        <w:t xml:space="preserve">in </w:t>
      </w:r>
      <w:proofErr w:type="gramStart"/>
      <w:r w:rsidRPr="00483A85">
        <w:rPr>
          <w:rFonts w:ascii="Arial" w:hAnsi="Arial" w:cs="Arial"/>
        </w:rPr>
        <w:t>Fall</w:t>
      </w:r>
      <w:proofErr w:type="gramEnd"/>
      <w:r w:rsidRPr="00483A85">
        <w:rPr>
          <w:rFonts w:ascii="Arial" w:hAnsi="Arial" w:cs="Arial"/>
        </w:rPr>
        <w:t xml:space="preserve"> and Spring Semester</w:t>
      </w:r>
      <w:r w:rsidR="002E5F31">
        <w:rPr>
          <w:rFonts w:ascii="Arial" w:hAnsi="Arial" w:cs="Arial"/>
        </w:rPr>
        <w:t>s</w:t>
      </w:r>
      <w:r w:rsidRPr="00483A85">
        <w:rPr>
          <w:rFonts w:ascii="Arial" w:hAnsi="Arial" w:cs="Arial"/>
        </w:rPr>
        <w:t xml:space="preserve"> to provide guidance to the department. Recent </w:t>
      </w:r>
      <w:r>
        <w:rPr>
          <w:rFonts w:ascii="Arial" w:hAnsi="Arial" w:cs="Arial"/>
        </w:rPr>
        <w:t>topics of discussion include the need for and the development of the Residential Technician short-term certificate, implementation of the new</w:t>
      </w:r>
      <w:r w:rsidR="00887B97">
        <w:rPr>
          <w:rFonts w:ascii="Arial" w:hAnsi="Arial" w:cs="Arial"/>
        </w:rPr>
        <w:t xml:space="preserve"> </w:t>
      </w:r>
      <w:r>
        <w:rPr>
          <w:rFonts w:ascii="Arial" w:hAnsi="Arial" w:cs="Arial"/>
        </w:rPr>
        <w:t>psychiatric diagnostic</w:t>
      </w:r>
      <w:r w:rsidR="00887B97">
        <w:rPr>
          <w:rFonts w:ascii="Arial" w:hAnsi="Arial" w:cs="Arial"/>
        </w:rPr>
        <w:t xml:space="preserve"> </w:t>
      </w:r>
      <w:r>
        <w:rPr>
          <w:rFonts w:ascii="Arial" w:hAnsi="Arial" w:cs="Arial"/>
        </w:rPr>
        <w:t xml:space="preserve">classification systems (DSM-5 and ICD-10), and the need for our students to be familiar with </w:t>
      </w:r>
      <w:r w:rsidRPr="00483A85">
        <w:rPr>
          <w:rFonts w:ascii="Arial" w:hAnsi="Arial" w:cs="Arial"/>
        </w:rPr>
        <w:t>electronic medical records (EMR) systems.</w:t>
      </w:r>
    </w:p>
    <w:p w:rsidR="00CC3859" w:rsidRPr="00483A85" w:rsidRDefault="00CC3859" w:rsidP="000230EC">
      <w:pPr>
        <w:pStyle w:val="ListParagraph"/>
        <w:shd w:val="clear" w:color="auto" w:fill="FFFFFF"/>
        <w:ind w:left="0"/>
        <w:rPr>
          <w:rFonts w:ascii="Arial" w:hAnsi="Arial" w:cs="Arial"/>
        </w:rPr>
      </w:pPr>
    </w:p>
    <w:p w:rsidR="009C044A" w:rsidRPr="00483A85" w:rsidRDefault="009C044A" w:rsidP="009C044A">
      <w:pPr>
        <w:spacing w:after="120"/>
        <w:ind w:left="504"/>
        <w:rPr>
          <w:rFonts w:ascii="Arial" w:hAnsi="Arial" w:cs="Arial"/>
          <w:sz w:val="20"/>
          <w:szCs w:val="20"/>
        </w:rPr>
      </w:pPr>
      <w:r w:rsidRPr="00483A85">
        <w:rPr>
          <w:rFonts w:ascii="Arial" w:hAnsi="Arial" w:cs="Arial"/>
          <w:sz w:val="20"/>
          <w:szCs w:val="20"/>
        </w:rPr>
        <w:t>Does your department have any departmental accreditations or other form of external review?</w:t>
      </w:r>
    </w:p>
    <w:p w:rsidR="009C044A" w:rsidRPr="00483A85" w:rsidRDefault="009C044A" w:rsidP="009C044A">
      <w:pPr>
        <w:spacing w:after="120"/>
        <w:ind w:left="504"/>
        <w:rPr>
          <w:rFonts w:ascii="Arial" w:hAnsi="Arial" w:cs="Arial"/>
          <w:sz w:val="20"/>
          <w:szCs w:val="20"/>
        </w:rPr>
      </w:pPr>
      <w:r w:rsidRPr="00483A85">
        <w:rPr>
          <w:rFonts w:ascii="Arial" w:hAnsi="Arial" w:cs="Arial"/>
          <w:sz w:val="20"/>
          <w:szCs w:val="20"/>
        </w:rPr>
        <w:t>____</w:t>
      </w:r>
      <w:r w:rsidR="00025C5B" w:rsidRPr="00483A85">
        <w:rPr>
          <w:rFonts w:ascii="Arial" w:hAnsi="Arial" w:cs="Arial"/>
          <w:b/>
          <w:sz w:val="20"/>
          <w:szCs w:val="20"/>
          <w:u w:val="single"/>
        </w:rPr>
        <w:t>X</w:t>
      </w:r>
      <w:r w:rsidRPr="00483A85">
        <w:rPr>
          <w:rFonts w:ascii="Arial" w:hAnsi="Arial" w:cs="Arial"/>
          <w:sz w:val="20"/>
          <w:szCs w:val="20"/>
        </w:rPr>
        <w:t>____   Yes</w:t>
      </w:r>
      <w:r w:rsidRPr="00483A85">
        <w:rPr>
          <w:rFonts w:ascii="Arial" w:hAnsi="Arial" w:cs="Arial"/>
          <w:sz w:val="20"/>
          <w:szCs w:val="20"/>
        </w:rPr>
        <w:tab/>
        <w:t>________   No</w:t>
      </w:r>
    </w:p>
    <w:p w:rsidR="00242324" w:rsidRPr="00483A85" w:rsidRDefault="00242324" w:rsidP="009C044A">
      <w:pPr>
        <w:spacing w:after="120"/>
        <w:ind w:left="504"/>
        <w:rPr>
          <w:rFonts w:ascii="Arial" w:hAnsi="Arial" w:cs="Arial"/>
          <w:sz w:val="20"/>
          <w:szCs w:val="20"/>
        </w:rPr>
      </w:pPr>
    </w:p>
    <w:p w:rsidR="009C044A" w:rsidRPr="00844384" w:rsidRDefault="009C044A" w:rsidP="009C044A">
      <w:pPr>
        <w:spacing w:after="120"/>
        <w:ind w:left="504"/>
        <w:rPr>
          <w:rFonts w:ascii="Arial" w:hAnsi="Arial" w:cs="Arial"/>
          <w:sz w:val="20"/>
          <w:szCs w:val="20"/>
        </w:rPr>
      </w:pPr>
      <w:r w:rsidRPr="00483A85">
        <w:rPr>
          <w:rFonts w:ascii="Arial" w:hAnsi="Arial" w:cs="Arial"/>
          <w:sz w:val="20"/>
          <w:szCs w:val="20"/>
        </w:rPr>
        <w:t xml:space="preserve">If yes, please </w:t>
      </w:r>
      <w:r>
        <w:rPr>
          <w:rFonts w:ascii="Arial" w:hAnsi="Arial" w:cs="Arial"/>
          <w:color w:val="000000"/>
          <w:sz w:val="20"/>
          <w:szCs w:val="20"/>
        </w:rPr>
        <w:t>briefly summarize any commendations or recommendations from your most recent accreditation or external review.  Note any issues that the external review organization indicated need to be resolved.</w:t>
      </w:r>
    </w:p>
    <w:p w:rsidR="00F946D3" w:rsidRPr="00A12D1E" w:rsidRDefault="00025C5B" w:rsidP="00CC3859">
      <w:pPr>
        <w:ind w:right="1440"/>
        <w:rPr>
          <w:rFonts w:ascii="Arial" w:hAnsi="Arial" w:cs="Arial"/>
          <w:sz w:val="24"/>
          <w:szCs w:val="24"/>
        </w:rPr>
      </w:pPr>
      <w:r w:rsidRPr="00B54F67">
        <w:rPr>
          <w:rFonts w:ascii="Arial" w:hAnsi="Arial" w:cs="Arial"/>
          <w:sz w:val="24"/>
          <w:szCs w:val="24"/>
        </w:rPr>
        <w:t xml:space="preserve">Our most recent department re-accreditation by the Council for Standards in Human Service Education (CSHSE) took place in 2014. </w:t>
      </w:r>
      <w:r w:rsidR="0089186B" w:rsidRPr="00B54F67">
        <w:rPr>
          <w:rFonts w:ascii="Arial" w:hAnsi="Arial" w:cs="Arial"/>
          <w:sz w:val="24"/>
          <w:szCs w:val="24"/>
        </w:rPr>
        <w:t>W</w:t>
      </w:r>
      <w:r w:rsidRPr="00B54F67">
        <w:rPr>
          <w:rFonts w:ascii="Arial" w:hAnsi="Arial" w:cs="Arial"/>
          <w:sz w:val="24"/>
          <w:szCs w:val="24"/>
        </w:rPr>
        <w:t xml:space="preserve">e were notified that we received a </w:t>
      </w:r>
      <w:r w:rsidRPr="00B54F67">
        <w:rPr>
          <w:rFonts w:ascii="Arial" w:hAnsi="Arial" w:cs="Arial"/>
          <w:i/>
          <w:sz w:val="24"/>
          <w:szCs w:val="24"/>
        </w:rPr>
        <w:t>Conditional Accreditation</w:t>
      </w:r>
      <w:r w:rsidRPr="00B54F67">
        <w:rPr>
          <w:rFonts w:ascii="Arial" w:hAnsi="Arial" w:cs="Arial"/>
          <w:sz w:val="24"/>
          <w:szCs w:val="24"/>
        </w:rPr>
        <w:t xml:space="preserve"> pending the submission of a written plan by the </w:t>
      </w:r>
      <w:r w:rsidR="0089186B" w:rsidRPr="00B54F67">
        <w:rPr>
          <w:rFonts w:ascii="Arial" w:hAnsi="Arial" w:cs="Arial"/>
          <w:sz w:val="24"/>
          <w:szCs w:val="24"/>
        </w:rPr>
        <w:t>p</w:t>
      </w:r>
      <w:r w:rsidRPr="00B54F67">
        <w:rPr>
          <w:rFonts w:ascii="Arial" w:hAnsi="Arial" w:cs="Arial"/>
          <w:sz w:val="24"/>
          <w:szCs w:val="24"/>
        </w:rPr>
        <w:t xml:space="preserve">rovost outlining steps and </w:t>
      </w:r>
      <w:r w:rsidR="0089186B" w:rsidRPr="00B54F67">
        <w:rPr>
          <w:rFonts w:ascii="Arial" w:hAnsi="Arial" w:cs="Arial"/>
          <w:sz w:val="24"/>
          <w:szCs w:val="24"/>
        </w:rPr>
        <w:t>the</w:t>
      </w:r>
      <w:r w:rsidRPr="00B54F67">
        <w:rPr>
          <w:rFonts w:ascii="Arial" w:hAnsi="Arial" w:cs="Arial"/>
          <w:sz w:val="24"/>
          <w:szCs w:val="24"/>
        </w:rPr>
        <w:t xml:space="preserve"> timeline to change the Mental Health Technology </w:t>
      </w:r>
      <w:r w:rsidR="0089186B" w:rsidRPr="00B54F67">
        <w:rPr>
          <w:rFonts w:ascii="Arial" w:hAnsi="Arial" w:cs="Arial"/>
          <w:sz w:val="24"/>
          <w:szCs w:val="24"/>
        </w:rPr>
        <w:t xml:space="preserve">(MHT) </w:t>
      </w:r>
      <w:r w:rsidRPr="00B54F67">
        <w:rPr>
          <w:rFonts w:ascii="Arial" w:hAnsi="Arial" w:cs="Arial"/>
          <w:sz w:val="24"/>
          <w:szCs w:val="24"/>
        </w:rPr>
        <w:t>program into a Human Services program.</w:t>
      </w:r>
      <w:r w:rsidR="0089186B" w:rsidRPr="00B54F67">
        <w:rPr>
          <w:rFonts w:ascii="Arial" w:hAnsi="Arial" w:cs="Arial"/>
          <w:sz w:val="24"/>
          <w:szCs w:val="24"/>
        </w:rPr>
        <w:t xml:space="preserve"> Our program has been fully accredited by CSHSE without interruption since 1984</w:t>
      </w:r>
      <w:r w:rsidR="00315551">
        <w:rPr>
          <w:rFonts w:ascii="Arial" w:hAnsi="Arial" w:cs="Arial"/>
          <w:sz w:val="24"/>
          <w:szCs w:val="24"/>
        </w:rPr>
        <w:t xml:space="preserve">. However, </w:t>
      </w:r>
      <w:r w:rsidR="0089186B" w:rsidRPr="00B54F67">
        <w:rPr>
          <w:rFonts w:ascii="Arial" w:hAnsi="Arial" w:cs="Arial"/>
          <w:sz w:val="24"/>
          <w:szCs w:val="24"/>
        </w:rPr>
        <w:t xml:space="preserve">national standards changed recently and two parts of our Mental Health Technology </w:t>
      </w:r>
      <w:r w:rsidR="00B54F67">
        <w:rPr>
          <w:rFonts w:ascii="Arial" w:hAnsi="Arial" w:cs="Arial"/>
          <w:sz w:val="24"/>
          <w:szCs w:val="24"/>
        </w:rPr>
        <w:t xml:space="preserve">degree program </w:t>
      </w:r>
      <w:r w:rsidR="0089186B" w:rsidRPr="00B54F67">
        <w:rPr>
          <w:rFonts w:ascii="Arial" w:hAnsi="Arial" w:cs="Arial"/>
          <w:sz w:val="24"/>
          <w:szCs w:val="24"/>
        </w:rPr>
        <w:t>were found to be non-compliant</w:t>
      </w:r>
      <w:r w:rsidR="00315551">
        <w:rPr>
          <w:rFonts w:ascii="Arial" w:hAnsi="Arial" w:cs="Arial"/>
          <w:sz w:val="24"/>
          <w:szCs w:val="24"/>
        </w:rPr>
        <w:t>. N</w:t>
      </w:r>
      <w:r w:rsidR="0089186B" w:rsidRPr="00B54F67">
        <w:rPr>
          <w:rFonts w:ascii="Arial" w:hAnsi="Arial" w:cs="Arial"/>
          <w:sz w:val="24"/>
          <w:szCs w:val="24"/>
        </w:rPr>
        <w:t>amely</w:t>
      </w:r>
      <w:r w:rsidR="00315551">
        <w:rPr>
          <w:rFonts w:ascii="Arial" w:hAnsi="Arial" w:cs="Arial"/>
          <w:sz w:val="24"/>
          <w:szCs w:val="24"/>
        </w:rPr>
        <w:t>,</w:t>
      </w:r>
      <w:r w:rsidR="0089186B" w:rsidRPr="00B54F67">
        <w:rPr>
          <w:rFonts w:ascii="Arial" w:hAnsi="Arial" w:cs="Arial"/>
          <w:sz w:val="24"/>
          <w:szCs w:val="24"/>
        </w:rPr>
        <w:t xml:space="preserve"> our degree </w:t>
      </w:r>
      <w:r w:rsidR="00315551">
        <w:rPr>
          <w:rFonts w:ascii="Arial" w:hAnsi="Arial" w:cs="Arial"/>
          <w:sz w:val="24"/>
          <w:szCs w:val="24"/>
        </w:rPr>
        <w:t xml:space="preserve">title </w:t>
      </w:r>
      <w:r w:rsidR="0089186B" w:rsidRPr="00B54F67">
        <w:rPr>
          <w:rFonts w:ascii="Arial" w:hAnsi="Arial" w:cs="Arial"/>
          <w:sz w:val="24"/>
          <w:szCs w:val="24"/>
        </w:rPr>
        <w:t xml:space="preserve">needs to be changed to Human Services or Human Services Technology and we need to add more information about human services into our curriculum and be less identified with the medical model. </w:t>
      </w:r>
      <w:r w:rsidRPr="00B54F67">
        <w:rPr>
          <w:rFonts w:ascii="Arial" w:hAnsi="Arial" w:cs="Arial"/>
          <w:sz w:val="24"/>
          <w:szCs w:val="24"/>
        </w:rPr>
        <w:t xml:space="preserve">As of 1/23/15, the submission date for this Department Review, </w:t>
      </w:r>
      <w:r w:rsidR="00544522" w:rsidRPr="00B54F67">
        <w:rPr>
          <w:rFonts w:ascii="Arial" w:hAnsi="Arial" w:cs="Arial"/>
          <w:sz w:val="24"/>
          <w:szCs w:val="24"/>
        </w:rPr>
        <w:t>a w</w:t>
      </w:r>
      <w:r w:rsidR="0089186B" w:rsidRPr="00B54F67">
        <w:rPr>
          <w:rFonts w:ascii="Arial" w:hAnsi="Arial" w:cs="Arial"/>
          <w:sz w:val="24"/>
          <w:szCs w:val="24"/>
        </w:rPr>
        <w:t xml:space="preserve">ritten plan </w:t>
      </w:r>
      <w:r w:rsidR="00544522" w:rsidRPr="00B54F67">
        <w:rPr>
          <w:rFonts w:ascii="Arial" w:hAnsi="Arial" w:cs="Arial"/>
          <w:sz w:val="24"/>
          <w:szCs w:val="24"/>
        </w:rPr>
        <w:t xml:space="preserve">has been submitted to our accreditation body, signed </w:t>
      </w:r>
      <w:r w:rsidR="0089186B" w:rsidRPr="00B54F67">
        <w:rPr>
          <w:rFonts w:ascii="Arial" w:hAnsi="Arial" w:cs="Arial"/>
          <w:sz w:val="24"/>
          <w:szCs w:val="24"/>
        </w:rPr>
        <w:t xml:space="preserve">by </w:t>
      </w:r>
      <w:r w:rsidR="00315551">
        <w:rPr>
          <w:rFonts w:ascii="Arial" w:hAnsi="Arial" w:cs="Arial"/>
          <w:sz w:val="24"/>
          <w:szCs w:val="24"/>
        </w:rPr>
        <w:t>the provost</w:t>
      </w:r>
      <w:r w:rsidR="00544522" w:rsidRPr="00B54F67">
        <w:rPr>
          <w:rFonts w:ascii="Arial" w:hAnsi="Arial" w:cs="Arial"/>
          <w:sz w:val="24"/>
          <w:szCs w:val="24"/>
        </w:rPr>
        <w:t xml:space="preserve">, </w:t>
      </w:r>
      <w:r w:rsidR="00B54F67">
        <w:rPr>
          <w:rFonts w:ascii="Arial" w:hAnsi="Arial" w:cs="Arial"/>
          <w:sz w:val="24"/>
          <w:szCs w:val="24"/>
        </w:rPr>
        <w:t>outlining t</w:t>
      </w:r>
      <w:r w:rsidR="00544522" w:rsidRPr="00B54F67">
        <w:rPr>
          <w:rFonts w:ascii="Arial" w:hAnsi="Arial" w:cs="Arial"/>
          <w:sz w:val="24"/>
          <w:szCs w:val="24"/>
        </w:rPr>
        <w:t>he creation</w:t>
      </w:r>
      <w:r w:rsidR="0089186B" w:rsidRPr="00B54F67">
        <w:rPr>
          <w:rFonts w:ascii="Arial" w:hAnsi="Arial" w:cs="Arial"/>
          <w:sz w:val="24"/>
          <w:szCs w:val="24"/>
        </w:rPr>
        <w:t xml:space="preserve"> of </w:t>
      </w:r>
      <w:r w:rsidR="00544522" w:rsidRPr="00B54F67">
        <w:rPr>
          <w:rFonts w:ascii="Arial" w:hAnsi="Arial" w:cs="Arial"/>
          <w:sz w:val="24"/>
          <w:szCs w:val="24"/>
        </w:rPr>
        <w:t xml:space="preserve">a </w:t>
      </w:r>
      <w:r w:rsidR="0089186B" w:rsidRPr="00B54F67">
        <w:rPr>
          <w:rFonts w:ascii="Arial" w:hAnsi="Arial" w:cs="Arial"/>
          <w:sz w:val="24"/>
          <w:szCs w:val="24"/>
        </w:rPr>
        <w:t xml:space="preserve">Human Services AAS degree to replace the current MHT.S.AAS. </w:t>
      </w:r>
      <w:r w:rsidR="00B54F67">
        <w:rPr>
          <w:rFonts w:ascii="Arial" w:hAnsi="Arial" w:cs="Arial"/>
          <w:sz w:val="24"/>
          <w:szCs w:val="24"/>
        </w:rPr>
        <w:t>W</w:t>
      </w:r>
      <w:r w:rsidR="0089186B" w:rsidRPr="00B54F67">
        <w:rPr>
          <w:rFonts w:ascii="Arial" w:hAnsi="Arial" w:cs="Arial"/>
          <w:sz w:val="24"/>
          <w:szCs w:val="24"/>
        </w:rPr>
        <w:t xml:space="preserve">e received </w:t>
      </w:r>
      <w:r w:rsidR="00093755" w:rsidRPr="00B54F67">
        <w:rPr>
          <w:rFonts w:ascii="Arial" w:hAnsi="Arial" w:cs="Arial"/>
          <w:sz w:val="24"/>
          <w:szCs w:val="24"/>
        </w:rPr>
        <w:t xml:space="preserve">excellent and superior ratings </w:t>
      </w:r>
      <w:r w:rsidR="00B54F67">
        <w:rPr>
          <w:rFonts w:ascii="Arial" w:hAnsi="Arial" w:cs="Arial"/>
          <w:sz w:val="24"/>
          <w:szCs w:val="24"/>
        </w:rPr>
        <w:t xml:space="preserve">from our accrediting body </w:t>
      </w:r>
      <w:r w:rsidR="0084312C" w:rsidRPr="00B54F67">
        <w:rPr>
          <w:rFonts w:ascii="Arial" w:hAnsi="Arial" w:cs="Arial"/>
          <w:sz w:val="24"/>
          <w:szCs w:val="24"/>
        </w:rPr>
        <w:t>in all oth</w:t>
      </w:r>
      <w:r w:rsidR="0084312C" w:rsidRPr="00A12D1E">
        <w:rPr>
          <w:rFonts w:ascii="Arial" w:hAnsi="Arial" w:cs="Arial"/>
          <w:sz w:val="24"/>
          <w:szCs w:val="24"/>
        </w:rPr>
        <w:t>er areas of our program, curriculum,</w:t>
      </w:r>
      <w:r w:rsidR="00093755" w:rsidRPr="00A12D1E">
        <w:rPr>
          <w:rFonts w:ascii="Arial" w:hAnsi="Arial" w:cs="Arial"/>
          <w:sz w:val="24"/>
          <w:szCs w:val="24"/>
        </w:rPr>
        <w:t xml:space="preserve"> College</w:t>
      </w:r>
      <w:r w:rsidR="0084312C" w:rsidRPr="00A12D1E">
        <w:rPr>
          <w:rFonts w:ascii="Arial" w:hAnsi="Arial" w:cs="Arial"/>
          <w:sz w:val="24"/>
          <w:szCs w:val="24"/>
        </w:rPr>
        <w:t xml:space="preserve"> </w:t>
      </w:r>
      <w:r w:rsidR="00093755" w:rsidRPr="00A12D1E">
        <w:rPr>
          <w:rFonts w:ascii="Arial" w:hAnsi="Arial" w:cs="Arial"/>
          <w:sz w:val="24"/>
          <w:szCs w:val="24"/>
        </w:rPr>
        <w:t xml:space="preserve">resources, </w:t>
      </w:r>
      <w:r w:rsidR="0084312C" w:rsidRPr="00A12D1E">
        <w:rPr>
          <w:rFonts w:ascii="Arial" w:hAnsi="Arial" w:cs="Arial"/>
          <w:sz w:val="24"/>
          <w:szCs w:val="24"/>
        </w:rPr>
        <w:t>community partnerships, and faculty</w:t>
      </w:r>
      <w:r w:rsidR="00544522" w:rsidRPr="00A12D1E">
        <w:rPr>
          <w:rFonts w:ascii="Arial" w:hAnsi="Arial" w:cs="Arial"/>
          <w:sz w:val="24"/>
          <w:szCs w:val="24"/>
        </w:rPr>
        <w:t xml:space="preserve"> &amp; </w:t>
      </w:r>
      <w:r w:rsidR="0084312C" w:rsidRPr="00A12D1E">
        <w:rPr>
          <w:rFonts w:ascii="Arial" w:hAnsi="Arial" w:cs="Arial"/>
          <w:sz w:val="24"/>
          <w:szCs w:val="24"/>
        </w:rPr>
        <w:t>staff.</w:t>
      </w:r>
      <w:r w:rsidRPr="00A12D1E">
        <w:rPr>
          <w:rFonts w:ascii="Arial" w:hAnsi="Arial" w:cs="Arial"/>
          <w:sz w:val="24"/>
          <w:szCs w:val="24"/>
        </w:rPr>
        <w:t xml:space="preserve"> </w:t>
      </w:r>
    </w:p>
    <w:p w:rsidR="009C044A" w:rsidRPr="00A12D1E" w:rsidRDefault="009C044A" w:rsidP="00D15205">
      <w:pPr>
        <w:rPr>
          <w:rFonts w:ascii="Arial" w:hAnsi="Arial" w:cs="Arial"/>
        </w:rPr>
      </w:pPr>
    </w:p>
    <w:p w:rsidR="00C44ACE" w:rsidRPr="00A12D1E" w:rsidRDefault="00F946D3" w:rsidP="004815FC">
      <w:pPr>
        <w:numPr>
          <w:ilvl w:val="0"/>
          <w:numId w:val="3"/>
        </w:numPr>
        <w:tabs>
          <w:tab w:val="clear" w:pos="720"/>
          <w:tab w:val="left" w:pos="504"/>
        </w:tabs>
        <w:ind w:left="504" w:hanging="504"/>
        <w:rPr>
          <w:rFonts w:ascii="Arial" w:hAnsi="Arial" w:cs="Arial"/>
          <w:b/>
        </w:rPr>
      </w:pPr>
      <w:r w:rsidRPr="00A12D1E">
        <w:rPr>
          <w:rFonts w:ascii="Arial" w:hAnsi="Arial" w:cs="Arial"/>
          <w:b/>
        </w:rPr>
        <w:t>Evidence of the placement/transfer of graduates</w:t>
      </w:r>
    </w:p>
    <w:p w:rsidR="00BA21BB" w:rsidRPr="00A12D1E" w:rsidRDefault="00F946D3" w:rsidP="00FC0938">
      <w:pPr>
        <w:spacing w:after="120"/>
        <w:ind w:left="504"/>
        <w:rPr>
          <w:rFonts w:ascii="Arial" w:hAnsi="Arial" w:cs="Arial"/>
          <w:sz w:val="20"/>
          <w:szCs w:val="20"/>
        </w:rPr>
      </w:pPr>
      <w:r w:rsidRPr="00A12D1E">
        <w:rPr>
          <w:rFonts w:ascii="Arial" w:hAnsi="Arial" w:cs="Arial"/>
          <w:sz w:val="20"/>
          <w:szCs w:val="20"/>
        </w:rPr>
        <w:t xml:space="preserve">What evidence does the department/program have regarding the extent to which its students transfer to other institutions?  What evidence does the department have regarding the rate of employment of its graduates?  </w:t>
      </w:r>
      <w:r w:rsidR="0079585D" w:rsidRPr="00A12D1E">
        <w:rPr>
          <w:rFonts w:ascii="Arial" w:hAnsi="Arial" w:cs="Arial"/>
          <w:sz w:val="20"/>
          <w:szCs w:val="20"/>
        </w:rPr>
        <w:t xml:space="preserve">  What data is available regarding the performance of graduates who have transferred and/or become employed?  What data is available from RAR graduate surveys?</w:t>
      </w:r>
    </w:p>
    <w:p w:rsidR="00A12D1E" w:rsidRPr="00A12D1E" w:rsidRDefault="00A12D1E" w:rsidP="004815FC">
      <w:pPr>
        <w:pStyle w:val="ListParagraph"/>
        <w:numPr>
          <w:ilvl w:val="0"/>
          <w:numId w:val="19"/>
        </w:numPr>
        <w:spacing w:after="120"/>
        <w:ind w:right="1440"/>
        <w:rPr>
          <w:rFonts w:ascii="Arial" w:hAnsi="Arial" w:cs="Arial"/>
        </w:rPr>
      </w:pPr>
      <w:r w:rsidRPr="00A12D1E">
        <w:rPr>
          <w:rFonts w:ascii="Arial" w:hAnsi="Arial" w:cs="Arial"/>
        </w:rPr>
        <w:lastRenderedPageBreak/>
        <w:t>Very little data is available from graduates of our program regarding employment rates and transfer to other institutions. Response rates have been extremely low to the College’</w:t>
      </w:r>
      <w:r w:rsidRPr="00483A85">
        <w:rPr>
          <w:rFonts w:ascii="Arial" w:hAnsi="Arial" w:cs="Arial"/>
        </w:rPr>
        <w:t xml:space="preserve">s regular </w:t>
      </w:r>
      <w:r w:rsidRPr="00483A85">
        <w:rPr>
          <w:rFonts w:ascii="Arial" w:hAnsi="Arial" w:cs="Arial"/>
          <w:i/>
        </w:rPr>
        <w:t>Recent Graduate Survey</w:t>
      </w:r>
      <w:r w:rsidRPr="00483A85">
        <w:rPr>
          <w:rFonts w:ascii="Arial" w:hAnsi="Arial" w:cs="Arial"/>
        </w:rPr>
        <w:t xml:space="preserve"> conducted by RAR </w:t>
      </w:r>
      <w:r w:rsidRPr="00483A85">
        <w:rPr>
          <w:rFonts w:ascii="Arial" w:hAnsi="Arial" w:cs="Arial"/>
          <w:b/>
        </w:rPr>
        <w:t>[</w:t>
      </w:r>
      <w:r w:rsidR="00483A85" w:rsidRPr="00483A85">
        <w:rPr>
          <w:rFonts w:ascii="Arial" w:hAnsi="Arial" w:cs="Arial"/>
          <w:b/>
        </w:rPr>
        <w:t>A</w:t>
      </w:r>
      <w:r w:rsidRPr="00483A85">
        <w:rPr>
          <w:rFonts w:ascii="Arial" w:hAnsi="Arial" w:cs="Arial"/>
          <w:b/>
        </w:rPr>
        <w:t xml:space="preserve">ppendix </w:t>
      </w:r>
      <w:r w:rsidR="00483A85" w:rsidRPr="00483A85">
        <w:rPr>
          <w:rFonts w:ascii="Arial" w:hAnsi="Arial" w:cs="Arial"/>
          <w:b/>
        </w:rPr>
        <w:t>5</w:t>
      </w:r>
      <w:r w:rsidRPr="00483A85">
        <w:rPr>
          <w:rFonts w:ascii="Arial" w:hAnsi="Arial" w:cs="Arial"/>
          <w:b/>
        </w:rPr>
        <w:t>]</w:t>
      </w:r>
      <w:r w:rsidR="00483A85" w:rsidRPr="00483A85">
        <w:rPr>
          <w:rFonts w:ascii="Arial" w:hAnsi="Arial" w:cs="Arial"/>
        </w:rPr>
        <w:t>.</w:t>
      </w:r>
    </w:p>
    <w:p w:rsidR="00FA7858" w:rsidRPr="00014946" w:rsidRDefault="00FA7858" w:rsidP="004815FC">
      <w:pPr>
        <w:pStyle w:val="ListParagraph"/>
        <w:numPr>
          <w:ilvl w:val="0"/>
          <w:numId w:val="18"/>
        </w:numPr>
        <w:spacing w:after="120"/>
        <w:ind w:right="1440"/>
        <w:rPr>
          <w:rFonts w:ascii="Arial" w:hAnsi="Arial" w:cs="Arial"/>
        </w:rPr>
      </w:pPr>
      <w:r w:rsidRPr="00014946">
        <w:rPr>
          <w:rFonts w:ascii="Arial" w:hAnsi="Arial" w:cs="Arial"/>
        </w:rPr>
        <w:t>Overall, however, qualitative ratings are very high for our program. Unfortunately, quantitative data about the rates of employment and transfer is lacking. We know from our recent Employer Survey that our graduates are highly desired.</w:t>
      </w:r>
    </w:p>
    <w:p w:rsidR="00FA7858" w:rsidRPr="00014946" w:rsidRDefault="00FA7858" w:rsidP="004815FC">
      <w:pPr>
        <w:pStyle w:val="ListParagraph"/>
        <w:numPr>
          <w:ilvl w:val="0"/>
          <w:numId w:val="18"/>
        </w:numPr>
        <w:spacing w:after="120"/>
        <w:ind w:right="1440"/>
        <w:rPr>
          <w:rFonts w:ascii="Arial" w:hAnsi="Arial" w:cs="Arial"/>
        </w:rPr>
      </w:pPr>
      <w:r w:rsidRPr="00014946">
        <w:rPr>
          <w:rFonts w:ascii="Arial" w:hAnsi="Arial" w:cs="Arial"/>
        </w:rPr>
        <w:t>Moving forward we intend to remedy this by utilizing social media (Facebook) and electronic resources (Survey Monkey) to track graduates.</w:t>
      </w:r>
    </w:p>
    <w:p w:rsidR="00F946D3" w:rsidRPr="00844384" w:rsidRDefault="00D52478" w:rsidP="00014946">
      <w:pPr>
        <w:spacing w:after="120"/>
        <w:rPr>
          <w:rFonts w:ascii="Arial" w:hAnsi="Arial" w:cs="Arial"/>
          <w:b/>
          <w:color w:val="000000"/>
        </w:rPr>
      </w:pPr>
      <w:r>
        <w:rPr>
          <w:rFonts w:ascii="Arial" w:hAnsi="Arial" w:cs="Arial"/>
          <w:color w:val="000000"/>
          <w:sz w:val="20"/>
          <w:szCs w:val="20"/>
        </w:rPr>
        <w:t xml:space="preserve">    </w:t>
      </w:r>
      <w:r w:rsidR="00F946D3" w:rsidRPr="00844384">
        <w:rPr>
          <w:rFonts w:ascii="Arial" w:hAnsi="Arial" w:cs="Arial"/>
          <w:b/>
          <w:color w:val="000000"/>
        </w:rPr>
        <w:t>Evidence of the cost-effectiveness of the department/program</w:t>
      </w:r>
    </w:p>
    <w:p w:rsidR="00F946D3" w:rsidRPr="00B54F67" w:rsidRDefault="0079585D" w:rsidP="00014946">
      <w:pPr>
        <w:spacing w:after="120"/>
        <w:ind w:left="360"/>
        <w:rPr>
          <w:rFonts w:ascii="Arial" w:hAnsi="Arial" w:cs="Arial"/>
          <w:b/>
          <w:sz w:val="20"/>
          <w:szCs w:val="20"/>
        </w:rPr>
      </w:pPr>
      <w:r>
        <w:rPr>
          <w:rFonts w:ascii="Arial" w:hAnsi="Arial" w:cs="Arial"/>
          <w:color w:val="000000"/>
          <w:sz w:val="20"/>
          <w:szCs w:val="20"/>
        </w:rPr>
        <w:t>What is the department doing to manage costs?  What additional efforts could be made to control costs?  What factors drive the costs for the department, and how does that influence how resources are allocated?  What has the Average Class Size been for the department since the last Program Review</w:t>
      </w:r>
      <w:r w:rsidRPr="00B54F67">
        <w:rPr>
          <w:rFonts w:ascii="Arial" w:hAnsi="Arial" w:cs="Arial"/>
          <w:sz w:val="20"/>
          <w:szCs w:val="20"/>
        </w:rPr>
        <w:t>, and what are steps that the department could take to increase Average Class Size?</w:t>
      </w:r>
      <w:r w:rsidR="009C044A" w:rsidRPr="00B54F67">
        <w:rPr>
          <w:rFonts w:ascii="Arial" w:hAnsi="Arial" w:cs="Arial"/>
          <w:sz w:val="20"/>
          <w:szCs w:val="20"/>
        </w:rPr>
        <w:t xml:space="preserve">  </w:t>
      </w:r>
      <w:r w:rsidR="00447132" w:rsidRPr="00B54F67">
        <w:rPr>
          <w:rFonts w:ascii="Arial" w:hAnsi="Arial" w:cs="Arial"/>
          <w:sz w:val="20"/>
          <w:szCs w:val="20"/>
        </w:rPr>
        <w:t>Has the department</w:t>
      </w:r>
      <w:r w:rsidR="009C044A" w:rsidRPr="00B54F67">
        <w:rPr>
          <w:rFonts w:ascii="Arial" w:hAnsi="Arial" w:cs="Arial"/>
          <w:sz w:val="20"/>
          <w:szCs w:val="20"/>
        </w:rPr>
        <w:t xml:space="preserve"> experienced any challenges in following the Two-Year Course Planning Guide?</w:t>
      </w:r>
      <w:r w:rsidR="00D52478" w:rsidRPr="00B54F67">
        <w:rPr>
          <w:rFonts w:ascii="Arial" w:hAnsi="Arial" w:cs="Arial"/>
          <w:sz w:val="20"/>
          <w:szCs w:val="20"/>
        </w:rPr>
        <w:t xml:space="preserve">  </w:t>
      </w:r>
    </w:p>
    <w:p w:rsidR="003C093C" w:rsidRPr="00014946" w:rsidRDefault="00483A85" w:rsidP="004815FC">
      <w:pPr>
        <w:pStyle w:val="ListParagraph"/>
        <w:numPr>
          <w:ilvl w:val="0"/>
          <w:numId w:val="17"/>
        </w:numPr>
        <w:spacing w:after="120"/>
        <w:ind w:right="1440"/>
        <w:rPr>
          <w:rFonts w:ascii="Arial" w:hAnsi="Arial" w:cs="Arial"/>
        </w:rPr>
      </w:pPr>
      <w:r w:rsidRPr="00483A85">
        <w:rPr>
          <w:rFonts w:ascii="Arial" w:hAnsi="Arial" w:cs="Arial"/>
          <w:b/>
        </w:rPr>
        <w:t xml:space="preserve">[Appendix </w:t>
      </w:r>
      <w:r w:rsidR="00A65AC4">
        <w:rPr>
          <w:rFonts w:ascii="Arial" w:hAnsi="Arial" w:cs="Arial"/>
          <w:b/>
        </w:rPr>
        <w:t>9</w:t>
      </w:r>
      <w:r w:rsidRPr="00483A85">
        <w:rPr>
          <w:rFonts w:ascii="Arial" w:hAnsi="Arial" w:cs="Arial"/>
          <w:b/>
        </w:rPr>
        <w:t>]</w:t>
      </w:r>
      <w:r>
        <w:rPr>
          <w:rFonts w:ascii="Arial" w:hAnsi="Arial" w:cs="Arial"/>
        </w:rPr>
        <w:t xml:space="preserve"> </w:t>
      </w:r>
      <w:r w:rsidR="00FD7D77" w:rsidRPr="00014946">
        <w:rPr>
          <w:rFonts w:ascii="Arial" w:hAnsi="Arial" w:cs="Arial"/>
        </w:rPr>
        <w:t xml:space="preserve">We believe we are excellent stewards of the College’s resources. </w:t>
      </w:r>
      <w:r w:rsidR="003C093C" w:rsidRPr="00014946">
        <w:rPr>
          <w:rFonts w:ascii="Arial" w:hAnsi="Arial" w:cs="Arial"/>
        </w:rPr>
        <w:t xml:space="preserve">The department positively contributes to the College. </w:t>
      </w:r>
      <w:r w:rsidR="00FD7D77" w:rsidRPr="00014946">
        <w:rPr>
          <w:rFonts w:ascii="Arial" w:hAnsi="Arial" w:cs="Arial"/>
        </w:rPr>
        <w:t>The budget for our department (minus staff and faculty salaries, incentive/merit pay, fringe benefits, insurance, and telephone equipment and service) is approximately $7</w:t>
      </w:r>
      <w:r w:rsidR="003C093C" w:rsidRPr="00014946">
        <w:rPr>
          <w:rFonts w:ascii="Arial" w:hAnsi="Arial" w:cs="Arial"/>
        </w:rPr>
        <w:t>,</w:t>
      </w:r>
      <w:r w:rsidR="00FD7D77" w:rsidRPr="00014946">
        <w:rPr>
          <w:rFonts w:ascii="Arial" w:hAnsi="Arial" w:cs="Arial"/>
        </w:rPr>
        <w:t xml:space="preserve">600. According to data supplied by RAR, our contribution margin has increased each year since 2010. </w:t>
      </w:r>
      <w:r w:rsidR="003C093C" w:rsidRPr="00014946">
        <w:rPr>
          <w:rFonts w:ascii="Arial" w:hAnsi="Arial" w:cs="Arial"/>
        </w:rPr>
        <w:t>In 2013, it appears that department revenues exceeded expenses by approximately $97,000 and the projections for 2014 lift that margin to over $115,000.</w:t>
      </w:r>
      <w:r w:rsidR="00C521EC" w:rsidRPr="00014946">
        <w:rPr>
          <w:rFonts w:ascii="Arial" w:hAnsi="Arial" w:cs="Arial"/>
        </w:rPr>
        <w:t xml:space="preserve"> Other than salary and benefits, the single largest department expenditure (27%) is duplicating. Second is travel. Our faculty teaching practicum (MHT 2121 and MHT 2222) visit students at their practicum sites regularly throughout Fall and Spring semesters. Also, typically, each year one full-time faculty attends a national out-of-state conference in order to meet with accreditation officials and receive mandatory continuing education in order to maintain state licensing.</w:t>
      </w:r>
    </w:p>
    <w:p w:rsidR="006C262C" w:rsidRPr="00014946" w:rsidRDefault="00C521EC" w:rsidP="004815FC">
      <w:pPr>
        <w:pStyle w:val="ListParagraph"/>
        <w:numPr>
          <w:ilvl w:val="0"/>
          <w:numId w:val="17"/>
        </w:numPr>
        <w:spacing w:after="120"/>
        <w:ind w:right="1440"/>
        <w:rPr>
          <w:rFonts w:ascii="Arial" w:hAnsi="Arial" w:cs="Arial"/>
        </w:rPr>
      </w:pPr>
      <w:r w:rsidRPr="00014946">
        <w:rPr>
          <w:rFonts w:ascii="Arial" w:hAnsi="Arial" w:cs="Arial"/>
        </w:rPr>
        <w:t>Concerning duplicating</w:t>
      </w:r>
      <w:r w:rsidR="00F04A99">
        <w:rPr>
          <w:rFonts w:ascii="Arial" w:hAnsi="Arial" w:cs="Arial"/>
        </w:rPr>
        <w:t xml:space="preserve"> costs</w:t>
      </w:r>
      <w:r w:rsidRPr="00014946">
        <w:rPr>
          <w:rFonts w:ascii="Arial" w:hAnsi="Arial" w:cs="Arial"/>
        </w:rPr>
        <w:t>, we do not print as many copies of handouts for staff and faculty use in department meetings</w:t>
      </w:r>
      <w:r w:rsidR="00B81506" w:rsidRPr="00014946">
        <w:rPr>
          <w:rFonts w:ascii="Arial" w:hAnsi="Arial" w:cs="Arial"/>
        </w:rPr>
        <w:t xml:space="preserve">. Instead, we have discussions and make edits electronically by circulating documents by email or by projecting documents on the screen and making edits in the moment. </w:t>
      </w:r>
      <w:r w:rsidR="006C262C" w:rsidRPr="00014946">
        <w:rPr>
          <w:rFonts w:ascii="Arial" w:hAnsi="Arial" w:cs="Arial"/>
        </w:rPr>
        <w:t>We recycle all non-confidential p</w:t>
      </w:r>
      <w:r w:rsidR="00B81506" w:rsidRPr="00014946">
        <w:rPr>
          <w:rFonts w:ascii="Arial" w:hAnsi="Arial" w:cs="Arial"/>
        </w:rPr>
        <w:t>aper waste</w:t>
      </w:r>
      <w:r w:rsidR="006C262C" w:rsidRPr="00014946">
        <w:rPr>
          <w:rFonts w:ascii="Arial" w:hAnsi="Arial" w:cs="Arial"/>
        </w:rPr>
        <w:t>.</w:t>
      </w:r>
    </w:p>
    <w:p w:rsidR="00FD7D77" w:rsidRPr="00014946" w:rsidRDefault="003C093C" w:rsidP="004815FC">
      <w:pPr>
        <w:pStyle w:val="ListParagraph"/>
        <w:numPr>
          <w:ilvl w:val="0"/>
          <w:numId w:val="17"/>
        </w:numPr>
        <w:spacing w:after="120"/>
        <w:ind w:right="1440"/>
        <w:rPr>
          <w:rFonts w:ascii="Arial" w:hAnsi="Arial" w:cs="Arial"/>
        </w:rPr>
      </w:pPr>
      <w:r w:rsidRPr="00014946">
        <w:rPr>
          <w:rFonts w:ascii="Arial" w:hAnsi="Arial" w:cs="Arial"/>
        </w:rPr>
        <w:t xml:space="preserve">FTE has increased every year since 2010. We are growing. RAR notes a 34% increase in department FTE from 2010 to 2014. In </w:t>
      </w:r>
      <w:r w:rsidR="000733B5" w:rsidRPr="00014946">
        <w:rPr>
          <w:rFonts w:ascii="Arial" w:hAnsi="Arial" w:cs="Arial"/>
        </w:rPr>
        <w:t>Fall 2009</w:t>
      </w:r>
      <w:r w:rsidRPr="00014946">
        <w:rPr>
          <w:rFonts w:ascii="Arial" w:hAnsi="Arial" w:cs="Arial"/>
        </w:rPr>
        <w:t xml:space="preserve">, </w:t>
      </w:r>
      <w:r w:rsidR="000733B5" w:rsidRPr="00014946">
        <w:rPr>
          <w:rFonts w:ascii="Arial" w:hAnsi="Arial" w:cs="Arial"/>
        </w:rPr>
        <w:t>52</w:t>
      </w:r>
      <w:r w:rsidRPr="00014946">
        <w:rPr>
          <w:rFonts w:ascii="Arial" w:hAnsi="Arial" w:cs="Arial"/>
        </w:rPr>
        <w:t xml:space="preserve">% of courses in our department were taught by full-time faculty. This number has decreased </w:t>
      </w:r>
      <w:r w:rsidR="000733B5" w:rsidRPr="00014946">
        <w:rPr>
          <w:rFonts w:ascii="Arial" w:hAnsi="Arial" w:cs="Arial"/>
        </w:rPr>
        <w:t xml:space="preserve">steadily </w:t>
      </w:r>
      <w:r w:rsidRPr="00014946">
        <w:rPr>
          <w:rFonts w:ascii="Arial" w:hAnsi="Arial" w:cs="Arial"/>
        </w:rPr>
        <w:t xml:space="preserve">in recent years and </w:t>
      </w:r>
      <w:r w:rsidR="000733B5" w:rsidRPr="00014946">
        <w:rPr>
          <w:rFonts w:ascii="Arial" w:hAnsi="Arial" w:cs="Arial"/>
        </w:rPr>
        <w:t xml:space="preserve">in Fall 2014 just 31% </w:t>
      </w:r>
      <w:r w:rsidRPr="00014946">
        <w:rPr>
          <w:rFonts w:ascii="Arial" w:hAnsi="Arial" w:cs="Arial"/>
        </w:rPr>
        <w:t>of HSBH courses w</w:t>
      </w:r>
      <w:r w:rsidR="000733B5" w:rsidRPr="00014946">
        <w:rPr>
          <w:rFonts w:ascii="Arial" w:hAnsi="Arial" w:cs="Arial"/>
        </w:rPr>
        <w:t xml:space="preserve">ere </w:t>
      </w:r>
      <w:r w:rsidRPr="00014946">
        <w:rPr>
          <w:rFonts w:ascii="Arial" w:hAnsi="Arial" w:cs="Arial"/>
        </w:rPr>
        <w:t>taught by full-time faculty</w:t>
      </w:r>
      <w:r w:rsidR="000733B5" w:rsidRPr="00014946">
        <w:rPr>
          <w:rFonts w:ascii="Arial" w:hAnsi="Arial" w:cs="Arial"/>
        </w:rPr>
        <w:t xml:space="preserve">. </w:t>
      </w:r>
      <w:r w:rsidRPr="00014946">
        <w:rPr>
          <w:rFonts w:ascii="Arial" w:hAnsi="Arial" w:cs="Arial"/>
        </w:rPr>
        <w:t>As we have taken on more FTE the load has been carried by our adjunct faculty.</w:t>
      </w:r>
    </w:p>
    <w:p w:rsidR="00B65578" w:rsidRPr="00014946" w:rsidRDefault="007548CF" w:rsidP="004815FC">
      <w:pPr>
        <w:pStyle w:val="ListParagraph"/>
        <w:numPr>
          <w:ilvl w:val="0"/>
          <w:numId w:val="17"/>
        </w:numPr>
        <w:spacing w:after="120"/>
        <w:ind w:right="1440"/>
        <w:rPr>
          <w:rFonts w:ascii="Arial" w:hAnsi="Arial" w:cs="Arial"/>
        </w:rPr>
      </w:pPr>
      <w:r w:rsidRPr="00014946">
        <w:rPr>
          <w:rFonts w:ascii="Arial" w:hAnsi="Arial" w:cs="Arial"/>
        </w:rPr>
        <w:lastRenderedPageBreak/>
        <w:t xml:space="preserve">Concerning Average Class Size (ACS), we offer additional sections of some HSBH courses during some semesters in order to meet students’ needs and not necessarily because other sections of the same course have reached capacity. This increases our FTE and </w:t>
      </w:r>
      <w:r w:rsidR="00C05D7F" w:rsidRPr="00014946">
        <w:rPr>
          <w:rFonts w:ascii="Arial" w:hAnsi="Arial" w:cs="Arial"/>
        </w:rPr>
        <w:t xml:space="preserve">our </w:t>
      </w:r>
      <w:r w:rsidRPr="00014946">
        <w:rPr>
          <w:rFonts w:ascii="Arial" w:hAnsi="Arial" w:cs="Arial"/>
        </w:rPr>
        <w:t>ACS</w:t>
      </w:r>
      <w:r w:rsidR="00C05D7F" w:rsidRPr="00014946">
        <w:rPr>
          <w:rFonts w:ascii="Arial" w:hAnsi="Arial" w:cs="Arial"/>
        </w:rPr>
        <w:t xml:space="preserve"> has decreased somewhat in recent years. W</w:t>
      </w:r>
      <w:r w:rsidRPr="00014946">
        <w:rPr>
          <w:rFonts w:ascii="Arial" w:hAnsi="Arial" w:cs="Arial"/>
        </w:rPr>
        <w:t xml:space="preserve">e have no control over the number of students enrolled in the sections of MHT 1130 </w:t>
      </w:r>
      <w:r w:rsidR="00E9189D" w:rsidRPr="00014946">
        <w:rPr>
          <w:rFonts w:ascii="Arial" w:hAnsi="Arial" w:cs="Arial"/>
          <w:i/>
        </w:rPr>
        <w:t>Introduction to Addictive Illness</w:t>
      </w:r>
      <w:r w:rsidR="00E9189D" w:rsidRPr="00014946">
        <w:rPr>
          <w:rFonts w:ascii="Arial" w:hAnsi="Arial" w:cs="Arial"/>
        </w:rPr>
        <w:t xml:space="preserve"> </w:t>
      </w:r>
      <w:r w:rsidRPr="00014946">
        <w:rPr>
          <w:rFonts w:ascii="Arial" w:hAnsi="Arial" w:cs="Arial"/>
        </w:rPr>
        <w:t xml:space="preserve">offered in the prisons. With a capacity of 25 in the prison course, some sections run with 20 to 24 while others run with </w:t>
      </w:r>
      <w:r w:rsidR="00E87ABF">
        <w:rPr>
          <w:rFonts w:ascii="Arial" w:hAnsi="Arial" w:cs="Arial"/>
        </w:rPr>
        <w:t>less than 1</w:t>
      </w:r>
      <w:r w:rsidRPr="00014946">
        <w:rPr>
          <w:rFonts w:ascii="Arial" w:hAnsi="Arial" w:cs="Arial"/>
        </w:rPr>
        <w:t>0 students. The biggest impact on ACS in our department, we believe,</w:t>
      </w:r>
      <w:r w:rsidR="00E9189D" w:rsidRPr="00014946">
        <w:rPr>
          <w:rFonts w:ascii="Arial" w:hAnsi="Arial" w:cs="Arial"/>
        </w:rPr>
        <w:t xml:space="preserve"> are the HSBH courses running at Courseview and Englewood Learning Center with 5 </w:t>
      </w:r>
      <w:r w:rsidR="00C05D7F" w:rsidRPr="00014946">
        <w:rPr>
          <w:rFonts w:ascii="Arial" w:hAnsi="Arial" w:cs="Arial"/>
        </w:rPr>
        <w:t xml:space="preserve">and </w:t>
      </w:r>
      <w:r w:rsidR="00E9189D" w:rsidRPr="00014946">
        <w:rPr>
          <w:rFonts w:ascii="Arial" w:hAnsi="Arial" w:cs="Arial"/>
        </w:rPr>
        <w:t>fewer students. These courses run regularly and the directors at these two sites, with input from the department</w:t>
      </w:r>
      <w:r w:rsidR="00C05D7F" w:rsidRPr="00014946">
        <w:rPr>
          <w:rFonts w:ascii="Arial" w:hAnsi="Arial" w:cs="Arial"/>
        </w:rPr>
        <w:t xml:space="preserve"> chair</w:t>
      </w:r>
      <w:r w:rsidR="00E9189D" w:rsidRPr="00014946">
        <w:rPr>
          <w:rFonts w:ascii="Arial" w:hAnsi="Arial" w:cs="Arial"/>
        </w:rPr>
        <w:t xml:space="preserve">, make the call about whether to cancel or not. A second factor affecting ACS in our department is the need for many of our skill-building courses to have between 12 and 16 students because they are practicum courses </w:t>
      </w:r>
      <w:r w:rsidR="00C05D7F" w:rsidRPr="00014946">
        <w:rPr>
          <w:rFonts w:ascii="Arial" w:hAnsi="Arial" w:cs="Arial"/>
        </w:rPr>
        <w:t>(M</w:t>
      </w:r>
      <w:r w:rsidR="001E720E" w:rsidRPr="00014946">
        <w:rPr>
          <w:rFonts w:ascii="Arial" w:hAnsi="Arial" w:cs="Arial"/>
        </w:rPr>
        <w:t>H</w:t>
      </w:r>
      <w:r w:rsidR="00C05D7F" w:rsidRPr="00014946">
        <w:rPr>
          <w:rFonts w:ascii="Arial" w:hAnsi="Arial" w:cs="Arial"/>
        </w:rPr>
        <w:t xml:space="preserve">T 2121 and MHT 2222) </w:t>
      </w:r>
      <w:r w:rsidR="00E9189D" w:rsidRPr="00014946">
        <w:rPr>
          <w:rFonts w:ascii="Arial" w:hAnsi="Arial" w:cs="Arial"/>
        </w:rPr>
        <w:t xml:space="preserve">or because they are lab courses (MHT 2111/2112 and MHT 2211/2212 </w:t>
      </w:r>
      <w:r w:rsidR="00E9189D" w:rsidRPr="00014946">
        <w:rPr>
          <w:rFonts w:ascii="Arial" w:hAnsi="Arial" w:cs="Arial"/>
          <w:i/>
        </w:rPr>
        <w:t>Group Dynamics I &amp; II</w:t>
      </w:r>
      <w:r w:rsidR="00E9189D" w:rsidRPr="00014946">
        <w:rPr>
          <w:rFonts w:ascii="Arial" w:hAnsi="Arial" w:cs="Arial"/>
        </w:rPr>
        <w:t xml:space="preserve"> and </w:t>
      </w:r>
      <w:r w:rsidR="00E9189D" w:rsidRPr="00014946">
        <w:rPr>
          <w:rFonts w:ascii="Arial" w:hAnsi="Arial" w:cs="Arial"/>
          <w:i/>
        </w:rPr>
        <w:t>Group Dynamics Lab I &amp; II</w:t>
      </w:r>
      <w:r w:rsidR="00E9189D" w:rsidRPr="00014946">
        <w:rPr>
          <w:rFonts w:ascii="Arial" w:hAnsi="Arial" w:cs="Arial"/>
        </w:rPr>
        <w:t xml:space="preserve">). </w:t>
      </w:r>
      <w:r w:rsidR="00C05D7F" w:rsidRPr="00014946">
        <w:rPr>
          <w:rFonts w:ascii="Arial" w:hAnsi="Arial" w:cs="Arial"/>
        </w:rPr>
        <w:t>Our accreditation guidelines do not address class size requirements or faculty ratios.</w:t>
      </w:r>
    </w:p>
    <w:p w:rsidR="00C76D8E" w:rsidRPr="00014946" w:rsidRDefault="006A3911" w:rsidP="004815FC">
      <w:pPr>
        <w:pStyle w:val="ListParagraph"/>
        <w:numPr>
          <w:ilvl w:val="0"/>
          <w:numId w:val="17"/>
        </w:numPr>
        <w:spacing w:after="120"/>
        <w:ind w:right="1440"/>
        <w:rPr>
          <w:rFonts w:ascii="Arial" w:hAnsi="Arial" w:cs="Arial"/>
        </w:rPr>
      </w:pPr>
      <w:r w:rsidRPr="00014946">
        <w:rPr>
          <w:rFonts w:ascii="Arial" w:hAnsi="Arial" w:cs="Arial"/>
        </w:rPr>
        <w:t>The ACS for our introductory MHT 1101</w:t>
      </w:r>
      <w:r w:rsidR="00C76D8E" w:rsidRPr="00014946">
        <w:rPr>
          <w:rFonts w:ascii="Arial" w:hAnsi="Arial" w:cs="Arial"/>
        </w:rPr>
        <w:t xml:space="preserve"> (taught face-to-face) has been approximately 22 while the online sections </w:t>
      </w:r>
      <w:r w:rsidR="00A308F5" w:rsidRPr="00014946">
        <w:rPr>
          <w:rFonts w:ascii="Arial" w:hAnsi="Arial" w:cs="Arial"/>
        </w:rPr>
        <w:t xml:space="preserve">of the same course </w:t>
      </w:r>
      <w:r w:rsidR="00C76D8E" w:rsidRPr="00014946">
        <w:rPr>
          <w:rFonts w:ascii="Arial" w:hAnsi="Arial" w:cs="Arial"/>
        </w:rPr>
        <w:t>average half of that.</w:t>
      </w:r>
    </w:p>
    <w:p w:rsidR="007548CF" w:rsidRPr="00014946" w:rsidRDefault="006A3911" w:rsidP="004815FC">
      <w:pPr>
        <w:pStyle w:val="ListParagraph"/>
        <w:numPr>
          <w:ilvl w:val="0"/>
          <w:numId w:val="17"/>
        </w:numPr>
        <w:spacing w:after="120"/>
        <w:ind w:right="1440"/>
        <w:rPr>
          <w:rFonts w:ascii="Arial" w:hAnsi="Arial" w:cs="Arial"/>
        </w:rPr>
      </w:pPr>
      <w:r w:rsidRPr="00014946">
        <w:rPr>
          <w:rFonts w:ascii="Arial" w:hAnsi="Arial" w:cs="Arial"/>
        </w:rPr>
        <w:t xml:space="preserve">Our plan to increase ACS includes becoming more familiar with the </w:t>
      </w:r>
      <w:r w:rsidR="00C76D8E" w:rsidRPr="00014946">
        <w:rPr>
          <w:rFonts w:ascii="Arial" w:hAnsi="Arial" w:cs="Arial"/>
        </w:rPr>
        <w:t xml:space="preserve">Visual Analytics Planning Tool. Since becoming chairperson in the past 18 months, </w:t>
      </w:r>
      <w:r w:rsidR="0013359A" w:rsidRPr="00014946">
        <w:rPr>
          <w:rFonts w:ascii="Arial" w:hAnsi="Arial" w:cs="Arial"/>
        </w:rPr>
        <w:t xml:space="preserve">Tom McElfresh is </w:t>
      </w:r>
      <w:r w:rsidR="00C76D8E" w:rsidRPr="00014946">
        <w:rPr>
          <w:rFonts w:ascii="Arial" w:hAnsi="Arial" w:cs="Arial"/>
        </w:rPr>
        <w:t>beginning to settle in to the point of being able to step back</w:t>
      </w:r>
      <w:r w:rsidR="00A308F5" w:rsidRPr="00014946">
        <w:rPr>
          <w:rFonts w:ascii="Arial" w:hAnsi="Arial" w:cs="Arial"/>
        </w:rPr>
        <w:t xml:space="preserve"> and look at the program as a whole in order to identify issues with efficiency.</w:t>
      </w:r>
      <w:r w:rsidR="00C76D8E" w:rsidRPr="00014946">
        <w:rPr>
          <w:rFonts w:ascii="Arial" w:hAnsi="Arial" w:cs="Arial"/>
        </w:rPr>
        <w:t xml:space="preserve"> </w:t>
      </w:r>
    </w:p>
    <w:p w:rsidR="003F2468" w:rsidRPr="00B54F67" w:rsidRDefault="003F2468" w:rsidP="003F2468">
      <w:pPr>
        <w:tabs>
          <w:tab w:val="left" w:pos="1080"/>
        </w:tabs>
        <w:ind w:left="504"/>
        <w:rPr>
          <w:rFonts w:ascii="Arial" w:hAnsi="Arial" w:cs="Arial"/>
        </w:rPr>
      </w:pPr>
      <w:r w:rsidRPr="00B54F67">
        <w:rPr>
          <w:rFonts w:ascii="Arial" w:hAnsi="Arial" w:cs="Arial"/>
        </w:rPr>
        <w:tab/>
      </w:r>
      <w:r w:rsidR="007106F8" w:rsidRPr="00B54F67">
        <w:rPr>
          <w:rFonts w:ascii="Arial" w:hAnsi="Arial" w:cs="Arial"/>
        </w:rPr>
        <w:fldChar w:fldCharType="begin">
          <w:ffData>
            <w:name w:val="Text1"/>
            <w:enabled/>
            <w:calcOnExit w:val="0"/>
            <w:textInput/>
          </w:ffData>
        </w:fldChar>
      </w:r>
      <w:r w:rsidRPr="00B54F67">
        <w:rPr>
          <w:rFonts w:ascii="Arial" w:hAnsi="Arial" w:cs="Arial"/>
        </w:rPr>
        <w:instrText xml:space="preserve"> FORMTEXT </w:instrText>
      </w:r>
      <w:r w:rsidR="007106F8" w:rsidRPr="00B54F67">
        <w:rPr>
          <w:rFonts w:ascii="Arial" w:hAnsi="Arial" w:cs="Arial"/>
        </w:rPr>
      </w:r>
      <w:r w:rsidR="007106F8" w:rsidRPr="00B54F67">
        <w:rPr>
          <w:rFonts w:ascii="Arial" w:hAnsi="Arial" w:cs="Arial"/>
        </w:rPr>
        <w:fldChar w:fldCharType="separate"/>
      </w:r>
      <w:r w:rsidRPr="00B54F67">
        <w:rPr>
          <w:rFonts w:cs="Arial"/>
          <w:noProof/>
        </w:rPr>
        <w:t> </w:t>
      </w:r>
      <w:r w:rsidRPr="00B54F67">
        <w:rPr>
          <w:rFonts w:cs="Arial"/>
          <w:noProof/>
        </w:rPr>
        <w:t> </w:t>
      </w:r>
      <w:r w:rsidRPr="00B54F67">
        <w:rPr>
          <w:rFonts w:cs="Arial"/>
          <w:noProof/>
        </w:rPr>
        <w:t> </w:t>
      </w:r>
      <w:r w:rsidRPr="00B54F67">
        <w:rPr>
          <w:rFonts w:cs="Arial"/>
          <w:noProof/>
        </w:rPr>
        <w:t> </w:t>
      </w:r>
      <w:r w:rsidRPr="00B54F67">
        <w:rPr>
          <w:rFonts w:cs="Arial"/>
          <w:noProof/>
        </w:rPr>
        <w:t> </w:t>
      </w:r>
      <w:r w:rsidR="007106F8" w:rsidRPr="00B54F67">
        <w:rPr>
          <w:rFonts w:ascii="Arial" w:hAnsi="Arial" w:cs="Arial"/>
        </w:rPr>
        <w:fldChar w:fldCharType="end"/>
      </w:r>
    </w:p>
    <w:p w:rsidR="00F946D3" w:rsidRPr="00B54F67" w:rsidRDefault="00F946D3" w:rsidP="00686241">
      <w:pPr>
        <w:rPr>
          <w:rFonts w:ascii="Arial" w:hAnsi="Arial" w:cs="Arial"/>
        </w:rPr>
      </w:pPr>
    </w:p>
    <w:p w:rsidR="00F946D3" w:rsidRPr="00844384" w:rsidRDefault="00F946D3" w:rsidP="00686241">
      <w:pPr>
        <w:keepNext/>
        <w:shd w:val="clear" w:color="auto" w:fill="E0E0E0"/>
        <w:spacing w:before="120" w:after="120"/>
        <w:rPr>
          <w:rFonts w:ascii="Arial" w:hAnsi="Arial" w:cs="Arial"/>
          <w:b/>
          <w:sz w:val="24"/>
          <w:szCs w:val="24"/>
        </w:rPr>
      </w:pPr>
      <w:r w:rsidRPr="00844384">
        <w:rPr>
          <w:rFonts w:ascii="Arial" w:hAnsi="Arial" w:cs="Arial"/>
          <w:b/>
          <w:sz w:val="24"/>
          <w:szCs w:val="24"/>
        </w:rPr>
        <w:lastRenderedPageBreak/>
        <w:t>Section V:</w:t>
      </w:r>
      <w:r w:rsidR="00442E35" w:rsidRPr="00844384">
        <w:rPr>
          <w:rFonts w:ascii="Arial" w:hAnsi="Arial" w:cs="Arial"/>
          <w:b/>
          <w:sz w:val="24"/>
          <w:szCs w:val="24"/>
        </w:rPr>
        <w:t xml:space="preserve"> </w:t>
      </w:r>
      <w:r w:rsidRPr="00844384">
        <w:rPr>
          <w:rFonts w:ascii="Arial" w:hAnsi="Arial" w:cs="Arial"/>
          <w:b/>
          <w:sz w:val="24"/>
          <w:szCs w:val="24"/>
        </w:rPr>
        <w:t xml:space="preserve"> Department/Program Status and Goals</w:t>
      </w:r>
    </w:p>
    <w:p w:rsidR="00312F5E" w:rsidRPr="00B54F67" w:rsidRDefault="00F946D3" w:rsidP="004815FC">
      <w:pPr>
        <w:keepNext/>
        <w:keepLines/>
        <w:numPr>
          <w:ilvl w:val="0"/>
          <w:numId w:val="4"/>
        </w:numPr>
        <w:tabs>
          <w:tab w:val="clear" w:pos="720"/>
          <w:tab w:val="left" w:pos="504"/>
        </w:tabs>
        <w:spacing w:after="120"/>
        <w:ind w:left="504" w:hanging="504"/>
        <w:rPr>
          <w:rFonts w:ascii="Arial" w:hAnsi="Arial" w:cs="Arial"/>
          <w:b/>
        </w:rPr>
      </w:pPr>
      <w:r w:rsidRPr="00844384">
        <w:rPr>
          <w:rFonts w:ascii="Arial" w:hAnsi="Arial" w:cs="Arial"/>
          <w:b/>
          <w:color w:val="000000"/>
        </w:rPr>
        <w:t>List the department’s/program’s strengths, weaknesses</w:t>
      </w:r>
      <w:r w:rsidR="0082628C">
        <w:rPr>
          <w:rFonts w:ascii="Arial" w:hAnsi="Arial" w:cs="Arial"/>
          <w:b/>
          <w:color w:val="000000"/>
        </w:rPr>
        <w:t>,</w:t>
      </w:r>
      <w:r w:rsidR="00E9189D">
        <w:rPr>
          <w:rFonts w:ascii="Arial" w:hAnsi="Arial" w:cs="Arial"/>
          <w:b/>
          <w:color w:val="000000"/>
        </w:rPr>
        <w:t xml:space="preserve"> </w:t>
      </w:r>
      <w:r w:rsidRPr="00844384">
        <w:rPr>
          <w:rFonts w:ascii="Arial" w:hAnsi="Arial" w:cs="Arial"/>
          <w:b/>
          <w:color w:val="000000"/>
        </w:rPr>
        <w:t>opportunities</w:t>
      </w:r>
      <w:r w:rsidR="00A3207E">
        <w:rPr>
          <w:rFonts w:ascii="Arial" w:hAnsi="Arial" w:cs="Arial"/>
          <w:b/>
          <w:color w:val="000000"/>
        </w:rPr>
        <w:t>,</w:t>
      </w:r>
      <w:r w:rsidR="0082628C">
        <w:rPr>
          <w:rFonts w:ascii="Arial" w:hAnsi="Arial" w:cs="Arial"/>
          <w:b/>
          <w:color w:val="000000"/>
        </w:rPr>
        <w:t xml:space="preserve"> and </w:t>
      </w:r>
      <w:r w:rsidR="00E94AB9">
        <w:rPr>
          <w:rFonts w:ascii="Arial" w:hAnsi="Arial" w:cs="Arial"/>
          <w:b/>
          <w:color w:val="000000"/>
        </w:rPr>
        <w:t>threats</w:t>
      </w:r>
      <w:r w:rsidR="00C0607E">
        <w:rPr>
          <w:rFonts w:ascii="Arial" w:hAnsi="Arial" w:cs="Arial"/>
          <w:b/>
          <w:color w:val="000000"/>
        </w:rPr>
        <w:t xml:space="preserve"> (SWOT </w:t>
      </w:r>
      <w:r w:rsidR="00C0607E" w:rsidRPr="00B54F67">
        <w:rPr>
          <w:rFonts w:ascii="Arial" w:hAnsi="Arial" w:cs="Arial"/>
          <w:b/>
        </w:rPr>
        <w:t>analysis)</w:t>
      </w:r>
      <w:r w:rsidR="0082628C" w:rsidRPr="00B54F67">
        <w:rPr>
          <w:rFonts w:ascii="Arial" w:hAnsi="Arial" w:cs="Arial"/>
          <w:b/>
        </w:rPr>
        <w:t>.</w:t>
      </w:r>
    </w:p>
    <w:p w:rsidR="001D33C4" w:rsidRPr="00B54F67" w:rsidRDefault="002C4ED7" w:rsidP="00AD7555">
      <w:pPr>
        <w:keepNext/>
        <w:keepLines/>
        <w:tabs>
          <w:tab w:val="left" w:pos="504"/>
        </w:tabs>
        <w:spacing w:after="120"/>
        <w:rPr>
          <w:rFonts w:ascii="Arial" w:hAnsi="Arial" w:cs="Arial"/>
          <w:b/>
        </w:rPr>
      </w:pPr>
      <w:r w:rsidRPr="00B54F67">
        <w:rPr>
          <w:rFonts w:ascii="Arial" w:hAnsi="Arial" w:cs="Arial"/>
          <w:b/>
          <w:u w:val="single"/>
        </w:rPr>
        <w:t>Strengths</w:t>
      </w:r>
    </w:p>
    <w:p w:rsidR="002C4ED7" w:rsidRPr="00B54F67" w:rsidRDefault="001D33C4"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Faculty represent the major professional group; clinical psychology, counseling, social work, chemical dependency counseling</w:t>
      </w:r>
      <w:r w:rsidR="00A24BB2" w:rsidRPr="00B54F67">
        <w:rPr>
          <w:rFonts w:ascii="Arial" w:hAnsi="Arial" w:cs="Arial"/>
        </w:rPr>
        <w:t>.</w:t>
      </w:r>
    </w:p>
    <w:p w:rsidR="001D33C4" w:rsidRPr="00B54F67" w:rsidRDefault="001D33C4"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Adjunct faculty serve as human service practitioners and administrators for children and youth services, chemical dependency treatment, senior adult services, corrections, and mental health counselors</w:t>
      </w:r>
      <w:r w:rsidR="00A24BB2" w:rsidRPr="00B54F67">
        <w:rPr>
          <w:rFonts w:ascii="Arial" w:hAnsi="Arial" w:cs="Arial"/>
        </w:rPr>
        <w:t>.</w:t>
      </w:r>
    </w:p>
    <w:p w:rsidR="001D33C4" w:rsidRPr="00B54F67" w:rsidRDefault="001D33C4"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The full-time faculty perform very well as a team</w:t>
      </w:r>
      <w:r w:rsidR="00FE7F2B">
        <w:rPr>
          <w:rFonts w:ascii="Arial" w:hAnsi="Arial" w:cs="Arial"/>
        </w:rPr>
        <w:t>,</w:t>
      </w:r>
      <w:r w:rsidRPr="00B54F67">
        <w:rPr>
          <w:rFonts w:ascii="Arial" w:hAnsi="Arial" w:cs="Arial"/>
        </w:rPr>
        <w:t xml:space="preserve"> collaborating through team-teaching, sharing resources, dividing job responsibilities, and mentoring new and adjunct faculty</w:t>
      </w:r>
      <w:r w:rsidR="00A24BB2" w:rsidRPr="00B54F67">
        <w:rPr>
          <w:rFonts w:ascii="Arial" w:hAnsi="Arial" w:cs="Arial"/>
        </w:rPr>
        <w:t>.</w:t>
      </w:r>
    </w:p>
    <w:p w:rsidR="004A77C2" w:rsidRPr="00B54F67" w:rsidRDefault="004A77C2"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 xml:space="preserve">Student diversity: (2014), African-American 24%, Caucasian 72%, Other 4% </w:t>
      </w:r>
      <w:r w:rsidR="002136EB" w:rsidRPr="00483A85">
        <w:rPr>
          <w:rFonts w:ascii="Arial" w:hAnsi="Arial" w:cs="Arial"/>
          <w:b/>
        </w:rPr>
        <w:t>[</w:t>
      </w:r>
      <w:r w:rsidR="00483A85" w:rsidRPr="00483A85">
        <w:rPr>
          <w:rFonts w:ascii="Arial" w:hAnsi="Arial" w:cs="Arial"/>
          <w:b/>
        </w:rPr>
        <w:t>Appendix 10</w:t>
      </w:r>
      <w:r w:rsidR="002136EB" w:rsidRPr="00483A85">
        <w:rPr>
          <w:rFonts w:ascii="Arial" w:hAnsi="Arial" w:cs="Arial"/>
          <w:b/>
        </w:rPr>
        <w:t>]</w:t>
      </w:r>
      <w:r w:rsidR="00483A85">
        <w:rPr>
          <w:rFonts w:ascii="Arial" w:hAnsi="Arial" w:cs="Arial"/>
        </w:rPr>
        <w:t>.</w:t>
      </w:r>
    </w:p>
    <w:p w:rsidR="004A77C2" w:rsidRPr="00B54F67" w:rsidRDefault="004A77C2"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Faculty demographics: 65.5% female, 34.5% male, 20.7% African-American, 79.3% Caucasian</w:t>
      </w:r>
      <w:r w:rsidR="00A24BB2" w:rsidRPr="00B54F67">
        <w:rPr>
          <w:rFonts w:ascii="Arial" w:hAnsi="Arial" w:cs="Arial"/>
        </w:rPr>
        <w:t>.</w:t>
      </w:r>
    </w:p>
    <w:p w:rsidR="004A77C2" w:rsidRPr="00B54F67" w:rsidRDefault="004A77C2"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Accessibility of courses: Classes are offered in multiple options - days and evenings, online, and at Courseview Campus and Englewood Learning Center</w:t>
      </w:r>
      <w:r w:rsidR="00A24BB2" w:rsidRPr="00B54F67">
        <w:rPr>
          <w:rFonts w:ascii="Arial" w:hAnsi="Arial" w:cs="Arial"/>
        </w:rPr>
        <w:t>.</w:t>
      </w:r>
    </w:p>
    <w:p w:rsidR="00FD74EE" w:rsidRPr="00B54F67" w:rsidRDefault="00FD74EE"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Active involvement of our Advisory Committee</w:t>
      </w:r>
      <w:r w:rsidR="00A24BB2" w:rsidRPr="00B54F67">
        <w:rPr>
          <w:rFonts w:ascii="Arial" w:hAnsi="Arial" w:cs="Arial"/>
        </w:rPr>
        <w:t>.</w:t>
      </w:r>
    </w:p>
    <w:p w:rsidR="004A77C2" w:rsidRPr="00B54F67" w:rsidRDefault="004A77C2"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Hiring of Sinclair HSBH graduates as adjunct and full-time faculty</w:t>
      </w:r>
      <w:r w:rsidR="00A24BB2" w:rsidRPr="00B54F67">
        <w:rPr>
          <w:rFonts w:ascii="Arial" w:hAnsi="Arial" w:cs="Arial"/>
        </w:rPr>
        <w:t>.</w:t>
      </w:r>
    </w:p>
    <w:p w:rsidR="001D33C4" w:rsidRPr="00B54F67" w:rsidRDefault="002136EB"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HSBH department has low expenses beyond salaries &amp; benefits - the department operates on less than $10,000 per year</w:t>
      </w:r>
      <w:r w:rsidR="00FD74EE" w:rsidRPr="00B54F67">
        <w:rPr>
          <w:rFonts w:ascii="Arial" w:hAnsi="Arial" w:cs="Arial"/>
        </w:rPr>
        <w:t>; very high contribution margin for the department</w:t>
      </w:r>
      <w:r w:rsidR="00A24BB2" w:rsidRPr="00B54F67">
        <w:rPr>
          <w:rFonts w:ascii="Arial" w:hAnsi="Arial" w:cs="Arial"/>
        </w:rPr>
        <w:t>.</w:t>
      </w:r>
    </w:p>
    <w:p w:rsidR="002136EB" w:rsidRPr="00B54F67" w:rsidRDefault="002136EB"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 xml:space="preserve">Each student in the Mental Health Technology (MHT.AAS) and Chemical Dependency (MHTCD.AAS) programs </w:t>
      </w:r>
      <w:r w:rsidR="00FE7F2B">
        <w:rPr>
          <w:rFonts w:ascii="Arial" w:hAnsi="Arial" w:cs="Arial"/>
        </w:rPr>
        <w:t>h</w:t>
      </w:r>
      <w:r w:rsidRPr="00B54F67">
        <w:rPr>
          <w:rFonts w:ascii="Arial" w:hAnsi="Arial" w:cs="Arial"/>
        </w:rPr>
        <w:t>as a single designated HSBH faculty advisor</w:t>
      </w:r>
      <w:r w:rsidR="00A24BB2" w:rsidRPr="00B54F67">
        <w:rPr>
          <w:rFonts w:ascii="Arial" w:hAnsi="Arial" w:cs="Arial"/>
        </w:rPr>
        <w:t>.</w:t>
      </w:r>
    </w:p>
    <w:p w:rsidR="002136EB" w:rsidRPr="00483A85" w:rsidRDefault="002136EB"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 xml:space="preserve">Use of experiential activities to promote learning such as Group Dynamics Lab, one-on-one simulation, video-recording and replay, community visitation, </w:t>
      </w:r>
      <w:r w:rsidRPr="00483A85">
        <w:rPr>
          <w:rFonts w:ascii="Arial" w:hAnsi="Arial" w:cs="Arial"/>
        </w:rPr>
        <w:t>and 2 semesters of practicum</w:t>
      </w:r>
      <w:r w:rsidR="00A24BB2" w:rsidRPr="00483A85">
        <w:rPr>
          <w:rFonts w:ascii="Arial" w:hAnsi="Arial" w:cs="Arial"/>
        </w:rPr>
        <w:t>.</w:t>
      </w:r>
    </w:p>
    <w:p w:rsidR="002136EB" w:rsidRPr="00483A85" w:rsidRDefault="002136EB" w:rsidP="004815FC">
      <w:pPr>
        <w:pStyle w:val="ListParagraph"/>
        <w:keepNext/>
        <w:keepLines/>
        <w:numPr>
          <w:ilvl w:val="0"/>
          <w:numId w:val="8"/>
        </w:numPr>
        <w:tabs>
          <w:tab w:val="left" w:pos="504"/>
        </w:tabs>
        <w:spacing w:after="120"/>
        <w:ind w:right="1440"/>
        <w:rPr>
          <w:rFonts w:ascii="Arial" w:hAnsi="Arial" w:cs="Arial"/>
        </w:rPr>
      </w:pPr>
      <w:r w:rsidRPr="00483A85">
        <w:rPr>
          <w:rFonts w:ascii="Arial" w:hAnsi="Arial" w:cs="Arial"/>
        </w:rPr>
        <w:t>The HSBH department welcomes innovation, self-critique, and change</w:t>
      </w:r>
      <w:r w:rsidR="00A24BB2" w:rsidRPr="00483A85">
        <w:rPr>
          <w:rFonts w:ascii="Arial" w:hAnsi="Arial" w:cs="Arial"/>
        </w:rPr>
        <w:t>.</w:t>
      </w:r>
    </w:p>
    <w:p w:rsidR="002136EB" w:rsidRPr="00483A85" w:rsidRDefault="002136EB" w:rsidP="004815FC">
      <w:pPr>
        <w:pStyle w:val="ListParagraph"/>
        <w:keepNext/>
        <w:keepLines/>
        <w:numPr>
          <w:ilvl w:val="0"/>
          <w:numId w:val="8"/>
        </w:numPr>
        <w:tabs>
          <w:tab w:val="left" w:pos="504"/>
        </w:tabs>
        <w:spacing w:after="120"/>
        <w:ind w:right="1440"/>
        <w:rPr>
          <w:rFonts w:ascii="Arial" w:hAnsi="Arial" w:cs="Arial"/>
        </w:rPr>
      </w:pPr>
      <w:r w:rsidRPr="00483A85">
        <w:rPr>
          <w:rFonts w:ascii="Arial" w:hAnsi="Arial" w:cs="Arial"/>
        </w:rPr>
        <w:t>Reputation of the HSBH program in the community remains high</w:t>
      </w:r>
      <w:r w:rsidR="00483A85" w:rsidRPr="00483A85">
        <w:rPr>
          <w:rFonts w:ascii="Arial" w:hAnsi="Arial" w:cs="Arial"/>
        </w:rPr>
        <w:t xml:space="preserve"> according to our Employer Survey</w:t>
      </w:r>
      <w:r w:rsidRPr="00483A85">
        <w:rPr>
          <w:rFonts w:ascii="Arial" w:hAnsi="Arial" w:cs="Arial"/>
        </w:rPr>
        <w:t xml:space="preserve"> </w:t>
      </w:r>
      <w:r w:rsidRPr="00483A85">
        <w:rPr>
          <w:rFonts w:ascii="Arial" w:hAnsi="Arial" w:cs="Arial"/>
          <w:b/>
        </w:rPr>
        <w:t>[</w:t>
      </w:r>
      <w:r w:rsidR="00483A85" w:rsidRPr="00483A85">
        <w:rPr>
          <w:rFonts w:ascii="Arial" w:hAnsi="Arial" w:cs="Arial"/>
          <w:b/>
        </w:rPr>
        <w:t>Appendix 4b</w:t>
      </w:r>
      <w:r w:rsidRPr="00483A85">
        <w:rPr>
          <w:rFonts w:ascii="Arial" w:hAnsi="Arial" w:cs="Arial"/>
          <w:b/>
        </w:rPr>
        <w:t>]</w:t>
      </w:r>
      <w:r w:rsidR="00A24BB2" w:rsidRPr="00483A85">
        <w:rPr>
          <w:rFonts w:ascii="Arial" w:hAnsi="Arial" w:cs="Arial"/>
        </w:rPr>
        <w:t>.</w:t>
      </w:r>
    </w:p>
    <w:p w:rsidR="002136EB" w:rsidRPr="00B54F67" w:rsidRDefault="002136EB"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Activity Programming short-term certificate (ACP.STC) is face-to-face and online</w:t>
      </w:r>
      <w:r w:rsidR="00A24BB2" w:rsidRPr="00B54F67">
        <w:rPr>
          <w:rFonts w:ascii="Arial" w:hAnsi="Arial" w:cs="Arial"/>
        </w:rPr>
        <w:t>.</w:t>
      </w:r>
    </w:p>
    <w:p w:rsidR="002136EB" w:rsidRPr="00B54F67" w:rsidRDefault="002136EB"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Completion of chemical dependency courses leads to state-issued Chemical Dependency Counselor Assistant (CDCA) credential</w:t>
      </w:r>
      <w:r w:rsidR="00A24BB2" w:rsidRPr="00B54F67">
        <w:rPr>
          <w:rFonts w:ascii="Arial" w:hAnsi="Arial" w:cs="Arial"/>
        </w:rPr>
        <w:t>.</w:t>
      </w:r>
    </w:p>
    <w:p w:rsidR="002136EB" w:rsidRPr="00B54F67" w:rsidRDefault="002136EB"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 xml:space="preserve">Completion of </w:t>
      </w:r>
      <w:r w:rsidR="00FE7F2B">
        <w:rPr>
          <w:rFonts w:ascii="Arial" w:hAnsi="Arial" w:cs="Arial"/>
        </w:rPr>
        <w:t xml:space="preserve">either </w:t>
      </w:r>
      <w:r w:rsidRPr="00B54F67">
        <w:rPr>
          <w:rFonts w:ascii="Arial" w:hAnsi="Arial" w:cs="Arial"/>
        </w:rPr>
        <w:t>degree program leads to state-issued Social Work Assistant (SWA) credential</w:t>
      </w:r>
      <w:r w:rsidR="00A24BB2" w:rsidRPr="00B54F67">
        <w:rPr>
          <w:rFonts w:ascii="Arial" w:hAnsi="Arial" w:cs="Arial"/>
        </w:rPr>
        <w:t>.</w:t>
      </w:r>
    </w:p>
    <w:p w:rsidR="00E80228" w:rsidRDefault="002136EB" w:rsidP="004815FC">
      <w:pPr>
        <w:pStyle w:val="ListParagraph"/>
        <w:keepNext/>
        <w:keepLines/>
        <w:numPr>
          <w:ilvl w:val="0"/>
          <w:numId w:val="8"/>
        </w:numPr>
        <w:tabs>
          <w:tab w:val="left" w:pos="504"/>
        </w:tabs>
        <w:spacing w:after="120"/>
        <w:ind w:right="1440"/>
        <w:rPr>
          <w:rFonts w:ascii="Arial" w:hAnsi="Arial" w:cs="Arial"/>
        </w:rPr>
      </w:pPr>
      <w:r w:rsidRPr="00B54F67">
        <w:rPr>
          <w:rFonts w:ascii="Arial" w:hAnsi="Arial" w:cs="Arial"/>
        </w:rPr>
        <w:t>Regular assessment of outcomes, curricula, and activities</w:t>
      </w:r>
      <w:r w:rsidR="00A24BB2" w:rsidRPr="00B54F67">
        <w:rPr>
          <w:rFonts w:ascii="Arial" w:hAnsi="Arial" w:cs="Arial"/>
        </w:rPr>
        <w:t>.</w:t>
      </w:r>
    </w:p>
    <w:p w:rsidR="00483A85" w:rsidRPr="00B54F67" w:rsidRDefault="00483A85" w:rsidP="00FE7F2B">
      <w:pPr>
        <w:pStyle w:val="ListParagraph"/>
        <w:keepNext/>
        <w:keepLines/>
        <w:tabs>
          <w:tab w:val="left" w:pos="504"/>
        </w:tabs>
        <w:spacing w:after="120"/>
        <w:ind w:left="864" w:right="1440"/>
        <w:rPr>
          <w:rFonts w:ascii="Arial" w:hAnsi="Arial" w:cs="Arial"/>
        </w:rPr>
      </w:pPr>
    </w:p>
    <w:p w:rsidR="00F6039C" w:rsidRPr="00B54F67" w:rsidRDefault="002C4ED7" w:rsidP="00AD7555">
      <w:pPr>
        <w:keepNext/>
        <w:keepLines/>
        <w:tabs>
          <w:tab w:val="left" w:pos="504"/>
        </w:tabs>
        <w:spacing w:after="120"/>
        <w:rPr>
          <w:rFonts w:ascii="Arial" w:hAnsi="Arial" w:cs="Arial"/>
        </w:rPr>
      </w:pPr>
      <w:r w:rsidRPr="00B54F67">
        <w:rPr>
          <w:rFonts w:ascii="Arial" w:hAnsi="Arial" w:cs="Arial"/>
          <w:b/>
          <w:u w:val="single"/>
        </w:rPr>
        <w:lastRenderedPageBreak/>
        <w:t>Weaknesses</w:t>
      </w:r>
    </w:p>
    <w:p w:rsidR="00E80228" w:rsidRPr="00B54F67" w:rsidRDefault="00E80228" w:rsidP="004815FC">
      <w:pPr>
        <w:pStyle w:val="ListParagraph"/>
        <w:keepNext/>
        <w:keepLines/>
        <w:numPr>
          <w:ilvl w:val="0"/>
          <w:numId w:val="9"/>
        </w:numPr>
        <w:tabs>
          <w:tab w:val="left" w:pos="504"/>
        </w:tabs>
        <w:spacing w:after="120"/>
        <w:ind w:right="1440"/>
        <w:rPr>
          <w:rFonts w:ascii="Arial" w:hAnsi="Arial" w:cs="Arial"/>
        </w:rPr>
      </w:pPr>
      <w:r w:rsidRPr="00B54F67">
        <w:rPr>
          <w:rFonts w:ascii="Arial" w:hAnsi="Arial" w:cs="Arial"/>
        </w:rPr>
        <w:t xml:space="preserve">Insufficient number of full-time faculty - all 4 tenure-track faculty are at or near the maximum of 45 hours taught per year; this creates significant time pressures to do student advising, clinical coordination (contracting with community practicum sites, orienting and placing of </w:t>
      </w:r>
      <w:r w:rsidR="00FC785E" w:rsidRPr="00B54F67">
        <w:rPr>
          <w:rFonts w:ascii="Arial" w:hAnsi="Arial" w:cs="Arial"/>
        </w:rPr>
        <w:t xml:space="preserve">approximately 50 </w:t>
      </w:r>
      <w:r w:rsidRPr="00B54F67">
        <w:rPr>
          <w:rFonts w:ascii="Arial" w:hAnsi="Arial" w:cs="Arial"/>
        </w:rPr>
        <w:t>students</w:t>
      </w:r>
      <w:r w:rsidR="00FC785E" w:rsidRPr="00B54F67">
        <w:rPr>
          <w:rFonts w:ascii="Arial" w:hAnsi="Arial" w:cs="Arial"/>
        </w:rPr>
        <w:t xml:space="preserve"> at 40 different training sites</w:t>
      </w:r>
      <w:r w:rsidRPr="00B54F67">
        <w:rPr>
          <w:rFonts w:ascii="Arial" w:hAnsi="Arial" w:cs="Arial"/>
        </w:rPr>
        <w:t xml:space="preserve">), curriculum development, </w:t>
      </w:r>
      <w:r w:rsidR="00FC785E" w:rsidRPr="00B54F67">
        <w:rPr>
          <w:rFonts w:ascii="Arial" w:hAnsi="Arial" w:cs="Arial"/>
        </w:rPr>
        <w:t>departmental meetings, and special projects like accreditation self-studies and departmental reviews</w:t>
      </w:r>
      <w:r w:rsidR="00A24BB2" w:rsidRPr="00B54F67">
        <w:rPr>
          <w:rFonts w:ascii="Arial" w:hAnsi="Arial" w:cs="Arial"/>
        </w:rPr>
        <w:t>.</w:t>
      </w:r>
      <w:r w:rsidR="00D30FE2">
        <w:rPr>
          <w:rFonts w:ascii="Arial" w:hAnsi="Arial" w:cs="Arial"/>
        </w:rPr>
        <w:t xml:space="preserve"> A request has been made to the dean of Health Sciences division for FY 16 for an ACF and we are awaiting budget approval.</w:t>
      </w:r>
    </w:p>
    <w:p w:rsidR="00FC785E" w:rsidRPr="00B54F67" w:rsidRDefault="00FC785E" w:rsidP="004815FC">
      <w:pPr>
        <w:pStyle w:val="ListParagraph"/>
        <w:keepNext/>
        <w:keepLines/>
        <w:numPr>
          <w:ilvl w:val="0"/>
          <w:numId w:val="9"/>
        </w:numPr>
        <w:tabs>
          <w:tab w:val="left" w:pos="504"/>
        </w:tabs>
        <w:spacing w:after="120"/>
        <w:ind w:right="1440"/>
        <w:rPr>
          <w:rFonts w:ascii="Arial" w:hAnsi="Arial" w:cs="Arial"/>
        </w:rPr>
      </w:pPr>
      <w:r w:rsidRPr="00B54F67">
        <w:rPr>
          <w:rFonts w:ascii="Arial" w:hAnsi="Arial" w:cs="Arial"/>
        </w:rPr>
        <w:t xml:space="preserve">Inconsistency of grading expectations among </w:t>
      </w:r>
      <w:r w:rsidR="005E7B29">
        <w:rPr>
          <w:rFonts w:ascii="Arial" w:hAnsi="Arial" w:cs="Arial"/>
        </w:rPr>
        <w:t xml:space="preserve">newer </w:t>
      </w:r>
      <w:r w:rsidRPr="00B54F67">
        <w:rPr>
          <w:rFonts w:ascii="Arial" w:hAnsi="Arial" w:cs="Arial"/>
        </w:rPr>
        <w:t>adjunct faculty</w:t>
      </w:r>
      <w:r w:rsidR="00A24BB2" w:rsidRPr="00B54F67">
        <w:rPr>
          <w:rFonts w:ascii="Arial" w:hAnsi="Arial" w:cs="Arial"/>
        </w:rPr>
        <w:t>.</w:t>
      </w:r>
      <w:r w:rsidR="005E7B29">
        <w:rPr>
          <w:rFonts w:ascii="Arial" w:hAnsi="Arial" w:cs="Arial"/>
        </w:rPr>
        <w:t xml:space="preserve"> Assigning a full-time faculty to coordinate and supervise a specific series of courses will provide for clearer and direct guidance in evaluation and assessment. The development of detailed rubrics will also standardize expectations and evaluation.</w:t>
      </w:r>
    </w:p>
    <w:p w:rsidR="00FC785E" w:rsidRPr="00B54F67" w:rsidRDefault="00FC785E" w:rsidP="004815FC">
      <w:pPr>
        <w:pStyle w:val="ListParagraph"/>
        <w:keepNext/>
        <w:keepLines/>
        <w:numPr>
          <w:ilvl w:val="0"/>
          <w:numId w:val="9"/>
        </w:numPr>
        <w:tabs>
          <w:tab w:val="left" w:pos="504"/>
        </w:tabs>
        <w:spacing w:after="120"/>
        <w:ind w:right="1440"/>
        <w:rPr>
          <w:rFonts w:ascii="Arial" w:hAnsi="Arial" w:cs="Arial"/>
        </w:rPr>
      </w:pPr>
      <w:r w:rsidRPr="00B54F67">
        <w:rPr>
          <w:rFonts w:ascii="Arial" w:hAnsi="Arial" w:cs="Arial"/>
        </w:rPr>
        <w:t>Only 2 formalized articulation agreements have been developed; need to explore other opportunities</w:t>
      </w:r>
      <w:r w:rsidR="00A24BB2" w:rsidRPr="00B54F67">
        <w:rPr>
          <w:rFonts w:ascii="Arial" w:hAnsi="Arial" w:cs="Arial"/>
        </w:rPr>
        <w:t>.</w:t>
      </w:r>
    </w:p>
    <w:p w:rsidR="00FC785E" w:rsidRPr="00B54F67" w:rsidRDefault="00FC785E" w:rsidP="004815FC">
      <w:pPr>
        <w:pStyle w:val="ListParagraph"/>
        <w:keepNext/>
        <w:keepLines/>
        <w:numPr>
          <w:ilvl w:val="0"/>
          <w:numId w:val="9"/>
        </w:numPr>
        <w:tabs>
          <w:tab w:val="left" w:pos="504"/>
        </w:tabs>
        <w:spacing w:after="120"/>
        <w:ind w:right="1440"/>
        <w:rPr>
          <w:rFonts w:ascii="Arial" w:hAnsi="Arial" w:cs="Arial"/>
        </w:rPr>
      </w:pPr>
      <w:r w:rsidRPr="00B54F67">
        <w:rPr>
          <w:rFonts w:ascii="Arial" w:hAnsi="Arial" w:cs="Arial"/>
        </w:rPr>
        <w:t>Wright State University Social Work program will not accept Sinclair MHT courses except as elective credit claiming accreditation restrictions whereas Capital University Social Work program accepts Sinclair MHT credit for technical courses and they are accredited by the same accrediting body</w:t>
      </w:r>
      <w:r w:rsidR="00A24BB2" w:rsidRPr="00B54F67">
        <w:rPr>
          <w:rFonts w:ascii="Arial" w:hAnsi="Arial" w:cs="Arial"/>
        </w:rPr>
        <w:t>.</w:t>
      </w:r>
    </w:p>
    <w:p w:rsidR="00FC785E" w:rsidRPr="00B54F67" w:rsidRDefault="00FC785E" w:rsidP="004815FC">
      <w:pPr>
        <w:pStyle w:val="ListParagraph"/>
        <w:keepNext/>
        <w:keepLines/>
        <w:numPr>
          <w:ilvl w:val="0"/>
          <w:numId w:val="9"/>
        </w:numPr>
        <w:tabs>
          <w:tab w:val="left" w:pos="504"/>
        </w:tabs>
        <w:spacing w:after="120"/>
        <w:ind w:right="1440"/>
        <w:rPr>
          <w:rFonts w:ascii="Arial" w:hAnsi="Arial" w:cs="Arial"/>
        </w:rPr>
      </w:pPr>
      <w:r w:rsidRPr="00B54F67">
        <w:rPr>
          <w:rFonts w:ascii="Arial" w:hAnsi="Arial" w:cs="Arial"/>
        </w:rPr>
        <w:t>Unclear dismissal policy for students presenting behavioral problems in the classroom and a</w:t>
      </w:r>
      <w:r w:rsidR="00443C60">
        <w:rPr>
          <w:rFonts w:ascii="Arial" w:hAnsi="Arial" w:cs="Arial"/>
        </w:rPr>
        <w:t>t</w:t>
      </w:r>
      <w:r w:rsidRPr="00B54F67">
        <w:rPr>
          <w:rFonts w:ascii="Arial" w:hAnsi="Arial" w:cs="Arial"/>
        </w:rPr>
        <w:t xml:space="preserve"> practicum training sites</w:t>
      </w:r>
      <w:r w:rsidR="00A24BB2" w:rsidRPr="00B54F67">
        <w:rPr>
          <w:rFonts w:ascii="Arial" w:hAnsi="Arial" w:cs="Arial"/>
        </w:rPr>
        <w:t>.</w:t>
      </w:r>
    </w:p>
    <w:p w:rsidR="00FC785E" w:rsidRPr="00B54F67" w:rsidRDefault="00FC785E" w:rsidP="004815FC">
      <w:pPr>
        <w:pStyle w:val="ListParagraph"/>
        <w:keepNext/>
        <w:keepLines/>
        <w:numPr>
          <w:ilvl w:val="0"/>
          <w:numId w:val="9"/>
        </w:numPr>
        <w:tabs>
          <w:tab w:val="left" w:pos="504"/>
        </w:tabs>
        <w:spacing w:after="120"/>
        <w:ind w:right="1440"/>
        <w:rPr>
          <w:rFonts w:ascii="Arial" w:hAnsi="Arial" w:cs="Arial"/>
        </w:rPr>
      </w:pPr>
      <w:r w:rsidRPr="00B54F67">
        <w:rPr>
          <w:rFonts w:ascii="Arial" w:hAnsi="Arial" w:cs="Arial"/>
        </w:rPr>
        <w:t>Shortage of evening and weekend practicum sites</w:t>
      </w:r>
      <w:r w:rsidR="00A24BB2" w:rsidRPr="00B54F67">
        <w:rPr>
          <w:rFonts w:ascii="Arial" w:hAnsi="Arial" w:cs="Arial"/>
        </w:rPr>
        <w:t>.</w:t>
      </w:r>
    </w:p>
    <w:p w:rsidR="00A24BB2" w:rsidRPr="00B54F67" w:rsidRDefault="00FC785E" w:rsidP="004815FC">
      <w:pPr>
        <w:pStyle w:val="ListParagraph"/>
        <w:keepNext/>
        <w:keepLines/>
        <w:numPr>
          <w:ilvl w:val="0"/>
          <w:numId w:val="9"/>
        </w:numPr>
        <w:tabs>
          <w:tab w:val="left" w:pos="504"/>
        </w:tabs>
        <w:spacing w:after="120"/>
        <w:ind w:right="1440"/>
        <w:rPr>
          <w:rFonts w:ascii="Arial" w:hAnsi="Arial" w:cs="Arial"/>
        </w:rPr>
      </w:pPr>
      <w:r w:rsidRPr="00B54F67">
        <w:rPr>
          <w:rFonts w:ascii="Arial" w:hAnsi="Arial" w:cs="Arial"/>
        </w:rPr>
        <w:t>Minimal success in tracking graduates closely to determine satisfaction</w:t>
      </w:r>
      <w:r w:rsidR="003A2684" w:rsidRPr="00B54F67">
        <w:rPr>
          <w:rFonts w:ascii="Arial" w:hAnsi="Arial" w:cs="Arial"/>
        </w:rPr>
        <w:t>, transfer, and preparation for employment</w:t>
      </w:r>
      <w:r w:rsidR="00A24BB2" w:rsidRPr="00B54F67">
        <w:rPr>
          <w:rFonts w:ascii="Arial" w:hAnsi="Arial" w:cs="Arial"/>
        </w:rPr>
        <w:t>.</w:t>
      </w:r>
      <w:r w:rsidR="005E7B29">
        <w:rPr>
          <w:rFonts w:ascii="Arial" w:hAnsi="Arial" w:cs="Arial"/>
        </w:rPr>
        <w:t xml:space="preserve"> Our efforts will include working more closely with RAR to track graduates in our non-cohort program.</w:t>
      </w:r>
    </w:p>
    <w:p w:rsidR="00A24BB2" w:rsidRPr="00B54F67" w:rsidRDefault="002C4ED7" w:rsidP="00AD7555">
      <w:pPr>
        <w:keepNext/>
        <w:keepLines/>
        <w:tabs>
          <w:tab w:val="left" w:pos="504"/>
        </w:tabs>
        <w:spacing w:after="120"/>
        <w:rPr>
          <w:rFonts w:ascii="Arial" w:hAnsi="Arial" w:cs="Arial"/>
          <w:b/>
          <w:u w:val="single"/>
        </w:rPr>
      </w:pPr>
      <w:r w:rsidRPr="00B54F67">
        <w:rPr>
          <w:rFonts w:ascii="Arial" w:hAnsi="Arial" w:cs="Arial"/>
          <w:b/>
          <w:u w:val="single"/>
        </w:rPr>
        <w:t>Opportunities</w:t>
      </w:r>
    </w:p>
    <w:p w:rsidR="009329FE" w:rsidRDefault="00A24BB2" w:rsidP="004815FC">
      <w:pPr>
        <w:pStyle w:val="ListParagraph"/>
        <w:keepNext/>
        <w:keepLines/>
        <w:numPr>
          <w:ilvl w:val="0"/>
          <w:numId w:val="20"/>
        </w:numPr>
        <w:tabs>
          <w:tab w:val="left" w:pos="504"/>
        </w:tabs>
        <w:spacing w:after="120"/>
        <w:ind w:right="1440"/>
        <w:rPr>
          <w:rFonts w:ascii="Arial" w:hAnsi="Arial" w:cs="Arial"/>
        </w:rPr>
      </w:pPr>
      <w:r w:rsidRPr="009329FE">
        <w:rPr>
          <w:rFonts w:ascii="Arial" w:hAnsi="Arial" w:cs="Arial"/>
        </w:rPr>
        <w:t>Based on recommendations from our recent re-accreditation process</w:t>
      </w:r>
      <w:r w:rsidR="009329FE" w:rsidRPr="009329FE">
        <w:rPr>
          <w:rFonts w:ascii="Arial" w:hAnsi="Arial" w:cs="Arial"/>
        </w:rPr>
        <w:t xml:space="preserve">, </w:t>
      </w:r>
      <w:r w:rsidR="00B54F67" w:rsidRPr="009329FE">
        <w:rPr>
          <w:rFonts w:ascii="Arial" w:hAnsi="Arial" w:cs="Arial"/>
        </w:rPr>
        <w:t>o</w:t>
      </w:r>
      <w:r w:rsidRPr="009329FE">
        <w:rPr>
          <w:rFonts w:ascii="Arial" w:hAnsi="Arial" w:cs="Arial"/>
        </w:rPr>
        <w:t>ur current Mental Health AAS degree must be changed to a Human Services AAS degree in order to retain accreditation. We will be moving in this direction.</w:t>
      </w:r>
    </w:p>
    <w:p w:rsidR="00443C60" w:rsidRDefault="003A2684" w:rsidP="00102659">
      <w:pPr>
        <w:pStyle w:val="ListParagraph"/>
        <w:keepNext/>
        <w:keepLines/>
        <w:numPr>
          <w:ilvl w:val="0"/>
          <w:numId w:val="20"/>
        </w:numPr>
        <w:tabs>
          <w:tab w:val="left" w:pos="504"/>
        </w:tabs>
        <w:spacing w:after="120"/>
        <w:ind w:right="1440"/>
        <w:rPr>
          <w:rFonts w:ascii="Arial" w:hAnsi="Arial" w:cs="Arial"/>
        </w:rPr>
      </w:pPr>
      <w:r w:rsidRPr="00443C60">
        <w:rPr>
          <w:rFonts w:ascii="Arial" w:hAnsi="Arial" w:cs="Arial"/>
        </w:rPr>
        <w:t>We can add more online sections of our most popular chemical dependency courses</w:t>
      </w:r>
      <w:r w:rsidR="00F9047A">
        <w:rPr>
          <w:rFonts w:ascii="Arial" w:hAnsi="Arial" w:cs="Arial"/>
        </w:rPr>
        <w:t>. W</w:t>
      </w:r>
      <w:r w:rsidRPr="00443C60">
        <w:rPr>
          <w:rFonts w:ascii="Arial" w:hAnsi="Arial" w:cs="Arial"/>
        </w:rPr>
        <w:t xml:space="preserve">e’ll need faculty </w:t>
      </w:r>
      <w:r w:rsidR="00F9047A">
        <w:rPr>
          <w:rFonts w:ascii="Arial" w:hAnsi="Arial" w:cs="Arial"/>
        </w:rPr>
        <w:t xml:space="preserve">available </w:t>
      </w:r>
      <w:r w:rsidRPr="00443C60">
        <w:rPr>
          <w:rFonts w:ascii="Arial" w:hAnsi="Arial" w:cs="Arial"/>
        </w:rPr>
        <w:t>to develop these courses</w:t>
      </w:r>
      <w:r w:rsidR="00443C60" w:rsidRPr="00443C60">
        <w:rPr>
          <w:rFonts w:ascii="Arial" w:hAnsi="Arial" w:cs="Arial"/>
        </w:rPr>
        <w:t>.</w:t>
      </w:r>
    </w:p>
    <w:p w:rsidR="009329FE" w:rsidRPr="00443C60" w:rsidRDefault="003A2684" w:rsidP="00102659">
      <w:pPr>
        <w:pStyle w:val="ListParagraph"/>
        <w:keepNext/>
        <w:keepLines/>
        <w:numPr>
          <w:ilvl w:val="0"/>
          <w:numId w:val="20"/>
        </w:numPr>
        <w:tabs>
          <w:tab w:val="left" w:pos="504"/>
        </w:tabs>
        <w:spacing w:after="120"/>
        <w:ind w:right="1440"/>
        <w:rPr>
          <w:rFonts w:ascii="Arial" w:hAnsi="Arial" w:cs="Arial"/>
        </w:rPr>
      </w:pPr>
      <w:r w:rsidRPr="00443C60">
        <w:rPr>
          <w:rFonts w:ascii="Arial" w:hAnsi="Arial" w:cs="Arial"/>
        </w:rPr>
        <w:t>Warren and Butler counties remain essentially untapped as far as recruitment of students, adjunct faculty to teach at Courseview, and t</w:t>
      </w:r>
      <w:r w:rsidR="00F9047A">
        <w:rPr>
          <w:rFonts w:ascii="Arial" w:hAnsi="Arial" w:cs="Arial"/>
        </w:rPr>
        <w:t xml:space="preserve">he </w:t>
      </w:r>
      <w:r w:rsidRPr="00443C60">
        <w:rPr>
          <w:rFonts w:ascii="Arial" w:hAnsi="Arial" w:cs="Arial"/>
        </w:rPr>
        <w:t>develop</w:t>
      </w:r>
      <w:r w:rsidR="00F9047A">
        <w:rPr>
          <w:rFonts w:ascii="Arial" w:hAnsi="Arial" w:cs="Arial"/>
        </w:rPr>
        <w:t>ment of</w:t>
      </w:r>
      <w:r w:rsidRPr="00443C60">
        <w:rPr>
          <w:rFonts w:ascii="Arial" w:hAnsi="Arial" w:cs="Arial"/>
        </w:rPr>
        <w:t xml:space="preserve"> clinical training sites</w:t>
      </w:r>
      <w:r w:rsidR="00F9047A">
        <w:rPr>
          <w:rFonts w:ascii="Arial" w:hAnsi="Arial" w:cs="Arial"/>
        </w:rPr>
        <w:t>. H</w:t>
      </w:r>
      <w:r w:rsidRPr="00443C60">
        <w:rPr>
          <w:rFonts w:ascii="Arial" w:hAnsi="Arial" w:cs="Arial"/>
        </w:rPr>
        <w:t xml:space="preserve">aving a 5th faculty </w:t>
      </w:r>
      <w:r w:rsidR="00F9047A">
        <w:rPr>
          <w:rFonts w:ascii="Arial" w:hAnsi="Arial" w:cs="Arial"/>
        </w:rPr>
        <w:t xml:space="preserve">member </w:t>
      </w:r>
      <w:r w:rsidRPr="00443C60">
        <w:rPr>
          <w:rFonts w:ascii="Arial" w:hAnsi="Arial" w:cs="Arial"/>
        </w:rPr>
        <w:t>(ACF) to work in this area will help us expand more effectively and more rapidly</w:t>
      </w:r>
      <w:r w:rsidR="00A24BB2" w:rsidRPr="00443C60">
        <w:rPr>
          <w:rFonts w:ascii="Arial" w:hAnsi="Arial" w:cs="Arial"/>
        </w:rPr>
        <w:t>.</w:t>
      </w:r>
    </w:p>
    <w:p w:rsidR="009329FE" w:rsidRDefault="003A2684" w:rsidP="004815FC">
      <w:pPr>
        <w:pStyle w:val="ListParagraph"/>
        <w:keepNext/>
        <w:keepLines/>
        <w:numPr>
          <w:ilvl w:val="0"/>
          <w:numId w:val="20"/>
        </w:numPr>
        <w:tabs>
          <w:tab w:val="left" w:pos="504"/>
        </w:tabs>
        <w:spacing w:after="120"/>
        <w:ind w:right="1440"/>
        <w:rPr>
          <w:rFonts w:ascii="Arial" w:hAnsi="Arial" w:cs="Arial"/>
        </w:rPr>
      </w:pPr>
      <w:r w:rsidRPr="009329FE">
        <w:rPr>
          <w:rFonts w:ascii="Arial" w:hAnsi="Arial" w:cs="Arial"/>
        </w:rPr>
        <w:lastRenderedPageBreak/>
        <w:t>With the move to 65 credit hours, the HSBH department once again has the opportunity to design a curriculum which is more effective and efficient</w:t>
      </w:r>
      <w:r w:rsidR="00A24BB2" w:rsidRPr="009329FE">
        <w:rPr>
          <w:rFonts w:ascii="Arial" w:hAnsi="Arial" w:cs="Arial"/>
        </w:rPr>
        <w:t>.</w:t>
      </w:r>
    </w:p>
    <w:p w:rsidR="009329FE" w:rsidRDefault="00345758" w:rsidP="004815FC">
      <w:pPr>
        <w:pStyle w:val="ListParagraph"/>
        <w:keepNext/>
        <w:keepLines/>
        <w:numPr>
          <w:ilvl w:val="0"/>
          <w:numId w:val="20"/>
        </w:numPr>
        <w:tabs>
          <w:tab w:val="left" w:pos="504"/>
        </w:tabs>
        <w:spacing w:after="120"/>
        <w:ind w:right="1440"/>
        <w:rPr>
          <w:rFonts w:ascii="Arial" w:hAnsi="Arial" w:cs="Arial"/>
        </w:rPr>
      </w:pPr>
      <w:r w:rsidRPr="009329FE">
        <w:rPr>
          <w:rFonts w:ascii="Arial" w:hAnsi="Arial" w:cs="Arial"/>
        </w:rPr>
        <w:t>Per accreditation standards, we need to recruit faculty with specific human service education and credentialing (not social workers or counselors)</w:t>
      </w:r>
      <w:r w:rsidR="00A24BB2" w:rsidRPr="009329FE">
        <w:rPr>
          <w:rFonts w:ascii="Arial" w:hAnsi="Arial" w:cs="Arial"/>
        </w:rPr>
        <w:t>.</w:t>
      </w:r>
    </w:p>
    <w:p w:rsidR="009329FE" w:rsidRDefault="00345758" w:rsidP="004815FC">
      <w:pPr>
        <w:pStyle w:val="ListParagraph"/>
        <w:keepNext/>
        <w:keepLines/>
        <w:numPr>
          <w:ilvl w:val="0"/>
          <w:numId w:val="20"/>
        </w:numPr>
        <w:tabs>
          <w:tab w:val="left" w:pos="504"/>
        </w:tabs>
        <w:spacing w:after="120"/>
        <w:ind w:right="1440"/>
        <w:rPr>
          <w:rFonts w:ascii="Arial" w:hAnsi="Arial" w:cs="Arial"/>
        </w:rPr>
      </w:pPr>
      <w:r w:rsidRPr="009329FE">
        <w:rPr>
          <w:rFonts w:ascii="Arial" w:hAnsi="Arial" w:cs="Arial"/>
        </w:rPr>
        <w:t>We need more time to meet as a department on a regular basis to focus on student needs and departmental activities</w:t>
      </w:r>
      <w:r w:rsidR="00A24BB2" w:rsidRPr="009329FE">
        <w:rPr>
          <w:rFonts w:ascii="Arial" w:hAnsi="Arial" w:cs="Arial"/>
        </w:rPr>
        <w:t>.</w:t>
      </w:r>
    </w:p>
    <w:p w:rsidR="009329FE" w:rsidRDefault="00345758" w:rsidP="004815FC">
      <w:pPr>
        <w:pStyle w:val="ListParagraph"/>
        <w:keepNext/>
        <w:keepLines/>
        <w:numPr>
          <w:ilvl w:val="0"/>
          <w:numId w:val="20"/>
        </w:numPr>
        <w:tabs>
          <w:tab w:val="left" w:pos="504"/>
        </w:tabs>
        <w:spacing w:after="120"/>
        <w:ind w:right="1440"/>
        <w:rPr>
          <w:rFonts w:ascii="Arial" w:hAnsi="Arial" w:cs="Arial"/>
        </w:rPr>
      </w:pPr>
      <w:r w:rsidRPr="009329FE">
        <w:rPr>
          <w:rFonts w:ascii="Arial" w:hAnsi="Arial" w:cs="Arial"/>
        </w:rPr>
        <w:t>We intend to develop a new streamlined student screening and advising process</w:t>
      </w:r>
      <w:r w:rsidR="00A24BB2" w:rsidRPr="009329FE">
        <w:rPr>
          <w:rFonts w:ascii="Arial" w:hAnsi="Arial" w:cs="Arial"/>
        </w:rPr>
        <w:t>.</w:t>
      </w:r>
    </w:p>
    <w:p w:rsidR="009329FE" w:rsidRDefault="003C4669" w:rsidP="004815FC">
      <w:pPr>
        <w:pStyle w:val="ListParagraph"/>
        <w:keepNext/>
        <w:keepLines/>
        <w:numPr>
          <w:ilvl w:val="0"/>
          <w:numId w:val="20"/>
        </w:numPr>
        <w:tabs>
          <w:tab w:val="left" w:pos="504"/>
        </w:tabs>
        <w:spacing w:after="120"/>
        <w:ind w:right="1440"/>
        <w:rPr>
          <w:rFonts w:ascii="Arial" w:hAnsi="Arial" w:cs="Arial"/>
        </w:rPr>
      </w:pPr>
      <w:r w:rsidRPr="009329FE">
        <w:rPr>
          <w:rFonts w:ascii="Arial" w:hAnsi="Arial" w:cs="Arial"/>
        </w:rPr>
        <w:t>We need to market our short-term certificate programs actively</w:t>
      </w:r>
      <w:r w:rsidR="00A24BB2" w:rsidRPr="009329FE">
        <w:rPr>
          <w:rFonts w:ascii="Arial" w:hAnsi="Arial" w:cs="Arial"/>
        </w:rPr>
        <w:t>.</w:t>
      </w:r>
    </w:p>
    <w:p w:rsidR="009329FE" w:rsidRDefault="00345758" w:rsidP="004815FC">
      <w:pPr>
        <w:pStyle w:val="ListParagraph"/>
        <w:keepNext/>
        <w:keepLines/>
        <w:numPr>
          <w:ilvl w:val="0"/>
          <w:numId w:val="20"/>
        </w:numPr>
        <w:tabs>
          <w:tab w:val="left" w:pos="504"/>
        </w:tabs>
        <w:spacing w:after="120"/>
        <w:ind w:right="1440"/>
        <w:rPr>
          <w:rFonts w:ascii="Arial" w:hAnsi="Arial" w:cs="Arial"/>
        </w:rPr>
      </w:pPr>
      <w:r w:rsidRPr="009329FE">
        <w:rPr>
          <w:rFonts w:ascii="Arial" w:hAnsi="Arial" w:cs="Arial"/>
        </w:rPr>
        <w:t>Since two of the newer faculty are becoming acclimated to our program and culture, now is the time for them to start generating new ideas and activities</w:t>
      </w:r>
      <w:r w:rsidR="00A24BB2" w:rsidRPr="009329FE">
        <w:rPr>
          <w:rFonts w:ascii="Arial" w:hAnsi="Arial" w:cs="Arial"/>
        </w:rPr>
        <w:t>.</w:t>
      </w:r>
    </w:p>
    <w:p w:rsidR="003C4669" w:rsidRPr="009329FE" w:rsidRDefault="003C4669" w:rsidP="004815FC">
      <w:pPr>
        <w:pStyle w:val="ListParagraph"/>
        <w:keepNext/>
        <w:keepLines/>
        <w:numPr>
          <w:ilvl w:val="0"/>
          <w:numId w:val="20"/>
        </w:numPr>
        <w:tabs>
          <w:tab w:val="left" w:pos="504"/>
        </w:tabs>
        <w:spacing w:after="120"/>
        <w:ind w:right="1440"/>
        <w:rPr>
          <w:rFonts w:ascii="Arial" w:hAnsi="Arial" w:cs="Arial"/>
        </w:rPr>
      </w:pPr>
      <w:r w:rsidRPr="009329FE">
        <w:rPr>
          <w:rFonts w:ascii="Arial" w:hAnsi="Arial" w:cs="Arial"/>
        </w:rPr>
        <w:t>In the changing landscape of healthcare in the United States there is an emphasis on behavioral healthcare and lower-level trained workers (associate degrees and certificates) although the demand for baccalaureate and doctoral level professionals will grow as well</w:t>
      </w:r>
      <w:r w:rsidR="00A24BB2" w:rsidRPr="009329FE">
        <w:rPr>
          <w:rFonts w:ascii="Arial" w:hAnsi="Arial" w:cs="Arial"/>
        </w:rPr>
        <w:t>.</w:t>
      </w:r>
    </w:p>
    <w:p w:rsidR="009329FE" w:rsidRDefault="002C4ED7" w:rsidP="009329FE">
      <w:pPr>
        <w:keepNext/>
        <w:keepLines/>
        <w:tabs>
          <w:tab w:val="left" w:pos="504"/>
        </w:tabs>
        <w:spacing w:after="120"/>
        <w:ind w:left="360" w:right="1440"/>
        <w:rPr>
          <w:rFonts w:ascii="Arial" w:hAnsi="Arial" w:cs="Arial"/>
          <w:b/>
          <w:u w:val="single"/>
        </w:rPr>
      </w:pPr>
      <w:r w:rsidRPr="00B54F67">
        <w:rPr>
          <w:rFonts w:ascii="Arial" w:hAnsi="Arial" w:cs="Arial"/>
          <w:b/>
          <w:u w:val="single"/>
        </w:rPr>
        <w:t>Threats</w:t>
      </w:r>
    </w:p>
    <w:p w:rsidR="009329FE" w:rsidRDefault="003C4669" w:rsidP="004815FC">
      <w:pPr>
        <w:pStyle w:val="ListParagraph"/>
        <w:keepNext/>
        <w:keepLines/>
        <w:numPr>
          <w:ilvl w:val="0"/>
          <w:numId w:val="21"/>
        </w:numPr>
        <w:tabs>
          <w:tab w:val="left" w:pos="504"/>
        </w:tabs>
        <w:spacing w:after="120"/>
        <w:ind w:right="1440"/>
        <w:rPr>
          <w:rFonts w:ascii="Arial" w:hAnsi="Arial" w:cs="Arial"/>
          <w:b/>
          <w:u w:val="single"/>
        </w:rPr>
      </w:pPr>
      <w:r w:rsidRPr="009329FE">
        <w:rPr>
          <w:rFonts w:ascii="Arial" w:hAnsi="Arial" w:cs="Arial"/>
        </w:rPr>
        <w:t xml:space="preserve">HSBH program (located in Building 9) is isolated from the rest of campus and </w:t>
      </w:r>
      <w:r w:rsidR="00FD74EE" w:rsidRPr="009329FE">
        <w:rPr>
          <w:rFonts w:ascii="Arial" w:hAnsi="Arial" w:cs="Arial"/>
        </w:rPr>
        <w:t>detached from other programs in our division, student services, and other departments with whom our students interface</w:t>
      </w:r>
      <w:r w:rsidR="00EA6255" w:rsidRPr="009329FE">
        <w:rPr>
          <w:rFonts w:ascii="Arial" w:hAnsi="Arial" w:cs="Arial"/>
        </w:rPr>
        <w:t xml:space="preserve"> (students delay making the trip “all the way across campus” to get their needs met)</w:t>
      </w:r>
      <w:r w:rsidR="00A24BB2" w:rsidRPr="009329FE">
        <w:rPr>
          <w:rFonts w:ascii="Arial" w:hAnsi="Arial" w:cs="Arial"/>
        </w:rPr>
        <w:t>.</w:t>
      </w:r>
    </w:p>
    <w:p w:rsidR="00FD74EE" w:rsidRPr="009329FE" w:rsidRDefault="00FD74EE" w:rsidP="004815FC">
      <w:pPr>
        <w:pStyle w:val="ListParagraph"/>
        <w:keepNext/>
        <w:keepLines/>
        <w:numPr>
          <w:ilvl w:val="0"/>
          <w:numId w:val="21"/>
        </w:numPr>
        <w:tabs>
          <w:tab w:val="left" w:pos="504"/>
        </w:tabs>
        <w:spacing w:after="120"/>
        <w:ind w:right="1440"/>
        <w:rPr>
          <w:rFonts w:ascii="Arial" w:hAnsi="Arial" w:cs="Arial"/>
          <w:b/>
          <w:u w:val="single"/>
        </w:rPr>
      </w:pPr>
      <w:r w:rsidRPr="009329FE">
        <w:rPr>
          <w:rFonts w:ascii="Arial" w:hAnsi="Arial" w:cs="Arial"/>
        </w:rPr>
        <w:t xml:space="preserve">The movement of HSBH programs to Courseview cannot be accomplished by adjunct faculty. All 4 full-time faculty are fully involved on the Dayton campus. MHT 2121 and MHT 2222 </w:t>
      </w:r>
      <w:r w:rsidRPr="009329FE">
        <w:rPr>
          <w:rFonts w:ascii="Arial" w:hAnsi="Arial" w:cs="Arial"/>
          <w:i/>
        </w:rPr>
        <w:t>Practicum I &amp; II</w:t>
      </w:r>
      <w:r w:rsidRPr="009329FE">
        <w:rPr>
          <w:rFonts w:ascii="Arial" w:hAnsi="Arial" w:cs="Arial"/>
        </w:rPr>
        <w:t xml:space="preserve"> cannot be offered at Courseview by adjunct faculty because payload for </w:t>
      </w:r>
      <w:r w:rsidR="00EA6255" w:rsidRPr="009329FE">
        <w:rPr>
          <w:rFonts w:ascii="Arial" w:hAnsi="Arial" w:cs="Arial"/>
        </w:rPr>
        <w:t xml:space="preserve">each </w:t>
      </w:r>
      <w:r w:rsidRPr="009329FE">
        <w:rPr>
          <w:rFonts w:ascii="Arial" w:hAnsi="Arial" w:cs="Arial"/>
        </w:rPr>
        <w:t>course exceed</w:t>
      </w:r>
      <w:r w:rsidR="00EA6255" w:rsidRPr="009329FE">
        <w:rPr>
          <w:rFonts w:ascii="Arial" w:hAnsi="Arial" w:cs="Arial"/>
        </w:rPr>
        <w:t>s</w:t>
      </w:r>
      <w:r w:rsidRPr="009329FE">
        <w:rPr>
          <w:rFonts w:ascii="Arial" w:hAnsi="Arial" w:cs="Arial"/>
        </w:rPr>
        <w:t xml:space="preserve"> 11 hours per semester</w:t>
      </w:r>
      <w:r w:rsidR="00EA6255" w:rsidRPr="009329FE">
        <w:rPr>
          <w:rFonts w:ascii="Arial" w:hAnsi="Arial" w:cs="Arial"/>
        </w:rPr>
        <w:t>. Adjunct faculty are not to responsible for program development.</w:t>
      </w:r>
    </w:p>
    <w:p w:rsidR="00F946D3" w:rsidRPr="00B54F67" w:rsidRDefault="003F2468" w:rsidP="00312F5E">
      <w:pPr>
        <w:tabs>
          <w:tab w:val="left" w:pos="1080"/>
        </w:tabs>
        <w:ind w:left="504"/>
        <w:rPr>
          <w:rFonts w:ascii="Arial" w:hAnsi="Arial" w:cs="Arial"/>
        </w:rPr>
      </w:pPr>
      <w:r w:rsidRPr="00B54F67">
        <w:rPr>
          <w:rFonts w:ascii="Arial" w:hAnsi="Arial" w:cs="Arial"/>
        </w:rPr>
        <w:tab/>
      </w:r>
    </w:p>
    <w:p w:rsidR="00F946D3" w:rsidRPr="00B54F67" w:rsidRDefault="00F946D3" w:rsidP="004815FC">
      <w:pPr>
        <w:numPr>
          <w:ilvl w:val="0"/>
          <w:numId w:val="4"/>
        </w:numPr>
        <w:tabs>
          <w:tab w:val="clear" w:pos="720"/>
          <w:tab w:val="left" w:pos="504"/>
        </w:tabs>
        <w:spacing w:after="120"/>
        <w:ind w:left="504" w:hanging="504"/>
        <w:rPr>
          <w:rFonts w:ascii="Arial" w:hAnsi="Arial" w:cs="Arial"/>
          <w:b/>
        </w:rPr>
      </w:pPr>
      <w:r w:rsidRPr="00B54F67">
        <w:rPr>
          <w:rFonts w:ascii="Arial" w:hAnsi="Arial" w:cs="Arial"/>
          <w:b/>
        </w:rPr>
        <w:t>List noteworthy innovations in instruction, curriculum and student learning over the last five years</w:t>
      </w:r>
      <w:r w:rsidR="00E94AB9" w:rsidRPr="00B54F67">
        <w:rPr>
          <w:rFonts w:ascii="Arial" w:hAnsi="Arial" w:cs="Arial"/>
          <w:b/>
        </w:rPr>
        <w:t xml:space="preserve"> (</w:t>
      </w:r>
      <w:r w:rsidR="009C044A" w:rsidRPr="00B54F67">
        <w:rPr>
          <w:rFonts w:ascii="Arial" w:hAnsi="Arial" w:cs="Arial"/>
          <w:b/>
        </w:rPr>
        <w:t xml:space="preserve">including </w:t>
      </w:r>
      <w:r w:rsidR="00E94AB9" w:rsidRPr="00B54F67">
        <w:rPr>
          <w:rFonts w:ascii="Arial" w:hAnsi="Arial" w:cs="Arial"/>
          <w:b/>
        </w:rPr>
        <w:t>student awards, faculty awards</w:t>
      </w:r>
      <w:r w:rsidR="009C044A" w:rsidRPr="00B54F67">
        <w:rPr>
          <w:rFonts w:ascii="Arial" w:hAnsi="Arial" w:cs="Arial"/>
          <w:b/>
        </w:rPr>
        <w:t>, etc.</w:t>
      </w:r>
      <w:r w:rsidR="00E94AB9" w:rsidRPr="00B54F67">
        <w:rPr>
          <w:rFonts w:ascii="Arial" w:hAnsi="Arial" w:cs="Arial"/>
          <w:b/>
        </w:rPr>
        <w:t>).</w:t>
      </w:r>
    </w:p>
    <w:p w:rsidR="007F31F3" w:rsidRDefault="004A1D8C" w:rsidP="007F31F3">
      <w:pPr>
        <w:tabs>
          <w:tab w:val="left" w:pos="1080"/>
        </w:tabs>
        <w:rPr>
          <w:rFonts w:ascii="Arial" w:hAnsi="Arial" w:cs="Arial"/>
          <w:b/>
          <w:u w:val="single"/>
        </w:rPr>
      </w:pPr>
      <w:r w:rsidRPr="00B54F67">
        <w:rPr>
          <w:rFonts w:ascii="Arial" w:hAnsi="Arial" w:cs="Arial"/>
          <w:b/>
          <w:u w:val="single"/>
        </w:rPr>
        <w:t>HSBH department</w:t>
      </w:r>
    </w:p>
    <w:p w:rsidR="007F31F3" w:rsidRDefault="004A1D8C"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t>D</w:t>
      </w:r>
      <w:r w:rsidR="00DB010C" w:rsidRPr="007F31F3">
        <w:rPr>
          <w:rFonts w:ascii="Arial" w:hAnsi="Arial" w:cs="Arial"/>
        </w:rPr>
        <w:t xml:space="preserve">epartment name change </w:t>
      </w:r>
      <w:r w:rsidRPr="007F31F3">
        <w:rPr>
          <w:rFonts w:ascii="Arial" w:hAnsi="Arial" w:cs="Arial"/>
        </w:rPr>
        <w:t>from Mental Health Technology</w:t>
      </w:r>
      <w:r w:rsidR="00025D3E" w:rsidRPr="007F31F3">
        <w:rPr>
          <w:rFonts w:ascii="Arial" w:hAnsi="Arial" w:cs="Arial"/>
        </w:rPr>
        <w:t xml:space="preserve"> </w:t>
      </w:r>
      <w:r w:rsidR="00312F5E" w:rsidRPr="007F31F3">
        <w:rPr>
          <w:rFonts w:ascii="Arial" w:hAnsi="Arial" w:cs="Arial"/>
        </w:rPr>
        <w:t xml:space="preserve">(MHT) </w:t>
      </w:r>
      <w:r w:rsidR="00DB010C" w:rsidRPr="007F31F3">
        <w:rPr>
          <w:rFonts w:ascii="Arial" w:hAnsi="Arial" w:cs="Arial"/>
        </w:rPr>
        <w:t>to H</w:t>
      </w:r>
      <w:r w:rsidRPr="007F31F3">
        <w:rPr>
          <w:rFonts w:ascii="Arial" w:hAnsi="Arial" w:cs="Arial"/>
        </w:rPr>
        <w:t>uman Services and Behavioral Health</w:t>
      </w:r>
      <w:r w:rsidR="00312F5E" w:rsidRPr="007F31F3">
        <w:rPr>
          <w:rFonts w:ascii="Arial" w:hAnsi="Arial" w:cs="Arial"/>
        </w:rPr>
        <w:t xml:space="preserve"> (HSBH)</w:t>
      </w:r>
      <w:r w:rsidRPr="007F31F3">
        <w:rPr>
          <w:rFonts w:ascii="Arial" w:hAnsi="Arial" w:cs="Arial"/>
        </w:rPr>
        <w:t xml:space="preserve"> in </w:t>
      </w:r>
      <w:proofErr w:type="gramStart"/>
      <w:r w:rsidRPr="007F31F3">
        <w:rPr>
          <w:rFonts w:ascii="Arial" w:hAnsi="Arial" w:cs="Arial"/>
        </w:rPr>
        <w:t>Fall</w:t>
      </w:r>
      <w:proofErr w:type="gramEnd"/>
      <w:r w:rsidRPr="007F31F3">
        <w:rPr>
          <w:rFonts w:ascii="Arial" w:hAnsi="Arial" w:cs="Arial"/>
        </w:rPr>
        <w:t xml:space="preserve"> 2012</w:t>
      </w:r>
      <w:r w:rsidR="00BB60B9">
        <w:rPr>
          <w:rFonts w:ascii="Arial" w:hAnsi="Arial" w:cs="Arial"/>
        </w:rPr>
        <w:t>.</w:t>
      </w:r>
    </w:p>
    <w:p w:rsidR="007F31F3" w:rsidRDefault="00F43A8A"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t>Re-accreditation by C</w:t>
      </w:r>
      <w:r w:rsidR="004A1D8C" w:rsidRPr="007F31F3">
        <w:rPr>
          <w:rFonts w:ascii="Arial" w:hAnsi="Arial" w:cs="Arial"/>
        </w:rPr>
        <w:t xml:space="preserve">ouncil for Standards in Human Service Education in </w:t>
      </w:r>
      <w:proofErr w:type="gramStart"/>
      <w:r w:rsidR="004A1D8C" w:rsidRPr="007F31F3">
        <w:rPr>
          <w:rFonts w:ascii="Arial" w:hAnsi="Arial" w:cs="Arial"/>
        </w:rPr>
        <w:t>Fall</w:t>
      </w:r>
      <w:proofErr w:type="gramEnd"/>
      <w:r w:rsidR="004A1D8C" w:rsidRPr="007F31F3">
        <w:rPr>
          <w:rFonts w:ascii="Arial" w:hAnsi="Arial" w:cs="Arial"/>
        </w:rPr>
        <w:t xml:space="preserve"> 2014</w:t>
      </w:r>
      <w:r w:rsidR="00BB60B9">
        <w:rPr>
          <w:rFonts w:ascii="Arial" w:hAnsi="Arial" w:cs="Arial"/>
        </w:rPr>
        <w:t>.</w:t>
      </w:r>
    </w:p>
    <w:p w:rsidR="007F31F3" w:rsidRDefault="00F43A8A"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t>Successful transition to semesters</w:t>
      </w:r>
      <w:r w:rsidR="00BB60B9">
        <w:rPr>
          <w:rFonts w:ascii="Arial" w:hAnsi="Arial" w:cs="Arial"/>
        </w:rPr>
        <w:t>.</w:t>
      </w:r>
    </w:p>
    <w:p w:rsidR="007F31F3" w:rsidRDefault="00F43A8A"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t xml:space="preserve">Hiring of 2 new faculty </w:t>
      </w:r>
      <w:r w:rsidR="004A1D8C" w:rsidRPr="007F31F3">
        <w:rPr>
          <w:rFonts w:ascii="Arial" w:hAnsi="Arial" w:cs="Arial"/>
        </w:rPr>
        <w:t xml:space="preserve">(Fall 2012, </w:t>
      </w:r>
      <w:proofErr w:type="gramStart"/>
      <w:r w:rsidR="004A1D8C" w:rsidRPr="007F31F3">
        <w:rPr>
          <w:rFonts w:ascii="Arial" w:hAnsi="Arial" w:cs="Arial"/>
        </w:rPr>
        <w:t>Fall</w:t>
      </w:r>
      <w:proofErr w:type="gramEnd"/>
      <w:r w:rsidR="004A1D8C" w:rsidRPr="007F31F3">
        <w:rPr>
          <w:rFonts w:ascii="Arial" w:hAnsi="Arial" w:cs="Arial"/>
        </w:rPr>
        <w:t xml:space="preserve"> 2013) </w:t>
      </w:r>
      <w:r w:rsidRPr="007F31F3">
        <w:rPr>
          <w:rFonts w:ascii="Arial" w:hAnsi="Arial" w:cs="Arial"/>
        </w:rPr>
        <w:t xml:space="preserve">to replace </w:t>
      </w:r>
      <w:r w:rsidR="00025D3E" w:rsidRPr="007F31F3">
        <w:rPr>
          <w:rFonts w:ascii="Arial" w:hAnsi="Arial" w:cs="Arial"/>
        </w:rPr>
        <w:t>2 long-time faculty who retired</w:t>
      </w:r>
      <w:r w:rsidR="00BB60B9">
        <w:rPr>
          <w:rFonts w:ascii="Arial" w:hAnsi="Arial" w:cs="Arial"/>
        </w:rPr>
        <w:t>.</w:t>
      </w:r>
    </w:p>
    <w:p w:rsidR="007F31F3" w:rsidRDefault="00F43A8A"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t>New chairperson</w:t>
      </w:r>
      <w:r w:rsidR="004A1D8C" w:rsidRPr="007F31F3">
        <w:rPr>
          <w:rFonts w:ascii="Arial" w:hAnsi="Arial" w:cs="Arial"/>
        </w:rPr>
        <w:t xml:space="preserve"> </w:t>
      </w:r>
      <w:r w:rsidR="00A24BB2" w:rsidRPr="007F31F3">
        <w:rPr>
          <w:rFonts w:ascii="Arial" w:hAnsi="Arial" w:cs="Arial"/>
        </w:rPr>
        <w:t>effective June 2013</w:t>
      </w:r>
      <w:r w:rsidR="00BB60B9">
        <w:rPr>
          <w:rFonts w:ascii="Arial" w:hAnsi="Arial" w:cs="Arial"/>
        </w:rPr>
        <w:t>.</w:t>
      </w:r>
    </w:p>
    <w:p w:rsidR="007F31F3" w:rsidRDefault="00025D3E"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lastRenderedPageBreak/>
        <w:t xml:space="preserve">Offering of courses at </w:t>
      </w:r>
      <w:r w:rsidR="004A1D8C" w:rsidRPr="007F31F3">
        <w:rPr>
          <w:rFonts w:ascii="Arial" w:hAnsi="Arial" w:cs="Arial"/>
        </w:rPr>
        <w:t>C</w:t>
      </w:r>
      <w:r w:rsidRPr="007F31F3">
        <w:rPr>
          <w:rFonts w:ascii="Arial" w:hAnsi="Arial" w:cs="Arial"/>
        </w:rPr>
        <w:t>ourseview and Englewood Learning Center</w:t>
      </w:r>
      <w:r w:rsidR="00BB60B9">
        <w:rPr>
          <w:rFonts w:ascii="Arial" w:hAnsi="Arial" w:cs="Arial"/>
        </w:rPr>
        <w:t>.</w:t>
      </w:r>
    </w:p>
    <w:p w:rsidR="007F31F3" w:rsidRDefault="00FE58FA"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t>Development of Residential Technician (</w:t>
      </w:r>
      <w:r w:rsidR="003B498C" w:rsidRPr="007F31F3">
        <w:rPr>
          <w:rFonts w:ascii="Arial" w:hAnsi="Arial" w:cs="Arial"/>
        </w:rPr>
        <w:t xml:space="preserve">RTC.STC) </w:t>
      </w:r>
      <w:r w:rsidRPr="007F31F3">
        <w:rPr>
          <w:rFonts w:ascii="Arial" w:hAnsi="Arial" w:cs="Arial"/>
        </w:rPr>
        <w:t xml:space="preserve">short-term certificate - </w:t>
      </w:r>
      <w:proofErr w:type="gramStart"/>
      <w:r w:rsidRPr="007F31F3">
        <w:rPr>
          <w:rFonts w:ascii="Arial" w:hAnsi="Arial" w:cs="Arial"/>
        </w:rPr>
        <w:t>Fall</w:t>
      </w:r>
      <w:proofErr w:type="gramEnd"/>
      <w:r w:rsidRPr="007F31F3">
        <w:rPr>
          <w:rFonts w:ascii="Arial" w:hAnsi="Arial" w:cs="Arial"/>
        </w:rPr>
        <w:t xml:space="preserve"> 2014</w:t>
      </w:r>
      <w:r w:rsidR="00BB60B9">
        <w:rPr>
          <w:rFonts w:ascii="Arial" w:hAnsi="Arial" w:cs="Arial"/>
        </w:rPr>
        <w:t>.</w:t>
      </w:r>
    </w:p>
    <w:p w:rsidR="007F31F3" w:rsidRDefault="00FE58FA"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t xml:space="preserve">Development of Lifestyle Wellness Coaching </w:t>
      </w:r>
      <w:r w:rsidR="003B498C" w:rsidRPr="007F31F3">
        <w:rPr>
          <w:rFonts w:ascii="Arial" w:hAnsi="Arial" w:cs="Arial"/>
        </w:rPr>
        <w:t xml:space="preserve">(LWC.STC) </w:t>
      </w:r>
      <w:r w:rsidRPr="007F31F3">
        <w:rPr>
          <w:rFonts w:ascii="Arial" w:hAnsi="Arial" w:cs="Arial"/>
        </w:rPr>
        <w:t>short-term certificate (with EWSS department)</w:t>
      </w:r>
      <w:r w:rsidR="00E466B0" w:rsidRPr="007F31F3">
        <w:rPr>
          <w:rFonts w:ascii="Arial" w:hAnsi="Arial" w:cs="Arial"/>
        </w:rPr>
        <w:t xml:space="preserve"> - Fall 2015</w:t>
      </w:r>
      <w:r w:rsidR="00BB60B9">
        <w:rPr>
          <w:rFonts w:ascii="Arial" w:hAnsi="Arial" w:cs="Arial"/>
        </w:rPr>
        <w:t>.</w:t>
      </w:r>
    </w:p>
    <w:p w:rsidR="007F31F3" w:rsidRDefault="00FE58FA"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t xml:space="preserve">Creation of </w:t>
      </w:r>
      <w:r w:rsidR="003B498C" w:rsidRPr="007F31F3">
        <w:rPr>
          <w:rFonts w:ascii="Arial" w:hAnsi="Arial" w:cs="Arial"/>
        </w:rPr>
        <w:t xml:space="preserve">numerous assignment and grading </w:t>
      </w:r>
      <w:r w:rsidRPr="007F31F3">
        <w:rPr>
          <w:rFonts w:ascii="Arial" w:hAnsi="Arial" w:cs="Arial"/>
        </w:rPr>
        <w:t>rubrics</w:t>
      </w:r>
      <w:r w:rsidR="00BB60B9">
        <w:rPr>
          <w:rFonts w:ascii="Arial" w:hAnsi="Arial" w:cs="Arial"/>
        </w:rPr>
        <w:t>.</w:t>
      </w:r>
    </w:p>
    <w:p w:rsidR="000C4F70" w:rsidRPr="007F31F3" w:rsidRDefault="000C4F70" w:rsidP="004815FC">
      <w:pPr>
        <w:pStyle w:val="ListParagraph"/>
        <w:numPr>
          <w:ilvl w:val="0"/>
          <w:numId w:val="22"/>
        </w:numPr>
        <w:tabs>
          <w:tab w:val="left" w:pos="1080"/>
        </w:tabs>
        <w:ind w:left="907" w:right="1440"/>
        <w:rPr>
          <w:rFonts w:ascii="Arial" w:hAnsi="Arial" w:cs="Arial"/>
          <w:b/>
          <w:u w:val="single"/>
        </w:rPr>
      </w:pPr>
      <w:r w:rsidRPr="007F31F3">
        <w:rPr>
          <w:rFonts w:ascii="Arial" w:hAnsi="Arial" w:cs="Arial"/>
        </w:rPr>
        <w:t>Development of a Capstone Research Project</w:t>
      </w:r>
      <w:r w:rsidR="00BB60B9">
        <w:rPr>
          <w:rFonts w:ascii="Arial" w:hAnsi="Arial" w:cs="Arial"/>
        </w:rPr>
        <w:t>.</w:t>
      </w:r>
    </w:p>
    <w:p w:rsidR="004A1D8C" w:rsidRPr="00B54F67" w:rsidRDefault="004A1D8C" w:rsidP="00025D3E">
      <w:pPr>
        <w:ind w:left="504" w:right="1440"/>
        <w:rPr>
          <w:rFonts w:ascii="Arial" w:hAnsi="Arial" w:cs="Arial"/>
        </w:rPr>
      </w:pPr>
    </w:p>
    <w:p w:rsidR="007F31F3" w:rsidRDefault="004A1D8C" w:rsidP="007F31F3">
      <w:pPr>
        <w:ind w:right="1440"/>
        <w:rPr>
          <w:rFonts w:ascii="Arial" w:hAnsi="Arial" w:cs="Arial"/>
          <w:b/>
          <w:u w:val="single"/>
        </w:rPr>
      </w:pPr>
      <w:r w:rsidRPr="00B54F67">
        <w:rPr>
          <w:rFonts w:ascii="Arial" w:hAnsi="Arial" w:cs="Arial"/>
          <w:b/>
          <w:u w:val="single"/>
        </w:rPr>
        <w:t>Professor Thomas McElfresh</w:t>
      </w:r>
    </w:p>
    <w:p w:rsidR="007F31F3" w:rsidRDefault="00312F5E" w:rsidP="004815FC">
      <w:pPr>
        <w:pStyle w:val="ListParagraph"/>
        <w:numPr>
          <w:ilvl w:val="0"/>
          <w:numId w:val="23"/>
        </w:numPr>
        <w:ind w:left="900" w:right="1440"/>
        <w:rPr>
          <w:rFonts w:ascii="Arial" w:hAnsi="Arial" w:cs="Arial"/>
          <w:b/>
          <w:sz w:val="22"/>
          <w:szCs w:val="22"/>
          <w:u w:val="single"/>
        </w:rPr>
      </w:pPr>
      <w:r w:rsidRPr="007F31F3">
        <w:rPr>
          <w:rFonts w:ascii="Arial" w:hAnsi="Arial" w:cs="Arial"/>
        </w:rPr>
        <w:t>Hired September 1984</w:t>
      </w:r>
      <w:r w:rsidR="00BB60B9">
        <w:rPr>
          <w:rFonts w:ascii="Arial" w:hAnsi="Arial" w:cs="Arial"/>
        </w:rPr>
        <w:t>.</w:t>
      </w:r>
    </w:p>
    <w:p w:rsidR="00443C60" w:rsidRPr="00443C60" w:rsidRDefault="004A1D8C" w:rsidP="004815FC">
      <w:pPr>
        <w:pStyle w:val="ListParagraph"/>
        <w:numPr>
          <w:ilvl w:val="0"/>
          <w:numId w:val="23"/>
        </w:numPr>
        <w:ind w:left="900" w:right="1440"/>
        <w:rPr>
          <w:rFonts w:ascii="Arial" w:hAnsi="Arial" w:cs="Arial"/>
          <w:b/>
          <w:sz w:val="22"/>
          <w:szCs w:val="22"/>
          <w:u w:val="single"/>
        </w:rPr>
      </w:pPr>
      <w:r w:rsidRPr="007F31F3">
        <w:rPr>
          <w:rFonts w:ascii="Arial" w:hAnsi="Arial" w:cs="Arial"/>
        </w:rPr>
        <w:t>Promotion to department chair</w:t>
      </w:r>
      <w:r w:rsidR="00312F5E" w:rsidRPr="007F31F3">
        <w:rPr>
          <w:rFonts w:ascii="Arial" w:hAnsi="Arial" w:cs="Arial"/>
        </w:rPr>
        <w:t xml:space="preserve"> (6/1/13)</w:t>
      </w:r>
      <w:r w:rsidR="00BB60B9">
        <w:rPr>
          <w:rFonts w:ascii="Arial" w:hAnsi="Arial" w:cs="Arial"/>
        </w:rPr>
        <w:t>.</w:t>
      </w:r>
    </w:p>
    <w:p w:rsidR="007F31F3" w:rsidRDefault="007F31F3" w:rsidP="004815FC">
      <w:pPr>
        <w:pStyle w:val="ListParagraph"/>
        <w:numPr>
          <w:ilvl w:val="0"/>
          <w:numId w:val="23"/>
        </w:numPr>
        <w:ind w:left="900" w:right="1440"/>
        <w:rPr>
          <w:rFonts w:ascii="Arial" w:hAnsi="Arial" w:cs="Arial"/>
          <w:b/>
          <w:sz w:val="22"/>
          <w:szCs w:val="22"/>
          <w:u w:val="single"/>
        </w:rPr>
      </w:pPr>
      <w:r>
        <w:rPr>
          <w:rFonts w:ascii="Arial" w:hAnsi="Arial" w:cs="Arial"/>
        </w:rPr>
        <w:t xml:space="preserve">Board Certification as </w:t>
      </w:r>
      <w:r w:rsidR="004A1D8C" w:rsidRPr="007F31F3">
        <w:rPr>
          <w:rFonts w:ascii="Arial" w:hAnsi="Arial" w:cs="Arial"/>
        </w:rPr>
        <w:t>Human Services Prac</w:t>
      </w:r>
      <w:r w:rsidR="003B498C" w:rsidRPr="007F31F3">
        <w:rPr>
          <w:rFonts w:ascii="Arial" w:hAnsi="Arial" w:cs="Arial"/>
        </w:rPr>
        <w:t>t</w:t>
      </w:r>
      <w:r w:rsidR="004A1D8C" w:rsidRPr="007F31F3">
        <w:rPr>
          <w:rFonts w:ascii="Arial" w:hAnsi="Arial" w:cs="Arial"/>
        </w:rPr>
        <w:t>itioner (</w:t>
      </w:r>
      <w:r w:rsidR="00F43A8A" w:rsidRPr="007F31F3">
        <w:rPr>
          <w:rFonts w:ascii="Arial" w:hAnsi="Arial" w:cs="Arial"/>
        </w:rPr>
        <w:t>HS-BCP</w:t>
      </w:r>
      <w:r w:rsidR="004A1D8C" w:rsidRPr="007F31F3">
        <w:rPr>
          <w:rFonts w:ascii="Arial" w:hAnsi="Arial" w:cs="Arial"/>
        </w:rPr>
        <w:t xml:space="preserve"> - 2010)</w:t>
      </w:r>
      <w:r w:rsidR="00BB60B9">
        <w:rPr>
          <w:rFonts w:ascii="Arial" w:hAnsi="Arial" w:cs="Arial"/>
        </w:rPr>
        <w:t>.</w:t>
      </w:r>
    </w:p>
    <w:p w:rsidR="00A65AC4" w:rsidRPr="00A65AC4" w:rsidRDefault="00B40C0D" w:rsidP="004815FC">
      <w:pPr>
        <w:pStyle w:val="ListParagraph"/>
        <w:numPr>
          <w:ilvl w:val="0"/>
          <w:numId w:val="23"/>
        </w:numPr>
        <w:ind w:left="900" w:right="1440"/>
        <w:rPr>
          <w:rFonts w:ascii="Arial" w:hAnsi="Arial" w:cs="Arial"/>
          <w:b/>
          <w:sz w:val="22"/>
          <w:szCs w:val="22"/>
          <w:u w:val="single"/>
        </w:rPr>
      </w:pPr>
      <w:r w:rsidRPr="007F31F3">
        <w:rPr>
          <w:rFonts w:ascii="Arial" w:hAnsi="Arial" w:cs="Arial"/>
        </w:rPr>
        <w:t xml:space="preserve">Three (3) publications </w:t>
      </w:r>
      <w:r w:rsidR="00A65AC4">
        <w:rPr>
          <w:rFonts w:ascii="Arial" w:hAnsi="Arial" w:cs="Arial"/>
        </w:rPr>
        <w:t xml:space="preserve">in professional journals </w:t>
      </w:r>
      <w:r w:rsidRPr="007F31F3">
        <w:rPr>
          <w:rFonts w:ascii="Arial" w:hAnsi="Arial" w:cs="Arial"/>
        </w:rPr>
        <w:t>since last department review</w:t>
      </w:r>
      <w:r w:rsidR="00A65AC4">
        <w:rPr>
          <w:rFonts w:ascii="Arial" w:hAnsi="Arial" w:cs="Arial"/>
        </w:rPr>
        <w:t>.</w:t>
      </w:r>
    </w:p>
    <w:p w:rsidR="00F43A8A" w:rsidRPr="00B54F67" w:rsidRDefault="00F43A8A" w:rsidP="007F31F3">
      <w:pPr>
        <w:ind w:left="900" w:right="1440"/>
        <w:rPr>
          <w:rFonts w:ascii="Arial" w:hAnsi="Arial" w:cs="Arial"/>
        </w:rPr>
      </w:pPr>
    </w:p>
    <w:p w:rsidR="00B40C0D" w:rsidRPr="00B54F67" w:rsidRDefault="00B40C0D" w:rsidP="00025D3E">
      <w:pPr>
        <w:ind w:right="1440"/>
        <w:rPr>
          <w:rFonts w:ascii="Arial" w:hAnsi="Arial" w:cs="Arial"/>
          <w:b/>
          <w:u w:val="single"/>
        </w:rPr>
      </w:pPr>
      <w:r w:rsidRPr="00B54F67">
        <w:rPr>
          <w:rFonts w:ascii="Arial" w:hAnsi="Arial" w:cs="Arial"/>
          <w:b/>
          <w:u w:val="single"/>
        </w:rPr>
        <w:t>Assistant Professor Kathy Elson</w:t>
      </w:r>
    </w:p>
    <w:p w:rsidR="003B498C" w:rsidRPr="00B54F67" w:rsidRDefault="003B498C" w:rsidP="004815FC">
      <w:pPr>
        <w:pStyle w:val="ListParagraph"/>
        <w:numPr>
          <w:ilvl w:val="0"/>
          <w:numId w:val="5"/>
        </w:numPr>
        <w:ind w:left="900" w:right="1440"/>
        <w:rPr>
          <w:rFonts w:ascii="Arial" w:hAnsi="Arial" w:cs="Arial"/>
        </w:rPr>
      </w:pPr>
      <w:r w:rsidRPr="00B54F67">
        <w:rPr>
          <w:rFonts w:ascii="Arial" w:hAnsi="Arial" w:cs="Arial"/>
        </w:rPr>
        <w:t xml:space="preserve">Hired </w:t>
      </w:r>
      <w:r w:rsidR="00025D3E" w:rsidRPr="00B54F67">
        <w:rPr>
          <w:rFonts w:ascii="Arial" w:hAnsi="Arial" w:cs="Arial"/>
        </w:rPr>
        <w:t xml:space="preserve">as ACF </w:t>
      </w:r>
      <w:r w:rsidRPr="00B54F67">
        <w:rPr>
          <w:rFonts w:ascii="Arial" w:hAnsi="Arial" w:cs="Arial"/>
        </w:rPr>
        <w:t>January 2007</w:t>
      </w:r>
      <w:r w:rsidR="00025D3E" w:rsidRPr="00B54F67">
        <w:rPr>
          <w:rFonts w:ascii="Arial" w:hAnsi="Arial" w:cs="Arial"/>
        </w:rPr>
        <w:t>, promoted to tenure-track faculty September 2011</w:t>
      </w:r>
      <w:r w:rsidR="00BB60B9">
        <w:rPr>
          <w:rFonts w:ascii="Arial" w:hAnsi="Arial" w:cs="Arial"/>
        </w:rPr>
        <w:t>.</w:t>
      </w:r>
    </w:p>
    <w:p w:rsidR="00B40C0D" w:rsidRPr="00B54F67" w:rsidRDefault="00B40C0D" w:rsidP="004815FC">
      <w:pPr>
        <w:pStyle w:val="ListParagraph"/>
        <w:numPr>
          <w:ilvl w:val="0"/>
          <w:numId w:val="5"/>
        </w:numPr>
        <w:ind w:left="900" w:right="1440"/>
        <w:rPr>
          <w:rFonts w:ascii="Arial" w:hAnsi="Arial" w:cs="Arial"/>
        </w:rPr>
      </w:pPr>
      <w:r w:rsidRPr="00B54F67">
        <w:rPr>
          <w:rFonts w:ascii="Arial" w:hAnsi="Arial" w:cs="Arial"/>
        </w:rPr>
        <w:t xml:space="preserve">Presentation at national conference of National Association of Alcohol and Drug Abuse Counselors (NAADAC) in </w:t>
      </w:r>
      <w:r w:rsidR="005619E2">
        <w:rPr>
          <w:rFonts w:ascii="Arial" w:hAnsi="Arial" w:cs="Arial"/>
        </w:rPr>
        <w:t>2012 - 20</w:t>
      </w:r>
      <w:r w:rsidRPr="00B54F67">
        <w:rPr>
          <w:rFonts w:ascii="Arial" w:hAnsi="Arial" w:cs="Arial"/>
        </w:rPr>
        <w:t>14</w:t>
      </w:r>
      <w:r w:rsidR="00BB60B9">
        <w:rPr>
          <w:rFonts w:ascii="Arial" w:hAnsi="Arial" w:cs="Arial"/>
        </w:rPr>
        <w:t>.</w:t>
      </w:r>
    </w:p>
    <w:p w:rsidR="00B40C0D" w:rsidRPr="00B54F67" w:rsidRDefault="00B40C0D" w:rsidP="004815FC">
      <w:pPr>
        <w:pStyle w:val="ListParagraph"/>
        <w:numPr>
          <w:ilvl w:val="0"/>
          <w:numId w:val="5"/>
        </w:numPr>
        <w:ind w:left="900" w:right="1440"/>
        <w:rPr>
          <w:rFonts w:ascii="Arial" w:hAnsi="Arial" w:cs="Arial"/>
        </w:rPr>
      </w:pPr>
      <w:r w:rsidRPr="00B54F67">
        <w:rPr>
          <w:rFonts w:ascii="Arial" w:hAnsi="Arial" w:cs="Arial"/>
        </w:rPr>
        <w:t>Current member of the board of the International Coalition o</w:t>
      </w:r>
      <w:r w:rsidR="00FE58FA" w:rsidRPr="00B54F67">
        <w:rPr>
          <w:rFonts w:ascii="Arial" w:hAnsi="Arial" w:cs="Arial"/>
        </w:rPr>
        <w:t>f Addiction Studies Education (INCASE)</w:t>
      </w:r>
      <w:r w:rsidR="00BB60B9">
        <w:rPr>
          <w:rFonts w:ascii="Arial" w:hAnsi="Arial" w:cs="Arial"/>
        </w:rPr>
        <w:t>.</w:t>
      </w:r>
    </w:p>
    <w:p w:rsidR="00FE58FA" w:rsidRPr="00B54F67" w:rsidRDefault="00FE58FA" w:rsidP="00025D3E">
      <w:pPr>
        <w:ind w:left="360" w:right="1440"/>
        <w:rPr>
          <w:rFonts w:ascii="Arial" w:hAnsi="Arial" w:cs="Arial"/>
        </w:rPr>
      </w:pPr>
    </w:p>
    <w:p w:rsidR="00FE58FA" w:rsidRPr="00B54F67" w:rsidRDefault="00FE58FA" w:rsidP="00025D3E">
      <w:pPr>
        <w:ind w:right="1440"/>
        <w:rPr>
          <w:rFonts w:ascii="Arial" w:hAnsi="Arial" w:cs="Arial"/>
          <w:b/>
          <w:u w:val="single"/>
        </w:rPr>
      </w:pPr>
      <w:r w:rsidRPr="00B54F67">
        <w:rPr>
          <w:rFonts w:ascii="Arial" w:hAnsi="Arial" w:cs="Arial"/>
          <w:b/>
          <w:u w:val="single"/>
        </w:rPr>
        <w:t>Assistant Professor Sheryl Gould</w:t>
      </w:r>
    </w:p>
    <w:p w:rsidR="00FE58FA" w:rsidRPr="00B54F67" w:rsidRDefault="003B498C" w:rsidP="004815FC">
      <w:pPr>
        <w:pStyle w:val="ListParagraph"/>
        <w:numPr>
          <w:ilvl w:val="0"/>
          <w:numId w:val="6"/>
        </w:numPr>
        <w:ind w:left="900" w:right="1440"/>
        <w:rPr>
          <w:rFonts w:ascii="Arial" w:hAnsi="Arial" w:cs="Arial"/>
        </w:rPr>
      </w:pPr>
      <w:r w:rsidRPr="00B54F67">
        <w:rPr>
          <w:rFonts w:ascii="Arial" w:hAnsi="Arial" w:cs="Arial"/>
        </w:rPr>
        <w:t>Hired August 2012</w:t>
      </w:r>
      <w:r w:rsidR="00BB60B9">
        <w:rPr>
          <w:rFonts w:ascii="Arial" w:hAnsi="Arial" w:cs="Arial"/>
        </w:rPr>
        <w:t>.</w:t>
      </w:r>
    </w:p>
    <w:p w:rsidR="00F21786" w:rsidRPr="00B54F67" w:rsidRDefault="00F21786" w:rsidP="004815FC">
      <w:pPr>
        <w:pStyle w:val="ListParagraph"/>
        <w:numPr>
          <w:ilvl w:val="0"/>
          <w:numId w:val="6"/>
        </w:numPr>
        <w:ind w:left="900" w:right="1440"/>
        <w:rPr>
          <w:rFonts w:ascii="Arial" w:hAnsi="Arial" w:cs="Arial"/>
        </w:rPr>
      </w:pPr>
      <w:r w:rsidRPr="00B54F67">
        <w:rPr>
          <w:rFonts w:ascii="Arial" w:hAnsi="Arial" w:cs="Arial"/>
        </w:rPr>
        <w:t>Co-advisor of Mental Health Technology Club on campus</w:t>
      </w:r>
      <w:r w:rsidR="00BB60B9">
        <w:rPr>
          <w:rFonts w:ascii="Arial" w:hAnsi="Arial" w:cs="Arial"/>
        </w:rPr>
        <w:t>.</w:t>
      </w:r>
    </w:p>
    <w:p w:rsidR="003B498C" w:rsidRPr="00B54F67" w:rsidRDefault="003B498C" w:rsidP="004815FC">
      <w:pPr>
        <w:pStyle w:val="ListParagraph"/>
        <w:numPr>
          <w:ilvl w:val="0"/>
          <w:numId w:val="6"/>
        </w:numPr>
        <w:ind w:left="900" w:right="1440"/>
        <w:rPr>
          <w:rFonts w:ascii="Arial" w:hAnsi="Arial" w:cs="Arial"/>
        </w:rPr>
      </w:pPr>
      <w:r w:rsidRPr="00B54F67">
        <w:rPr>
          <w:rFonts w:ascii="Arial" w:hAnsi="Arial" w:cs="Arial"/>
        </w:rPr>
        <w:t>Completion of First-year Faculty Experience</w:t>
      </w:r>
      <w:r w:rsidR="00BB60B9">
        <w:rPr>
          <w:rFonts w:ascii="Arial" w:hAnsi="Arial" w:cs="Arial"/>
        </w:rPr>
        <w:t>.</w:t>
      </w:r>
    </w:p>
    <w:p w:rsidR="003B498C" w:rsidRPr="00B54F67" w:rsidRDefault="003B498C" w:rsidP="004815FC">
      <w:pPr>
        <w:pStyle w:val="ListParagraph"/>
        <w:numPr>
          <w:ilvl w:val="0"/>
          <w:numId w:val="6"/>
        </w:numPr>
        <w:ind w:left="900" w:right="1440"/>
        <w:rPr>
          <w:rFonts w:ascii="Arial" w:hAnsi="Arial" w:cs="Arial"/>
        </w:rPr>
      </w:pPr>
      <w:r w:rsidRPr="00B54F67">
        <w:rPr>
          <w:rFonts w:ascii="Arial" w:hAnsi="Arial" w:cs="Arial"/>
        </w:rPr>
        <w:t xml:space="preserve">Completion of </w:t>
      </w:r>
      <w:r w:rsidRPr="00B54F67">
        <w:rPr>
          <w:rFonts w:ascii="Arial" w:hAnsi="Arial" w:cs="Arial"/>
          <w:i/>
        </w:rPr>
        <w:t>Educating for Life</w:t>
      </w:r>
      <w:r w:rsidRPr="00B54F67">
        <w:rPr>
          <w:rFonts w:ascii="Arial" w:hAnsi="Arial" w:cs="Arial"/>
        </w:rPr>
        <w:t xml:space="preserve"> certification program at Sinclair College</w:t>
      </w:r>
      <w:r w:rsidR="00BB60B9">
        <w:rPr>
          <w:rFonts w:ascii="Arial" w:hAnsi="Arial" w:cs="Arial"/>
        </w:rPr>
        <w:t>.</w:t>
      </w:r>
    </w:p>
    <w:p w:rsidR="003B498C" w:rsidRPr="00B54F67" w:rsidRDefault="003B498C" w:rsidP="004815FC">
      <w:pPr>
        <w:pStyle w:val="ListParagraph"/>
        <w:numPr>
          <w:ilvl w:val="0"/>
          <w:numId w:val="6"/>
        </w:numPr>
        <w:ind w:left="900" w:right="1440"/>
        <w:rPr>
          <w:rFonts w:ascii="Arial" w:hAnsi="Arial" w:cs="Arial"/>
        </w:rPr>
      </w:pPr>
      <w:r w:rsidRPr="00B54F67">
        <w:rPr>
          <w:rFonts w:ascii="Arial" w:hAnsi="Arial" w:cs="Arial"/>
        </w:rPr>
        <w:t>Certified Trainer by Motivational Intervie</w:t>
      </w:r>
      <w:r w:rsidR="00BB60B9">
        <w:rPr>
          <w:rFonts w:ascii="Arial" w:hAnsi="Arial" w:cs="Arial"/>
        </w:rPr>
        <w:t>wing Network of Trainers (MINT).</w:t>
      </w:r>
    </w:p>
    <w:p w:rsidR="00B40C0D" w:rsidRPr="00B54F67" w:rsidRDefault="00B40C0D" w:rsidP="00025D3E">
      <w:pPr>
        <w:ind w:left="360" w:right="1440"/>
        <w:rPr>
          <w:rFonts w:ascii="Arial" w:hAnsi="Arial" w:cs="Arial"/>
        </w:rPr>
      </w:pPr>
    </w:p>
    <w:p w:rsidR="003B498C" w:rsidRPr="00B54F67" w:rsidRDefault="003B498C" w:rsidP="00025D3E">
      <w:pPr>
        <w:ind w:right="1440"/>
        <w:rPr>
          <w:rFonts w:ascii="Arial" w:hAnsi="Arial" w:cs="Arial"/>
          <w:b/>
          <w:u w:val="single"/>
        </w:rPr>
      </w:pPr>
      <w:r w:rsidRPr="00B54F67">
        <w:rPr>
          <w:rFonts w:ascii="Arial" w:hAnsi="Arial" w:cs="Arial"/>
          <w:b/>
          <w:u w:val="single"/>
        </w:rPr>
        <w:t>Assistant Professor Gwen Helton</w:t>
      </w:r>
    </w:p>
    <w:p w:rsidR="00443C60" w:rsidRDefault="003B498C" w:rsidP="00443C60">
      <w:pPr>
        <w:pStyle w:val="ListParagraph"/>
        <w:numPr>
          <w:ilvl w:val="0"/>
          <w:numId w:val="7"/>
        </w:numPr>
        <w:ind w:left="900" w:right="1440"/>
        <w:rPr>
          <w:rFonts w:ascii="Arial" w:hAnsi="Arial" w:cs="Arial"/>
        </w:rPr>
      </w:pPr>
      <w:r w:rsidRPr="00B54F67">
        <w:rPr>
          <w:rFonts w:ascii="Arial" w:hAnsi="Arial" w:cs="Arial"/>
        </w:rPr>
        <w:t>Hired</w:t>
      </w:r>
      <w:r w:rsidR="00F21786" w:rsidRPr="00B54F67">
        <w:rPr>
          <w:rFonts w:ascii="Arial" w:hAnsi="Arial" w:cs="Arial"/>
        </w:rPr>
        <w:t xml:space="preserve"> August 2013</w:t>
      </w:r>
      <w:r w:rsidR="00BB60B9">
        <w:rPr>
          <w:rFonts w:ascii="Arial" w:hAnsi="Arial" w:cs="Arial"/>
        </w:rPr>
        <w:t>.</w:t>
      </w:r>
    </w:p>
    <w:p w:rsidR="00443C60" w:rsidRPr="00443C60" w:rsidRDefault="00443C60" w:rsidP="00443C60">
      <w:pPr>
        <w:pStyle w:val="ListParagraph"/>
        <w:numPr>
          <w:ilvl w:val="0"/>
          <w:numId w:val="7"/>
        </w:numPr>
        <w:ind w:left="900" w:right="1440"/>
        <w:rPr>
          <w:rFonts w:ascii="Arial" w:hAnsi="Arial" w:cs="Arial"/>
        </w:rPr>
      </w:pPr>
      <w:r w:rsidRPr="00443C60">
        <w:rPr>
          <w:rFonts w:ascii="Arial" w:hAnsi="Arial" w:cs="Arial"/>
        </w:rPr>
        <w:t>Co-advisor of Mental Health Technology Club on campus</w:t>
      </w:r>
      <w:r w:rsidR="00BB60B9">
        <w:rPr>
          <w:rFonts w:ascii="Arial" w:hAnsi="Arial" w:cs="Arial"/>
        </w:rPr>
        <w:t>.</w:t>
      </w:r>
    </w:p>
    <w:p w:rsidR="00F21786" w:rsidRPr="00B54F67" w:rsidRDefault="00F21786" w:rsidP="004815FC">
      <w:pPr>
        <w:pStyle w:val="ListParagraph"/>
        <w:numPr>
          <w:ilvl w:val="0"/>
          <w:numId w:val="7"/>
        </w:numPr>
        <w:ind w:left="900" w:right="1440"/>
        <w:rPr>
          <w:rFonts w:ascii="Arial" w:hAnsi="Arial" w:cs="Arial"/>
        </w:rPr>
      </w:pPr>
      <w:r w:rsidRPr="00B54F67">
        <w:rPr>
          <w:rFonts w:ascii="Arial" w:hAnsi="Arial" w:cs="Arial"/>
        </w:rPr>
        <w:t>Completion of First-year Faculty Experience</w:t>
      </w:r>
      <w:r w:rsidR="00BB60B9">
        <w:rPr>
          <w:rFonts w:ascii="Arial" w:hAnsi="Arial" w:cs="Arial"/>
        </w:rPr>
        <w:t>.</w:t>
      </w:r>
    </w:p>
    <w:p w:rsidR="00F43A8A" w:rsidRPr="00B54F67" w:rsidRDefault="00F21786" w:rsidP="004815FC">
      <w:pPr>
        <w:pStyle w:val="ListParagraph"/>
        <w:numPr>
          <w:ilvl w:val="0"/>
          <w:numId w:val="7"/>
        </w:numPr>
        <w:ind w:left="900" w:right="1440"/>
        <w:rPr>
          <w:rFonts w:ascii="Arial" w:hAnsi="Arial" w:cs="Arial"/>
        </w:rPr>
      </w:pPr>
      <w:r w:rsidRPr="00B54F67">
        <w:rPr>
          <w:rFonts w:ascii="Arial" w:hAnsi="Arial" w:cs="Arial"/>
        </w:rPr>
        <w:t xml:space="preserve">Implementation of </w:t>
      </w:r>
      <w:r w:rsidR="00F43A8A" w:rsidRPr="00B54F67">
        <w:rPr>
          <w:rFonts w:ascii="Arial" w:hAnsi="Arial" w:cs="Arial"/>
          <w:i/>
        </w:rPr>
        <w:t>TED Ed</w:t>
      </w:r>
      <w:r w:rsidR="00F43A8A" w:rsidRPr="00B54F67">
        <w:rPr>
          <w:rFonts w:ascii="Arial" w:hAnsi="Arial" w:cs="Arial"/>
        </w:rPr>
        <w:t xml:space="preserve"> activities</w:t>
      </w:r>
      <w:r w:rsidRPr="00B54F67">
        <w:rPr>
          <w:rFonts w:ascii="Arial" w:hAnsi="Arial" w:cs="Arial"/>
        </w:rPr>
        <w:t xml:space="preserve"> into classroom experience</w:t>
      </w:r>
      <w:r w:rsidR="00BB60B9">
        <w:rPr>
          <w:rFonts w:ascii="Arial" w:hAnsi="Arial" w:cs="Arial"/>
        </w:rPr>
        <w:t>.</w:t>
      </w:r>
    </w:p>
    <w:p w:rsidR="00312F5E" w:rsidRPr="00B54F67" w:rsidRDefault="00312F5E" w:rsidP="004815FC">
      <w:pPr>
        <w:pStyle w:val="ListParagraph"/>
        <w:numPr>
          <w:ilvl w:val="0"/>
          <w:numId w:val="7"/>
        </w:numPr>
        <w:ind w:left="900" w:right="1440"/>
        <w:rPr>
          <w:rFonts w:ascii="Arial" w:hAnsi="Arial" w:cs="Arial"/>
        </w:rPr>
      </w:pPr>
      <w:r w:rsidRPr="00B54F67">
        <w:rPr>
          <w:rFonts w:ascii="Arial" w:hAnsi="Arial" w:cs="Arial"/>
        </w:rPr>
        <w:t>Member of Sinclair’s BIT Team</w:t>
      </w:r>
      <w:r w:rsidR="00443C60">
        <w:rPr>
          <w:rFonts w:ascii="Arial" w:hAnsi="Arial" w:cs="Arial"/>
        </w:rPr>
        <w:t xml:space="preserve"> and the Holistic Advising Work Team</w:t>
      </w:r>
      <w:r w:rsidR="00BB60B9">
        <w:rPr>
          <w:rFonts w:ascii="Arial" w:hAnsi="Arial" w:cs="Arial"/>
        </w:rPr>
        <w:t>.</w:t>
      </w:r>
    </w:p>
    <w:p w:rsidR="00447132" w:rsidRPr="00B54F67" w:rsidRDefault="00447132" w:rsidP="007F31F3">
      <w:pPr>
        <w:ind w:left="900"/>
        <w:rPr>
          <w:rFonts w:ascii="Arial" w:hAnsi="Arial" w:cs="Arial"/>
        </w:rPr>
      </w:pPr>
    </w:p>
    <w:p w:rsidR="00F946D3" w:rsidRPr="00B54F67" w:rsidRDefault="00F946D3" w:rsidP="004815FC">
      <w:pPr>
        <w:numPr>
          <w:ilvl w:val="0"/>
          <w:numId w:val="4"/>
        </w:numPr>
        <w:tabs>
          <w:tab w:val="clear" w:pos="720"/>
          <w:tab w:val="left" w:pos="504"/>
        </w:tabs>
        <w:spacing w:after="120"/>
        <w:ind w:left="504" w:hanging="504"/>
        <w:rPr>
          <w:rFonts w:ascii="Arial" w:hAnsi="Arial" w:cs="Arial"/>
          <w:b/>
        </w:rPr>
      </w:pPr>
      <w:r w:rsidRPr="00B54F67">
        <w:rPr>
          <w:rFonts w:ascii="Arial" w:hAnsi="Arial" w:cs="Arial"/>
          <w:b/>
        </w:rPr>
        <w:t>What are the department’s/program’s goals and rationale for expanding and improving student learning, including new courses, programs, delivery formats and locations?</w:t>
      </w:r>
      <w:r w:rsidR="00B679A0" w:rsidRPr="00B54F67">
        <w:rPr>
          <w:rFonts w:ascii="Arial" w:hAnsi="Arial" w:cs="Arial"/>
          <w:b/>
        </w:rPr>
        <w:t xml:space="preserve">  </w:t>
      </w:r>
      <w:r w:rsidR="00B679A0" w:rsidRPr="00B54F67">
        <w:rPr>
          <w:rFonts w:ascii="Arial" w:hAnsi="Arial" w:cs="Arial"/>
          <w:b/>
          <w:u w:val="single"/>
        </w:rPr>
        <w:t>Please note that the department goals listed in this section will be reviewed for progress on Annual Updates and in your next Program Review</w:t>
      </w:r>
      <w:r w:rsidR="00B679A0" w:rsidRPr="00B54F67">
        <w:rPr>
          <w:rFonts w:ascii="Arial" w:hAnsi="Arial" w:cs="Arial"/>
          <w:b/>
        </w:rPr>
        <w:t>.</w:t>
      </w:r>
    </w:p>
    <w:p w:rsidR="000119CA" w:rsidRPr="00B54F67" w:rsidRDefault="000119CA" w:rsidP="003F2468">
      <w:pPr>
        <w:tabs>
          <w:tab w:val="left" w:pos="1080"/>
        </w:tabs>
        <w:ind w:left="504"/>
        <w:rPr>
          <w:rFonts w:ascii="Arial" w:hAnsi="Arial" w:cs="Arial"/>
        </w:rPr>
      </w:pPr>
    </w:p>
    <w:p w:rsidR="000119CA" w:rsidRPr="00B54F67" w:rsidRDefault="000119CA" w:rsidP="004815FC">
      <w:pPr>
        <w:pStyle w:val="ListParagraph"/>
        <w:numPr>
          <w:ilvl w:val="0"/>
          <w:numId w:val="10"/>
        </w:numPr>
        <w:tabs>
          <w:tab w:val="left" w:pos="1080"/>
        </w:tabs>
        <w:ind w:right="1440"/>
        <w:rPr>
          <w:rFonts w:ascii="Arial" w:hAnsi="Arial" w:cs="Arial"/>
        </w:rPr>
      </w:pPr>
      <w:r w:rsidRPr="00B54F67">
        <w:rPr>
          <w:rFonts w:ascii="Arial" w:hAnsi="Arial" w:cs="Arial"/>
        </w:rPr>
        <w:t xml:space="preserve">Creation of </w:t>
      </w:r>
      <w:r w:rsidR="000E3E63" w:rsidRPr="00B54F67">
        <w:rPr>
          <w:rFonts w:ascii="Arial" w:hAnsi="Arial" w:cs="Arial"/>
        </w:rPr>
        <w:t xml:space="preserve">a </w:t>
      </w:r>
      <w:r w:rsidRPr="00B54F67">
        <w:rPr>
          <w:rFonts w:ascii="Arial" w:hAnsi="Arial" w:cs="Arial"/>
        </w:rPr>
        <w:t>H</w:t>
      </w:r>
      <w:r w:rsidR="000E3E63" w:rsidRPr="00B54F67">
        <w:rPr>
          <w:rFonts w:ascii="Arial" w:hAnsi="Arial" w:cs="Arial"/>
        </w:rPr>
        <w:t>uman Services AA</w:t>
      </w:r>
      <w:r w:rsidRPr="00B54F67">
        <w:rPr>
          <w:rFonts w:ascii="Arial" w:hAnsi="Arial" w:cs="Arial"/>
        </w:rPr>
        <w:t>S</w:t>
      </w:r>
      <w:r w:rsidR="000E3E63" w:rsidRPr="00B54F67">
        <w:rPr>
          <w:rFonts w:ascii="Arial" w:hAnsi="Arial" w:cs="Arial"/>
        </w:rPr>
        <w:t xml:space="preserve"> degree program (possibly </w:t>
      </w:r>
      <w:r w:rsidR="00522A73" w:rsidRPr="00B54F67">
        <w:rPr>
          <w:rFonts w:ascii="Arial" w:hAnsi="Arial" w:cs="Arial"/>
        </w:rPr>
        <w:t xml:space="preserve">called </w:t>
      </w:r>
      <w:r w:rsidR="000E3E63" w:rsidRPr="00B54F67">
        <w:rPr>
          <w:rFonts w:ascii="Arial" w:hAnsi="Arial" w:cs="Arial"/>
        </w:rPr>
        <w:t>HUS.S.AAS) t</w:t>
      </w:r>
      <w:r w:rsidRPr="00B54F67">
        <w:rPr>
          <w:rFonts w:ascii="Arial" w:hAnsi="Arial" w:cs="Arial"/>
        </w:rPr>
        <w:t xml:space="preserve">o </w:t>
      </w:r>
      <w:r w:rsidR="000E3E63" w:rsidRPr="00B54F67">
        <w:rPr>
          <w:rFonts w:ascii="Arial" w:hAnsi="Arial" w:cs="Arial"/>
        </w:rPr>
        <w:t xml:space="preserve">comply with </w:t>
      </w:r>
      <w:r w:rsidRPr="00B54F67">
        <w:rPr>
          <w:rFonts w:ascii="Arial" w:hAnsi="Arial" w:cs="Arial"/>
        </w:rPr>
        <w:t>accreditation standards</w:t>
      </w:r>
      <w:r w:rsidR="000E3E63" w:rsidRPr="00B54F67">
        <w:rPr>
          <w:rFonts w:ascii="Arial" w:hAnsi="Arial" w:cs="Arial"/>
        </w:rPr>
        <w:t xml:space="preserve"> for implementation by </w:t>
      </w:r>
      <w:proofErr w:type="gramStart"/>
      <w:r w:rsidR="000E3E63" w:rsidRPr="00B54F67">
        <w:rPr>
          <w:rFonts w:ascii="Arial" w:hAnsi="Arial" w:cs="Arial"/>
        </w:rPr>
        <w:t>Fall</w:t>
      </w:r>
      <w:proofErr w:type="gramEnd"/>
      <w:r w:rsidR="000E3E63" w:rsidRPr="00B54F67">
        <w:rPr>
          <w:rFonts w:ascii="Arial" w:hAnsi="Arial" w:cs="Arial"/>
        </w:rPr>
        <w:t xml:space="preserve"> 2016</w:t>
      </w:r>
      <w:r w:rsidR="00BB60B9">
        <w:rPr>
          <w:rFonts w:ascii="Arial" w:hAnsi="Arial" w:cs="Arial"/>
        </w:rPr>
        <w:t>.</w:t>
      </w:r>
    </w:p>
    <w:p w:rsidR="000E3E63" w:rsidRPr="00B54F67" w:rsidRDefault="000E3E63" w:rsidP="004815FC">
      <w:pPr>
        <w:pStyle w:val="ListParagraph"/>
        <w:numPr>
          <w:ilvl w:val="0"/>
          <w:numId w:val="10"/>
        </w:numPr>
        <w:tabs>
          <w:tab w:val="left" w:pos="1080"/>
        </w:tabs>
        <w:ind w:right="1440"/>
        <w:rPr>
          <w:rFonts w:ascii="Arial" w:hAnsi="Arial" w:cs="Arial"/>
        </w:rPr>
      </w:pPr>
      <w:r w:rsidRPr="00B54F67">
        <w:rPr>
          <w:rFonts w:ascii="Arial" w:hAnsi="Arial" w:cs="Arial"/>
        </w:rPr>
        <w:t>C</w:t>
      </w:r>
      <w:r w:rsidR="00025D3E" w:rsidRPr="00B54F67">
        <w:rPr>
          <w:rFonts w:ascii="Arial" w:hAnsi="Arial" w:cs="Arial"/>
        </w:rPr>
        <w:t>onversion from Mental Health Technology</w:t>
      </w:r>
      <w:r w:rsidR="005619E2">
        <w:rPr>
          <w:rFonts w:ascii="Arial" w:hAnsi="Arial" w:cs="Arial"/>
        </w:rPr>
        <w:t>/Chemical Dependency</w:t>
      </w:r>
      <w:r w:rsidR="00025D3E" w:rsidRPr="00B54F67">
        <w:rPr>
          <w:rFonts w:ascii="Arial" w:hAnsi="Arial" w:cs="Arial"/>
        </w:rPr>
        <w:t xml:space="preserve"> (MHTCD.AAS) to </w:t>
      </w:r>
      <w:r w:rsidRPr="00B54F67">
        <w:rPr>
          <w:rFonts w:ascii="Arial" w:hAnsi="Arial" w:cs="Arial"/>
        </w:rPr>
        <w:t>a Chemical Dependency AAS degree program (possibl</w:t>
      </w:r>
      <w:r w:rsidR="00522A73" w:rsidRPr="00B54F67">
        <w:rPr>
          <w:rFonts w:ascii="Arial" w:hAnsi="Arial" w:cs="Arial"/>
        </w:rPr>
        <w:t xml:space="preserve">y called </w:t>
      </w:r>
      <w:r w:rsidRPr="00B54F67">
        <w:rPr>
          <w:rFonts w:ascii="Arial" w:hAnsi="Arial" w:cs="Arial"/>
        </w:rPr>
        <w:t xml:space="preserve">CDC.S.AAS) and explore accreditation through the </w:t>
      </w:r>
      <w:r w:rsidR="005619E2">
        <w:rPr>
          <w:rFonts w:ascii="Arial" w:hAnsi="Arial" w:cs="Arial"/>
        </w:rPr>
        <w:t>National Addiction Studies Accreditation Commission (NASAC)</w:t>
      </w:r>
      <w:r w:rsidR="00BB60B9">
        <w:rPr>
          <w:rFonts w:ascii="Arial" w:hAnsi="Arial" w:cs="Arial"/>
        </w:rPr>
        <w:t>.</w:t>
      </w:r>
    </w:p>
    <w:p w:rsidR="000E3E63" w:rsidRPr="00B54F67" w:rsidRDefault="000E3E63" w:rsidP="004815FC">
      <w:pPr>
        <w:pStyle w:val="ListParagraph"/>
        <w:numPr>
          <w:ilvl w:val="0"/>
          <w:numId w:val="10"/>
        </w:numPr>
        <w:tabs>
          <w:tab w:val="left" w:pos="1080"/>
        </w:tabs>
        <w:ind w:right="1440"/>
        <w:rPr>
          <w:rFonts w:ascii="Arial" w:hAnsi="Arial" w:cs="Arial"/>
        </w:rPr>
      </w:pPr>
      <w:r w:rsidRPr="00B54F67">
        <w:rPr>
          <w:rFonts w:ascii="Arial" w:hAnsi="Arial" w:cs="Arial"/>
        </w:rPr>
        <w:t xml:space="preserve">Secure articulation agreements with </w:t>
      </w:r>
      <w:r w:rsidR="00522A73" w:rsidRPr="00B54F67">
        <w:rPr>
          <w:rFonts w:ascii="Arial" w:hAnsi="Arial" w:cs="Arial"/>
        </w:rPr>
        <w:t xml:space="preserve">more </w:t>
      </w:r>
      <w:r w:rsidRPr="00B54F67">
        <w:rPr>
          <w:rFonts w:ascii="Arial" w:hAnsi="Arial" w:cs="Arial"/>
        </w:rPr>
        <w:t>4-year universities; especially Capital University Social Work Program</w:t>
      </w:r>
      <w:r w:rsidR="00BB60B9">
        <w:rPr>
          <w:rFonts w:ascii="Arial" w:hAnsi="Arial" w:cs="Arial"/>
        </w:rPr>
        <w:t>.</w:t>
      </w:r>
    </w:p>
    <w:p w:rsidR="00F946D3" w:rsidRPr="00B54F67" w:rsidRDefault="000E3E63" w:rsidP="004815FC">
      <w:pPr>
        <w:pStyle w:val="ListParagraph"/>
        <w:numPr>
          <w:ilvl w:val="0"/>
          <w:numId w:val="10"/>
        </w:numPr>
        <w:tabs>
          <w:tab w:val="left" w:pos="1080"/>
        </w:tabs>
        <w:ind w:right="1440"/>
        <w:rPr>
          <w:rFonts w:ascii="Arial" w:hAnsi="Arial" w:cs="Arial"/>
        </w:rPr>
      </w:pPr>
      <w:r w:rsidRPr="00B54F67">
        <w:rPr>
          <w:rFonts w:ascii="Arial" w:hAnsi="Arial" w:cs="Arial"/>
        </w:rPr>
        <w:t>Closely track graduates of HSBH programs on a yearly basis to obtain</w:t>
      </w:r>
      <w:r w:rsidR="00A30CFE" w:rsidRPr="00B54F67">
        <w:rPr>
          <w:rFonts w:ascii="Arial" w:hAnsi="Arial" w:cs="Arial"/>
        </w:rPr>
        <w:t xml:space="preserve"> important data regarding program satisfaction, transfer, and employment for assessment and evaluation purposes</w:t>
      </w:r>
      <w:r w:rsidR="00BB60B9">
        <w:rPr>
          <w:rFonts w:ascii="Arial" w:hAnsi="Arial" w:cs="Arial"/>
        </w:rPr>
        <w:t>.</w:t>
      </w:r>
    </w:p>
    <w:p w:rsidR="00A30CFE" w:rsidRPr="00B54F67" w:rsidRDefault="00A30CFE" w:rsidP="00A30CFE">
      <w:pPr>
        <w:tabs>
          <w:tab w:val="left" w:pos="1080"/>
        </w:tabs>
        <w:ind w:left="504"/>
        <w:rPr>
          <w:rFonts w:ascii="Arial" w:hAnsi="Arial" w:cs="Arial"/>
        </w:rPr>
      </w:pPr>
    </w:p>
    <w:p w:rsidR="00A30CFE" w:rsidRPr="00B54F67" w:rsidRDefault="00F946D3" w:rsidP="004815FC">
      <w:pPr>
        <w:numPr>
          <w:ilvl w:val="0"/>
          <w:numId w:val="4"/>
        </w:numPr>
        <w:tabs>
          <w:tab w:val="clear" w:pos="720"/>
          <w:tab w:val="left" w:pos="504"/>
        </w:tabs>
        <w:spacing w:after="120"/>
        <w:ind w:left="504" w:hanging="504"/>
        <w:rPr>
          <w:rFonts w:ascii="Arial" w:hAnsi="Arial" w:cs="Arial"/>
          <w:b/>
        </w:rPr>
      </w:pPr>
      <w:r w:rsidRPr="00B54F67">
        <w:rPr>
          <w:rFonts w:ascii="Arial" w:hAnsi="Arial" w:cs="Arial"/>
          <w:b/>
        </w:rPr>
        <w:t>What resources and other assistance are needed to accomplish the department’s/program’s goals?</w:t>
      </w:r>
    </w:p>
    <w:p w:rsidR="00F946D3" w:rsidRPr="00B54F67" w:rsidRDefault="00A30CFE" w:rsidP="004815FC">
      <w:pPr>
        <w:pStyle w:val="ListParagraph"/>
        <w:numPr>
          <w:ilvl w:val="0"/>
          <w:numId w:val="11"/>
        </w:numPr>
        <w:tabs>
          <w:tab w:val="left" w:pos="504"/>
        </w:tabs>
        <w:spacing w:after="120"/>
        <w:rPr>
          <w:rFonts w:ascii="Arial" w:hAnsi="Arial" w:cs="Arial"/>
        </w:rPr>
      </w:pPr>
      <w:r w:rsidRPr="00B54F67">
        <w:rPr>
          <w:rFonts w:ascii="Arial" w:hAnsi="Arial" w:cs="Arial"/>
        </w:rPr>
        <w:t>We nee</w:t>
      </w:r>
      <w:r w:rsidR="000119CA" w:rsidRPr="00B54F67">
        <w:rPr>
          <w:rFonts w:ascii="Arial" w:hAnsi="Arial" w:cs="Arial"/>
        </w:rPr>
        <w:t xml:space="preserve">d </w:t>
      </w:r>
      <w:r w:rsidRPr="00B54F67">
        <w:rPr>
          <w:rFonts w:ascii="Arial" w:hAnsi="Arial" w:cs="Arial"/>
        </w:rPr>
        <w:t xml:space="preserve">an additional </w:t>
      </w:r>
      <w:r w:rsidR="000119CA" w:rsidRPr="00B54F67">
        <w:rPr>
          <w:rFonts w:ascii="Arial" w:hAnsi="Arial" w:cs="Arial"/>
        </w:rPr>
        <w:t xml:space="preserve">full-time faculty </w:t>
      </w:r>
      <w:r w:rsidRPr="00B54F67">
        <w:rPr>
          <w:rFonts w:ascii="Arial" w:hAnsi="Arial" w:cs="Arial"/>
        </w:rPr>
        <w:t>member to accomplish these goals.</w:t>
      </w:r>
    </w:p>
    <w:p w:rsidR="00A30CFE" w:rsidRPr="00B54F67" w:rsidRDefault="00A30CFE" w:rsidP="00A30CFE">
      <w:pPr>
        <w:pStyle w:val="ListParagraph"/>
        <w:tabs>
          <w:tab w:val="left" w:pos="504"/>
        </w:tabs>
        <w:spacing w:after="120"/>
        <w:ind w:left="1224"/>
        <w:rPr>
          <w:rFonts w:ascii="Arial" w:hAnsi="Arial" w:cs="Arial"/>
        </w:rPr>
      </w:pPr>
    </w:p>
    <w:p w:rsidR="003F2468" w:rsidRPr="001871FF" w:rsidRDefault="00F946D3" w:rsidP="001871FF">
      <w:pPr>
        <w:shd w:val="clear" w:color="auto" w:fill="E0E0E0"/>
        <w:spacing w:before="120" w:after="120"/>
        <w:rPr>
          <w:rFonts w:ascii="Arial" w:hAnsi="Arial" w:cs="Arial"/>
          <w:b/>
          <w:sz w:val="24"/>
          <w:szCs w:val="24"/>
        </w:rPr>
      </w:pPr>
      <w:r w:rsidRPr="00844384">
        <w:rPr>
          <w:rFonts w:ascii="Arial" w:hAnsi="Arial" w:cs="Arial"/>
          <w:b/>
          <w:sz w:val="24"/>
          <w:szCs w:val="24"/>
        </w:rPr>
        <w:t>Section V</w:t>
      </w:r>
      <w:r w:rsidR="0079585D">
        <w:rPr>
          <w:rFonts w:ascii="Arial" w:hAnsi="Arial" w:cs="Arial"/>
          <w:b/>
          <w:sz w:val="24"/>
          <w:szCs w:val="24"/>
        </w:rPr>
        <w:t>I</w:t>
      </w:r>
      <w:r w:rsidRPr="00844384">
        <w:rPr>
          <w:rFonts w:ascii="Arial" w:hAnsi="Arial" w:cs="Arial"/>
          <w:b/>
          <w:sz w:val="24"/>
          <w:szCs w:val="24"/>
        </w:rPr>
        <w:t>:</w:t>
      </w:r>
      <w:r w:rsidR="00442E35" w:rsidRPr="00844384">
        <w:rPr>
          <w:rFonts w:ascii="Arial" w:hAnsi="Arial" w:cs="Arial"/>
          <w:b/>
          <w:sz w:val="24"/>
          <w:szCs w:val="24"/>
        </w:rPr>
        <w:t xml:space="preserve"> </w:t>
      </w:r>
      <w:r w:rsidRPr="00844384">
        <w:rPr>
          <w:rFonts w:ascii="Arial" w:hAnsi="Arial" w:cs="Arial"/>
          <w:b/>
          <w:sz w:val="24"/>
          <w:szCs w:val="24"/>
        </w:rPr>
        <w:t xml:space="preserve"> Appendices: Supporting Documentation</w:t>
      </w:r>
      <w:r w:rsidR="003F2468" w:rsidRPr="00844384">
        <w:rPr>
          <w:rFonts w:ascii="Arial" w:hAnsi="Arial" w:cs="Arial"/>
        </w:rPr>
        <w:tab/>
      </w:r>
      <w:r w:rsidR="007106F8" w:rsidRPr="00844384">
        <w:rPr>
          <w:rFonts w:ascii="Arial" w:hAnsi="Arial" w:cs="Arial"/>
        </w:rPr>
        <w:fldChar w:fldCharType="begin">
          <w:ffData>
            <w:name w:val="Text1"/>
            <w:enabled/>
            <w:calcOnExit w:val="0"/>
            <w:textInput/>
          </w:ffData>
        </w:fldChar>
      </w:r>
      <w:r w:rsidR="003F2468" w:rsidRPr="00844384">
        <w:rPr>
          <w:rFonts w:ascii="Arial" w:hAnsi="Arial" w:cs="Arial"/>
        </w:rPr>
        <w:instrText xml:space="preserve"> FORMTEXT </w:instrText>
      </w:r>
      <w:r w:rsidR="007106F8" w:rsidRPr="00844384">
        <w:rPr>
          <w:rFonts w:ascii="Arial" w:hAnsi="Arial" w:cs="Arial"/>
        </w:rPr>
      </w:r>
      <w:r w:rsidR="007106F8" w:rsidRPr="00844384">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7106F8" w:rsidRPr="00844384">
        <w:rPr>
          <w:rFonts w:ascii="Arial" w:hAnsi="Arial" w:cs="Arial"/>
        </w:rPr>
        <w:fldChar w:fldCharType="end"/>
      </w:r>
    </w:p>
    <w:p w:rsidR="001871FF" w:rsidRDefault="001871FF" w:rsidP="003F2468">
      <w:pPr>
        <w:tabs>
          <w:tab w:val="left" w:pos="1080"/>
        </w:tabs>
        <w:ind w:left="504"/>
        <w:rPr>
          <w:rFonts w:ascii="Arial" w:hAnsi="Arial" w:cs="Arial"/>
        </w:rPr>
      </w:pPr>
    </w:p>
    <w:p w:rsidR="00BB60B9" w:rsidRDefault="00BB60B9" w:rsidP="003F2468">
      <w:pPr>
        <w:tabs>
          <w:tab w:val="left" w:pos="1080"/>
        </w:tabs>
        <w:ind w:left="504"/>
        <w:rPr>
          <w:rFonts w:ascii="Arial" w:hAnsi="Arial" w:cs="Arial"/>
        </w:rPr>
      </w:pPr>
    </w:p>
    <w:p w:rsidR="00483A85" w:rsidRDefault="00483A85" w:rsidP="003F2468">
      <w:pPr>
        <w:tabs>
          <w:tab w:val="left" w:pos="1080"/>
        </w:tabs>
        <w:ind w:left="504"/>
        <w:rPr>
          <w:rFonts w:ascii="Arial" w:hAnsi="Arial" w:cs="Arial"/>
        </w:rPr>
      </w:pPr>
      <w:r>
        <w:rPr>
          <w:rFonts w:ascii="Arial" w:hAnsi="Arial" w:cs="Arial"/>
        </w:rPr>
        <w:t xml:space="preserve">01.  </w:t>
      </w:r>
      <w:r w:rsidR="00AE336D">
        <w:rPr>
          <w:rFonts w:ascii="Arial" w:hAnsi="Arial" w:cs="Arial"/>
        </w:rPr>
        <w:t xml:space="preserve"> </w:t>
      </w:r>
      <w:r>
        <w:rPr>
          <w:rFonts w:ascii="Arial" w:hAnsi="Arial" w:cs="Arial"/>
        </w:rPr>
        <w:t>Minimum Behavioral Expectations for HSBH Students</w:t>
      </w:r>
    </w:p>
    <w:p w:rsidR="001871FF" w:rsidRDefault="001871FF" w:rsidP="003F2468">
      <w:pPr>
        <w:tabs>
          <w:tab w:val="left" w:pos="1080"/>
        </w:tabs>
        <w:ind w:left="504"/>
        <w:rPr>
          <w:rFonts w:ascii="Arial" w:hAnsi="Arial" w:cs="Arial"/>
        </w:rPr>
      </w:pPr>
    </w:p>
    <w:p w:rsidR="00AE336D" w:rsidRDefault="00483A85" w:rsidP="003F2468">
      <w:pPr>
        <w:tabs>
          <w:tab w:val="left" w:pos="1080"/>
        </w:tabs>
        <w:ind w:left="504"/>
        <w:rPr>
          <w:rFonts w:ascii="Arial" w:hAnsi="Arial" w:cs="Arial"/>
        </w:rPr>
      </w:pPr>
      <w:r>
        <w:rPr>
          <w:rFonts w:ascii="Arial" w:hAnsi="Arial" w:cs="Arial"/>
        </w:rPr>
        <w:t>02</w:t>
      </w:r>
      <w:r w:rsidR="00AE336D">
        <w:rPr>
          <w:rFonts w:ascii="Arial" w:hAnsi="Arial" w:cs="Arial"/>
        </w:rPr>
        <w:t>a</w:t>
      </w:r>
      <w:r>
        <w:rPr>
          <w:rFonts w:ascii="Arial" w:hAnsi="Arial" w:cs="Arial"/>
        </w:rPr>
        <w:t>.</w:t>
      </w:r>
      <w:r w:rsidR="00AE336D">
        <w:rPr>
          <w:rFonts w:ascii="Arial" w:hAnsi="Arial" w:cs="Arial"/>
        </w:rPr>
        <w:t xml:space="preserve"> November 2014 Letter from Accreditation Council</w:t>
      </w:r>
    </w:p>
    <w:p w:rsidR="00483A85" w:rsidRDefault="00AE336D" w:rsidP="003F2468">
      <w:pPr>
        <w:tabs>
          <w:tab w:val="left" w:pos="1080"/>
        </w:tabs>
        <w:ind w:left="504"/>
        <w:rPr>
          <w:rFonts w:ascii="Arial" w:hAnsi="Arial" w:cs="Arial"/>
        </w:rPr>
      </w:pPr>
      <w:r>
        <w:rPr>
          <w:rFonts w:ascii="Arial" w:hAnsi="Arial" w:cs="Arial"/>
        </w:rPr>
        <w:t xml:space="preserve">02b. January 2015 Letter from Provost to Accreditation Council </w:t>
      </w:r>
      <w:r w:rsidR="00483A85">
        <w:rPr>
          <w:rFonts w:ascii="Arial" w:hAnsi="Arial" w:cs="Arial"/>
        </w:rPr>
        <w:t xml:space="preserve">  </w:t>
      </w:r>
    </w:p>
    <w:p w:rsidR="001871FF" w:rsidRDefault="001871FF" w:rsidP="003F2468">
      <w:pPr>
        <w:tabs>
          <w:tab w:val="left" w:pos="1080"/>
        </w:tabs>
        <w:ind w:left="504"/>
        <w:rPr>
          <w:rFonts w:ascii="Arial" w:hAnsi="Arial" w:cs="Arial"/>
        </w:rPr>
      </w:pPr>
    </w:p>
    <w:p w:rsidR="00AE336D" w:rsidRDefault="00483A85" w:rsidP="003F2468">
      <w:pPr>
        <w:tabs>
          <w:tab w:val="left" w:pos="1080"/>
        </w:tabs>
        <w:ind w:left="504"/>
        <w:rPr>
          <w:rFonts w:ascii="Arial" w:hAnsi="Arial" w:cs="Arial"/>
        </w:rPr>
      </w:pPr>
      <w:r>
        <w:rPr>
          <w:rFonts w:ascii="Arial" w:hAnsi="Arial" w:cs="Arial"/>
        </w:rPr>
        <w:t>03</w:t>
      </w:r>
      <w:r w:rsidR="00AE336D">
        <w:rPr>
          <w:rFonts w:ascii="Arial" w:hAnsi="Arial" w:cs="Arial"/>
        </w:rPr>
        <w:t>a</w:t>
      </w:r>
      <w:r>
        <w:rPr>
          <w:rFonts w:ascii="Arial" w:hAnsi="Arial" w:cs="Arial"/>
        </w:rPr>
        <w:t>.</w:t>
      </w:r>
      <w:r w:rsidR="00AE336D">
        <w:rPr>
          <w:rFonts w:ascii="Arial" w:hAnsi="Arial" w:cs="Arial"/>
        </w:rPr>
        <w:t xml:space="preserve"> Assessment Rubric for Program Outcomes</w:t>
      </w:r>
    </w:p>
    <w:p w:rsidR="00AE336D" w:rsidRDefault="00AE336D" w:rsidP="003F2468">
      <w:pPr>
        <w:tabs>
          <w:tab w:val="left" w:pos="1080"/>
        </w:tabs>
        <w:ind w:left="504"/>
        <w:rPr>
          <w:rFonts w:ascii="Arial" w:hAnsi="Arial" w:cs="Arial"/>
        </w:rPr>
      </w:pPr>
      <w:r>
        <w:rPr>
          <w:rFonts w:ascii="Arial" w:hAnsi="Arial" w:cs="Arial"/>
        </w:rPr>
        <w:t>03b. Results of Assessment of Program Outcomes 2012 - 2014</w:t>
      </w:r>
    </w:p>
    <w:p w:rsidR="00483A85" w:rsidRDefault="00AE336D" w:rsidP="003F2468">
      <w:pPr>
        <w:tabs>
          <w:tab w:val="left" w:pos="1080"/>
        </w:tabs>
        <w:ind w:left="504"/>
        <w:rPr>
          <w:rFonts w:ascii="Arial" w:hAnsi="Arial" w:cs="Arial"/>
        </w:rPr>
      </w:pPr>
      <w:r>
        <w:rPr>
          <w:rFonts w:ascii="Arial" w:hAnsi="Arial" w:cs="Arial"/>
        </w:rPr>
        <w:t>03c.</w:t>
      </w:r>
      <w:r w:rsidR="00483A85">
        <w:rPr>
          <w:rFonts w:ascii="Arial" w:hAnsi="Arial" w:cs="Arial"/>
        </w:rPr>
        <w:t xml:space="preserve"> </w:t>
      </w:r>
      <w:r>
        <w:rPr>
          <w:rFonts w:ascii="Arial" w:hAnsi="Arial" w:cs="Arial"/>
        </w:rPr>
        <w:t xml:space="preserve">Results of Assessment of Practicum Sites by Students 2010 - 2014 </w:t>
      </w:r>
    </w:p>
    <w:p w:rsidR="001871FF" w:rsidRDefault="001871FF" w:rsidP="003F2468">
      <w:pPr>
        <w:tabs>
          <w:tab w:val="left" w:pos="1080"/>
        </w:tabs>
        <w:ind w:left="504"/>
        <w:rPr>
          <w:rFonts w:ascii="Arial" w:hAnsi="Arial" w:cs="Arial"/>
        </w:rPr>
      </w:pPr>
    </w:p>
    <w:p w:rsidR="00483A85" w:rsidRDefault="00483A85" w:rsidP="003F2468">
      <w:pPr>
        <w:tabs>
          <w:tab w:val="left" w:pos="1080"/>
        </w:tabs>
        <w:ind w:left="504"/>
        <w:rPr>
          <w:rFonts w:ascii="Arial" w:hAnsi="Arial" w:cs="Arial"/>
        </w:rPr>
      </w:pPr>
      <w:r>
        <w:rPr>
          <w:rFonts w:ascii="Arial" w:hAnsi="Arial" w:cs="Arial"/>
        </w:rPr>
        <w:t>04</w:t>
      </w:r>
      <w:r w:rsidR="00AE336D">
        <w:rPr>
          <w:rFonts w:ascii="Arial" w:hAnsi="Arial" w:cs="Arial"/>
        </w:rPr>
        <w:t>a</w:t>
      </w:r>
      <w:r>
        <w:rPr>
          <w:rFonts w:ascii="Arial" w:hAnsi="Arial" w:cs="Arial"/>
        </w:rPr>
        <w:t xml:space="preserve">. </w:t>
      </w:r>
      <w:r w:rsidR="00AE336D">
        <w:rPr>
          <w:rFonts w:ascii="Arial" w:hAnsi="Arial" w:cs="Arial"/>
        </w:rPr>
        <w:t>Employer Survey - December 2014 - Survey Monkey</w:t>
      </w:r>
    </w:p>
    <w:p w:rsidR="00AE336D" w:rsidRDefault="00AE336D" w:rsidP="003F2468">
      <w:pPr>
        <w:tabs>
          <w:tab w:val="left" w:pos="1080"/>
        </w:tabs>
        <w:ind w:left="504"/>
        <w:rPr>
          <w:rFonts w:ascii="Arial" w:hAnsi="Arial" w:cs="Arial"/>
        </w:rPr>
      </w:pPr>
      <w:r>
        <w:rPr>
          <w:rFonts w:ascii="Arial" w:hAnsi="Arial" w:cs="Arial"/>
        </w:rPr>
        <w:t>04b. Results of Employer Survey - December 2014</w:t>
      </w:r>
    </w:p>
    <w:p w:rsidR="001871FF" w:rsidRDefault="001871FF" w:rsidP="003F2468">
      <w:pPr>
        <w:tabs>
          <w:tab w:val="left" w:pos="1080"/>
        </w:tabs>
        <w:ind w:left="504"/>
        <w:rPr>
          <w:rFonts w:ascii="Arial" w:hAnsi="Arial" w:cs="Arial"/>
        </w:rPr>
      </w:pPr>
    </w:p>
    <w:p w:rsidR="00483A85" w:rsidRDefault="00483A85" w:rsidP="003F2468">
      <w:pPr>
        <w:tabs>
          <w:tab w:val="left" w:pos="1080"/>
        </w:tabs>
        <w:ind w:left="504"/>
        <w:rPr>
          <w:rFonts w:ascii="Arial" w:hAnsi="Arial" w:cs="Arial"/>
        </w:rPr>
      </w:pPr>
      <w:r>
        <w:rPr>
          <w:rFonts w:ascii="Arial" w:hAnsi="Arial" w:cs="Arial"/>
        </w:rPr>
        <w:t xml:space="preserve">05.  </w:t>
      </w:r>
      <w:r w:rsidR="00AE336D">
        <w:rPr>
          <w:rFonts w:ascii="Arial" w:hAnsi="Arial" w:cs="Arial"/>
        </w:rPr>
        <w:t xml:space="preserve"> Results of Recent Graduate Survey by RAR - 2013</w:t>
      </w:r>
    </w:p>
    <w:p w:rsidR="001871FF" w:rsidRDefault="001871FF" w:rsidP="003F2468">
      <w:pPr>
        <w:tabs>
          <w:tab w:val="left" w:pos="1080"/>
        </w:tabs>
        <w:ind w:left="504"/>
        <w:rPr>
          <w:rFonts w:ascii="Arial" w:hAnsi="Arial" w:cs="Arial"/>
        </w:rPr>
      </w:pPr>
    </w:p>
    <w:p w:rsidR="00483A85" w:rsidRDefault="00483A85" w:rsidP="003F2468">
      <w:pPr>
        <w:tabs>
          <w:tab w:val="left" w:pos="1080"/>
        </w:tabs>
        <w:ind w:left="504"/>
        <w:rPr>
          <w:rFonts w:ascii="Arial" w:hAnsi="Arial" w:cs="Arial"/>
        </w:rPr>
      </w:pPr>
      <w:r>
        <w:rPr>
          <w:rFonts w:ascii="Arial" w:hAnsi="Arial" w:cs="Arial"/>
        </w:rPr>
        <w:t xml:space="preserve">06.  </w:t>
      </w:r>
      <w:r w:rsidR="00AE336D">
        <w:rPr>
          <w:rFonts w:ascii="Arial" w:hAnsi="Arial" w:cs="Arial"/>
        </w:rPr>
        <w:t xml:space="preserve"> Environmental Scan 2014</w:t>
      </w:r>
    </w:p>
    <w:p w:rsidR="001871FF" w:rsidRDefault="001871FF" w:rsidP="003F2468">
      <w:pPr>
        <w:tabs>
          <w:tab w:val="left" w:pos="1080"/>
        </w:tabs>
        <w:ind w:left="504"/>
        <w:rPr>
          <w:rFonts w:ascii="Arial" w:hAnsi="Arial" w:cs="Arial"/>
        </w:rPr>
      </w:pPr>
    </w:p>
    <w:p w:rsidR="00483A85" w:rsidRDefault="00483A85" w:rsidP="003F2468">
      <w:pPr>
        <w:tabs>
          <w:tab w:val="left" w:pos="1080"/>
        </w:tabs>
        <w:ind w:left="504"/>
        <w:rPr>
          <w:rFonts w:ascii="Arial" w:hAnsi="Arial" w:cs="Arial"/>
        </w:rPr>
      </w:pPr>
      <w:r>
        <w:rPr>
          <w:rFonts w:ascii="Arial" w:hAnsi="Arial" w:cs="Arial"/>
        </w:rPr>
        <w:t>07</w:t>
      </w:r>
      <w:r w:rsidR="001871FF">
        <w:rPr>
          <w:rFonts w:ascii="Arial" w:hAnsi="Arial" w:cs="Arial"/>
        </w:rPr>
        <w:t>a</w:t>
      </w:r>
      <w:r>
        <w:rPr>
          <w:rFonts w:ascii="Arial" w:hAnsi="Arial" w:cs="Arial"/>
        </w:rPr>
        <w:t>.</w:t>
      </w:r>
      <w:r w:rsidR="001871FF">
        <w:rPr>
          <w:rFonts w:ascii="Arial" w:hAnsi="Arial" w:cs="Arial"/>
        </w:rPr>
        <w:t xml:space="preserve"> </w:t>
      </w:r>
      <w:r w:rsidR="00AE336D">
        <w:rPr>
          <w:rFonts w:ascii="Arial" w:hAnsi="Arial" w:cs="Arial"/>
        </w:rPr>
        <w:t>Occupational Outlook - U.S. Dept. of Labor, Bureau of Labor Statistics</w:t>
      </w:r>
    </w:p>
    <w:p w:rsidR="00483A85" w:rsidRDefault="00483A85" w:rsidP="003F2468">
      <w:pPr>
        <w:tabs>
          <w:tab w:val="left" w:pos="1080"/>
        </w:tabs>
        <w:ind w:left="504"/>
        <w:rPr>
          <w:rFonts w:ascii="Arial" w:hAnsi="Arial" w:cs="Arial"/>
        </w:rPr>
      </w:pPr>
      <w:r>
        <w:rPr>
          <w:rFonts w:ascii="Arial" w:hAnsi="Arial" w:cs="Arial"/>
        </w:rPr>
        <w:t>0</w:t>
      </w:r>
      <w:r w:rsidR="001871FF">
        <w:rPr>
          <w:rFonts w:ascii="Arial" w:hAnsi="Arial" w:cs="Arial"/>
        </w:rPr>
        <w:t>7b</w:t>
      </w:r>
      <w:r>
        <w:rPr>
          <w:rFonts w:ascii="Arial" w:hAnsi="Arial" w:cs="Arial"/>
        </w:rPr>
        <w:t xml:space="preserve">. </w:t>
      </w:r>
      <w:r w:rsidR="00AE336D">
        <w:rPr>
          <w:rFonts w:ascii="Arial" w:hAnsi="Arial" w:cs="Arial"/>
        </w:rPr>
        <w:t>RAR - 10 Year Regional Healthcare Occupational Demand Projections - Nov. 2014</w:t>
      </w:r>
    </w:p>
    <w:p w:rsidR="001871FF" w:rsidRDefault="001871FF" w:rsidP="003F2468">
      <w:pPr>
        <w:tabs>
          <w:tab w:val="left" w:pos="1080"/>
        </w:tabs>
        <w:ind w:left="504"/>
        <w:rPr>
          <w:rFonts w:ascii="Arial" w:hAnsi="Arial" w:cs="Arial"/>
        </w:rPr>
      </w:pPr>
    </w:p>
    <w:p w:rsidR="00483A85" w:rsidRDefault="00483A85" w:rsidP="003F2468">
      <w:pPr>
        <w:tabs>
          <w:tab w:val="left" w:pos="1080"/>
        </w:tabs>
        <w:ind w:left="504"/>
        <w:rPr>
          <w:rFonts w:ascii="Arial" w:hAnsi="Arial" w:cs="Arial"/>
        </w:rPr>
      </w:pPr>
      <w:r>
        <w:rPr>
          <w:rFonts w:ascii="Arial" w:hAnsi="Arial" w:cs="Arial"/>
        </w:rPr>
        <w:t>0</w:t>
      </w:r>
      <w:r w:rsidR="001871FF">
        <w:rPr>
          <w:rFonts w:ascii="Arial" w:hAnsi="Arial" w:cs="Arial"/>
        </w:rPr>
        <w:t>8</w:t>
      </w:r>
      <w:r>
        <w:rPr>
          <w:rFonts w:ascii="Arial" w:hAnsi="Arial" w:cs="Arial"/>
        </w:rPr>
        <w:t xml:space="preserve">.  </w:t>
      </w:r>
      <w:r w:rsidR="001871FF">
        <w:rPr>
          <w:rFonts w:ascii="Arial" w:hAnsi="Arial" w:cs="Arial"/>
        </w:rPr>
        <w:t xml:space="preserve"> HSBH Advisory Committee Membership</w:t>
      </w:r>
    </w:p>
    <w:p w:rsidR="001871FF" w:rsidRDefault="001871FF" w:rsidP="003F2468">
      <w:pPr>
        <w:tabs>
          <w:tab w:val="left" w:pos="1080"/>
        </w:tabs>
        <w:ind w:left="504"/>
        <w:rPr>
          <w:rFonts w:ascii="Arial" w:hAnsi="Arial" w:cs="Arial"/>
        </w:rPr>
      </w:pPr>
    </w:p>
    <w:p w:rsidR="001871FF" w:rsidRDefault="001871FF" w:rsidP="003F2468">
      <w:pPr>
        <w:tabs>
          <w:tab w:val="left" w:pos="1080"/>
        </w:tabs>
        <w:ind w:left="504"/>
        <w:rPr>
          <w:rFonts w:ascii="Arial" w:hAnsi="Arial" w:cs="Arial"/>
        </w:rPr>
      </w:pPr>
      <w:r>
        <w:rPr>
          <w:rFonts w:ascii="Arial" w:hAnsi="Arial" w:cs="Arial"/>
        </w:rPr>
        <w:t>09.   Contribution Margin</w:t>
      </w:r>
    </w:p>
    <w:p w:rsidR="001871FF" w:rsidRDefault="001871FF" w:rsidP="003F2468">
      <w:pPr>
        <w:tabs>
          <w:tab w:val="left" w:pos="1080"/>
        </w:tabs>
        <w:ind w:left="504"/>
        <w:rPr>
          <w:rFonts w:ascii="Arial" w:hAnsi="Arial" w:cs="Arial"/>
        </w:rPr>
      </w:pPr>
    </w:p>
    <w:p w:rsidR="00483A85" w:rsidRDefault="00483A85" w:rsidP="003F2468">
      <w:pPr>
        <w:tabs>
          <w:tab w:val="left" w:pos="1080"/>
        </w:tabs>
        <w:ind w:left="504"/>
        <w:rPr>
          <w:rFonts w:ascii="Arial" w:hAnsi="Arial" w:cs="Arial"/>
        </w:rPr>
      </w:pPr>
      <w:r>
        <w:rPr>
          <w:rFonts w:ascii="Arial" w:hAnsi="Arial" w:cs="Arial"/>
        </w:rPr>
        <w:t xml:space="preserve">10.  </w:t>
      </w:r>
      <w:r w:rsidR="001871FF">
        <w:rPr>
          <w:rFonts w:ascii="Arial" w:hAnsi="Arial" w:cs="Arial"/>
        </w:rPr>
        <w:t>HSBH Student Demographics</w:t>
      </w:r>
      <w:r w:rsidR="000C665C">
        <w:rPr>
          <w:rFonts w:ascii="Arial" w:hAnsi="Arial" w:cs="Arial"/>
        </w:rPr>
        <w:t xml:space="preserve"> 2009 - 2013</w:t>
      </w:r>
    </w:p>
    <w:sectPr w:rsidR="00483A85" w:rsidSect="0079585D">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D87" w:rsidRDefault="004F0D87">
      <w:r>
        <w:separator/>
      </w:r>
    </w:p>
  </w:endnote>
  <w:endnote w:type="continuationSeparator" w:id="0">
    <w:p w:rsidR="004F0D87" w:rsidRDefault="004F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F5" w:rsidRPr="005731F8" w:rsidRDefault="008F1AF5" w:rsidP="005731F8">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D87" w:rsidRDefault="004F0D87">
      <w:r>
        <w:separator/>
      </w:r>
    </w:p>
  </w:footnote>
  <w:footnote w:type="continuationSeparator" w:id="0">
    <w:p w:rsidR="004F0D87" w:rsidRDefault="004F0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F5" w:rsidRDefault="008F1AF5">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3B6591">
      <w:rPr>
        <w:b/>
        <w:noProof/>
      </w:rPr>
      <w:t>25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B6591">
      <w:rPr>
        <w:b/>
        <w:noProof/>
      </w:rPr>
      <w:t>30</w:t>
    </w:r>
    <w:r>
      <w:rPr>
        <w:b/>
        <w:sz w:val="24"/>
        <w:szCs w:val="24"/>
      </w:rPr>
      <w:fldChar w:fldCharType="end"/>
    </w:r>
  </w:p>
  <w:p w:rsidR="008F1AF5" w:rsidRPr="00605058" w:rsidRDefault="008F1AF5" w:rsidP="006050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A9F"/>
    <w:multiLevelType w:val="hybridMultilevel"/>
    <w:tmpl w:val="2F9CD7F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nsid w:val="01B656D6"/>
    <w:multiLevelType w:val="hybridMultilevel"/>
    <w:tmpl w:val="42AA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89219F"/>
    <w:multiLevelType w:val="hybridMultilevel"/>
    <w:tmpl w:val="375E9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8A18E6"/>
    <w:multiLevelType w:val="hybridMultilevel"/>
    <w:tmpl w:val="DD4E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93958"/>
    <w:multiLevelType w:val="hybridMultilevel"/>
    <w:tmpl w:val="3048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9E6CEA"/>
    <w:multiLevelType w:val="hybridMultilevel"/>
    <w:tmpl w:val="6F302634"/>
    <w:lvl w:ilvl="0" w:tplc="D1F0A166">
      <w:start w:val="1"/>
      <w:numFmt w:val="upperLetter"/>
      <w:lvlText w:val="%1."/>
      <w:lvlJc w:val="left"/>
      <w:pPr>
        <w:tabs>
          <w:tab w:val="num" w:pos="720"/>
        </w:tabs>
        <w:ind w:left="720" w:hanging="720"/>
      </w:pPr>
      <w:rPr>
        <w:rFonts w:hint="default"/>
      </w:rPr>
    </w:lvl>
    <w:lvl w:ilvl="1" w:tplc="191A60D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0A6CE5"/>
    <w:multiLevelType w:val="hybridMultilevel"/>
    <w:tmpl w:val="CB9CDF0A"/>
    <w:lvl w:ilvl="0" w:tplc="88049C2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E34F9E"/>
    <w:multiLevelType w:val="hybridMultilevel"/>
    <w:tmpl w:val="6B4A5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22429C"/>
    <w:multiLevelType w:val="hybridMultilevel"/>
    <w:tmpl w:val="2D6A9AA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nsid w:val="312A58E4"/>
    <w:multiLevelType w:val="hybridMultilevel"/>
    <w:tmpl w:val="E4145CF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nsid w:val="33270E25"/>
    <w:multiLevelType w:val="hybridMultilevel"/>
    <w:tmpl w:val="98DE2CF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nsid w:val="374B768E"/>
    <w:multiLevelType w:val="hybridMultilevel"/>
    <w:tmpl w:val="0D920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734942"/>
    <w:multiLevelType w:val="hybridMultilevel"/>
    <w:tmpl w:val="67FA7E04"/>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190FBB"/>
    <w:multiLevelType w:val="hybridMultilevel"/>
    <w:tmpl w:val="6F48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5069CD"/>
    <w:multiLevelType w:val="hybridMultilevel"/>
    <w:tmpl w:val="567E7C5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nsid w:val="53483008"/>
    <w:multiLevelType w:val="hybridMultilevel"/>
    <w:tmpl w:val="D3E44D6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5C9E6702"/>
    <w:multiLevelType w:val="hybridMultilevel"/>
    <w:tmpl w:val="FF060F4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5F8779F7"/>
    <w:multiLevelType w:val="hybridMultilevel"/>
    <w:tmpl w:val="7E36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683797"/>
    <w:multiLevelType w:val="hybridMultilevel"/>
    <w:tmpl w:val="D2801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C7F00CD"/>
    <w:multiLevelType w:val="hybridMultilevel"/>
    <w:tmpl w:val="BA1EB0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71620CAE"/>
    <w:multiLevelType w:val="hybridMultilevel"/>
    <w:tmpl w:val="270C4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864B05"/>
    <w:multiLevelType w:val="hybridMultilevel"/>
    <w:tmpl w:val="813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2A4AF9"/>
    <w:multiLevelType w:val="hybridMultilevel"/>
    <w:tmpl w:val="7DCEA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9A0FA7"/>
    <w:multiLevelType w:val="hybridMultilevel"/>
    <w:tmpl w:val="6C14B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5"/>
  </w:num>
  <w:num w:numId="5">
    <w:abstractNumId w:val="10"/>
  </w:num>
  <w:num w:numId="6">
    <w:abstractNumId w:val="0"/>
  </w:num>
  <w:num w:numId="7">
    <w:abstractNumId w:val="15"/>
  </w:num>
  <w:num w:numId="8">
    <w:abstractNumId w:val="16"/>
  </w:num>
  <w:num w:numId="9">
    <w:abstractNumId w:val="19"/>
  </w:num>
  <w:num w:numId="10">
    <w:abstractNumId w:val="24"/>
  </w:num>
  <w:num w:numId="11">
    <w:abstractNumId w:val="8"/>
  </w:num>
  <w:num w:numId="12">
    <w:abstractNumId w:val="17"/>
  </w:num>
  <w:num w:numId="13">
    <w:abstractNumId w:val="13"/>
  </w:num>
  <w:num w:numId="14">
    <w:abstractNumId w:val="20"/>
  </w:num>
  <w:num w:numId="15">
    <w:abstractNumId w:val="1"/>
  </w:num>
  <w:num w:numId="16">
    <w:abstractNumId w:val="3"/>
  </w:num>
  <w:num w:numId="17">
    <w:abstractNumId w:val="11"/>
  </w:num>
  <w:num w:numId="18">
    <w:abstractNumId w:val="7"/>
  </w:num>
  <w:num w:numId="19">
    <w:abstractNumId w:val="4"/>
  </w:num>
  <w:num w:numId="20">
    <w:abstractNumId w:val="9"/>
  </w:num>
  <w:num w:numId="21">
    <w:abstractNumId w:val="14"/>
  </w:num>
  <w:num w:numId="22">
    <w:abstractNumId w:val="22"/>
  </w:num>
  <w:num w:numId="23">
    <w:abstractNumId w:val="23"/>
  </w:num>
  <w:num w:numId="24">
    <w:abstractNumId w:val="2"/>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05"/>
    <w:rsid w:val="000028EE"/>
    <w:rsid w:val="000048D0"/>
    <w:rsid w:val="000119CA"/>
    <w:rsid w:val="00013F22"/>
    <w:rsid w:val="00014946"/>
    <w:rsid w:val="00014F9E"/>
    <w:rsid w:val="00015946"/>
    <w:rsid w:val="000230EC"/>
    <w:rsid w:val="00024751"/>
    <w:rsid w:val="00025C5B"/>
    <w:rsid w:val="00025D3E"/>
    <w:rsid w:val="00041BCB"/>
    <w:rsid w:val="0004388C"/>
    <w:rsid w:val="00057961"/>
    <w:rsid w:val="000601D7"/>
    <w:rsid w:val="00061B06"/>
    <w:rsid w:val="00067BE6"/>
    <w:rsid w:val="00071291"/>
    <w:rsid w:val="00071DA8"/>
    <w:rsid w:val="0007326B"/>
    <w:rsid w:val="000733B5"/>
    <w:rsid w:val="0008432C"/>
    <w:rsid w:val="00087BA2"/>
    <w:rsid w:val="00093755"/>
    <w:rsid w:val="00095905"/>
    <w:rsid w:val="000B0F05"/>
    <w:rsid w:val="000B1730"/>
    <w:rsid w:val="000B2A05"/>
    <w:rsid w:val="000C4F70"/>
    <w:rsid w:val="000C5D2F"/>
    <w:rsid w:val="000C665C"/>
    <w:rsid w:val="000D0E33"/>
    <w:rsid w:val="000D3A84"/>
    <w:rsid w:val="000E11B2"/>
    <w:rsid w:val="000E3E63"/>
    <w:rsid w:val="000E7B35"/>
    <w:rsid w:val="000E7FAC"/>
    <w:rsid w:val="00100671"/>
    <w:rsid w:val="00101B92"/>
    <w:rsid w:val="00102659"/>
    <w:rsid w:val="001031AF"/>
    <w:rsid w:val="00112BAE"/>
    <w:rsid w:val="001132BB"/>
    <w:rsid w:val="0013359A"/>
    <w:rsid w:val="00146FC2"/>
    <w:rsid w:val="00150D4F"/>
    <w:rsid w:val="001527C3"/>
    <w:rsid w:val="00155AF2"/>
    <w:rsid w:val="0016358B"/>
    <w:rsid w:val="00170663"/>
    <w:rsid w:val="001730BF"/>
    <w:rsid w:val="001814B3"/>
    <w:rsid w:val="001871FF"/>
    <w:rsid w:val="001D33C4"/>
    <w:rsid w:val="001E09F3"/>
    <w:rsid w:val="001E720E"/>
    <w:rsid w:val="001F33F9"/>
    <w:rsid w:val="0020481C"/>
    <w:rsid w:val="00204AB5"/>
    <w:rsid w:val="002050CC"/>
    <w:rsid w:val="002136EB"/>
    <w:rsid w:val="00214038"/>
    <w:rsid w:val="00241E8B"/>
    <w:rsid w:val="00242324"/>
    <w:rsid w:val="00254159"/>
    <w:rsid w:val="002601E8"/>
    <w:rsid w:val="002614DA"/>
    <w:rsid w:val="00262FCF"/>
    <w:rsid w:val="002727FC"/>
    <w:rsid w:val="002943F6"/>
    <w:rsid w:val="002B1459"/>
    <w:rsid w:val="002C4ED7"/>
    <w:rsid w:val="002C5982"/>
    <w:rsid w:val="002C5D3A"/>
    <w:rsid w:val="002C5EA7"/>
    <w:rsid w:val="002D4BF1"/>
    <w:rsid w:val="002E5F31"/>
    <w:rsid w:val="002F1686"/>
    <w:rsid w:val="0030603E"/>
    <w:rsid w:val="00307689"/>
    <w:rsid w:val="00312F5E"/>
    <w:rsid w:val="00315551"/>
    <w:rsid w:val="00320939"/>
    <w:rsid w:val="003268E8"/>
    <w:rsid w:val="00340E24"/>
    <w:rsid w:val="00345758"/>
    <w:rsid w:val="00351870"/>
    <w:rsid w:val="00363C89"/>
    <w:rsid w:val="00364236"/>
    <w:rsid w:val="00365B5B"/>
    <w:rsid w:val="00367F43"/>
    <w:rsid w:val="003753A6"/>
    <w:rsid w:val="00384F72"/>
    <w:rsid w:val="0039252A"/>
    <w:rsid w:val="003955A2"/>
    <w:rsid w:val="003A2684"/>
    <w:rsid w:val="003A5913"/>
    <w:rsid w:val="003B498C"/>
    <w:rsid w:val="003B6591"/>
    <w:rsid w:val="003C093C"/>
    <w:rsid w:val="003C4669"/>
    <w:rsid w:val="003D4839"/>
    <w:rsid w:val="003D66B3"/>
    <w:rsid w:val="003E3931"/>
    <w:rsid w:val="003F1E4F"/>
    <w:rsid w:val="003F2468"/>
    <w:rsid w:val="00413190"/>
    <w:rsid w:val="004154F5"/>
    <w:rsid w:val="0044289B"/>
    <w:rsid w:val="00442E35"/>
    <w:rsid w:val="00442FDB"/>
    <w:rsid w:val="00443C60"/>
    <w:rsid w:val="00447132"/>
    <w:rsid w:val="004517B8"/>
    <w:rsid w:val="00461AB1"/>
    <w:rsid w:val="00462FE9"/>
    <w:rsid w:val="00473486"/>
    <w:rsid w:val="00473B50"/>
    <w:rsid w:val="0048148C"/>
    <w:rsid w:val="004815FC"/>
    <w:rsid w:val="00483A85"/>
    <w:rsid w:val="004A1D8C"/>
    <w:rsid w:val="004A77C2"/>
    <w:rsid w:val="004D1D6C"/>
    <w:rsid w:val="004D66D7"/>
    <w:rsid w:val="004E03B5"/>
    <w:rsid w:val="004E427E"/>
    <w:rsid w:val="004F0D87"/>
    <w:rsid w:val="004F412E"/>
    <w:rsid w:val="00505A97"/>
    <w:rsid w:val="00522A73"/>
    <w:rsid w:val="005264F1"/>
    <w:rsid w:val="00535E39"/>
    <w:rsid w:val="00544522"/>
    <w:rsid w:val="00547CE3"/>
    <w:rsid w:val="005536F1"/>
    <w:rsid w:val="00554AB3"/>
    <w:rsid w:val="005619E2"/>
    <w:rsid w:val="005621FC"/>
    <w:rsid w:val="0057033E"/>
    <w:rsid w:val="005731F8"/>
    <w:rsid w:val="00573250"/>
    <w:rsid w:val="0057777D"/>
    <w:rsid w:val="005828E6"/>
    <w:rsid w:val="0059524A"/>
    <w:rsid w:val="005A217C"/>
    <w:rsid w:val="005B32EE"/>
    <w:rsid w:val="005B5795"/>
    <w:rsid w:val="005B5984"/>
    <w:rsid w:val="005C27AB"/>
    <w:rsid w:val="005C6620"/>
    <w:rsid w:val="005D7D5B"/>
    <w:rsid w:val="005E6BA9"/>
    <w:rsid w:val="005E7B29"/>
    <w:rsid w:val="005F6F17"/>
    <w:rsid w:val="00601650"/>
    <w:rsid w:val="00605058"/>
    <w:rsid w:val="006059CC"/>
    <w:rsid w:val="00606CA4"/>
    <w:rsid w:val="006135EA"/>
    <w:rsid w:val="006153D4"/>
    <w:rsid w:val="00620A1C"/>
    <w:rsid w:val="00620EFF"/>
    <w:rsid w:val="006228F8"/>
    <w:rsid w:val="006450E0"/>
    <w:rsid w:val="00645C6B"/>
    <w:rsid w:val="006510D0"/>
    <w:rsid w:val="00657948"/>
    <w:rsid w:val="00664FC9"/>
    <w:rsid w:val="006661CE"/>
    <w:rsid w:val="006708CB"/>
    <w:rsid w:val="0067354C"/>
    <w:rsid w:val="006748E2"/>
    <w:rsid w:val="00682961"/>
    <w:rsid w:val="00686241"/>
    <w:rsid w:val="006A0FD9"/>
    <w:rsid w:val="006A3911"/>
    <w:rsid w:val="006A72D3"/>
    <w:rsid w:val="006C262C"/>
    <w:rsid w:val="006C479E"/>
    <w:rsid w:val="006D190C"/>
    <w:rsid w:val="006D4CCE"/>
    <w:rsid w:val="006D5AFE"/>
    <w:rsid w:val="007106F8"/>
    <w:rsid w:val="00731ECE"/>
    <w:rsid w:val="00735ABD"/>
    <w:rsid w:val="007548CF"/>
    <w:rsid w:val="00760FD5"/>
    <w:rsid w:val="0076494A"/>
    <w:rsid w:val="00765128"/>
    <w:rsid w:val="00783EBB"/>
    <w:rsid w:val="007876B2"/>
    <w:rsid w:val="0079585D"/>
    <w:rsid w:val="00796050"/>
    <w:rsid w:val="0079611D"/>
    <w:rsid w:val="007A7F7B"/>
    <w:rsid w:val="007B002C"/>
    <w:rsid w:val="007B5B7C"/>
    <w:rsid w:val="007C331C"/>
    <w:rsid w:val="007C3E1E"/>
    <w:rsid w:val="007C7226"/>
    <w:rsid w:val="007D52D2"/>
    <w:rsid w:val="007E18A1"/>
    <w:rsid w:val="007F31F3"/>
    <w:rsid w:val="008000EC"/>
    <w:rsid w:val="00803219"/>
    <w:rsid w:val="008128AB"/>
    <w:rsid w:val="00825A43"/>
    <w:rsid w:val="0082628C"/>
    <w:rsid w:val="00830126"/>
    <w:rsid w:val="008371F6"/>
    <w:rsid w:val="0084312C"/>
    <w:rsid w:val="00844384"/>
    <w:rsid w:val="008539A6"/>
    <w:rsid w:val="00863468"/>
    <w:rsid w:val="00870E5E"/>
    <w:rsid w:val="00871995"/>
    <w:rsid w:val="008735C2"/>
    <w:rsid w:val="0088475E"/>
    <w:rsid w:val="00886B05"/>
    <w:rsid w:val="00887B97"/>
    <w:rsid w:val="0089186B"/>
    <w:rsid w:val="008A6B65"/>
    <w:rsid w:val="008B166D"/>
    <w:rsid w:val="008C1DBC"/>
    <w:rsid w:val="008E72E0"/>
    <w:rsid w:val="008F1AF5"/>
    <w:rsid w:val="008F3453"/>
    <w:rsid w:val="008F732A"/>
    <w:rsid w:val="0090269B"/>
    <w:rsid w:val="009053AD"/>
    <w:rsid w:val="009114B0"/>
    <w:rsid w:val="00915527"/>
    <w:rsid w:val="009162F3"/>
    <w:rsid w:val="00931F09"/>
    <w:rsid w:val="009329FE"/>
    <w:rsid w:val="0094007F"/>
    <w:rsid w:val="00950C72"/>
    <w:rsid w:val="00954C7A"/>
    <w:rsid w:val="00957B75"/>
    <w:rsid w:val="00962959"/>
    <w:rsid w:val="00974703"/>
    <w:rsid w:val="0097593E"/>
    <w:rsid w:val="0099488D"/>
    <w:rsid w:val="00996374"/>
    <w:rsid w:val="00996EC3"/>
    <w:rsid w:val="009B24EC"/>
    <w:rsid w:val="009B7B42"/>
    <w:rsid w:val="009C044A"/>
    <w:rsid w:val="009C1879"/>
    <w:rsid w:val="009C588E"/>
    <w:rsid w:val="009D5870"/>
    <w:rsid w:val="009E16A2"/>
    <w:rsid w:val="009E620E"/>
    <w:rsid w:val="009F1322"/>
    <w:rsid w:val="00A12D1E"/>
    <w:rsid w:val="00A16FAF"/>
    <w:rsid w:val="00A24BB2"/>
    <w:rsid w:val="00A30776"/>
    <w:rsid w:val="00A308F5"/>
    <w:rsid w:val="00A30CFE"/>
    <w:rsid w:val="00A3207E"/>
    <w:rsid w:val="00A34F4D"/>
    <w:rsid w:val="00A37025"/>
    <w:rsid w:val="00A5124F"/>
    <w:rsid w:val="00A526DE"/>
    <w:rsid w:val="00A52DA0"/>
    <w:rsid w:val="00A65AC4"/>
    <w:rsid w:val="00A67668"/>
    <w:rsid w:val="00A72136"/>
    <w:rsid w:val="00A742A5"/>
    <w:rsid w:val="00A8325C"/>
    <w:rsid w:val="00A856A4"/>
    <w:rsid w:val="00A85EAD"/>
    <w:rsid w:val="00A92FC4"/>
    <w:rsid w:val="00A9510E"/>
    <w:rsid w:val="00AA36D5"/>
    <w:rsid w:val="00AB1E36"/>
    <w:rsid w:val="00AC2C07"/>
    <w:rsid w:val="00AC47B4"/>
    <w:rsid w:val="00AC5652"/>
    <w:rsid w:val="00AD2495"/>
    <w:rsid w:val="00AD5BE2"/>
    <w:rsid w:val="00AD7555"/>
    <w:rsid w:val="00AE0C17"/>
    <w:rsid w:val="00AE336D"/>
    <w:rsid w:val="00AE7C43"/>
    <w:rsid w:val="00B21698"/>
    <w:rsid w:val="00B25F4E"/>
    <w:rsid w:val="00B35226"/>
    <w:rsid w:val="00B37211"/>
    <w:rsid w:val="00B40C0D"/>
    <w:rsid w:val="00B534CE"/>
    <w:rsid w:val="00B54F67"/>
    <w:rsid w:val="00B55368"/>
    <w:rsid w:val="00B619C4"/>
    <w:rsid w:val="00B6472B"/>
    <w:rsid w:val="00B65578"/>
    <w:rsid w:val="00B679A0"/>
    <w:rsid w:val="00B81506"/>
    <w:rsid w:val="00B90190"/>
    <w:rsid w:val="00B93E8C"/>
    <w:rsid w:val="00B95D60"/>
    <w:rsid w:val="00BA21BB"/>
    <w:rsid w:val="00BA510D"/>
    <w:rsid w:val="00BA51B4"/>
    <w:rsid w:val="00BA7684"/>
    <w:rsid w:val="00BB50AE"/>
    <w:rsid w:val="00BB60B9"/>
    <w:rsid w:val="00BD28A7"/>
    <w:rsid w:val="00BE0604"/>
    <w:rsid w:val="00BE1A8F"/>
    <w:rsid w:val="00BE7261"/>
    <w:rsid w:val="00BF4BCE"/>
    <w:rsid w:val="00BF6760"/>
    <w:rsid w:val="00C00647"/>
    <w:rsid w:val="00C019CE"/>
    <w:rsid w:val="00C05D7F"/>
    <w:rsid w:val="00C0607E"/>
    <w:rsid w:val="00C27B52"/>
    <w:rsid w:val="00C32467"/>
    <w:rsid w:val="00C36A16"/>
    <w:rsid w:val="00C44ACE"/>
    <w:rsid w:val="00C521EC"/>
    <w:rsid w:val="00C638BB"/>
    <w:rsid w:val="00C76D8E"/>
    <w:rsid w:val="00C778C0"/>
    <w:rsid w:val="00C921AD"/>
    <w:rsid w:val="00C974BA"/>
    <w:rsid w:val="00CA07E8"/>
    <w:rsid w:val="00CB3894"/>
    <w:rsid w:val="00CC3859"/>
    <w:rsid w:val="00CD6A60"/>
    <w:rsid w:val="00CD722C"/>
    <w:rsid w:val="00CE1C5C"/>
    <w:rsid w:val="00CF134E"/>
    <w:rsid w:val="00CF7056"/>
    <w:rsid w:val="00D14F3A"/>
    <w:rsid w:val="00D15205"/>
    <w:rsid w:val="00D15294"/>
    <w:rsid w:val="00D2379C"/>
    <w:rsid w:val="00D2492D"/>
    <w:rsid w:val="00D30FE2"/>
    <w:rsid w:val="00D32B9C"/>
    <w:rsid w:val="00D35216"/>
    <w:rsid w:val="00D52478"/>
    <w:rsid w:val="00D5614C"/>
    <w:rsid w:val="00D568A1"/>
    <w:rsid w:val="00D61672"/>
    <w:rsid w:val="00D616EF"/>
    <w:rsid w:val="00D66C05"/>
    <w:rsid w:val="00D73874"/>
    <w:rsid w:val="00D74F2F"/>
    <w:rsid w:val="00D813B5"/>
    <w:rsid w:val="00D81B3F"/>
    <w:rsid w:val="00DA29D4"/>
    <w:rsid w:val="00DB010C"/>
    <w:rsid w:val="00DB07CF"/>
    <w:rsid w:val="00DB6D70"/>
    <w:rsid w:val="00DD10F4"/>
    <w:rsid w:val="00DF7902"/>
    <w:rsid w:val="00E028F5"/>
    <w:rsid w:val="00E07A15"/>
    <w:rsid w:val="00E2681C"/>
    <w:rsid w:val="00E314C8"/>
    <w:rsid w:val="00E3221D"/>
    <w:rsid w:val="00E35E44"/>
    <w:rsid w:val="00E376EE"/>
    <w:rsid w:val="00E466B0"/>
    <w:rsid w:val="00E50572"/>
    <w:rsid w:val="00E5203E"/>
    <w:rsid w:val="00E525D8"/>
    <w:rsid w:val="00E547E0"/>
    <w:rsid w:val="00E61A9A"/>
    <w:rsid w:val="00E656F4"/>
    <w:rsid w:val="00E67EB9"/>
    <w:rsid w:val="00E746FB"/>
    <w:rsid w:val="00E80228"/>
    <w:rsid w:val="00E87535"/>
    <w:rsid w:val="00E87900"/>
    <w:rsid w:val="00E87ABF"/>
    <w:rsid w:val="00E9189D"/>
    <w:rsid w:val="00E94AB9"/>
    <w:rsid w:val="00EA6255"/>
    <w:rsid w:val="00EA75C0"/>
    <w:rsid w:val="00EB1DF8"/>
    <w:rsid w:val="00EB4ECE"/>
    <w:rsid w:val="00EC4ADF"/>
    <w:rsid w:val="00EC6B7A"/>
    <w:rsid w:val="00ED2ECD"/>
    <w:rsid w:val="00ED32ED"/>
    <w:rsid w:val="00ED7A68"/>
    <w:rsid w:val="00EF761D"/>
    <w:rsid w:val="00F02AE2"/>
    <w:rsid w:val="00F04A99"/>
    <w:rsid w:val="00F05DD0"/>
    <w:rsid w:val="00F10CE1"/>
    <w:rsid w:val="00F14AC5"/>
    <w:rsid w:val="00F20250"/>
    <w:rsid w:val="00F21786"/>
    <w:rsid w:val="00F421E8"/>
    <w:rsid w:val="00F43A8A"/>
    <w:rsid w:val="00F53BB5"/>
    <w:rsid w:val="00F6039C"/>
    <w:rsid w:val="00F60E07"/>
    <w:rsid w:val="00F7741C"/>
    <w:rsid w:val="00F874CB"/>
    <w:rsid w:val="00F9047A"/>
    <w:rsid w:val="00F944E4"/>
    <w:rsid w:val="00F9462E"/>
    <w:rsid w:val="00F946D3"/>
    <w:rsid w:val="00FA3A93"/>
    <w:rsid w:val="00FA7858"/>
    <w:rsid w:val="00FB328F"/>
    <w:rsid w:val="00FB5FB2"/>
    <w:rsid w:val="00FC0938"/>
    <w:rsid w:val="00FC5B77"/>
    <w:rsid w:val="00FC785E"/>
    <w:rsid w:val="00FD0E3C"/>
    <w:rsid w:val="00FD74EE"/>
    <w:rsid w:val="00FD7D77"/>
    <w:rsid w:val="00FE581F"/>
    <w:rsid w:val="00FE58FA"/>
    <w:rsid w:val="00FE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456FD8-DC00-48EA-A287-71AF8027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D3"/>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rsid w:val="0079585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79585D"/>
    <w:rPr>
      <w:rFonts w:ascii="Tahoma" w:hAnsi="Tahoma"/>
      <w:sz w:val="22"/>
      <w:szCs w:val="22"/>
    </w:rPr>
  </w:style>
  <w:style w:type="character" w:customStyle="1" w:styleId="HeaderChar">
    <w:name w:val="Header Char"/>
    <w:link w:val="Header"/>
    <w:uiPriority w:val="99"/>
    <w:rsid w:val="00B619C4"/>
    <w:rPr>
      <w:rFonts w:ascii="Tahoma" w:hAnsi="Tahoma"/>
      <w:sz w:val="22"/>
      <w:szCs w:val="22"/>
    </w:rPr>
  </w:style>
  <w:style w:type="paragraph" w:styleId="NoSpacing">
    <w:name w:val="No Spacing"/>
    <w:link w:val="NoSpacingChar"/>
    <w:uiPriority w:val="1"/>
    <w:qFormat/>
    <w:rsid w:val="004D1D6C"/>
    <w:rPr>
      <w:rFonts w:ascii="Tahoma" w:hAnsi="Tahoma"/>
      <w:sz w:val="22"/>
      <w:szCs w:val="22"/>
    </w:rPr>
  </w:style>
  <w:style w:type="paragraph" w:customStyle="1" w:styleId="Default">
    <w:name w:val="Default"/>
    <w:rsid w:val="00A742A5"/>
    <w:pPr>
      <w:autoSpaceDE w:val="0"/>
      <w:autoSpaceDN w:val="0"/>
      <w:adjustRightInd w:val="0"/>
    </w:pPr>
    <w:rPr>
      <w:color w:val="000000"/>
      <w:sz w:val="24"/>
      <w:szCs w:val="24"/>
    </w:rPr>
  </w:style>
  <w:style w:type="character" w:styleId="Hyperlink">
    <w:name w:val="Hyperlink"/>
    <w:rsid w:val="004A1D8C"/>
    <w:rPr>
      <w:color w:val="0000FF"/>
      <w:u w:val="single"/>
    </w:rPr>
  </w:style>
  <w:style w:type="paragraph" w:customStyle="1" w:styleId="ta-response-item-content">
    <w:name w:val="ta-response-item-content"/>
    <w:basedOn w:val="Normal"/>
    <w:rsid w:val="00CD6A60"/>
    <w:rPr>
      <w:rFonts w:ascii="Times New Roman" w:hAnsi="Times New Roman"/>
      <w:sz w:val="24"/>
      <w:szCs w:val="24"/>
    </w:rPr>
  </w:style>
  <w:style w:type="character" w:customStyle="1" w:styleId="NoSpacingChar">
    <w:name w:val="No Spacing Char"/>
    <w:basedOn w:val="DefaultParagraphFont"/>
    <w:link w:val="NoSpacing"/>
    <w:uiPriority w:val="1"/>
    <w:locked/>
    <w:rsid w:val="008F1AF5"/>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ypress.scc-nt.sinclair.edu\users$\Jared.Cutler\FY%2013-14%20Assessment%20Committee%20Learning%20Liaison%20Materials\Rolling%20over%20FY%202012-13%20updates%20to%20FY%202013-14\Char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ypress.scc-nt.sinclair.edu\users$\Jared.Cutler\FY%2013-14%20Assessment%20Committee%20Learning%20Liaison%20Materials\Rolling%20over%20FY%202012-13%20updates%20to%20FY%202013-14\Chart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94E-2"/>
        </c:manualLayout>
      </c:layout>
      <c:overlay val="0"/>
    </c:title>
    <c:autoTitleDeleted val="0"/>
    <c:plotArea>
      <c:layout/>
      <c:barChart>
        <c:barDir val="col"/>
        <c:grouping val="clustered"/>
        <c:varyColors val="0"/>
        <c:ser>
          <c:idx val="0"/>
          <c:order val="0"/>
          <c:tx>
            <c:strRef>
              <c:f>'[Charts.xlsx]CHART FOR COMPLETIONS'!$N$6</c:f>
              <c:strCache>
                <c:ptCount val="1"/>
                <c:pt idx="0">
                  <c:v>0619 - Human Services &amp; Behavioral Health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34</c:v>
                </c:pt>
                <c:pt idx="1">
                  <c:v>47</c:v>
                </c:pt>
                <c:pt idx="2">
                  <c:v>50</c:v>
                </c:pt>
                <c:pt idx="3">
                  <c:v>42</c:v>
                </c:pt>
                <c:pt idx="4" formatCode="General">
                  <c:v>80</c:v>
                </c:pt>
                <c:pt idx="5" formatCode="General">
                  <c:v>77</c:v>
                </c:pt>
                <c:pt idx="6" formatCode="General">
                  <c:v>60</c:v>
                </c:pt>
              </c:numCache>
            </c:numRef>
          </c:val>
        </c:ser>
        <c:dLbls>
          <c:showLegendKey val="0"/>
          <c:showVal val="0"/>
          <c:showCatName val="0"/>
          <c:showSerName val="0"/>
          <c:showPercent val="0"/>
          <c:showBubbleSize val="0"/>
        </c:dLbls>
        <c:gapWidth val="150"/>
        <c:axId val="264481912"/>
        <c:axId val="264583512"/>
      </c:barChart>
      <c:catAx>
        <c:axId val="264481912"/>
        <c:scaling>
          <c:orientation val="minMax"/>
        </c:scaling>
        <c:delete val="0"/>
        <c:axPos val="b"/>
        <c:numFmt formatCode="General" sourceLinked="0"/>
        <c:majorTickMark val="out"/>
        <c:minorTickMark val="none"/>
        <c:tickLblPos val="nextTo"/>
        <c:crossAx val="264583512"/>
        <c:crosses val="autoZero"/>
        <c:auto val="1"/>
        <c:lblAlgn val="ctr"/>
        <c:lblOffset val="100"/>
        <c:noMultiLvlLbl val="0"/>
      </c:catAx>
      <c:valAx>
        <c:axId val="264583512"/>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64481912"/>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'[Charts.xlsx]CHART FOR SUCCESS RATES'!$K$6</c:f>
              <c:strCache>
                <c:ptCount val="1"/>
                <c:pt idx="0">
                  <c:v>0619 - Human Services &amp; Behavioral He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SUCCESS RATES'!$D$5:$J$5</c:f>
              <c:strCache>
                <c:ptCount val="7"/>
                <c:pt idx="0">
                  <c:v>FY 07-08</c:v>
                </c:pt>
                <c:pt idx="1">
                  <c:v>FY 08-09</c:v>
                </c:pt>
                <c:pt idx="2">
                  <c:v>FY 09-10</c:v>
                </c:pt>
                <c:pt idx="3">
                  <c:v>FY 10-11</c:v>
                </c:pt>
                <c:pt idx="4">
                  <c:v>FY 11-12 </c:v>
                </c:pt>
                <c:pt idx="5">
                  <c:v>FY 12-13 </c:v>
                </c:pt>
                <c:pt idx="6">
                  <c:v>FY 13-14</c:v>
                </c:pt>
              </c:strCache>
            </c:strRef>
          </c:cat>
          <c:val>
            <c:numRef>
              <c:f>'[Charts.xlsx]CHART FOR SUCCESS RATES'!$D$6:$J$6</c:f>
              <c:numCache>
                <c:formatCode>0.0%</c:formatCode>
                <c:ptCount val="7"/>
                <c:pt idx="0">
                  <c:v>0.79900000000000004</c:v>
                </c:pt>
                <c:pt idx="1">
                  <c:v>0.76100000000000079</c:v>
                </c:pt>
                <c:pt idx="2">
                  <c:v>0.83300000000000063</c:v>
                </c:pt>
                <c:pt idx="3">
                  <c:v>0.83100000000000063</c:v>
                </c:pt>
                <c:pt idx="4">
                  <c:v>0.85500000000000065</c:v>
                </c:pt>
                <c:pt idx="5">
                  <c:v>0.81200000000000061</c:v>
                </c:pt>
                <c:pt idx="6">
                  <c:v>0.7770000000000008</c:v>
                </c:pt>
              </c:numCache>
            </c:numRef>
          </c:val>
        </c:ser>
        <c:ser>
          <c:idx val="1"/>
          <c:order val="1"/>
          <c:tx>
            <c:strRef>
              <c:f>'[Charts.xlsx]CHART FOR SUCCESS RATES'!$C$8</c:f>
              <c:strCache>
                <c:ptCount val="1"/>
                <c:pt idx="0">
                  <c:v>HS</c:v>
                </c:pt>
              </c:strCache>
            </c:strRef>
          </c:tx>
          <c:invertIfNegative val="0"/>
          <c:cat>
            <c:strRef>
              <c:f>'[Charts.xlsx]CHART FOR SUCCESS RATES'!$D$5:$J$5</c:f>
              <c:strCache>
                <c:ptCount val="7"/>
                <c:pt idx="0">
                  <c:v>FY 07-08</c:v>
                </c:pt>
                <c:pt idx="1">
                  <c:v>FY 08-09</c:v>
                </c:pt>
                <c:pt idx="2">
                  <c:v>FY 09-10</c:v>
                </c:pt>
                <c:pt idx="3">
                  <c:v>FY 10-11</c:v>
                </c:pt>
                <c:pt idx="4">
                  <c:v>FY 11-12 </c:v>
                </c:pt>
                <c:pt idx="5">
                  <c:v>FY 12-13 </c:v>
                </c:pt>
                <c:pt idx="6">
                  <c:v>FY 13-14</c:v>
                </c:pt>
              </c:strCache>
            </c:strRef>
          </c:cat>
          <c:val>
            <c:numRef>
              <c:f>'[Charts.xlsx]CHART FOR SUCCESS RATES'!$D$8:$J$8</c:f>
              <c:numCache>
                <c:formatCode>0.0%</c:formatCode>
                <c:ptCount val="7"/>
                <c:pt idx="0">
                  <c:v>0.70200000000000062</c:v>
                </c:pt>
                <c:pt idx="1">
                  <c:v>0.69400000000000039</c:v>
                </c:pt>
                <c:pt idx="2">
                  <c:v>0.6860000000000005</c:v>
                </c:pt>
                <c:pt idx="3">
                  <c:v>0.67600000000000093</c:v>
                </c:pt>
                <c:pt idx="4">
                  <c:v>0.69000000000000061</c:v>
                </c:pt>
                <c:pt idx="5">
                  <c:v>0.67300000000000093</c:v>
                </c:pt>
                <c:pt idx="6">
                  <c:v>0.69400000000000039</c:v>
                </c:pt>
              </c:numCache>
            </c:numRef>
          </c:val>
        </c:ser>
        <c:ser>
          <c:idx val="2"/>
          <c:order val="2"/>
          <c:tx>
            <c:strRef>
              <c:f>'[Charts.xlsx]CHART FOR SUCCESS RATES'!$C$9</c:f>
              <c:strCache>
                <c:ptCount val="1"/>
                <c:pt idx="0">
                  <c:v>COLLEGEWIDE</c:v>
                </c:pt>
              </c:strCache>
            </c:strRef>
          </c:tx>
          <c:invertIfNegative val="0"/>
          <c:cat>
            <c:strRef>
              <c:f>'[Charts.xlsx]CHART FOR SUCCESS RATES'!$D$5:$J$5</c:f>
              <c:strCache>
                <c:ptCount val="7"/>
                <c:pt idx="0">
                  <c:v>FY 07-08</c:v>
                </c:pt>
                <c:pt idx="1">
                  <c:v>FY 08-09</c:v>
                </c:pt>
                <c:pt idx="2">
                  <c:v>FY 09-10</c:v>
                </c:pt>
                <c:pt idx="3">
                  <c:v>FY 10-11</c:v>
                </c:pt>
                <c:pt idx="4">
                  <c:v>FY 11-12 </c:v>
                </c:pt>
                <c:pt idx="5">
                  <c:v>FY 12-13 </c:v>
                </c:pt>
                <c:pt idx="6">
                  <c:v>FY 13-14</c:v>
                </c:pt>
              </c:strCache>
            </c:strRef>
          </c:cat>
          <c:val>
            <c:numRef>
              <c:f>'[Charts.xlsx]CHART FOR SUCCESS RATES'!$D$9:$J$9</c:f>
              <c:numCache>
                <c:formatCode>0.0%</c:formatCode>
                <c:ptCount val="7"/>
                <c:pt idx="0">
                  <c:v>0.71700000000000064</c:v>
                </c:pt>
                <c:pt idx="1">
                  <c:v>0.71000000000000063</c:v>
                </c:pt>
                <c:pt idx="2">
                  <c:v>0.70200000000000062</c:v>
                </c:pt>
                <c:pt idx="3">
                  <c:v>0.69000000000000061</c:v>
                </c:pt>
                <c:pt idx="4">
                  <c:v>0.70600000000000063</c:v>
                </c:pt>
                <c:pt idx="5">
                  <c:v>0.67800000000000094</c:v>
                </c:pt>
                <c:pt idx="6">
                  <c:v>0.69200000000000039</c:v>
                </c:pt>
              </c:numCache>
            </c:numRef>
          </c:val>
        </c:ser>
        <c:dLbls>
          <c:showLegendKey val="0"/>
          <c:showVal val="0"/>
          <c:showCatName val="0"/>
          <c:showSerName val="0"/>
          <c:showPercent val="0"/>
          <c:showBubbleSize val="0"/>
        </c:dLbls>
        <c:gapWidth val="150"/>
        <c:axId val="264584296"/>
        <c:axId val="264584688"/>
      </c:barChart>
      <c:catAx>
        <c:axId val="264584296"/>
        <c:scaling>
          <c:orientation val="minMax"/>
        </c:scaling>
        <c:delete val="0"/>
        <c:axPos val="b"/>
        <c:numFmt formatCode="General" sourceLinked="1"/>
        <c:majorTickMark val="none"/>
        <c:minorTickMark val="none"/>
        <c:tickLblPos val="nextTo"/>
        <c:crossAx val="264584688"/>
        <c:crosses val="autoZero"/>
        <c:auto val="1"/>
        <c:lblAlgn val="ctr"/>
        <c:lblOffset val="100"/>
        <c:noMultiLvlLbl val="0"/>
      </c:catAx>
      <c:valAx>
        <c:axId val="26458468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64584296"/>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221</TotalTime>
  <Pages>30</Pages>
  <Words>9216</Words>
  <Characters>52534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61627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Sr VP and Provost Office</dc:creator>
  <dc:description>Contact Sue Merrell</dc:description>
  <cp:lastModifiedBy>McElfresh, Thomas</cp:lastModifiedBy>
  <cp:revision>17</cp:revision>
  <cp:lastPrinted>2015-01-20T16:13:00Z</cp:lastPrinted>
  <dcterms:created xsi:type="dcterms:W3CDTF">2015-01-12T21:19:00Z</dcterms:created>
  <dcterms:modified xsi:type="dcterms:W3CDTF">2015-01-20T16:29:00Z</dcterms:modified>
</cp:coreProperties>
</file>