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613" w:rsidRPr="00F60941" w:rsidRDefault="001026AA" w:rsidP="001026AA">
      <w:pPr>
        <w:jc w:val="center"/>
        <w:rPr>
          <w:rFonts w:ascii="Arial" w:hAnsi="Arial" w:cs="Arial"/>
          <w:b/>
          <w:color w:val="000000" w:themeColor="text1"/>
          <w:sz w:val="28"/>
        </w:rPr>
      </w:pPr>
      <w:r w:rsidRPr="00F60941">
        <w:rPr>
          <w:rFonts w:ascii="Arial" w:hAnsi="Arial" w:cs="Arial"/>
          <w:b/>
          <w:color w:val="000000" w:themeColor="text1"/>
          <w:sz w:val="28"/>
        </w:rPr>
        <w:t>Sinclair Community College</w:t>
      </w:r>
    </w:p>
    <w:p w:rsidR="001026AA" w:rsidRDefault="001026AA" w:rsidP="001026AA">
      <w:pPr>
        <w:jc w:val="center"/>
        <w:rPr>
          <w:rFonts w:ascii="Arial" w:hAnsi="Arial" w:cs="Arial"/>
          <w:b/>
          <w:color w:val="000000" w:themeColor="text1"/>
        </w:rPr>
      </w:pPr>
      <w:r w:rsidRPr="00CD2613">
        <w:rPr>
          <w:rFonts w:ascii="Arial" w:hAnsi="Arial" w:cs="Arial"/>
          <w:b/>
          <w:color w:val="000000" w:themeColor="text1"/>
        </w:rPr>
        <w:t xml:space="preserve">Continuous Improvement Annual Update </w:t>
      </w:r>
      <w:r w:rsidR="001D736E">
        <w:rPr>
          <w:rFonts w:ascii="Arial" w:hAnsi="Arial" w:cs="Arial"/>
          <w:b/>
          <w:color w:val="000000" w:themeColor="text1"/>
        </w:rPr>
        <w:t>201</w:t>
      </w:r>
      <w:r w:rsidR="00C90A8E">
        <w:rPr>
          <w:rFonts w:ascii="Arial" w:hAnsi="Arial" w:cs="Arial"/>
          <w:b/>
          <w:color w:val="000000" w:themeColor="text1"/>
        </w:rPr>
        <w:t>3</w:t>
      </w:r>
      <w:r w:rsidR="001D736E">
        <w:rPr>
          <w:rFonts w:ascii="Arial" w:hAnsi="Arial" w:cs="Arial"/>
          <w:b/>
          <w:color w:val="000000" w:themeColor="text1"/>
        </w:rPr>
        <w:t>-1</w:t>
      </w:r>
      <w:r w:rsidR="00C90A8E">
        <w:rPr>
          <w:rFonts w:ascii="Arial" w:hAnsi="Arial" w:cs="Arial"/>
          <w:b/>
          <w:color w:val="000000" w:themeColor="text1"/>
        </w:rPr>
        <w:t>4</w:t>
      </w:r>
    </w:p>
    <w:p w:rsidR="00E47A53" w:rsidRDefault="00E47A53" w:rsidP="001026AA">
      <w:pPr>
        <w:jc w:val="center"/>
        <w:rPr>
          <w:rFonts w:ascii="Arial" w:hAnsi="Arial" w:cs="Arial"/>
          <w:b/>
          <w:color w:val="000000" w:themeColor="text1"/>
        </w:rPr>
      </w:pPr>
    </w:p>
    <w:p w:rsidR="00E47A53" w:rsidRPr="00CD2613" w:rsidRDefault="00E47A53" w:rsidP="001026AA">
      <w:pPr>
        <w:jc w:val="center"/>
        <w:rPr>
          <w:rFonts w:ascii="Arial" w:hAnsi="Arial" w:cs="Arial"/>
          <w:b/>
          <w:color w:val="000000" w:themeColor="text1"/>
        </w:rPr>
      </w:pPr>
      <w:r>
        <w:rPr>
          <w:rFonts w:ascii="Arial" w:hAnsi="Arial" w:cs="Arial"/>
          <w:b/>
          <w:color w:val="000000" w:themeColor="text1"/>
        </w:rPr>
        <w:t>Please submit to your dean and the Provost’s Office no later than Oct. 1</w:t>
      </w:r>
      <w:r w:rsidR="0004035F">
        <w:rPr>
          <w:rFonts w:ascii="Arial" w:hAnsi="Arial" w:cs="Arial"/>
          <w:b/>
          <w:color w:val="000000" w:themeColor="text1"/>
        </w:rPr>
        <w:t>8</w:t>
      </w:r>
      <w:r>
        <w:rPr>
          <w:rFonts w:ascii="Arial" w:hAnsi="Arial" w:cs="Arial"/>
          <w:b/>
          <w:color w:val="000000" w:themeColor="text1"/>
        </w:rPr>
        <w:t>, 201</w:t>
      </w:r>
      <w:r w:rsidR="00C90A8E">
        <w:rPr>
          <w:rFonts w:ascii="Arial" w:hAnsi="Arial" w:cs="Arial"/>
          <w:b/>
          <w:color w:val="000000" w:themeColor="text1"/>
        </w:rPr>
        <w:t>3</w:t>
      </w:r>
    </w:p>
    <w:p w:rsidR="001026AA" w:rsidRPr="00CD2613" w:rsidRDefault="001026AA" w:rsidP="001026AA">
      <w:pPr>
        <w:jc w:val="center"/>
        <w:rPr>
          <w:rFonts w:ascii="Arial" w:hAnsi="Arial" w:cs="Arial"/>
          <w:b/>
          <w:color w:val="000000" w:themeColor="text1"/>
        </w:rPr>
      </w:pPr>
    </w:p>
    <w:p w:rsidR="001026AA"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r w:rsidR="001026AA" w:rsidRPr="00CD2613">
        <w:rPr>
          <w:rFonts w:ascii="Arial" w:hAnsi="Arial" w:cs="Arial"/>
          <w:color w:val="000000" w:themeColor="text1"/>
          <w:u w:val="single"/>
        </w:rPr>
        <w:t xml:space="preserve"> </w:t>
      </w:r>
      <w:r w:rsidR="00C50A91">
        <w:rPr>
          <w:rFonts w:ascii="Arial" w:hAnsi="Arial" w:cs="Arial"/>
          <w:color w:val="000000" w:themeColor="text1"/>
          <w:u w:val="single"/>
        </w:rPr>
        <w:t>0</w:t>
      </w:r>
      <w:r w:rsidR="00B834F2">
        <w:rPr>
          <w:rFonts w:ascii="Arial" w:hAnsi="Arial" w:cs="Arial"/>
          <w:color w:val="000000" w:themeColor="text1"/>
          <w:u w:val="single"/>
        </w:rPr>
        <w:t>619</w:t>
      </w:r>
      <w:r w:rsidR="00C50A91">
        <w:rPr>
          <w:rFonts w:ascii="Arial" w:hAnsi="Arial" w:cs="Arial"/>
          <w:color w:val="000000" w:themeColor="text1"/>
          <w:u w:val="single"/>
        </w:rPr>
        <w:t xml:space="preserve"> – </w:t>
      </w:r>
      <w:r w:rsidR="00B834F2">
        <w:rPr>
          <w:rFonts w:ascii="Arial" w:hAnsi="Arial" w:cs="Arial"/>
          <w:color w:val="000000" w:themeColor="text1"/>
          <w:u w:val="single"/>
        </w:rPr>
        <w:t>Mental Health Technology</w:t>
      </w:r>
      <w:r w:rsidR="001026AA" w:rsidRPr="00CD2613">
        <w:rPr>
          <w:rFonts w:ascii="Arial" w:hAnsi="Arial" w:cs="Arial"/>
          <w:color w:val="000000" w:themeColor="text1"/>
          <w:u w:val="single"/>
        </w:rPr>
        <w:tab/>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FY 20</w:t>
      </w:r>
      <w:r w:rsidR="00637591">
        <w:rPr>
          <w:rFonts w:ascii="Arial" w:hAnsi="Arial" w:cs="Arial"/>
          <w:color w:val="000000" w:themeColor="text1"/>
        </w:rPr>
        <w:t>0</w:t>
      </w:r>
      <w:r w:rsidR="00B834F2">
        <w:rPr>
          <w:rFonts w:ascii="Arial" w:hAnsi="Arial" w:cs="Arial"/>
          <w:color w:val="000000" w:themeColor="text1"/>
        </w:rPr>
        <w:t>7</w:t>
      </w:r>
      <w:r>
        <w:rPr>
          <w:rFonts w:ascii="Arial" w:hAnsi="Arial" w:cs="Arial"/>
          <w:color w:val="000000" w:themeColor="text1"/>
        </w:rPr>
        <w:t>-</w:t>
      </w:r>
      <w:r w:rsidR="003F50FB">
        <w:rPr>
          <w:rFonts w:ascii="Arial" w:hAnsi="Arial" w:cs="Arial"/>
          <w:color w:val="000000" w:themeColor="text1"/>
        </w:rPr>
        <w:t>20</w:t>
      </w:r>
      <w:r w:rsidR="00637591">
        <w:rPr>
          <w:rFonts w:ascii="Arial" w:hAnsi="Arial" w:cs="Arial"/>
          <w:color w:val="000000" w:themeColor="text1"/>
        </w:rPr>
        <w:t>0</w:t>
      </w:r>
      <w:r w:rsidR="00B834F2">
        <w:rPr>
          <w:rFonts w:ascii="Arial" w:hAnsi="Arial" w:cs="Arial"/>
          <w:color w:val="000000" w:themeColor="text1"/>
        </w:rPr>
        <w:t>8</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20</w:t>
      </w:r>
      <w:r w:rsidR="00637591">
        <w:rPr>
          <w:rFonts w:ascii="Arial" w:hAnsi="Arial" w:cs="Arial"/>
          <w:color w:val="000000" w:themeColor="text1"/>
        </w:rPr>
        <w:t>1</w:t>
      </w:r>
      <w:r w:rsidR="00B834F2">
        <w:rPr>
          <w:rFonts w:ascii="Arial" w:hAnsi="Arial" w:cs="Arial"/>
          <w:color w:val="000000" w:themeColor="text1"/>
        </w:rPr>
        <w:t>4</w:t>
      </w:r>
      <w:r>
        <w:rPr>
          <w:rFonts w:ascii="Arial" w:hAnsi="Arial" w:cs="Arial"/>
          <w:color w:val="000000" w:themeColor="text1"/>
        </w:rPr>
        <w:t>-201</w:t>
      </w:r>
      <w:r w:rsidR="00B834F2">
        <w:rPr>
          <w:rFonts w:ascii="Arial" w:hAnsi="Arial" w:cs="Arial"/>
          <w:color w:val="000000" w:themeColor="text1"/>
        </w:rPr>
        <w:t>5</w:t>
      </w:r>
    </w:p>
    <w:p w:rsidR="00827AE5" w:rsidRPr="00CD2613" w:rsidRDefault="00827AE5" w:rsidP="00F0239E">
      <w:pPr>
        <w:jc w:val="center"/>
        <w:rPr>
          <w:rFonts w:ascii="Arial" w:hAnsi="Arial" w:cs="Arial"/>
          <w:b/>
          <w:color w:val="000000" w:themeColor="text1"/>
        </w:rPr>
      </w:pPr>
    </w:p>
    <w:p w:rsidR="001240D0" w:rsidRDefault="001240D0" w:rsidP="003254BC">
      <w:pPr>
        <w:rPr>
          <w:rFonts w:ascii="Arial" w:hAnsi="Arial" w:cs="Arial"/>
          <w:b/>
          <w:color w:val="000000" w:themeColor="text1"/>
          <w:u w:val="single"/>
        </w:rPr>
      </w:pPr>
      <w:r w:rsidRPr="00CD2613">
        <w:rPr>
          <w:rFonts w:ascii="Arial" w:hAnsi="Arial" w:cs="Arial"/>
          <w:b/>
          <w:color w:val="000000" w:themeColor="text1"/>
          <w:u w:val="single"/>
        </w:rPr>
        <w:t xml:space="preserve">Section I:  </w:t>
      </w:r>
      <w:r w:rsidR="001C42D0">
        <w:rPr>
          <w:rFonts w:ascii="Arial" w:hAnsi="Arial" w:cs="Arial"/>
          <w:b/>
          <w:color w:val="000000" w:themeColor="text1"/>
          <w:u w:val="single"/>
        </w:rPr>
        <w:t xml:space="preserve">Department </w:t>
      </w:r>
      <w:r w:rsidR="000279EB" w:rsidRPr="00CD2613">
        <w:rPr>
          <w:rFonts w:ascii="Arial" w:hAnsi="Arial" w:cs="Arial"/>
          <w:b/>
          <w:color w:val="000000" w:themeColor="text1"/>
          <w:u w:val="single"/>
        </w:rPr>
        <w:t>Trend Data</w:t>
      </w:r>
      <w:r w:rsidR="00585766">
        <w:rPr>
          <w:rFonts w:ascii="Arial" w:hAnsi="Arial" w:cs="Arial"/>
          <w:b/>
          <w:color w:val="000000" w:themeColor="text1"/>
          <w:u w:val="single"/>
        </w:rPr>
        <w:t>, Interpretation, and Analysis</w:t>
      </w:r>
    </w:p>
    <w:p w:rsidR="001D736E" w:rsidRDefault="001D736E" w:rsidP="003254BC">
      <w:pPr>
        <w:rPr>
          <w:rFonts w:ascii="Arial" w:hAnsi="Arial" w:cs="Arial"/>
          <w:b/>
          <w:color w:val="000000" w:themeColor="text1"/>
          <w:u w:val="single"/>
        </w:rPr>
      </w:pPr>
    </w:p>
    <w:p w:rsidR="00585766" w:rsidRPr="00585766" w:rsidRDefault="00585766" w:rsidP="00585766">
      <w:pPr>
        <w:rPr>
          <w:rFonts w:ascii="Arial" w:hAnsi="Arial" w:cs="Arial"/>
          <w:b/>
          <w:color w:val="000000" w:themeColor="text1"/>
        </w:rPr>
      </w:pPr>
      <w:r w:rsidRPr="00585766">
        <w:rPr>
          <w:rFonts w:ascii="Arial" w:hAnsi="Arial" w:cs="Arial"/>
          <w:b/>
          <w:color w:val="000000" w:themeColor="text1"/>
        </w:rPr>
        <w:t>Degree and Certificate Completion Trend Data</w:t>
      </w:r>
      <w:r w:rsidR="00377D40">
        <w:rPr>
          <w:rFonts w:ascii="Arial" w:hAnsi="Arial" w:cs="Arial"/>
          <w:b/>
          <w:color w:val="000000" w:themeColor="text1"/>
        </w:rPr>
        <w:t xml:space="preserve"> – OVERALL SUMMARY</w:t>
      </w:r>
    </w:p>
    <w:p w:rsidR="00585766" w:rsidRDefault="00585766" w:rsidP="00585766">
      <w:pPr>
        <w:rPr>
          <w:rFonts w:ascii="Arial" w:hAnsi="Arial" w:cs="Arial"/>
          <w:noProof/>
          <w:color w:val="000000" w:themeColor="text1"/>
        </w:rPr>
      </w:pPr>
    </w:p>
    <w:p w:rsidR="00637591" w:rsidRDefault="004063FA" w:rsidP="00585766">
      <w:pPr>
        <w:rPr>
          <w:rFonts w:ascii="Arial" w:hAnsi="Arial" w:cs="Arial"/>
          <w:noProof/>
          <w:color w:val="000000" w:themeColor="text1"/>
        </w:rPr>
      </w:pPr>
      <w:r>
        <w:rPr>
          <w:noProof/>
        </w:rPr>
        <w:drawing>
          <wp:inline distT="0" distB="0" distL="0" distR="0">
            <wp:extent cx="5181600" cy="2743200"/>
            <wp:effectExtent l="19050" t="1905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37591" w:rsidRDefault="00637591" w:rsidP="00585766">
      <w:pPr>
        <w:rPr>
          <w:rFonts w:ascii="Arial" w:hAnsi="Arial" w:cs="Arial"/>
          <w:color w:val="000000" w:themeColor="text1"/>
        </w:rPr>
      </w:pPr>
    </w:p>
    <w:p w:rsidR="00585766" w:rsidRDefault="00585766" w:rsidP="00585766">
      <w:pPr>
        <w:ind w:left="720"/>
        <w:rPr>
          <w:rFonts w:ascii="Arial" w:hAnsi="Arial" w:cs="Arial"/>
          <w:color w:val="000000" w:themeColor="text1"/>
        </w:rPr>
      </w:pPr>
    </w:p>
    <w:p w:rsidR="00585766" w:rsidRPr="008258DA" w:rsidRDefault="00585766" w:rsidP="008258DA">
      <w:pPr>
        <w:rPr>
          <w:rFonts w:ascii="Arial" w:hAnsi="Arial" w:cs="Arial"/>
          <w:color w:val="000000" w:themeColor="text1"/>
        </w:rPr>
      </w:pPr>
      <w:r w:rsidRPr="008258DA">
        <w:rPr>
          <w:rFonts w:ascii="Arial" w:hAnsi="Arial" w:cs="Arial"/>
          <w:color w:val="000000" w:themeColor="text1"/>
        </w:rPr>
        <w:t>Please provide an interpretation and analysis of the Degree and Certificate Completion Trend Data</w:t>
      </w:r>
      <w:r w:rsidR="001D3E1D" w:rsidRPr="008258DA">
        <w:rPr>
          <w:rFonts w:ascii="Arial" w:hAnsi="Arial" w:cs="Arial"/>
          <w:color w:val="000000" w:themeColor="text1"/>
        </w:rPr>
        <w:t xml:space="preserve"> (</w:t>
      </w:r>
      <w:r w:rsidRPr="008258DA">
        <w:rPr>
          <w:rFonts w:ascii="Arial" w:hAnsi="Arial" w:cs="Arial"/>
          <w:color w:val="000000" w:themeColor="text1"/>
        </w:rPr>
        <w:t>Raw Data is located in Appendix A</w:t>
      </w:r>
      <w:r w:rsidR="001D3E1D" w:rsidRPr="008258DA">
        <w:rPr>
          <w:rFonts w:ascii="Arial" w:hAnsi="Arial" w:cs="Arial"/>
          <w:i/>
          <w:color w:val="000000" w:themeColor="text1"/>
        </w:rPr>
        <w:t xml:space="preserve">): </w:t>
      </w:r>
      <w:r w:rsidRPr="008258DA">
        <w:rPr>
          <w:rFonts w:ascii="Arial" w:hAnsi="Arial" w:cs="Arial"/>
          <w:i/>
          <w:color w:val="000000" w:themeColor="text1"/>
        </w:rPr>
        <w:t xml:space="preserve">i.e. What trends do you see in the above data?  Are there internal or external factors that account for these trends?  What are the implications for the department?  What actions have the department taken that have influenced these trends?  What strategies will the department implement as a result of this data? </w:t>
      </w:r>
    </w:p>
    <w:p w:rsidR="00B556F7" w:rsidRDefault="00B556F7">
      <w:pPr>
        <w:spacing w:after="200" w:line="276" w:lineRule="auto"/>
        <w:rPr>
          <w:rFonts w:ascii="Arial" w:hAnsi="Arial" w:cs="Arial"/>
          <w:b/>
          <w:color w:val="000000" w:themeColor="text1"/>
        </w:rPr>
      </w:pPr>
    </w:p>
    <w:p w:rsidR="00E51F44" w:rsidRDefault="007716E9">
      <w:pPr>
        <w:spacing w:after="200" w:line="276" w:lineRule="auto"/>
      </w:pPr>
      <w:r>
        <w:rPr>
          <w:rFonts w:ascii="Arial" w:hAnsi="Arial" w:cs="Arial"/>
          <w:color w:val="000000" w:themeColor="text1"/>
        </w:rPr>
        <w:fldChar w:fldCharType="begin">
          <w:ffData>
            <w:name w:val="Text1"/>
            <w:enabled/>
            <w:calcOnExit w:val="0"/>
            <w:textInput/>
          </w:ffData>
        </w:fldChar>
      </w:r>
      <w:r w:rsidR="00B556F7">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E51F44">
        <w:rPr>
          <w:b/>
        </w:rPr>
        <w:t>NO</w:t>
      </w:r>
      <w:r w:rsidR="00E51F44" w:rsidRPr="00E51F44">
        <w:rPr>
          <w:b/>
        </w:rPr>
        <w:t>TE</w:t>
      </w:r>
      <w:r w:rsidR="00E51F44">
        <w:t>: T</w:t>
      </w:r>
      <w:r w:rsidR="00926ECD">
        <w:t xml:space="preserve">he first page of last year's Annual Update did not include completion data for FY11-12. The tremendous jump in MHT department completions </w:t>
      </w:r>
      <w:r w:rsidR="002002E6">
        <w:t xml:space="preserve">these past two years </w:t>
      </w:r>
      <w:r w:rsidR="00926ECD">
        <w:t>is hard to explain.</w:t>
      </w:r>
      <w:r w:rsidR="002002E6">
        <w:t xml:space="preserve"> We have not engaged in any recruitment activities</w:t>
      </w:r>
      <w:r w:rsidR="00E671EF">
        <w:t xml:space="preserve"> beyond what we normally do</w:t>
      </w:r>
      <w:r w:rsidR="00E51F44">
        <w:t xml:space="preserve"> (i.e., college and career fairs)</w:t>
      </w:r>
      <w:r w:rsidR="002002E6">
        <w:t>.</w:t>
      </w:r>
      <w:r w:rsidR="00E671EF">
        <w:t xml:space="preserve"> We continue </w:t>
      </w:r>
      <w:r w:rsidR="00E51F44">
        <w:t xml:space="preserve">very </w:t>
      </w:r>
      <w:r w:rsidR="00E671EF">
        <w:t>close faculty advising as always.</w:t>
      </w:r>
    </w:p>
    <w:p w:rsidR="00C528EC" w:rsidRDefault="00926ECD">
      <w:pPr>
        <w:spacing w:after="200" w:line="276" w:lineRule="auto"/>
      </w:pPr>
      <w:r>
        <w:t>Certainly, our enrollment has increased significantly</w:t>
      </w:r>
      <w:r w:rsidR="007B30F4">
        <w:t>.</w:t>
      </w:r>
      <w:r w:rsidR="002002E6">
        <w:t xml:space="preserve"> </w:t>
      </w:r>
      <w:r w:rsidR="00E51F44">
        <w:t xml:space="preserve">Fall 2012 head count was 315, Fall 2013 head count is 419; Fall 2012 FTE was 107, Fall 2013 FTE is 124. </w:t>
      </w:r>
      <w:r w:rsidR="00E30810">
        <w:t>For the past two years, w</w:t>
      </w:r>
      <w:r w:rsidR="007B30F4">
        <w:t xml:space="preserve">e </w:t>
      </w:r>
      <w:r w:rsidR="00E30810">
        <w:lastRenderedPageBreak/>
        <w:t xml:space="preserve">have found </w:t>
      </w:r>
      <w:r w:rsidR="007B30F4">
        <w:t xml:space="preserve">more and more displaced workers returning to the classroom and to our </w:t>
      </w:r>
      <w:r w:rsidR="00C528EC">
        <w:t xml:space="preserve">degree </w:t>
      </w:r>
      <w:r w:rsidR="007B30F4">
        <w:t>program</w:t>
      </w:r>
      <w:r w:rsidR="00C528EC">
        <w:t>s</w:t>
      </w:r>
      <w:r w:rsidR="007B30F4">
        <w:t xml:space="preserve">. We </w:t>
      </w:r>
      <w:r w:rsidR="00E51F44">
        <w:t xml:space="preserve">also </w:t>
      </w:r>
      <w:r w:rsidR="007B30F4">
        <w:t xml:space="preserve">suspect that many students in </w:t>
      </w:r>
      <w:r w:rsidR="00C528EC">
        <w:t xml:space="preserve">2011-12 </w:t>
      </w:r>
      <w:r w:rsidR="007B30F4">
        <w:t>made the big push to complete before the move to semesters.</w:t>
      </w:r>
    </w:p>
    <w:p w:rsidR="002002E6" w:rsidRDefault="007B30F4">
      <w:pPr>
        <w:spacing w:after="200" w:line="276" w:lineRule="auto"/>
      </w:pPr>
      <w:r>
        <w:t>At one point in time, students rarely considered sticking around to complete the second of two degrees offered by our program. They simply finished their major and moved on. We are seeing more and more students stick</w:t>
      </w:r>
      <w:r w:rsidR="00E671EF">
        <w:t xml:space="preserve"> </w:t>
      </w:r>
      <w:r>
        <w:t xml:space="preserve">around for an additional 2 semesters to complete the </w:t>
      </w:r>
      <w:r w:rsidR="00E30810">
        <w:t>C</w:t>
      </w:r>
      <w:r>
        <w:t xml:space="preserve">hemical </w:t>
      </w:r>
      <w:r w:rsidR="00E30810">
        <w:t>D</w:t>
      </w:r>
      <w:r>
        <w:t>ependency degree (MHTCD.AAS) after completing the MHT.AAS degree and vice versa.</w:t>
      </w:r>
      <w:r w:rsidR="002002E6">
        <w:t xml:space="preserve"> In other words, students came seeking one degree and  realized a second degree was within easy grasp.</w:t>
      </w:r>
    </w:p>
    <w:p w:rsidR="00CB188F" w:rsidRDefault="007B30F4">
      <w:pPr>
        <w:spacing w:after="200" w:line="276" w:lineRule="auto"/>
      </w:pPr>
      <w:r>
        <w:t>Every student in the MHT</w:t>
      </w:r>
      <w:r w:rsidR="00E51F44">
        <w:t>.AAS</w:t>
      </w:r>
      <w:r>
        <w:t xml:space="preserve"> and MHTCD</w:t>
      </w:r>
      <w:r w:rsidR="00E51F44">
        <w:t>.AAS</w:t>
      </w:r>
      <w:r>
        <w:t xml:space="preserve"> programs has a</w:t>
      </w:r>
      <w:r w:rsidR="00E51F44">
        <w:t xml:space="preserve"> </w:t>
      </w:r>
      <w:r>
        <w:t>faculty advisor. We believe that utilizing the MAP application has simplified and clarified the path toward completion. Therefore students have been less likely to miss required courses or take unnecessary courses.</w:t>
      </w:r>
    </w:p>
    <w:p w:rsidR="001A0DC1" w:rsidRDefault="001A0DC1">
      <w:pPr>
        <w:spacing w:after="200" w:line="276" w:lineRule="auto"/>
      </w:pPr>
      <w:r>
        <w:t>Lastly, in the past 2 years we have moved from offering one</w:t>
      </w:r>
      <w:r w:rsidR="00F0571B">
        <w:t xml:space="preserve"> (1)</w:t>
      </w:r>
      <w:r>
        <w:t xml:space="preserve"> course in chemical dependency to tho</w:t>
      </w:r>
      <w:r w:rsidR="00F0571B">
        <w:t>se in prison at Dayton Correctional Institution to offering seven (7) chemical dependency courses at numerous Ohio prisons. In Fall 2013, enrollment was 107 in the courses offered at prisons. We enjoy a wonderful relationship with Cheryl Taylor, the prison program coordinator.</w:t>
      </w:r>
    </w:p>
    <w:p w:rsidR="0021106C" w:rsidRDefault="00CB188F">
      <w:pPr>
        <w:spacing w:after="200" w:line="276" w:lineRule="auto"/>
      </w:pPr>
      <w:r w:rsidRPr="00E51F44">
        <w:rPr>
          <w:b/>
        </w:rPr>
        <w:t>Implication</w:t>
      </w:r>
      <w:r>
        <w:t xml:space="preserve">: Due to </w:t>
      </w:r>
      <w:r w:rsidR="0021106C">
        <w:t xml:space="preserve">our </w:t>
      </w:r>
      <w:r>
        <w:t>increased enrollment</w:t>
      </w:r>
      <w:r w:rsidR="0021106C">
        <w:t>,</w:t>
      </w:r>
      <w:r>
        <w:t xml:space="preserve"> more adjunct faculty are needed to cover courses, especially our introductory courses MHT 1101 and 1130.</w:t>
      </w:r>
      <w:r w:rsidR="0021106C">
        <w:t xml:space="preserve"> Recruitment of adjunct faculty to teach courses during the highly desired late mornings and afternoons has been a very difficult challenge. Almost all of our adjunct faculty work full-time at community human service hospitals, clinics, and agencies.</w:t>
      </w:r>
    </w:p>
    <w:p w:rsidR="009A2DC0" w:rsidRDefault="00CB188F">
      <w:pPr>
        <w:spacing w:after="200" w:line="276" w:lineRule="auto"/>
      </w:pPr>
      <w:r>
        <w:t>Also, due to higher enrollment in second year courses</w:t>
      </w:r>
      <w:r w:rsidR="0021106C">
        <w:t xml:space="preserve"> and </w:t>
      </w:r>
      <w:r w:rsidR="00E93BDE">
        <w:t xml:space="preserve">all </w:t>
      </w:r>
      <w:r w:rsidR="00C528EC">
        <w:t xml:space="preserve">four </w:t>
      </w:r>
      <w:r w:rsidR="00E30810">
        <w:t xml:space="preserve">tenure-track </w:t>
      </w:r>
      <w:r w:rsidR="0021106C">
        <w:t>faculty teaching the maximum load possible</w:t>
      </w:r>
      <w:r>
        <w:t xml:space="preserve">, we have </w:t>
      </w:r>
      <w:r w:rsidR="00BE09F2">
        <w:t xml:space="preserve">been forced </w:t>
      </w:r>
      <w:r>
        <w:t xml:space="preserve">to ask adjunct faculty to teach advanced </w:t>
      </w:r>
      <w:r w:rsidR="009A2DC0">
        <w:t xml:space="preserve">second-year </w:t>
      </w:r>
      <w:r>
        <w:t>courses and this has led to</w:t>
      </w:r>
      <w:r w:rsidR="0021106C">
        <w:t xml:space="preserve"> highly variable results. There has been limited time and resources to train</w:t>
      </w:r>
      <w:r w:rsidR="00BE09F2">
        <w:t xml:space="preserve"> these</w:t>
      </w:r>
      <w:r w:rsidR="0021106C">
        <w:t xml:space="preserve"> adjunct faculty</w:t>
      </w:r>
      <w:r w:rsidR="00BE09F2">
        <w:t xml:space="preserve"> adequately</w:t>
      </w:r>
      <w:r w:rsidR="00E93BDE">
        <w:t xml:space="preserve">. We ask new tenure-track </w:t>
      </w:r>
      <w:r w:rsidR="00BE09F2">
        <w:t xml:space="preserve">(and ACF) </w:t>
      </w:r>
      <w:r w:rsidR="00E93BDE">
        <w:t>faculty to shadow</w:t>
      </w:r>
      <w:r w:rsidR="00BE09F2">
        <w:t xml:space="preserve"> full-time faculty </w:t>
      </w:r>
      <w:r w:rsidR="00E30810">
        <w:t xml:space="preserve">in the classroom </w:t>
      </w:r>
      <w:r w:rsidR="00BE09F2">
        <w:t>prior to teaching the course independently. Adjunct faculty have not been agreeable to attend classes</w:t>
      </w:r>
      <w:r w:rsidR="00C528EC">
        <w:t xml:space="preserve"> (without compensation)</w:t>
      </w:r>
      <w:r w:rsidR="009A2DC0">
        <w:t>, in advance of teaching the course independently,</w:t>
      </w:r>
      <w:r w:rsidR="00BE09F2">
        <w:t xml:space="preserve"> in order to understand numerous </w:t>
      </w:r>
      <w:r w:rsidR="009A2DC0">
        <w:t xml:space="preserve">important </w:t>
      </w:r>
      <w:r w:rsidR="00BE09F2">
        <w:t>responsibilities</w:t>
      </w:r>
      <w:r w:rsidR="009A2DC0">
        <w:t>, procedures, and activities. Some of these important responsibilities include use of our video-recording equipment,</w:t>
      </w:r>
      <w:r w:rsidR="00E30810">
        <w:t xml:space="preserve"> key grading criteria,</w:t>
      </w:r>
      <w:r w:rsidR="009A2DC0">
        <w:t xml:space="preserve"> interfacing with community agency personnel, and critical readiness-advising prior to students entering the practicum phase. </w:t>
      </w:r>
    </w:p>
    <w:p w:rsidR="004C52FC" w:rsidRDefault="00C528EC">
      <w:pPr>
        <w:spacing w:after="200" w:line="276" w:lineRule="auto"/>
        <w:rPr>
          <w:rFonts w:ascii="Arial" w:hAnsi="Arial" w:cs="Arial"/>
          <w:b/>
          <w:color w:val="000000" w:themeColor="text1"/>
        </w:rPr>
      </w:pPr>
      <w:r w:rsidRPr="00E51F44">
        <w:rPr>
          <w:b/>
        </w:rPr>
        <w:t>Need</w:t>
      </w:r>
      <w:r>
        <w:t xml:space="preserve">: </w:t>
      </w:r>
      <w:r w:rsidR="009A2DC0">
        <w:t>An additional full-time faculty person is needed to</w:t>
      </w:r>
      <w:r w:rsidR="00E93BDE">
        <w:t xml:space="preserve"> </w:t>
      </w:r>
      <w:r w:rsidR="009A2DC0">
        <w:t>maintain continuity</w:t>
      </w:r>
      <w:r w:rsidR="00D44256">
        <w:t xml:space="preserve"> </w:t>
      </w:r>
      <w:r w:rsidR="00E30810">
        <w:t xml:space="preserve">when </w:t>
      </w:r>
      <w:r w:rsidR="00D44256">
        <w:t xml:space="preserve">the MHT program </w:t>
      </w:r>
      <w:r w:rsidR="00E30810">
        <w:t xml:space="preserve">expands to </w:t>
      </w:r>
      <w:r w:rsidR="00D44256">
        <w:t>Courseview.</w:t>
      </w:r>
      <w:r w:rsidR="009A2DC0">
        <w:t xml:space="preserve"> </w:t>
      </w:r>
      <w:r w:rsidR="0098220C">
        <w:t xml:space="preserve">Adjunct faculty cannot carry </w:t>
      </w:r>
      <w:r w:rsidR="0098220C" w:rsidRPr="00D44256">
        <w:t>primary</w:t>
      </w:r>
      <w:r w:rsidR="0098220C">
        <w:t xml:space="preserve"> responsibility for </w:t>
      </w:r>
      <w:r>
        <w:t xml:space="preserve">program management and for </w:t>
      </w:r>
      <w:r w:rsidR="0098220C">
        <w:t xml:space="preserve">major </w:t>
      </w:r>
      <w:r w:rsidR="00D44256">
        <w:t xml:space="preserve">instructional </w:t>
      </w:r>
      <w:r w:rsidR="0098220C">
        <w:t>portions of the second year of the MHT and MHTCD programs at Courseview.</w:t>
      </w:r>
      <w:r w:rsidR="00CB188F">
        <w:t xml:space="preserve"> </w:t>
      </w:r>
      <w:r w:rsidR="007716E9">
        <w:rPr>
          <w:rFonts w:ascii="Arial" w:hAnsi="Arial" w:cs="Arial"/>
          <w:color w:val="000000" w:themeColor="text1"/>
        </w:rPr>
        <w:fldChar w:fldCharType="end"/>
      </w:r>
      <w:r w:rsidR="004C52FC">
        <w:rPr>
          <w:rFonts w:ascii="Arial" w:hAnsi="Arial" w:cs="Arial"/>
          <w:b/>
          <w:color w:val="000000" w:themeColor="text1"/>
        </w:rPr>
        <w:br w:type="page"/>
      </w:r>
    </w:p>
    <w:p w:rsidR="00585766" w:rsidRPr="001D3E1D" w:rsidRDefault="00585766" w:rsidP="001D3E1D">
      <w:pPr>
        <w:rPr>
          <w:rFonts w:ascii="Arial" w:hAnsi="Arial" w:cs="Arial"/>
          <w:b/>
          <w:color w:val="000000" w:themeColor="text1"/>
        </w:rPr>
      </w:pPr>
      <w:r w:rsidRPr="001D3E1D">
        <w:rPr>
          <w:rFonts w:ascii="Arial" w:hAnsi="Arial" w:cs="Arial"/>
          <w:b/>
          <w:color w:val="000000" w:themeColor="text1"/>
        </w:rPr>
        <w:lastRenderedPageBreak/>
        <w:t>Course Success Trend Data</w:t>
      </w:r>
      <w:r w:rsidR="00377D40">
        <w:rPr>
          <w:rFonts w:ascii="Arial" w:hAnsi="Arial" w:cs="Arial"/>
          <w:b/>
          <w:color w:val="000000" w:themeColor="text1"/>
        </w:rPr>
        <w:t xml:space="preserve"> – OVERALL SUMMARY</w:t>
      </w:r>
    </w:p>
    <w:p w:rsidR="00585766" w:rsidRDefault="00585766" w:rsidP="00585766">
      <w:pPr>
        <w:rPr>
          <w:rFonts w:ascii="Arial" w:hAnsi="Arial" w:cs="Arial"/>
          <w:color w:val="000000" w:themeColor="text1"/>
        </w:rPr>
      </w:pPr>
    </w:p>
    <w:p w:rsidR="00637591" w:rsidRDefault="004063FA" w:rsidP="00585766">
      <w:pPr>
        <w:rPr>
          <w:rFonts w:ascii="Arial" w:hAnsi="Arial" w:cs="Arial"/>
          <w:color w:val="000000" w:themeColor="text1"/>
        </w:rPr>
      </w:pPr>
      <w:r>
        <w:rPr>
          <w:noProof/>
        </w:rPr>
        <w:drawing>
          <wp:inline distT="0" distB="0" distL="0" distR="0">
            <wp:extent cx="5943600" cy="2682875"/>
            <wp:effectExtent l="0" t="0" r="19050" b="222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50A91" w:rsidRDefault="00C50A91" w:rsidP="00585766">
      <w:pPr>
        <w:rPr>
          <w:rFonts w:ascii="Arial" w:hAnsi="Arial" w:cs="Arial"/>
          <w:color w:val="000000" w:themeColor="text1"/>
        </w:rPr>
      </w:pPr>
    </w:p>
    <w:p w:rsidR="001D736E" w:rsidRPr="008258DA" w:rsidRDefault="001D3E1D" w:rsidP="008258DA">
      <w:pPr>
        <w:rPr>
          <w:rFonts w:ascii="Arial" w:hAnsi="Arial" w:cs="Arial"/>
          <w:color w:val="000000" w:themeColor="text1"/>
        </w:rPr>
      </w:pPr>
      <w:r w:rsidRPr="008258DA">
        <w:rPr>
          <w:rFonts w:ascii="Arial" w:hAnsi="Arial" w:cs="Arial"/>
          <w:color w:val="000000" w:themeColor="text1"/>
        </w:rPr>
        <w:t>Please provide an interpretation and analysis of the Course Success Trend Data (Raw Data is located in Appendix A)</w:t>
      </w:r>
      <w:r w:rsidR="00A201E2">
        <w:rPr>
          <w:rFonts w:ascii="Arial" w:hAnsi="Arial" w:cs="Arial"/>
          <w:color w:val="000000" w:themeColor="text1"/>
        </w:rPr>
        <w:t>.  Looking at the success rate data provided in the Appendix for each course, please discuss trends for high enrollment courses, courses used extensively by other departments, and courses where there have been substantial changes in success.</w:t>
      </w:r>
    </w:p>
    <w:p w:rsidR="001D3E1D" w:rsidRDefault="001D3E1D" w:rsidP="001D3E1D">
      <w:pPr>
        <w:pStyle w:val="ListParagraph"/>
        <w:rPr>
          <w:rFonts w:ascii="Arial" w:hAnsi="Arial" w:cs="Arial"/>
          <w:color w:val="000000" w:themeColor="text1"/>
        </w:rPr>
      </w:pPr>
    </w:p>
    <w:p w:rsidR="000A6528" w:rsidRDefault="007716E9" w:rsidP="00B556F7">
      <w:r>
        <w:rPr>
          <w:rFonts w:ascii="Arial" w:hAnsi="Arial" w:cs="Arial"/>
          <w:color w:val="000000" w:themeColor="text1"/>
        </w:rPr>
        <w:fldChar w:fldCharType="begin">
          <w:ffData>
            <w:name w:val="Text1"/>
            <w:enabled/>
            <w:calcOnExit w:val="0"/>
            <w:textInput/>
          </w:ffData>
        </w:fldChar>
      </w:r>
      <w:r w:rsidR="00B556F7">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0C4F93">
        <w:t xml:space="preserve">- </w:t>
      </w:r>
      <w:r w:rsidR="000A6528">
        <w:t>Complet</w:t>
      </w:r>
      <w:r w:rsidR="000854DF">
        <w:t>ion</w:t>
      </w:r>
      <w:r w:rsidR="000A6528">
        <w:t xml:space="preserve"> rates of </w:t>
      </w:r>
      <w:r w:rsidR="00D44256">
        <w:t xml:space="preserve">most </w:t>
      </w:r>
      <w:r w:rsidR="000A6528">
        <w:t xml:space="preserve">required second-year MHT courses is in excess of 90% generally and we are pleased with this result. The level of expectation is </w:t>
      </w:r>
      <w:r w:rsidR="00C528EC">
        <w:t xml:space="preserve">much </w:t>
      </w:r>
      <w:r w:rsidR="000A6528">
        <w:t>higher in our second-year courses and we know that students are prepared for employment and transfer to four-year institutions when they succeed in our second-year courses.</w:t>
      </w:r>
    </w:p>
    <w:p w:rsidR="000854DF" w:rsidRDefault="000854DF" w:rsidP="00B556F7"/>
    <w:p w:rsidR="000A6528" w:rsidRDefault="000C4F93" w:rsidP="00B556F7">
      <w:r>
        <w:t xml:space="preserve">- </w:t>
      </w:r>
      <w:r w:rsidR="000A6528">
        <w:t>Two areas of concern still exist, year after year. These are the low success rate of our non-restricted MHT 1101 Introduction to Human Services (formerly MHT 101) and the online MHT 2250 Child and Adolescent Mental Health (formerly MHT 140).  MHT 1101 has both online and face-to-face sections.</w:t>
      </w:r>
      <w:r>
        <w:t xml:space="preserve"> Success in our online courses is lower than we'd like and this mirrors what is happening campuswide in distance learning.</w:t>
      </w:r>
    </w:p>
    <w:p w:rsidR="000854DF" w:rsidRDefault="000854DF" w:rsidP="00B556F7"/>
    <w:p w:rsidR="001D3E1D" w:rsidRPr="00B556F7" w:rsidRDefault="000C4F93" w:rsidP="00B556F7">
      <w:pPr>
        <w:rPr>
          <w:rFonts w:ascii="Arial" w:hAnsi="Arial" w:cs="Arial"/>
          <w:color w:val="000000" w:themeColor="text1"/>
        </w:rPr>
      </w:pPr>
      <w:r>
        <w:t xml:space="preserve">- </w:t>
      </w:r>
      <w:r w:rsidR="000A6528">
        <w:t>Clearly, we</w:t>
      </w:r>
      <w:r w:rsidR="00E62670">
        <w:t xml:space="preserve"> expect attrition</w:t>
      </w:r>
      <w:r w:rsidR="00A81B09">
        <w:t xml:space="preserve"> in our MHT 1101 course since many of these students never intend to enter the MHT and MHTCD programs. These students include those taking the course for personal reasons and those exploring majors. The likelihood of under-prepared students taking </w:t>
      </w:r>
      <w:r w:rsidR="00D44256">
        <w:t xml:space="preserve">MHT 1101 </w:t>
      </w:r>
      <w:r w:rsidR="00A81B09">
        <w:t>is also high since it is unrestricted.</w:t>
      </w:r>
      <w:r w:rsidR="007716E9">
        <w:rPr>
          <w:rFonts w:ascii="Arial" w:hAnsi="Arial" w:cs="Arial"/>
          <w:color w:val="000000" w:themeColor="text1"/>
        </w:rPr>
        <w:fldChar w:fldCharType="end"/>
      </w:r>
    </w:p>
    <w:p w:rsidR="008258DA" w:rsidRDefault="008258DA" w:rsidP="008258DA">
      <w:pPr>
        <w:rPr>
          <w:rFonts w:ascii="Arial" w:hAnsi="Arial" w:cs="Arial"/>
          <w:color w:val="000000" w:themeColor="text1"/>
        </w:rPr>
      </w:pPr>
    </w:p>
    <w:p w:rsidR="0037786D" w:rsidRDefault="001D3E1D" w:rsidP="008258DA">
      <w:pPr>
        <w:rPr>
          <w:rFonts w:ascii="Arial" w:hAnsi="Arial" w:cs="Arial"/>
          <w:color w:val="000000" w:themeColor="text1"/>
        </w:rPr>
      </w:pPr>
      <w:r w:rsidRPr="008258DA">
        <w:rPr>
          <w:rFonts w:ascii="Arial" w:hAnsi="Arial" w:cs="Arial"/>
          <w:color w:val="000000" w:themeColor="text1"/>
        </w:rPr>
        <w:t>Please provide a</w:t>
      </w:r>
      <w:r w:rsidR="00CD2613" w:rsidRPr="008258DA">
        <w:rPr>
          <w:rFonts w:ascii="Arial" w:hAnsi="Arial" w:cs="Arial"/>
          <w:color w:val="000000" w:themeColor="text1"/>
        </w:rPr>
        <w:t>ny additional data</w:t>
      </w:r>
      <w:r w:rsidRPr="008258DA">
        <w:rPr>
          <w:rFonts w:ascii="Arial" w:hAnsi="Arial" w:cs="Arial"/>
          <w:color w:val="000000" w:themeColor="text1"/>
        </w:rPr>
        <w:t xml:space="preserve"> and analysis</w:t>
      </w:r>
      <w:r w:rsidR="00CD2613" w:rsidRPr="008258DA">
        <w:rPr>
          <w:rFonts w:ascii="Arial" w:hAnsi="Arial" w:cs="Arial"/>
          <w:color w:val="000000" w:themeColor="text1"/>
        </w:rPr>
        <w:t xml:space="preserve"> that illustrates what is going on in the </w:t>
      </w:r>
      <w:r w:rsidR="001C42D0" w:rsidRPr="008258DA">
        <w:rPr>
          <w:rFonts w:ascii="Arial" w:hAnsi="Arial" w:cs="Arial"/>
          <w:color w:val="000000" w:themeColor="text1"/>
        </w:rPr>
        <w:t xml:space="preserve">department </w:t>
      </w:r>
      <w:r w:rsidR="00CD2613" w:rsidRPr="008258DA">
        <w:rPr>
          <w:rFonts w:ascii="Arial" w:hAnsi="Arial" w:cs="Arial"/>
          <w:color w:val="000000" w:themeColor="text1"/>
        </w:rPr>
        <w:t>(examples might include</w:t>
      </w:r>
      <w:r w:rsidR="00F37373" w:rsidRPr="008258DA">
        <w:rPr>
          <w:rFonts w:ascii="Arial" w:hAnsi="Arial" w:cs="Arial"/>
          <w:color w:val="000000" w:themeColor="text1"/>
        </w:rPr>
        <w:t xml:space="preserve"> accreditation data</w:t>
      </w:r>
      <w:r w:rsidR="001D736E" w:rsidRPr="008258DA">
        <w:rPr>
          <w:rFonts w:ascii="Arial" w:hAnsi="Arial" w:cs="Arial"/>
          <w:color w:val="000000" w:themeColor="text1"/>
        </w:rPr>
        <w:t xml:space="preserve">, </w:t>
      </w:r>
      <w:r w:rsidR="001C42D0" w:rsidRPr="008258DA">
        <w:rPr>
          <w:rFonts w:ascii="Arial" w:hAnsi="Arial" w:cs="Arial"/>
          <w:color w:val="000000" w:themeColor="text1"/>
        </w:rPr>
        <w:t xml:space="preserve">program data, </w:t>
      </w:r>
      <w:r w:rsidR="008B52A0" w:rsidRPr="008258DA">
        <w:rPr>
          <w:rFonts w:ascii="Arial" w:hAnsi="Arial" w:cs="Arial"/>
          <w:color w:val="000000" w:themeColor="text1"/>
        </w:rPr>
        <w:t xml:space="preserve">benchmark data from national exams, </w:t>
      </w:r>
      <w:r w:rsidR="00CD2613" w:rsidRPr="008258DA">
        <w:rPr>
          <w:rFonts w:ascii="Arial" w:hAnsi="Arial" w:cs="Arial"/>
          <w:color w:val="000000" w:themeColor="text1"/>
        </w:rPr>
        <w:t>course sequence completion, retention, demographic data, data on placement of graduates, graduate survey data, etc.)</w:t>
      </w:r>
    </w:p>
    <w:p w:rsidR="008F3AE9" w:rsidRPr="008258DA" w:rsidRDefault="008F3AE9" w:rsidP="008258DA">
      <w:pPr>
        <w:rPr>
          <w:rFonts w:ascii="Arial" w:hAnsi="Arial" w:cs="Arial"/>
          <w:color w:val="000000" w:themeColor="text1"/>
        </w:rPr>
      </w:pPr>
    </w:p>
    <w:p w:rsidR="00B556F7" w:rsidRDefault="007716E9" w:rsidP="00377D40">
      <w:pPr>
        <w:spacing w:after="200" w:line="276" w:lineRule="auto"/>
        <w:rPr>
          <w:rFonts w:ascii="Arial" w:hAnsi="Arial" w:cs="Arial"/>
          <w:color w:val="000000" w:themeColor="text1"/>
        </w:rPr>
        <w:sectPr w:rsidR="00B556F7" w:rsidSect="00D708C3">
          <w:footerReference w:type="default" r:id="rId11"/>
          <w:pgSz w:w="12240" w:h="15840"/>
          <w:pgMar w:top="1152" w:right="1440" w:bottom="1152" w:left="1440" w:header="720" w:footer="288" w:gutter="0"/>
          <w:cols w:space="720"/>
          <w:docGrid w:linePitch="360"/>
        </w:sectPr>
      </w:pPr>
      <w:r>
        <w:rPr>
          <w:rFonts w:ascii="Arial" w:hAnsi="Arial" w:cs="Arial"/>
          <w:color w:val="000000" w:themeColor="text1"/>
        </w:rPr>
        <w:fldChar w:fldCharType="begin">
          <w:ffData>
            <w:name w:val="Text1"/>
            <w:enabled/>
            <w:calcOnExit w:val="0"/>
            <w:textInput/>
          </w:ffData>
        </w:fldChar>
      </w:r>
      <w:r w:rsidR="00B556F7">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0C4F93">
        <w:t xml:space="preserve">In 2014 we are up for </w:t>
      </w:r>
      <w:r w:rsidR="000854DF">
        <w:t xml:space="preserve">program </w:t>
      </w:r>
      <w:r w:rsidR="000C4F93">
        <w:t xml:space="preserve">re-accreditation and will develop our self-study and have a site visit. Additional data will be presented at next year's Program Review. </w:t>
      </w:r>
      <w:r>
        <w:rPr>
          <w:rFonts w:ascii="Arial" w:hAnsi="Arial" w:cs="Arial"/>
          <w:color w:val="000000" w:themeColor="text1"/>
        </w:rPr>
        <w:fldChar w:fldCharType="end"/>
      </w:r>
    </w:p>
    <w:p w:rsidR="00F0239E" w:rsidRDefault="00BC6C11" w:rsidP="00377D40">
      <w:pPr>
        <w:spacing w:after="200" w:line="276" w:lineRule="auto"/>
        <w:rPr>
          <w:rFonts w:ascii="Arial" w:hAnsi="Arial" w:cs="Arial"/>
          <w:b/>
          <w:color w:val="000000" w:themeColor="text1"/>
          <w:u w:val="single"/>
        </w:rPr>
      </w:pPr>
      <w:r w:rsidRPr="00CD2613">
        <w:rPr>
          <w:rFonts w:ascii="Arial" w:hAnsi="Arial" w:cs="Arial"/>
          <w:b/>
          <w:color w:val="000000" w:themeColor="text1"/>
          <w:u w:val="single"/>
        </w:rPr>
        <w:lastRenderedPageBreak/>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647"/>
        <w:gridCol w:w="6632"/>
      </w:tblGrid>
      <w:tr w:rsidR="004C52FC" w:rsidTr="003F50FB">
        <w:trPr>
          <w:trHeight w:val="466"/>
        </w:trPr>
        <w:tc>
          <w:tcPr>
            <w:tcW w:w="3951" w:type="dxa"/>
          </w:tcPr>
          <w:p w:rsidR="004C52FC" w:rsidRPr="0037786D" w:rsidRDefault="004C52FC" w:rsidP="0037786D">
            <w:pPr>
              <w:spacing w:before="120"/>
              <w:jc w:val="center"/>
              <w:rPr>
                <w:rFonts w:ascii="Arial" w:hAnsi="Arial" w:cs="Arial"/>
                <w:b/>
              </w:rPr>
            </w:pPr>
            <w:r w:rsidRPr="0037786D">
              <w:rPr>
                <w:rFonts w:ascii="Arial" w:hAnsi="Arial" w:cs="Arial"/>
                <w:b/>
              </w:rPr>
              <w:t>GOALS</w:t>
            </w:r>
          </w:p>
        </w:tc>
        <w:tc>
          <w:tcPr>
            <w:tcW w:w="2647"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632" w:type="dxa"/>
          </w:tcPr>
          <w:p w:rsidR="004C52FC" w:rsidRPr="0037786D" w:rsidRDefault="004C52FC" w:rsidP="0037786D">
            <w:pPr>
              <w:spacing w:before="120"/>
              <w:jc w:val="center"/>
              <w:rPr>
                <w:rFonts w:ascii="Arial" w:hAnsi="Arial" w:cs="Arial"/>
                <w:b/>
              </w:rPr>
            </w:pPr>
            <w:r>
              <w:rPr>
                <w:rFonts w:ascii="Arial" w:hAnsi="Arial" w:cs="Arial"/>
                <w:b/>
              </w:rPr>
              <w:t>Progress or Rationale for No Longer Applicable</w:t>
            </w:r>
          </w:p>
        </w:tc>
      </w:tr>
      <w:tr w:rsidR="003F50FB" w:rsidTr="003F50FB">
        <w:trPr>
          <w:trHeight w:val="1399"/>
        </w:trPr>
        <w:tc>
          <w:tcPr>
            <w:tcW w:w="3951" w:type="dxa"/>
          </w:tcPr>
          <w:p w:rsidR="003F50FB" w:rsidRDefault="003F50FB" w:rsidP="00B834F2">
            <w:pPr>
              <w:tabs>
                <w:tab w:val="left" w:pos="480"/>
              </w:tabs>
              <w:rPr>
                <w:rFonts w:ascii="Arial" w:hAnsi="Arial" w:cs="Arial"/>
                <w:bCs/>
              </w:rPr>
            </w:pPr>
            <w:r w:rsidRPr="002D3230">
              <w:rPr>
                <w:rFonts w:ascii="Arial" w:hAnsi="Arial" w:cs="Arial"/>
                <w:b/>
                <w:bCs/>
              </w:rPr>
              <w:t>Goal:</w:t>
            </w:r>
            <w:r>
              <w:rPr>
                <w:rFonts w:ascii="Arial" w:hAnsi="Arial" w:cs="Arial"/>
                <w:bCs/>
              </w:rPr>
              <w:t xml:space="preserve">  Continuous review of assessment process and data.  </w:t>
            </w:r>
            <w:r w:rsidRPr="002D3230">
              <w:rPr>
                <w:rFonts w:ascii="Arial" w:hAnsi="Arial" w:cs="Arial"/>
                <w:b/>
                <w:bCs/>
              </w:rPr>
              <w:t>Rationale:</w:t>
            </w:r>
            <w:r>
              <w:rPr>
                <w:rFonts w:ascii="Arial" w:hAnsi="Arial" w:cs="Arial"/>
                <w:bCs/>
              </w:rPr>
              <w:t xml:space="preserve">  Since we are just beginning this process, the department has much to learn about our assessment process.</w:t>
            </w:r>
          </w:p>
          <w:p w:rsidR="003F50FB" w:rsidRPr="0037786D" w:rsidRDefault="003F50FB" w:rsidP="00225B53">
            <w:pPr>
              <w:spacing w:line="276" w:lineRule="auto"/>
              <w:rPr>
                <w:rFonts w:ascii="Arial" w:hAnsi="Arial" w:cs="Arial"/>
                <w:color w:val="000000" w:themeColor="text1"/>
              </w:rPr>
            </w:pPr>
          </w:p>
        </w:tc>
        <w:tc>
          <w:tcPr>
            <w:tcW w:w="2647" w:type="dxa"/>
          </w:tcPr>
          <w:p w:rsidR="003F50FB" w:rsidRDefault="003F50FB" w:rsidP="00637591">
            <w:pPr>
              <w:pStyle w:val="ListParagraph"/>
              <w:ind w:left="0"/>
              <w:rPr>
                <w:rFonts w:ascii="Arial" w:hAnsi="Arial" w:cs="Arial"/>
                <w:color w:val="000000" w:themeColor="text1"/>
              </w:rPr>
            </w:pPr>
          </w:p>
          <w:p w:rsidR="003F50FB" w:rsidRDefault="003F50FB" w:rsidP="00637591">
            <w:pPr>
              <w:pStyle w:val="ListParagraph"/>
              <w:ind w:left="0"/>
              <w:rPr>
                <w:rFonts w:ascii="Arial" w:hAnsi="Arial" w:cs="Arial"/>
                <w:color w:val="000000" w:themeColor="text1"/>
              </w:rPr>
            </w:pPr>
            <w:r>
              <w:rPr>
                <w:rFonts w:ascii="Arial" w:hAnsi="Arial" w:cs="Arial"/>
                <w:color w:val="000000" w:themeColor="text1"/>
              </w:rPr>
              <w:t xml:space="preserve">In progress </w:t>
            </w:r>
            <w:bookmarkStart w:id="0" w:name="Check1"/>
            <w:r w:rsidR="007716E9">
              <w:fldChar w:fldCharType="begin">
                <w:ffData>
                  <w:name w:val="Check1"/>
                  <w:enabled/>
                  <w:calcOnExit w:val="0"/>
                  <w:checkBox>
                    <w:sizeAuto/>
                    <w:default w:val="0"/>
                    <w:checked/>
                  </w:checkBox>
                </w:ffData>
              </w:fldChar>
            </w:r>
            <w:r w:rsidR="00C90A8E">
              <w:instrText xml:space="preserve"> FORMCHECKBOX </w:instrText>
            </w:r>
            <w:r w:rsidR="00337F35">
              <w:fldChar w:fldCharType="separate"/>
            </w:r>
            <w:r w:rsidR="007716E9">
              <w:fldChar w:fldCharType="end"/>
            </w:r>
            <w:bookmarkEnd w:id="0"/>
          </w:p>
          <w:p w:rsidR="003F50FB" w:rsidRDefault="003F50FB" w:rsidP="00637591">
            <w:pPr>
              <w:pStyle w:val="ListParagraph"/>
              <w:ind w:left="0"/>
              <w:rPr>
                <w:rFonts w:ascii="Arial" w:hAnsi="Arial" w:cs="Arial"/>
                <w:color w:val="000000" w:themeColor="text1"/>
              </w:rPr>
            </w:pPr>
          </w:p>
          <w:p w:rsidR="003F50FB" w:rsidRDefault="003F50F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7716E9">
              <w:fldChar w:fldCharType="begin">
                <w:ffData>
                  <w:name w:val="Check1"/>
                  <w:enabled/>
                  <w:calcOnExit w:val="0"/>
                  <w:checkBox>
                    <w:sizeAuto/>
                    <w:default w:val="0"/>
                  </w:checkBox>
                </w:ffData>
              </w:fldChar>
            </w:r>
            <w:r>
              <w:instrText xml:space="preserve"> FORMCHECKBOX </w:instrText>
            </w:r>
            <w:r w:rsidR="00337F35">
              <w:fldChar w:fldCharType="separate"/>
            </w:r>
            <w:r w:rsidR="007716E9">
              <w:fldChar w:fldCharType="end"/>
            </w:r>
          </w:p>
          <w:p w:rsidR="003F50FB" w:rsidRDefault="003F50FB" w:rsidP="00637591">
            <w:pPr>
              <w:pStyle w:val="ListParagraph"/>
              <w:ind w:left="0"/>
              <w:rPr>
                <w:rFonts w:ascii="Arial" w:hAnsi="Arial" w:cs="Arial"/>
                <w:color w:val="000000" w:themeColor="text1"/>
              </w:rPr>
            </w:pPr>
          </w:p>
          <w:p w:rsidR="003F50FB" w:rsidRPr="0037786D" w:rsidRDefault="003F50F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7716E9">
              <w:fldChar w:fldCharType="begin">
                <w:ffData>
                  <w:name w:val="Check1"/>
                  <w:enabled/>
                  <w:calcOnExit w:val="0"/>
                  <w:checkBox>
                    <w:sizeAuto/>
                    <w:default w:val="0"/>
                  </w:checkBox>
                </w:ffData>
              </w:fldChar>
            </w:r>
            <w:r>
              <w:instrText xml:space="preserve"> FORMCHECKBOX </w:instrText>
            </w:r>
            <w:r w:rsidR="00337F35">
              <w:fldChar w:fldCharType="separate"/>
            </w:r>
            <w:r w:rsidR="007716E9">
              <w:fldChar w:fldCharType="end"/>
            </w:r>
          </w:p>
        </w:tc>
        <w:tc>
          <w:tcPr>
            <w:tcW w:w="6632" w:type="dxa"/>
          </w:tcPr>
          <w:p w:rsidR="003F50FB" w:rsidRDefault="007716E9" w:rsidP="000854DF">
            <w:r>
              <w:rPr>
                <w:rFonts w:ascii="Arial" w:hAnsi="Arial" w:cs="Arial"/>
                <w:color w:val="000000" w:themeColor="text1"/>
              </w:rPr>
              <w:fldChar w:fldCharType="begin">
                <w:ffData>
                  <w:name w:val="Text1"/>
                  <w:enabled/>
                  <w:calcOnExit w:val="0"/>
                  <w:textInput/>
                </w:ffData>
              </w:fldChar>
            </w:r>
            <w:r w:rsidR="00B556F7">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EB6723">
              <w:t>Due to numerous medical absences and the eventual retirement of the department chair and the heavy push to launch our program in the semesters format, the assessment of last year's general education outcome was overlooked. However, we assessed all 10 program outcomes. The new chair met with the divisional learning liaison recently to learn about continuing our assessment and reporting activities.</w:t>
            </w:r>
            <w:r>
              <w:rPr>
                <w:rFonts w:ascii="Arial" w:hAnsi="Arial" w:cs="Arial"/>
                <w:color w:val="000000" w:themeColor="text1"/>
              </w:rPr>
              <w:fldChar w:fldCharType="end"/>
            </w:r>
          </w:p>
        </w:tc>
      </w:tr>
      <w:tr w:rsidR="003F50FB" w:rsidTr="003F50FB">
        <w:trPr>
          <w:trHeight w:val="1399"/>
        </w:trPr>
        <w:tc>
          <w:tcPr>
            <w:tcW w:w="3951" w:type="dxa"/>
          </w:tcPr>
          <w:p w:rsidR="003F50FB" w:rsidRDefault="003F50FB" w:rsidP="00B834F2">
            <w:pPr>
              <w:tabs>
                <w:tab w:val="left" w:pos="480"/>
              </w:tabs>
              <w:rPr>
                <w:rFonts w:ascii="Arial" w:hAnsi="Arial" w:cs="Arial"/>
                <w:bCs/>
              </w:rPr>
            </w:pPr>
            <w:r w:rsidRPr="002D3230">
              <w:rPr>
                <w:rFonts w:ascii="Arial" w:hAnsi="Arial" w:cs="Arial"/>
                <w:b/>
                <w:bCs/>
              </w:rPr>
              <w:t>Goal:</w:t>
            </w:r>
            <w:r>
              <w:rPr>
                <w:rFonts w:ascii="Arial" w:hAnsi="Arial" w:cs="Arial"/>
                <w:bCs/>
              </w:rPr>
              <w:t xml:space="preserve">  Increase courses at Courseview and the learning centers.  </w:t>
            </w:r>
            <w:r w:rsidRPr="002D3230">
              <w:rPr>
                <w:rFonts w:ascii="Arial" w:hAnsi="Arial" w:cs="Arial"/>
                <w:b/>
                <w:bCs/>
              </w:rPr>
              <w:t>Rationale:</w:t>
            </w:r>
            <w:r>
              <w:rPr>
                <w:rFonts w:ascii="Arial" w:hAnsi="Arial" w:cs="Arial"/>
                <w:bCs/>
              </w:rPr>
              <w:t xml:space="preserve">  Base increase on regional demands and improve enrollment.</w:t>
            </w:r>
          </w:p>
          <w:p w:rsidR="003F50FB" w:rsidRPr="0037786D" w:rsidRDefault="003F50FB" w:rsidP="00225B53">
            <w:pPr>
              <w:spacing w:line="276" w:lineRule="auto"/>
              <w:rPr>
                <w:rFonts w:ascii="Arial" w:hAnsi="Arial" w:cs="Arial"/>
                <w:color w:val="000000" w:themeColor="text1"/>
              </w:rPr>
            </w:pPr>
          </w:p>
        </w:tc>
        <w:tc>
          <w:tcPr>
            <w:tcW w:w="2647" w:type="dxa"/>
          </w:tcPr>
          <w:p w:rsidR="003F50FB" w:rsidRDefault="003F50FB" w:rsidP="00637591">
            <w:pPr>
              <w:pStyle w:val="ListParagraph"/>
              <w:ind w:left="0"/>
              <w:rPr>
                <w:rFonts w:ascii="Arial" w:hAnsi="Arial" w:cs="Arial"/>
                <w:color w:val="000000" w:themeColor="text1"/>
              </w:rPr>
            </w:pPr>
          </w:p>
          <w:p w:rsidR="003F50FB" w:rsidRDefault="003F50F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7716E9">
              <w:fldChar w:fldCharType="begin">
                <w:ffData>
                  <w:name w:val=""/>
                  <w:enabled/>
                  <w:calcOnExit w:val="0"/>
                  <w:checkBox>
                    <w:sizeAuto/>
                    <w:default w:val="0"/>
                    <w:checked/>
                  </w:checkBox>
                </w:ffData>
              </w:fldChar>
            </w:r>
            <w:r w:rsidR="00C90A8E">
              <w:instrText xml:space="preserve"> FORMCHECKBOX </w:instrText>
            </w:r>
            <w:r w:rsidR="00337F35">
              <w:fldChar w:fldCharType="separate"/>
            </w:r>
            <w:r w:rsidR="007716E9">
              <w:fldChar w:fldCharType="end"/>
            </w:r>
          </w:p>
          <w:p w:rsidR="003F50FB" w:rsidRDefault="003F50FB" w:rsidP="00637591">
            <w:pPr>
              <w:pStyle w:val="ListParagraph"/>
              <w:ind w:left="0"/>
              <w:rPr>
                <w:rFonts w:ascii="Arial" w:hAnsi="Arial" w:cs="Arial"/>
                <w:color w:val="000000" w:themeColor="text1"/>
              </w:rPr>
            </w:pPr>
          </w:p>
          <w:p w:rsidR="003F50FB" w:rsidRDefault="003F50F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7716E9">
              <w:fldChar w:fldCharType="begin">
                <w:ffData>
                  <w:name w:val="Check1"/>
                  <w:enabled/>
                  <w:calcOnExit w:val="0"/>
                  <w:checkBox>
                    <w:sizeAuto/>
                    <w:default w:val="0"/>
                  </w:checkBox>
                </w:ffData>
              </w:fldChar>
            </w:r>
            <w:r>
              <w:instrText xml:space="preserve"> FORMCHECKBOX </w:instrText>
            </w:r>
            <w:r w:rsidR="00337F35">
              <w:fldChar w:fldCharType="separate"/>
            </w:r>
            <w:r w:rsidR="007716E9">
              <w:fldChar w:fldCharType="end"/>
            </w:r>
          </w:p>
          <w:p w:rsidR="003F50FB" w:rsidRDefault="003F50FB" w:rsidP="00637591">
            <w:pPr>
              <w:pStyle w:val="ListParagraph"/>
              <w:ind w:left="0"/>
              <w:rPr>
                <w:rFonts w:ascii="Arial" w:hAnsi="Arial" w:cs="Arial"/>
                <w:color w:val="000000" w:themeColor="text1"/>
              </w:rPr>
            </w:pPr>
          </w:p>
          <w:p w:rsidR="003F50FB" w:rsidRPr="0037786D" w:rsidRDefault="003F50F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7716E9">
              <w:fldChar w:fldCharType="begin">
                <w:ffData>
                  <w:name w:val="Check1"/>
                  <w:enabled/>
                  <w:calcOnExit w:val="0"/>
                  <w:checkBox>
                    <w:sizeAuto/>
                    <w:default w:val="0"/>
                  </w:checkBox>
                </w:ffData>
              </w:fldChar>
            </w:r>
            <w:r>
              <w:instrText xml:space="preserve"> FORMCHECKBOX </w:instrText>
            </w:r>
            <w:r w:rsidR="00337F35">
              <w:fldChar w:fldCharType="separate"/>
            </w:r>
            <w:r w:rsidR="007716E9">
              <w:fldChar w:fldCharType="end"/>
            </w:r>
          </w:p>
        </w:tc>
        <w:tc>
          <w:tcPr>
            <w:tcW w:w="6632" w:type="dxa"/>
          </w:tcPr>
          <w:p w:rsidR="003F50FB" w:rsidRDefault="007716E9" w:rsidP="001E46CE">
            <w:r>
              <w:rPr>
                <w:rFonts w:ascii="Arial" w:hAnsi="Arial" w:cs="Arial"/>
                <w:color w:val="000000" w:themeColor="text1"/>
              </w:rPr>
              <w:fldChar w:fldCharType="begin">
                <w:ffData>
                  <w:name w:val="Text1"/>
                  <w:enabled/>
                  <w:calcOnExit w:val="0"/>
                  <w:textInput/>
                </w:ffData>
              </w:fldChar>
            </w:r>
            <w:r w:rsidR="00B556F7">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EB6723">
              <w:t>Somewhere along the line, the decision was made to offer the entire MHT.AAS and MHTCD.AAS degree programs at Courseview</w:t>
            </w:r>
            <w:r w:rsidR="006B5EDD">
              <w:t xml:space="preserve"> despite a history of low </w:t>
            </w:r>
            <w:r w:rsidR="00EB6723">
              <w:t>enrollment</w:t>
            </w:r>
            <w:r w:rsidR="006B5EDD">
              <w:t xml:space="preserve"> and cancelled courses</w:t>
            </w:r>
            <w:r w:rsidR="00EB6723">
              <w:t xml:space="preserve">. </w:t>
            </w:r>
            <w:r w:rsidR="006B5EDD">
              <w:t xml:space="preserve">MHT 1101 and MHT 1130 have been offered in the past and are offered </w:t>
            </w:r>
            <w:r w:rsidR="001E46CE">
              <w:t xml:space="preserve">again </w:t>
            </w:r>
            <w:r w:rsidR="006B5EDD">
              <w:t>in Fall 2013. In addition, MHT 1200 is set to run</w:t>
            </w:r>
            <w:r w:rsidR="00D44256">
              <w:t xml:space="preserve"> Fall 2013</w:t>
            </w:r>
            <w:r w:rsidR="006B5EDD">
              <w:t xml:space="preserve"> "B" term at Courseview.  Our plan is to offer the next tier beyond introductory courses at Courseview for Spring 2014; these include MHT 1201 and MHT 1203. We'll continue to offer introductory MHT courses at Englewood Learning Center.</w:t>
            </w:r>
            <w:r>
              <w:rPr>
                <w:rFonts w:ascii="Arial" w:hAnsi="Arial" w:cs="Arial"/>
                <w:color w:val="000000" w:themeColor="text1"/>
              </w:rPr>
              <w:fldChar w:fldCharType="end"/>
            </w:r>
          </w:p>
        </w:tc>
      </w:tr>
      <w:tr w:rsidR="003F50FB" w:rsidTr="003F50FB">
        <w:trPr>
          <w:trHeight w:val="1101"/>
        </w:trPr>
        <w:tc>
          <w:tcPr>
            <w:tcW w:w="3951" w:type="dxa"/>
          </w:tcPr>
          <w:p w:rsidR="003F50FB" w:rsidRDefault="003F50FB" w:rsidP="00B834F2">
            <w:pPr>
              <w:tabs>
                <w:tab w:val="left" w:pos="480"/>
              </w:tabs>
              <w:rPr>
                <w:rFonts w:ascii="Arial" w:hAnsi="Arial" w:cs="Arial"/>
                <w:bCs/>
              </w:rPr>
            </w:pPr>
            <w:r w:rsidRPr="002D3230">
              <w:rPr>
                <w:rFonts w:ascii="Arial" w:hAnsi="Arial" w:cs="Arial"/>
                <w:b/>
                <w:bCs/>
              </w:rPr>
              <w:t>Goal:</w:t>
            </w:r>
            <w:r>
              <w:rPr>
                <w:rFonts w:ascii="Arial" w:hAnsi="Arial" w:cs="Arial"/>
                <w:bCs/>
              </w:rPr>
              <w:t xml:space="preserve">  Offer chemical dependency and activity program certificate courses through distance learning.  </w:t>
            </w:r>
            <w:r w:rsidRPr="00D76307">
              <w:rPr>
                <w:rFonts w:ascii="Arial" w:hAnsi="Arial" w:cs="Arial"/>
                <w:b/>
                <w:bCs/>
              </w:rPr>
              <w:t>Rationale:</w:t>
            </w:r>
            <w:r>
              <w:rPr>
                <w:rFonts w:ascii="Arial" w:hAnsi="Arial" w:cs="Arial"/>
                <w:bCs/>
              </w:rPr>
              <w:t xml:space="preserve">  To remain competitive in community college and university enrollment and to respond to projected increased needs of students.</w:t>
            </w:r>
          </w:p>
          <w:p w:rsidR="003F50FB" w:rsidRPr="0037786D" w:rsidRDefault="003F50FB" w:rsidP="00225B53">
            <w:pPr>
              <w:spacing w:line="276" w:lineRule="auto"/>
              <w:rPr>
                <w:rFonts w:ascii="Arial" w:hAnsi="Arial" w:cs="Arial"/>
                <w:color w:val="000000" w:themeColor="text1"/>
              </w:rPr>
            </w:pPr>
          </w:p>
        </w:tc>
        <w:tc>
          <w:tcPr>
            <w:tcW w:w="2647" w:type="dxa"/>
          </w:tcPr>
          <w:p w:rsidR="003F50FB" w:rsidRDefault="003F50FB" w:rsidP="00637591">
            <w:pPr>
              <w:pStyle w:val="ListParagraph"/>
              <w:ind w:left="0"/>
              <w:rPr>
                <w:rFonts w:ascii="Arial" w:hAnsi="Arial" w:cs="Arial"/>
                <w:color w:val="000000" w:themeColor="text1"/>
              </w:rPr>
            </w:pPr>
          </w:p>
          <w:p w:rsidR="003F50FB" w:rsidRDefault="003F50F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7716E9">
              <w:fldChar w:fldCharType="begin">
                <w:ffData>
                  <w:name w:val="Check1"/>
                  <w:enabled/>
                  <w:calcOnExit w:val="0"/>
                  <w:checkBox>
                    <w:sizeAuto/>
                    <w:default w:val="0"/>
                    <w:checked/>
                  </w:checkBox>
                </w:ffData>
              </w:fldChar>
            </w:r>
            <w:r>
              <w:instrText xml:space="preserve"> FORMCHECKBOX </w:instrText>
            </w:r>
            <w:r w:rsidR="00337F35">
              <w:fldChar w:fldCharType="separate"/>
            </w:r>
            <w:r w:rsidR="007716E9">
              <w:fldChar w:fldCharType="end"/>
            </w:r>
          </w:p>
          <w:p w:rsidR="003F50FB" w:rsidRDefault="003F50FB" w:rsidP="00637591">
            <w:pPr>
              <w:pStyle w:val="ListParagraph"/>
              <w:ind w:left="0"/>
              <w:rPr>
                <w:rFonts w:ascii="Arial" w:hAnsi="Arial" w:cs="Arial"/>
                <w:color w:val="000000" w:themeColor="text1"/>
              </w:rPr>
            </w:pPr>
          </w:p>
          <w:p w:rsidR="003F50FB" w:rsidRDefault="003F50F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7716E9">
              <w:fldChar w:fldCharType="begin">
                <w:ffData>
                  <w:name w:val="Check1"/>
                  <w:enabled/>
                  <w:calcOnExit w:val="0"/>
                  <w:checkBox>
                    <w:sizeAuto/>
                    <w:default w:val="0"/>
                    <w:checked/>
                  </w:checkBox>
                </w:ffData>
              </w:fldChar>
            </w:r>
            <w:r>
              <w:instrText xml:space="preserve"> FORMCHECKBOX </w:instrText>
            </w:r>
            <w:r w:rsidR="00337F35">
              <w:fldChar w:fldCharType="separate"/>
            </w:r>
            <w:r w:rsidR="007716E9">
              <w:fldChar w:fldCharType="end"/>
            </w:r>
          </w:p>
          <w:p w:rsidR="003F50FB" w:rsidRDefault="003F50FB" w:rsidP="00637591">
            <w:pPr>
              <w:pStyle w:val="ListParagraph"/>
              <w:ind w:left="0"/>
              <w:rPr>
                <w:rFonts w:ascii="Arial" w:hAnsi="Arial" w:cs="Arial"/>
                <w:color w:val="000000" w:themeColor="text1"/>
              </w:rPr>
            </w:pPr>
          </w:p>
          <w:p w:rsidR="003F50FB" w:rsidRPr="0037786D" w:rsidRDefault="003F50F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7716E9">
              <w:fldChar w:fldCharType="begin">
                <w:ffData>
                  <w:name w:val="Check1"/>
                  <w:enabled/>
                  <w:calcOnExit w:val="0"/>
                  <w:checkBox>
                    <w:sizeAuto/>
                    <w:default w:val="0"/>
                  </w:checkBox>
                </w:ffData>
              </w:fldChar>
            </w:r>
            <w:r>
              <w:instrText xml:space="preserve"> FORMCHECKBOX </w:instrText>
            </w:r>
            <w:r w:rsidR="00337F35">
              <w:fldChar w:fldCharType="separate"/>
            </w:r>
            <w:r w:rsidR="007716E9">
              <w:fldChar w:fldCharType="end"/>
            </w:r>
          </w:p>
        </w:tc>
        <w:tc>
          <w:tcPr>
            <w:tcW w:w="6632" w:type="dxa"/>
          </w:tcPr>
          <w:p w:rsidR="00F5372B" w:rsidRDefault="007716E9" w:rsidP="00F5372B">
            <w:r w:rsidRPr="00A81CF8">
              <w:rPr>
                <w:rFonts w:ascii="Arial" w:hAnsi="Arial" w:cs="Arial"/>
                <w:color w:val="000000" w:themeColor="text1"/>
              </w:rPr>
              <w:fldChar w:fldCharType="begin">
                <w:ffData>
                  <w:name w:val="Text1"/>
                  <w:enabled/>
                  <w:calcOnExit w:val="0"/>
                  <w:textInput/>
                </w:ffData>
              </w:fldChar>
            </w:r>
            <w:r w:rsidR="003F50FB" w:rsidRPr="00A81CF8">
              <w:rPr>
                <w:rFonts w:ascii="Arial" w:hAnsi="Arial" w:cs="Arial"/>
                <w:color w:val="000000" w:themeColor="text1"/>
              </w:rPr>
              <w:instrText xml:space="preserve"> FORMTEXT </w:instrText>
            </w:r>
            <w:r w:rsidRPr="00A81CF8">
              <w:rPr>
                <w:rFonts w:ascii="Arial" w:hAnsi="Arial" w:cs="Arial"/>
                <w:color w:val="000000" w:themeColor="text1"/>
              </w:rPr>
            </w:r>
            <w:r w:rsidRPr="00A81CF8">
              <w:rPr>
                <w:rFonts w:ascii="Arial" w:hAnsi="Arial" w:cs="Arial"/>
                <w:color w:val="000000" w:themeColor="text1"/>
              </w:rPr>
              <w:fldChar w:fldCharType="separate"/>
            </w:r>
            <w:r w:rsidR="004C0733" w:rsidRPr="004C0733">
              <w:rPr>
                <w:b/>
                <w:u w:val="single"/>
              </w:rPr>
              <w:t>F</w:t>
            </w:r>
            <w:r w:rsidR="000854DF" w:rsidRPr="004C0733">
              <w:rPr>
                <w:b/>
                <w:u w:val="single"/>
              </w:rPr>
              <w:t>rom Fall 2012</w:t>
            </w:r>
            <w:r w:rsidR="000854DF">
              <w:t>: T</w:t>
            </w:r>
            <w:r w:rsidR="00F5372B">
              <w:t>he activity program certificate is not completely available online.</w:t>
            </w:r>
          </w:p>
          <w:p w:rsidR="001E46CE" w:rsidRDefault="00F5372B" w:rsidP="00F5372B">
            <w:r>
              <w:t>The distance learning department has not agreed to offer our chemical dependency certificate through distance learning.  Since it has been several years since the initial proposal to offer the CD certificate, others have stepped in to offer the equivalent. At this point feasibility would have to be revisited.</w:t>
            </w:r>
          </w:p>
          <w:p w:rsidR="001E46CE" w:rsidRDefault="001E46CE" w:rsidP="001E46CE"/>
          <w:p w:rsidR="003F50FB" w:rsidRDefault="001E46CE" w:rsidP="000854DF">
            <w:r w:rsidRPr="004C0733">
              <w:rPr>
                <w:b/>
                <w:u w:val="single"/>
              </w:rPr>
              <w:t>Addendum Fall 2013</w:t>
            </w:r>
            <w:r>
              <w:t xml:space="preserve">: MHT 1130 Introduction to Addictive Illness </w:t>
            </w:r>
            <w:r w:rsidR="000854DF">
              <w:t xml:space="preserve">was recently </w:t>
            </w:r>
            <w:r>
              <w:t>developed into an online course.</w:t>
            </w:r>
            <w:r w:rsidR="007716E9" w:rsidRPr="00A81CF8">
              <w:rPr>
                <w:rFonts w:ascii="Arial" w:hAnsi="Arial" w:cs="Arial"/>
                <w:color w:val="000000" w:themeColor="text1"/>
              </w:rPr>
              <w:fldChar w:fldCharType="end"/>
            </w:r>
          </w:p>
        </w:tc>
      </w:tr>
      <w:tr w:rsidR="003F50FB" w:rsidTr="003F50FB">
        <w:trPr>
          <w:trHeight w:val="1101"/>
        </w:trPr>
        <w:tc>
          <w:tcPr>
            <w:tcW w:w="3951" w:type="dxa"/>
          </w:tcPr>
          <w:p w:rsidR="003F50FB" w:rsidRDefault="003F50FB" w:rsidP="00B834F2">
            <w:pPr>
              <w:tabs>
                <w:tab w:val="left" w:pos="480"/>
              </w:tabs>
              <w:rPr>
                <w:rFonts w:ascii="Arial" w:hAnsi="Arial" w:cs="Arial"/>
                <w:bCs/>
              </w:rPr>
            </w:pPr>
            <w:r>
              <w:rPr>
                <w:rFonts w:ascii="Arial" w:hAnsi="Arial" w:cs="Arial"/>
                <w:b/>
                <w:bCs/>
              </w:rPr>
              <w:lastRenderedPageBreak/>
              <w:t>Goal:</w:t>
            </w:r>
            <w:r>
              <w:rPr>
                <w:rFonts w:ascii="Arial" w:hAnsi="Arial" w:cs="Arial"/>
                <w:bCs/>
              </w:rPr>
              <w:t xml:space="preserve">  New course(s) in motivational interviewing.  </w:t>
            </w:r>
            <w:r>
              <w:rPr>
                <w:rFonts w:ascii="Arial" w:hAnsi="Arial" w:cs="Arial"/>
                <w:b/>
                <w:bCs/>
              </w:rPr>
              <w:t>Rationale:</w:t>
            </w:r>
            <w:r>
              <w:rPr>
                <w:rFonts w:ascii="Arial" w:hAnsi="Arial" w:cs="Arial"/>
                <w:bCs/>
              </w:rPr>
              <w:t xml:space="preserve">  To meet the demands of regional employers.</w:t>
            </w:r>
          </w:p>
          <w:p w:rsidR="003F50FB" w:rsidRPr="0037786D" w:rsidRDefault="003F50FB" w:rsidP="00225B53">
            <w:pPr>
              <w:spacing w:line="276" w:lineRule="auto"/>
              <w:rPr>
                <w:rFonts w:ascii="Arial" w:hAnsi="Arial" w:cs="Arial"/>
                <w:color w:val="000000" w:themeColor="text1"/>
              </w:rPr>
            </w:pPr>
          </w:p>
        </w:tc>
        <w:tc>
          <w:tcPr>
            <w:tcW w:w="2647" w:type="dxa"/>
          </w:tcPr>
          <w:p w:rsidR="003F50FB" w:rsidRDefault="003F50FB" w:rsidP="00B834F2">
            <w:pPr>
              <w:pStyle w:val="ListParagraph"/>
              <w:ind w:left="0"/>
              <w:rPr>
                <w:rFonts w:ascii="Arial" w:hAnsi="Arial" w:cs="Arial"/>
                <w:color w:val="000000" w:themeColor="text1"/>
              </w:rPr>
            </w:pPr>
          </w:p>
          <w:p w:rsidR="003F50FB" w:rsidRDefault="003F50FB" w:rsidP="00B834F2">
            <w:pPr>
              <w:pStyle w:val="ListParagraph"/>
              <w:ind w:left="0"/>
              <w:rPr>
                <w:rFonts w:ascii="Arial" w:hAnsi="Arial" w:cs="Arial"/>
                <w:color w:val="000000" w:themeColor="text1"/>
              </w:rPr>
            </w:pPr>
            <w:r>
              <w:rPr>
                <w:rFonts w:ascii="Arial" w:hAnsi="Arial" w:cs="Arial"/>
                <w:color w:val="000000" w:themeColor="text1"/>
              </w:rPr>
              <w:t xml:space="preserve">In progress </w:t>
            </w:r>
            <w:r w:rsidR="007716E9">
              <w:fldChar w:fldCharType="begin">
                <w:ffData>
                  <w:name w:val=""/>
                  <w:enabled/>
                  <w:calcOnExit w:val="0"/>
                  <w:checkBox>
                    <w:sizeAuto/>
                    <w:default w:val="0"/>
                    <w:checked/>
                  </w:checkBox>
                </w:ffData>
              </w:fldChar>
            </w:r>
            <w:r w:rsidR="00C90A8E">
              <w:instrText xml:space="preserve"> FORMCHECKBOX </w:instrText>
            </w:r>
            <w:r w:rsidR="00337F35">
              <w:fldChar w:fldCharType="separate"/>
            </w:r>
            <w:r w:rsidR="007716E9">
              <w:fldChar w:fldCharType="end"/>
            </w:r>
          </w:p>
          <w:p w:rsidR="003F50FB" w:rsidRDefault="003F50FB" w:rsidP="00B834F2">
            <w:pPr>
              <w:pStyle w:val="ListParagraph"/>
              <w:ind w:left="0"/>
              <w:rPr>
                <w:rFonts w:ascii="Arial" w:hAnsi="Arial" w:cs="Arial"/>
                <w:color w:val="000000" w:themeColor="text1"/>
              </w:rPr>
            </w:pPr>
          </w:p>
          <w:p w:rsidR="003F50FB" w:rsidRDefault="003F50FB" w:rsidP="00B834F2">
            <w:pPr>
              <w:pStyle w:val="ListParagraph"/>
              <w:ind w:left="0"/>
              <w:rPr>
                <w:rFonts w:ascii="Arial" w:hAnsi="Arial" w:cs="Arial"/>
                <w:color w:val="000000" w:themeColor="text1"/>
              </w:rPr>
            </w:pPr>
            <w:r>
              <w:rPr>
                <w:rFonts w:ascii="Arial" w:hAnsi="Arial" w:cs="Arial"/>
                <w:color w:val="000000" w:themeColor="text1"/>
              </w:rPr>
              <w:t xml:space="preserve">Completed </w:t>
            </w:r>
            <w:r w:rsidR="007716E9">
              <w:fldChar w:fldCharType="begin">
                <w:ffData>
                  <w:name w:val="Check1"/>
                  <w:enabled/>
                  <w:calcOnExit w:val="0"/>
                  <w:checkBox>
                    <w:sizeAuto/>
                    <w:default w:val="0"/>
                    <w:checked/>
                  </w:checkBox>
                </w:ffData>
              </w:fldChar>
            </w:r>
            <w:r>
              <w:instrText xml:space="preserve"> FORMCHECKBOX </w:instrText>
            </w:r>
            <w:r w:rsidR="00337F35">
              <w:fldChar w:fldCharType="separate"/>
            </w:r>
            <w:r w:rsidR="007716E9">
              <w:fldChar w:fldCharType="end"/>
            </w:r>
          </w:p>
          <w:p w:rsidR="003F50FB" w:rsidRDefault="003F50FB" w:rsidP="00B834F2">
            <w:pPr>
              <w:pStyle w:val="ListParagraph"/>
              <w:ind w:left="0"/>
              <w:rPr>
                <w:rFonts w:ascii="Arial" w:hAnsi="Arial" w:cs="Arial"/>
                <w:color w:val="000000" w:themeColor="text1"/>
              </w:rPr>
            </w:pPr>
          </w:p>
          <w:p w:rsidR="003F50FB" w:rsidRDefault="003F50FB" w:rsidP="00B834F2">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7716E9">
              <w:fldChar w:fldCharType="begin">
                <w:ffData>
                  <w:name w:val="Check1"/>
                  <w:enabled/>
                  <w:calcOnExit w:val="0"/>
                  <w:checkBox>
                    <w:sizeAuto/>
                    <w:default w:val="0"/>
                    <w:checked w:val="0"/>
                  </w:checkBox>
                </w:ffData>
              </w:fldChar>
            </w:r>
            <w:r>
              <w:instrText xml:space="preserve"> FORMCHECKBOX </w:instrText>
            </w:r>
            <w:r w:rsidR="00337F35">
              <w:fldChar w:fldCharType="separate"/>
            </w:r>
            <w:r w:rsidR="007716E9">
              <w:fldChar w:fldCharType="end"/>
            </w:r>
          </w:p>
        </w:tc>
        <w:tc>
          <w:tcPr>
            <w:tcW w:w="6632" w:type="dxa"/>
          </w:tcPr>
          <w:p w:rsidR="003F50FB" w:rsidRDefault="007716E9" w:rsidP="00F37AED">
            <w:r>
              <w:rPr>
                <w:rFonts w:ascii="Arial" w:hAnsi="Arial" w:cs="Arial"/>
                <w:color w:val="000000" w:themeColor="text1"/>
              </w:rPr>
              <w:fldChar w:fldCharType="begin">
                <w:ffData>
                  <w:name w:val="Text1"/>
                  <w:enabled/>
                  <w:calcOnExit w:val="0"/>
                  <w:textInput/>
                </w:ffData>
              </w:fldChar>
            </w:r>
            <w:r w:rsidR="00B556F7">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6B5EDD">
              <w:t xml:space="preserve">The theory and methods of Motivational Interviewing have been integrated into MHT </w:t>
            </w:r>
            <w:r w:rsidR="00AF1E50">
              <w:t xml:space="preserve">1130, </w:t>
            </w:r>
            <w:r w:rsidR="004251F5">
              <w:t>1200, 2105, and 2137.  A separate course in Motivational Interviewing</w:t>
            </w:r>
            <w:r w:rsidR="00D44256">
              <w:t xml:space="preserve"> </w:t>
            </w:r>
            <w:r w:rsidR="001A0DC1">
              <w:t>is being developed</w:t>
            </w:r>
            <w:r w:rsidR="000854DF">
              <w:t xml:space="preserve"> currently</w:t>
            </w:r>
            <w:r w:rsidR="001A0DC1">
              <w:t xml:space="preserve">. This Motivational Interviewing course </w:t>
            </w:r>
            <w:r w:rsidR="00F37AED">
              <w:t xml:space="preserve">will </w:t>
            </w:r>
            <w:r w:rsidR="001A0DC1">
              <w:t xml:space="preserve">also </w:t>
            </w:r>
            <w:r w:rsidR="00F37AED">
              <w:t xml:space="preserve">be </w:t>
            </w:r>
            <w:r w:rsidR="001A0DC1">
              <w:t>part of the newly developed Wellness Coaching STC in conjunction with the Exercise and Nutrition Sciences department.</w:t>
            </w:r>
            <w:r w:rsidR="006B5EDD">
              <w:t xml:space="preserve"> </w:t>
            </w:r>
            <w:r>
              <w:rPr>
                <w:rFonts w:ascii="Arial" w:hAnsi="Arial" w:cs="Arial"/>
                <w:color w:val="000000" w:themeColor="text1"/>
              </w:rPr>
              <w:fldChar w:fldCharType="end"/>
            </w:r>
          </w:p>
        </w:tc>
      </w:tr>
    </w:tbl>
    <w:p w:rsidR="003C1C8E" w:rsidRPr="00CD2613" w:rsidRDefault="0037786D" w:rsidP="002309B9">
      <w:pPr>
        <w:spacing w:after="200" w:line="276" w:lineRule="auto"/>
        <w:rPr>
          <w:rFonts w:ascii="Arial" w:hAnsi="Arial" w:cs="Arial"/>
          <w:color w:val="000000" w:themeColor="text1"/>
        </w:rPr>
      </w:pPr>
      <w:r>
        <w:rPr>
          <w:rFonts w:ascii="Arial" w:hAnsi="Arial" w:cs="Arial"/>
          <w:color w:val="000000" w:themeColor="text1"/>
        </w:rPr>
        <w:br w:type="page"/>
      </w:r>
      <w:r w:rsidR="00190F5C"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00190F5C"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2888" w:type="dxa"/>
        <w:tblLook w:val="04A0" w:firstRow="1" w:lastRow="0" w:firstColumn="1" w:lastColumn="0" w:noHBand="0" w:noVBand="1"/>
      </w:tblPr>
      <w:tblGrid>
        <w:gridCol w:w="3708"/>
        <w:gridCol w:w="2700"/>
        <w:gridCol w:w="6480"/>
      </w:tblGrid>
      <w:tr w:rsidR="004C52FC" w:rsidRPr="0037786D" w:rsidTr="00D07030">
        <w:tc>
          <w:tcPr>
            <w:tcW w:w="3708" w:type="dxa"/>
          </w:tcPr>
          <w:p w:rsidR="004C52FC" w:rsidRPr="0037786D" w:rsidRDefault="004C52FC" w:rsidP="003E791C">
            <w:pPr>
              <w:spacing w:before="120"/>
              <w:jc w:val="center"/>
              <w:rPr>
                <w:rFonts w:ascii="Arial" w:hAnsi="Arial" w:cs="Arial"/>
                <w:b/>
              </w:rPr>
            </w:pPr>
            <w:r>
              <w:rPr>
                <w:rFonts w:ascii="Arial" w:hAnsi="Arial" w:cs="Arial"/>
                <w:b/>
              </w:rPr>
              <w:t>RECOMMENDATIONS</w:t>
            </w:r>
          </w:p>
        </w:tc>
        <w:tc>
          <w:tcPr>
            <w:tcW w:w="2700"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480" w:type="dxa"/>
          </w:tcPr>
          <w:p w:rsidR="004C52FC" w:rsidRPr="0037786D" w:rsidRDefault="004C52FC" w:rsidP="003E791C">
            <w:pPr>
              <w:spacing w:before="120"/>
              <w:jc w:val="center"/>
              <w:rPr>
                <w:rFonts w:ascii="Arial" w:hAnsi="Arial" w:cs="Arial"/>
                <w:b/>
              </w:rPr>
            </w:pPr>
            <w:r>
              <w:rPr>
                <w:rFonts w:ascii="Arial" w:hAnsi="Arial" w:cs="Arial"/>
                <w:b/>
              </w:rPr>
              <w:t>Progress or Rationale for No Longer Applicable</w:t>
            </w:r>
          </w:p>
        </w:tc>
      </w:tr>
      <w:tr w:rsidR="003F50FB" w:rsidRPr="0037786D" w:rsidTr="00D07030">
        <w:tc>
          <w:tcPr>
            <w:tcW w:w="3708" w:type="dxa"/>
          </w:tcPr>
          <w:p w:rsidR="003F50FB" w:rsidRPr="00290011" w:rsidRDefault="003F50FB" w:rsidP="00B834F2">
            <w:pPr>
              <w:spacing w:after="200"/>
              <w:rPr>
                <w:rFonts w:ascii="Arial" w:hAnsi="Arial" w:cs="Arial"/>
              </w:rPr>
            </w:pPr>
            <w:r w:rsidRPr="00290011">
              <w:rPr>
                <w:rFonts w:ascii="Arial" w:hAnsi="Arial" w:cs="Arial"/>
              </w:rPr>
              <w:t>Regarding transfer:</w:t>
            </w:r>
          </w:p>
          <w:p w:rsidR="003F50FB" w:rsidRPr="00B834F2" w:rsidRDefault="003F50FB" w:rsidP="00B834F2">
            <w:pPr>
              <w:pStyle w:val="ListParagraph"/>
              <w:numPr>
                <w:ilvl w:val="0"/>
                <w:numId w:val="19"/>
              </w:numPr>
              <w:spacing w:after="200"/>
              <w:rPr>
                <w:rFonts w:ascii="Arial" w:hAnsi="Arial" w:cs="Arial"/>
              </w:rPr>
            </w:pPr>
            <w:r w:rsidRPr="00B834F2">
              <w:rPr>
                <w:rFonts w:ascii="Arial" w:hAnsi="Arial" w:cs="Arial"/>
              </w:rPr>
              <w:t xml:space="preserve">Initiate new collaborations with baccalaureate degree programs at universities in the region to facilitate transfer of students, and establish written articulation agreements. </w:t>
            </w:r>
          </w:p>
          <w:p w:rsidR="003F50FB" w:rsidRPr="00B834F2" w:rsidRDefault="003F50FB" w:rsidP="00B834F2">
            <w:pPr>
              <w:pStyle w:val="ListParagraph"/>
              <w:numPr>
                <w:ilvl w:val="0"/>
                <w:numId w:val="19"/>
              </w:numPr>
              <w:spacing w:after="200"/>
              <w:rPr>
                <w:rFonts w:ascii="Arial" w:hAnsi="Arial" w:cs="Arial"/>
              </w:rPr>
            </w:pPr>
            <w:r w:rsidRPr="00B834F2">
              <w:rPr>
                <w:rFonts w:ascii="Arial" w:hAnsi="Arial" w:cs="Arial"/>
              </w:rPr>
              <w:t xml:space="preserve">Include transfer as part of the departmental mission.  </w:t>
            </w:r>
          </w:p>
          <w:p w:rsidR="003F50FB" w:rsidRPr="00B834F2" w:rsidRDefault="003F50FB" w:rsidP="00B834F2">
            <w:pPr>
              <w:pStyle w:val="ListParagraph"/>
              <w:numPr>
                <w:ilvl w:val="0"/>
                <w:numId w:val="19"/>
              </w:numPr>
              <w:spacing w:after="200"/>
              <w:rPr>
                <w:rFonts w:ascii="Arial" w:hAnsi="Arial" w:cs="Arial"/>
              </w:rPr>
            </w:pPr>
            <w:r w:rsidRPr="00B834F2">
              <w:rPr>
                <w:rFonts w:ascii="Arial" w:hAnsi="Arial" w:cs="Arial"/>
              </w:rPr>
              <w:t>Review the data on the program’s relatively low transfer rate to understand more fully student patterns.</w:t>
            </w:r>
          </w:p>
          <w:p w:rsidR="003F50FB" w:rsidRPr="00654C15" w:rsidRDefault="003F50FB" w:rsidP="003E791C">
            <w:pPr>
              <w:pStyle w:val="ListParagraph"/>
              <w:ind w:left="0"/>
              <w:rPr>
                <w:rFonts w:ascii="Arial" w:hAnsi="Arial" w:cs="Arial"/>
                <w:color w:val="000000" w:themeColor="text1"/>
              </w:rPr>
            </w:pPr>
          </w:p>
        </w:tc>
        <w:tc>
          <w:tcPr>
            <w:tcW w:w="2700" w:type="dxa"/>
          </w:tcPr>
          <w:p w:rsidR="003F50FB" w:rsidRDefault="003F50FB" w:rsidP="00637591">
            <w:pPr>
              <w:pStyle w:val="ListParagraph"/>
              <w:ind w:left="0"/>
              <w:rPr>
                <w:rFonts w:ascii="Arial" w:hAnsi="Arial" w:cs="Arial"/>
                <w:color w:val="000000" w:themeColor="text1"/>
              </w:rPr>
            </w:pPr>
          </w:p>
          <w:p w:rsidR="003F50FB" w:rsidRDefault="003F50F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7716E9">
              <w:fldChar w:fldCharType="begin">
                <w:ffData>
                  <w:name w:val=""/>
                  <w:enabled/>
                  <w:calcOnExit w:val="0"/>
                  <w:checkBox>
                    <w:sizeAuto/>
                    <w:default w:val="0"/>
                    <w:checked/>
                  </w:checkBox>
                </w:ffData>
              </w:fldChar>
            </w:r>
            <w:r w:rsidR="00C90A8E">
              <w:instrText xml:space="preserve"> FORMCHECKBOX </w:instrText>
            </w:r>
            <w:r w:rsidR="00337F35">
              <w:fldChar w:fldCharType="separate"/>
            </w:r>
            <w:r w:rsidR="007716E9">
              <w:fldChar w:fldCharType="end"/>
            </w:r>
          </w:p>
          <w:p w:rsidR="003F50FB" w:rsidRDefault="003F50FB" w:rsidP="00637591">
            <w:pPr>
              <w:pStyle w:val="ListParagraph"/>
              <w:ind w:left="0"/>
              <w:rPr>
                <w:rFonts w:ascii="Arial" w:hAnsi="Arial" w:cs="Arial"/>
                <w:color w:val="000000" w:themeColor="text1"/>
              </w:rPr>
            </w:pPr>
          </w:p>
          <w:p w:rsidR="003F50FB" w:rsidRDefault="003F50F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7716E9">
              <w:fldChar w:fldCharType="begin">
                <w:ffData>
                  <w:name w:val="Check1"/>
                  <w:enabled/>
                  <w:calcOnExit w:val="0"/>
                  <w:checkBox>
                    <w:sizeAuto/>
                    <w:default w:val="0"/>
                  </w:checkBox>
                </w:ffData>
              </w:fldChar>
            </w:r>
            <w:r>
              <w:instrText xml:space="preserve"> FORMCHECKBOX </w:instrText>
            </w:r>
            <w:r w:rsidR="00337F35">
              <w:fldChar w:fldCharType="separate"/>
            </w:r>
            <w:r w:rsidR="007716E9">
              <w:fldChar w:fldCharType="end"/>
            </w:r>
          </w:p>
          <w:p w:rsidR="003F50FB" w:rsidRDefault="003F50FB" w:rsidP="00637591">
            <w:pPr>
              <w:pStyle w:val="ListParagraph"/>
              <w:ind w:left="0"/>
              <w:rPr>
                <w:rFonts w:ascii="Arial" w:hAnsi="Arial" w:cs="Arial"/>
                <w:color w:val="000000" w:themeColor="text1"/>
              </w:rPr>
            </w:pPr>
          </w:p>
          <w:p w:rsidR="003F50FB" w:rsidRPr="0037786D" w:rsidRDefault="003F50FB" w:rsidP="00637591">
            <w:pPr>
              <w:pStyle w:val="ListParagraph"/>
              <w:ind w:left="0"/>
              <w:rPr>
                <w:rFonts w:ascii="Arial" w:hAnsi="Arial" w:cs="Arial"/>
                <w:color w:val="000000" w:themeColor="text1"/>
              </w:rPr>
            </w:pPr>
            <w:r>
              <w:rPr>
                <w:rFonts w:ascii="Arial" w:hAnsi="Arial" w:cs="Arial"/>
                <w:color w:val="000000" w:themeColor="text1"/>
              </w:rPr>
              <w:t>No lo</w:t>
            </w:r>
            <w:bookmarkStart w:id="1" w:name="_GoBack"/>
            <w:bookmarkEnd w:id="1"/>
            <w:r>
              <w:rPr>
                <w:rFonts w:ascii="Arial" w:hAnsi="Arial" w:cs="Arial"/>
                <w:color w:val="000000" w:themeColor="text1"/>
              </w:rPr>
              <w:t xml:space="preserve">nger applicable </w:t>
            </w:r>
            <w:r w:rsidR="007716E9">
              <w:fldChar w:fldCharType="begin">
                <w:ffData>
                  <w:name w:val="Check1"/>
                  <w:enabled/>
                  <w:calcOnExit w:val="0"/>
                  <w:checkBox>
                    <w:sizeAuto/>
                    <w:default w:val="0"/>
                  </w:checkBox>
                </w:ffData>
              </w:fldChar>
            </w:r>
            <w:r>
              <w:instrText xml:space="preserve"> FORMCHECKBOX </w:instrText>
            </w:r>
            <w:r w:rsidR="00337F35">
              <w:fldChar w:fldCharType="separate"/>
            </w:r>
            <w:r w:rsidR="007716E9">
              <w:fldChar w:fldCharType="end"/>
            </w:r>
          </w:p>
        </w:tc>
        <w:tc>
          <w:tcPr>
            <w:tcW w:w="6480" w:type="dxa"/>
          </w:tcPr>
          <w:p w:rsidR="003F50FB" w:rsidRDefault="007716E9" w:rsidP="00040645">
            <w:r>
              <w:rPr>
                <w:rFonts w:ascii="Arial" w:hAnsi="Arial" w:cs="Arial"/>
                <w:color w:val="000000" w:themeColor="text1"/>
              </w:rPr>
              <w:fldChar w:fldCharType="begin">
                <w:ffData>
                  <w:name w:val="Text1"/>
                  <w:enabled/>
                  <w:calcOnExit w:val="0"/>
                  <w:textInput/>
                </w:ffData>
              </w:fldChar>
            </w:r>
            <w:r w:rsidR="00B556F7">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4251F5">
              <w:t>A long-awaited articulation agreement with Wright State University Social Work program was developed in Spring 2013. An agreement with the Chemical Dependency program at the University of Cincinnati is currently going back and forth and will be finalized soon. Conversation</w:t>
            </w:r>
            <w:r w:rsidR="000854DF">
              <w:t>s</w:t>
            </w:r>
            <w:r w:rsidR="004251F5">
              <w:t xml:space="preserve"> began with the Human Services program at Wright State University in Fall 2013 to clarify our current agreement since both schools switched to semesters. </w:t>
            </w:r>
            <w:r w:rsidR="00D1507F">
              <w:t>Our plan is to review the existing agreement with Capital University Social Work program to assure that it reflects semester conversion language. Contact with Indiana Wesleyan University was made months ago and there was no follow-up. This will be a goal for th</w:t>
            </w:r>
            <w:r w:rsidR="00F37AED">
              <w:t>e 2013-14</w:t>
            </w:r>
            <w:r w:rsidR="00040645">
              <w:t xml:space="preserve"> academic </w:t>
            </w:r>
            <w:r w:rsidR="00D1507F">
              <w:t>year</w:t>
            </w:r>
            <w:r w:rsidR="00F37AED">
              <w:t xml:space="preserve">. Information about transfer is given to students upon interview and acceptance into the MHT and MHTCD programs. A Wright State University professor of Social Work is </w:t>
            </w:r>
            <w:r w:rsidR="004C0733">
              <w:t xml:space="preserve">now </w:t>
            </w:r>
            <w:r w:rsidR="00F37AED">
              <w:t xml:space="preserve">a member of our Advisory Committee. Representatives from Wright State and Capital usually come once a year to meet with our students </w:t>
            </w:r>
            <w:r w:rsidR="00040645">
              <w:t xml:space="preserve">as invited guests </w:t>
            </w:r>
            <w:r w:rsidR="00F37AED">
              <w:t xml:space="preserve">in the classroom and </w:t>
            </w:r>
            <w:r w:rsidR="00040645">
              <w:t>between classes</w:t>
            </w:r>
            <w:r w:rsidR="00D1507F">
              <w:t>.</w:t>
            </w:r>
            <w:r>
              <w:rPr>
                <w:rFonts w:ascii="Arial" w:hAnsi="Arial" w:cs="Arial"/>
                <w:color w:val="000000" w:themeColor="text1"/>
              </w:rPr>
              <w:fldChar w:fldCharType="end"/>
            </w:r>
          </w:p>
        </w:tc>
      </w:tr>
      <w:tr w:rsidR="003F50FB" w:rsidRPr="0037786D" w:rsidTr="00D07030">
        <w:tc>
          <w:tcPr>
            <w:tcW w:w="3708" w:type="dxa"/>
          </w:tcPr>
          <w:p w:rsidR="003F50FB" w:rsidRPr="00654C15" w:rsidRDefault="003F50FB" w:rsidP="000825F4">
            <w:pPr>
              <w:spacing w:after="200" w:line="276" w:lineRule="auto"/>
              <w:rPr>
                <w:rFonts w:ascii="Arial" w:hAnsi="Arial" w:cs="Arial"/>
                <w:color w:val="000000" w:themeColor="text1"/>
              </w:rPr>
            </w:pPr>
            <w:r>
              <w:rPr>
                <w:rFonts w:ascii="Arial" w:hAnsi="Arial" w:cs="Arial"/>
              </w:rPr>
              <w:t>T</w:t>
            </w:r>
            <w:r w:rsidRPr="00B834F2">
              <w:rPr>
                <w:rFonts w:ascii="Arial" w:hAnsi="Arial" w:cs="Arial"/>
              </w:rPr>
              <w:t xml:space="preserve">he department is strongly encouraged to more fully explore the issues that lead to poor performance in MHT 101 and evaluate how to improve retention and success within that course.  While possible solutions might include pre-requisites, a placement questionnaire and online course development were discussed.  Any decisions regarding action should be supported by data, which can be provided to the department by </w:t>
            </w:r>
            <w:r w:rsidRPr="00B834F2">
              <w:rPr>
                <w:rFonts w:ascii="Arial" w:hAnsi="Arial" w:cs="Arial"/>
              </w:rPr>
              <w:lastRenderedPageBreak/>
              <w:t>Research, Analytics and Reporting upon request.</w:t>
            </w:r>
          </w:p>
        </w:tc>
        <w:tc>
          <w:tcPr>
            <w:tcW w:w="2700" w:type="dxa"/>
          </w:tcPr>
          <w:p w:rsidR="003F50FB" w:rsidRDefault="003F50FB" w:rsidP="00637591">
            <w:pPr>
              <w:pStyle w:val="ListParagraph"/>
              <w:ind w:left="0"/>
              <w:rPr>
                <w:rFonts w:ascii="Arial" w:hAnsi="Arial" w:cs="Arial"/>
                <w:color w:val="000000" w:themeColor="text1"/>
              </w:rPr>
            </w:pPr>
          </w:p>
          <w:p w:rsidR="003F50FB" w:rsidRDefault="003F50FB" w:rsidP="00637591">
            <w:pPr>
              <w:pStyle w:val="ListParagraph"/>
              <w:ind w:left="0"/>
              <w:rPr>
                <w:rFonts w:ascii="Arial" w:hAnsi="Arial" w:cs="Arial"/>
                <w:color w:val="000000" w:themeColor="text1"/>
              </w:rPr>
            </w:pPr>
            <w:r>
              <w:rPr>
                <w:rFonts w:ascii="Arial" w:hAnsi="Arial" w:cs="Arial"/>
                <w:color w:val="000000" w:themeColor="text1"/>
              </w:rPr>
              <w:t>In progress</w:t>
            </w:r>
            <w:r w:rsidR="008F3AE9">
              <w:rPr>
                <w:rFonts w:ascii="Arial" w:hAnsi="Arial" w:cs="Arial"/>
                <w:color w:val="000000" w:themeColor="text1"/>
              </w:rPr>
              <w:t xml:space="preserve"> </w:t>
            </w:r>
            <w:r>
              <w:rPr>
                <w:rFonts w:ascii="Arial" w:hAnsi="Arial" w:cs="Arial"/>
                <w:color w:val="000000" w:themeColor="text1"/>
              </w:rPr>
              <w:t xml:space="preserve"> </w:t>
            </w:r>
            <w:r w:rsidR="008F3AE9">
              <w:rPr>
                <w:rFonts w:ascii="Arial" w:hAnsi="Arial" w:cs="Arial"/>
                <w:color w:val="000000" w:themeColor="text1"/>
              </w:rPr>
              <w:t xml:space="preserve">.  </w:t>
            </w:r>
          </w:p>
          <w:p w:rsidR="003F50FB" w:rsidRDefault="003F50FB" w:rsidP="00637591">
            <w:pPr>
              <w:pStyle w:val="ListParagraph"/>
              <w:ind w:left="0"/>
              <w:rPr>
                <w:rFonts w:ascii="Arial" w:hAnsi="Arial" w:cs="Arial"/>
                <w:color w:val="000000" w:themeColor="text1"/>
              </w:rPr>
            </w:pPr>
          </w:p>
          <w:p w:rsidR="003F50FB" w:rsidRDefault="003F50F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7716E9">
              <w:fldChar w:fldCharType="begin">
                <w:ffData>
                  <w:name w:val="Check1"/>
                  <w:enabled/>
                  <w:calcOnExit w:val="0"/>
                  <w:checkBox>
                    <w:sizeAuto/>
                    <w:default w:val="0"/>
                    <w:checked/>
                  </w:checkBox>
                </w:ffData>
              </w:fldChar>
            </w:r>
            <w:r>
              <w:instrText xml:space="preserve"> FORMCHECKBOX </w:instrText>
            </w:r>
            <w:r w:rsidR="00337F35">
              <w:fldChar w:fldCharType="separate"/>
            </w:r>
            <w:r w:rsidR="007716E9">
              <w:fldChar w:fldCharType="end"/>
            </w:r>
          </w:p>
          <w:p w:rsidR="003F50FB" w:rsidRDefault="003F50FB" w:rsidP="00637591">
            <w:pPr>
              <w:pStyle w:val="ListParagraph"/>
              <w:ind w:left="0"/>
              <w:rPr>
                <w:rFonts w:ascii="Arial" w:hAnsi="Arial" w:cs="Arial"/>
                <w:color w:val="000000" w:themeColor="text1"/>
              </w:rPr>
            </w:pPr>
          </w:p>
          <w:p w:rsidR="003F50FB" w:rsidRPr="0037786D" w:rsidRDefault="003F50F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7716E9">
              <w:fldChar w:fldCharType="begin">
                <w:ffData>
                  <w:name w:val="Check1"/>
                  <w:enabled/>
                  <w:calcOnExit w:val="0"/>
                  <w:checkBox>
                    <w:sizeAuto/>
                    <w:default w:val="0"/>
                  </w:checkBox>
                </w:ffData>
              </w:fldChar>
            </w:r>
            <w:r>
              <w:instrText xml:space="preserve"> FORMCHECKBOX </w:instrText>
            </w:r>
            <w:r w:rsidR="00337F35">
              <w:fldChar w:fldCharType="separate"/>
            </w:r>
            <w:r w:rsidR="007716E9">
              <w:fldChar w:fldCharType="end"/>
            </w:r>
          </w:p>
        </w:tc>
        <w:tc>
          <w:tcPr>
            <w:tcW w:w="6480" w:type="dxa"/>
          </w:tcPr>
          <w:p w:rsidR="00CC4EDD" w:rsidRDefault="007716E9" w:rsidP="00040645">
            <w:r w:rsidRPr="00C44534">
              <w:rPr>
                <w:rFonts w:ascii="Arial" w:hAnsi="Arial" w:cs="Arial"/>
                <w:color w:val="000000" w:themeColor="text1"/>
              </w:rPr>
              <w:fldChar w:fldCharType="begin">
                <w:ffData>
                  <w:name w:val="Text1"/>
                  <w:enabled/>
                  <w:calcOnExit w:val="0"/>
                  <w:textInput/>
                </w:ffData>
              </w:fldChar>
            </w:r>
            <w:r w:rsidR="003F50FB" w:rsidRPr="00C44534">
              <w:rPr>
                <w:rFonts w:ascii="Arial" w:hAnsi="Arial" w:cs="Arial"/>
                <w:color w:val="000000" w:themeColor="text1"/>
              </w:rPr>
              <w:instrText xml:space="preserve"> FORMTEXT </w:instrText>
            </w:r>
            <w:r w:rsidRPr="00C44534">
              <w:rPr>
                <w:rFonts w:ascii="Arial" w:hAnsi="Arial" w:cs="Arial"/>
                <w:color w:val="000000" w:themeColor="text1"/>
              </w:rPr>
            </w:r>
            <w:r w:rsidRPr="00C44534">
              <w:rPr>
                <w:rFonts w:ascii="Arial" w:hAnsi="Arial" w:cs="Arial"/>
                <w:color w:val="000000" w:themeColor="text1"/>
              </w:rPr>
              <w:fldChar w:fldCharType="separate"/>
            </w:r>
            <w:r w:rsidR="00B764B1" w:rsidRPr="00B764B1">
              <w:rPr>
                <w:b/>
                <w:u w:val="single"/>
              </w:rPr>
              <w:t>F</w:t>
            </w:r>
            <w:r w:rsidR="00040645" w:rsidRPr="00B764B1">
              <w:rPr>
                <w:b/>
                <w:u w:val="single"/>
              </w:rPr>
              <w:t>rom last year's Annual Update</w:t>
            </w:r>
            <w:r w:rsidR="00040645">
              <w:t>: F</w:t>
            </w:r>
            <w:r w:rsidR="009502E0">
              <w:t xml:space="preserve">actor 2 in internal course success factors:  </w:t>
            </w:r>
            <w:r w:rsidR="009502E0" w:rsidRPr="009502E0">
              <w:t>Success continues to be low in MHT 101 and 140. MHT 101 has online sections and MHT 140 is completely online.  Online course success has always been more difficult.  MHT 101 is also a course that is chosen by students to see if Human Services and Behavioral Health is a field of interest.  So students who choose to not continue in our department is not necessarily a negative</w:t>
            </w:r>
            <w:r w:rsidR="00040645">
              <w:t>. We require DEV reading and writing as pre-requisite for the introductory MHT course</w:t>
            </w:r>
            <w:r w:rsidR="00CC4EDD">
              <w:t>.</w:t>
            </w:r>
          </w:p>
          <w:p w:rsidR="00B764B1" w:rsidRDefault="00B764B1" w:rsidP="00040645">
            <w:pPr>
              <w:rPr>
                <w:b/>
                <w:u w:val="single"/>
              </w:rPr>
            </w:pPr>
          </w:p>
          <w:p w:rsidR="003F50FB" w:rsidRDefault="00CC4EDD" w:rsidP="00040645">
            <w:pPr>
              <w:rPr>
                <w:rFonts w:ascii="Arial" w:hAnsi="Arial" w:cs="Arial"/>
                <w:color w:val="000000" w:themeColor="text1"/>
              </w:rPr>
            </w:pPr>
            <w:r w:rsidRPr="00B764B1">
              <w:rPr>
                <w:b/>
                <w:u w:val="single"/>
              </w:rPr>
              <w:t>Addendum for Fall 2013</w:t>
            </w:r>
            <w:r>
              <w:t>: Although the introductory course has a success rate of approximately 50 to 60%, the success rate of the next course in the MHT sequence [MHT 115/1200] has been near 90%. This suggests that those who are successful initially maintain their success in the next tier of MHT coursework</w:t>
            </w:r>
            <w:r w:rsidR="009502E0" w:rsidRPr="009502E0">
              <w:t>.</w:t>
            </w:r>
            <w:r w:rsidR="007716E9" w:rsidRPr="00C44534">
              <w:rPr>
                <w:rFonts w:ascii="Arial" w:hAnsi="Arial" w:cs="Arial"/>
                <w:color w:val="000000" w:themeColor="text1"/>
              </w:rPr>
              <w:fldChar w:fldCharType="end"/>
            </w:r>
          </w:p>
          <w:p w:rsidR="00CC4EDD" w:rsidRDefault="00CC4EDD" w:rsidP="00040645"/>
        </w:tc>
      </w:tr>
      <w:tr w:rsidR="003F50FB" w:rsidRPr="0037786D" w:rsidTr="00D07030">
        <w:tc>
          <w:tcPr>
            <w:tcW w:w="3708" w:type="dxa"/>
          </w:tcPr>
          <w:p w:rsidR="003F50FB" w:rsidRPr="00B834F2" w:rsidRDefault="003F50FB" w:rsidP="00B834F2">
            <w:pPr>
              <w:spacing w:after="200" w:line="276" w:lineRule="auto"/>
              <w:rPr>
                <w:rFonts w:ascii="Arial" w:hAnsi="Arial" w:cs="Arial"/>
              </w:rPr>
            </w:pPr>
            <w:r w:rsidRPr="00B834F2">
              <w:rPr>
                <w:rFonts w:ascii="Arial" w:hAnsi="Arial" w:cs="Arial"/>
              </w:rPr>
              <w:lastRenderedPageBreak/>
              <w:t>While the numbers and types of assessment are commendable, the next step is to better ‘close the loop’ – apply findings to make changes in program, curriculum and/or service, and reassess the impact of changes.  The department is encouraged to document the changes made to program outcomes or the curriculum as a result of assessment and to report these changes in annual updates and the next self-study report.</w:t>
            </w:r>
          </w:p>
          <w:p w:rsidR="003F50FB" w:rsidRPr="00654C15" w:rsidRDefault="003F50FB" w:rsidP="003E791C">
            <w:pPr>
              <w:pStyle w:val="ListParagraph"/>
              <w:ind w:left="0"/>
              <w:rPr>
                <w:rFonts w:ascii="Arial" w:hAnsi="Arial" w:cs="Arial"/>
                <w:color w:val="000000" w:themeColor="text1"/>
              </w:rPr>
            </w:pPr>
          </w:p>
        </w:tc>
        <w:tc>
          <w:tcPr>
            <w:tcW w:w="2700" w:type="dxa"/>
          </w:tcPr>
          <w:p w:rsidR="003F50FB" w:rsidRDefault="003F50FB" w:rsidP="00637591">
            <w:pPr>
              <w:pStyle w:val="ListParagraph"/>
              <w:ind w:left="0"/>
              <w:rPr>
                <w:rFonts w:ascii="Arial" w:hAnsi="Arial" w:cs="Arial"/>
                <w:color w:val="000000" w:themeColor="text1"/>
              </w:rPr>
            </w:pPr>
          </w:p>
          <w:p w:rsidR="003F50FB" w:rsidRDefault="003F50F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7716E9">
              <w:fldChar w:fldCharType="begin">
                <w:ffData>
                  <w:name w:val=""/>
                  <w:enabled/>
                  <w:calcOnExit w:val="0"/>
                  <w:checkBox>
                    <w:sizeAuto/>
                    <w:default w:val="0"/>
                    <w:checked/>
                  </w:checkBox>
                </w:ffData>
              </w:fldChar>
            </w:r>
            <w:r w:rsidR="00C90A8E">
              <w:instrText xml:space="preserve"> FORMCHECKBOX </w:instrText>
            </w:r>
            <w:r w:rsidR="00337F35">
              <w:fldChar w:fldCharType="separate"/>
            </w:r>
            <w:r w:rsidR="007716E9">
              <w:fldChar w:fldCharType="end"/>
            </w:r>
          </w:p>
          <w:p w:rsidR="003F50FB" w:rsidRDefault="003F50FB" w:rsidP="00637591">
            <w:pPr>
              <w:pStyle w:val="ListParagraph"/>
              <w:ind w:left="0"/>
              <w:rPr>
                <w:rFonts w:ascii="Arial" w:hAnsi="Arial" w:cs="Arial"/>
                <w:color w:val="000000" w:themeColor="text1"/>
              </w:rPr>
            </w:pPr>
          </w:p>
          <w:p w:rsidR="003F50FB" w:rsidRDefault="003F50F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7716E9">
              <w:fldChar w:fldCharType="begin">
                <w:ffData>
                  <w:name w:val="Check1"/>
                  <w:enabled/>
                  <w:calcOnExit w:val="0"/>
                  <w:checkBox>
                    <w:sizeAuto/>
                    <w:default w:val="0"/>
                  </w:checkBox>
                </w:ffData>
              </w:fldChar>
            </w:r>
            <w:r>
              <w:instrText xml:space="preserve"> FORMCHECKBOX </w:instrText>
            </w:r>
            <w:r w:rsidR="00337F35">
              <w:fldChar w:fldCharType="separate"/>
            </w:r>
            <w:r w:rsidR="007716E9">
              <w:fldChar w:fldCharType="end"/>
            </w:r>
          </w:p>
          <w:p w:rsidR="003F50FB" w:rsidRDefault="003F50FB" w:rsidP="00637591">
            <w:pPr>
              <w:pStyle w:val="ListParagraph"/>
              <w:ind w:left="0"/>
              <w:rPr>
                <w:rFonts w:ascii="Arial" w:hAnsi="Arial" w:cs="Arial"/>
                <w:color w:val="000000" w:themeColor="text1"/>
              </w:rPr>
            </w:pPr>
          </w:p>
          <w:p w:rsidR="003F50FB" w:rsidRPr="0037786D" w:rsidRDefault="003F50F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7716E9">
              <w:fldChar w:fldCharType="begin">
                <w:ffData>
                  <w:name w:val="Check1"/>
                  <w:enabled/>
                  <w:calcOnExit w:val="0"/>
                  <w:checkBox>
                    <w:sizeAuto/>
                    <w:default w:val="0"/>
                  </w:checkBox>
                </w:ffData>
              </w:fldChar>
            </w:r>
            <w:r>
              <w:instrText xml:space="preserve"> FORMCHECKBOX </w:instrText>
            </w:r>
            <w:r w:rsidR="00337F35">
              <w:fldChar w:fldCharType="separate"/>
            </w:r>
            <w:r w:rsidR="007716E9">
              <w:fldChar w:fldCharType="end"/>
            </w:r>
          </w:p>
        </w:tc>
        <w:tc>
          <w:tcPr>
            <w:tcW w:w="6480" w:type="dxa"/>
          </w:tcPr>
          <w:p w:rsidR="00D1507F" w:rsidRDefault="007716E9" w:rsidP="00D1507F">
            <w:r>
              <w:rPr>
                <w:rFonts w:ascii="Arial" w:hAnsi="Arial" w:cs="Arial"/>
                <w:color w:val="000000" w:themeColor="text1"/>
              </w:rPr>
              <w:fldChar w:fldCharType="begin">
                <w:ffData>
                  <w:name w:val="Text1"/>
                  <w:enabled/>
                  <w:calcOnExit w:val="0"/>
                  <w:textInput/>
                </w:ffData>
              </w:fldChar>
            </w:r>
            <w:r w:rsidR="00B556F7">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D1507F">
              <w:t xml:space="preserve">No changes in program outcomes have been made. Several changes to course assignments and instructional methods have been made in the past year. Chiefly, a Capstone Research Project was created and added to MHT 2222 in Spring 2013 in order to provide students with the opportunity to write a research paper and to demonstrate proficiency of several important </w:t>
            </w:r>
            <w:r w:rsidR="008B3D6D">
              <w:t xml:space="preserve">general education and </w:t>
            </w:r>
            <w:r w:rsidR="00D1507F">
              <w:t>program outcomes.</w:t>
            </w:r>
          </w:p>
          <w:p w:rsidR="004C0733" w:rsidRDefault="004C0733" w:rsidP="008B3D6D">
            <w:pPr>
              <w:rPr>
                <w:b/>
              </w:rPr>
            </w:pPr>
          </w:p>
          <w:p w:rsidR="003F50FB" w:rsidRDefault="00040645" w:rsidP="008B3D6D">
            <w:r w:rsidRPr="00040645">
              <w:rPr>
                <w:b/>
              </w:rPr>
              <w:t>NOTE</w:t>
            </w:r>
            <w:r>
              <w:t xml:space="preserve">: </w:t>
            </w:r>
            <w:r w:rsidR="00D1507F">
              <w:t xml:space="preserve">Also, </w:t>
            </w:r>
            <w:r w:rsidR="00845D67">
              <w:t xml:space="preserve">due to increased enrollment, adjunct faculty are teaching advanced courses regularly rather than occasionally. </w:t>
            </w:r>
            <w:r w:rsidR="008B3D6D">
              <w:t xml:space="preserve">Maintaining consistency in content delivery and evaluation has been a tremendous challenge. </w:t>
            </w:r>
            <w:r w:rsidR="00845D67">
              <w:t>In the past year, meetings and individual training sessions with certain adjunct faculty has led to content delivery and evaluation standards are being applied with greater consistency. The loss of two adjunct faculty in particular has helped us maintain a higher level of consistenc</w:t>
            </w:r>
            <w:r w:rsidR="008B3D6D">
              <w:t>y</w:t>
            </w:r>
            <w:r w:rsidR="00845D67">
              <w:t>. Students seem better prepared for 2nd year courses than in previous years.</w:t>
            </w:r>
            <w:r w:rsidR="007716E9">
              <w:rPr>
                <w:rFonts w:ascii="Arial" w:hAnsi="Arial" w:cs="Arial"/>
                <w:color w:val="000000" w:themeColor="text1"/>
              </w:rPr>
              <w:fldChar w:fldCharType="end"/>
            </w:r>
          </w:p>
        </w:tc>
      </w:tr>
      <w:tr w:rsidR="003F50FB" w:rsidRPr="0037786D" w:rsidTr="00D07030">
        <w:tc>
          <w:tcPr>
            <w:tcW w:w="3708" w:type="dxa"/>
          </w:tcPr>
          <w:p w:rsidR="003F50FB" w:rsidRPr="00B834F2" w:rsidRDefault="003F50FB" w:rsidP="00B834F2">
            <w:pPr>
              <w:spacing w:after="200" w:line="276" w:lineRule="auto"/>
              <w:rPr>
                <w:rFonts w:ascii="Arial" w:hAnsi="Arial" w:cs="Arial"/>
              </w:rPr>
            </w:pPr>
            <w:r w:rsidRPr="00B834F2">
              <w:rPr>
                <w:rFonts w:ascii="Arial" w:hAnsi="Arial" w:cs="Arial"/>
              </w:rPr>
              <w:t>Explore the feasibility of offering the program in Warren County.</w:t>
            </w:r>
          </w:p>
          <w:p w:rsidR="003F50FB" w:rsidRPr="00654C15" w:rsidRDefault="003F50FB" w:rsidP="003E791C">
            <w:pPr>
              <w:pStyle w:val="ListParagraph"/>
              <w:ind w:left="0"/>
              <w:rPr>
                <w:rFonts w:ascii="Arial" w:hAnsi="Arial" w:cs="Arial"/>
                <w:color w:val="000000" w:themeColor="text1"/>
              </w:rPr>
            </w:pPr>
          </w:p>
        </w:tc>
        <w:tc>
          <w:tcPr>
            <w:tcW w:w="2700" w:type="dxa"/>
          </w:tcPr>
          <w:p w:rsidR="003F50FB" w:rsidRDefault="003F50FB" w:rsidP="00637591">
            <w:pPr>
              <w:pStyle w:val="ListParagraph"/>
              <w:ind w:left="0"/>
              <w:rPr>
                <w:rFonts w:ascii="Arial" w:hAnsi="Arial" w:cs="Arial"/>
                <w:color w:val="000000" w:themeColor="text1"/>
              </w:rPr>
            </w:pPr>
          </w:p>
          <w:p w:rsidR="003F50FB" w:rsidRDefault="003F50F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7716E9">
              <w:fldChar w:fldCharType="begin">
                <w:ffData>
                  <w:name w:val="Check1"/>
                  <w:enabled/>
                  <w:calcOnExit w:val="0"/>
                  <w:checkBox>
                    <w:sizeAuto/>
                    <w:default w:val="0"/>
                  </w:checkBox>
                </w:ffData>
              </w:fldChar>
            </w:r>
            <w:r>
              <w:instrText xml:space="preserve"> FORMCHECKBOX </w:instrText>
            </w:r>
            <w:r w:rsidR="00337F35">
              <w:fldChar w:fldCharType="separate"/>
            </w:r>
            <w:r w:rsidR="007716E9">
              <w:fldChar w:fldCharType="end"/>
            </w:r>
          </w:p>
          <w:p w:rsidR="003F50FB" w:rsidRDefault="003F50FB" w:rsidP="00637591">
            <w:pPr>
              <w:pStyle w:val="ListParagraph"/>
              <w:ind w:left="0"/>
              <w:rPr>
                <w:rFonts w:ascii="Arial" w:hAnsi="Arial" w:cs="Arial"/>
                <w:color w:val="000000" w:themeColor="text1"/>
              </w:rPr>
            </w:pPr>
          </w:p>
          <w:p w:rsidR="003F50FB" w:rsidRDefault="003F50F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7716E9">
              <w:fldChar w:fldCharType="begin">
                <w:ffData>
                  <w:name w:val="Check1"/>
                  <w:enabled/>
                  <w:calcOnExit w:val="0"/>
                  <w:checkBox>
                    <w:sizeAuto/>
                    <w:default w:val="0"/>
                    <w:checked/>
                  </w:checkBox>
                </w:ffData>
              </w:fldChar>
            </w:r>
            <w:r>
              <w:instrText xml:space="preserve"> FORMCHECKBOX </w:instrText>
            </w:r>
            <w:r w:rsidR="00337F35">
              <w:fldChar w:fldCharType="separate"/>
            </w:r>
            <w:r w:rsidR="007716E9">
              <w:fldChar w:fldCharType="end"/>
            </w:r>
          </w:p>
          <w:p w:rsidR="003F50FB" w:rsidRDefault="003F50FB" w:rsidP="00637591">
            <w:pPr>
              <w:pStyle w:val="ListParagraph"/>
              <w:ind w:left="0"/>
              <w:rPr>
                <w:rFonts w:ascii="Arial" w:hAnsi="Arial" w:cs="Arial"/>
                <w:color w:val="000000" w:themeColor="text1"/>
              </w:rPr>
            </w:pPr>
          </w:p>
          <w:p w:rsidR="003F50FB" w:rsidRPr="0037786D" w:rsidRDefault="003F50F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7716E9">
              <w:fldChar w:fldCharType="begin">
                <w:ffData>
                  <w:name w:val="Check1"/>
                  <w:enabled/>
                  <w:calcOnExit w:val="0"/>
                  <w:checkBox>
                    <w:sizeAuto/>
                    <w:default w:val="0"/>
                  </w:checkBox>
                </w:ffData>
              </w:fldChar>
            </w:r>
            <w:r>
              <w:instrText xml:space="preserve"> FORMCHECKBOX </w:instrText>
            </w:r>
            <w:r w:rsidR="00337F35">
              <w:fldChar w:fldCharType="separate"/>
            </w:r>
            <w:r w:rsidR="007716E9">
              <w:fldChar w:fldCharType="end"/>
            </w:r>
          </w:p>
        </w:tc>
        <w:tc>
          <w:tcPr>
            <w:tcW w:w="6480" w:type="dxa"/>
          </w:tcPr>
          <w:p w:rsidR="003F50FB" w:rsidRDefault="007716E9" w:rsidP="00845D67">
            <w:r w:rsidRPr="00C44534">
              <w:rPr>
                <w:rFonts w:ascii="Arial" w:hAnsi="Arial" w:cs="Arial"/>
                <w:color w:val="000000" w:themeColor="text1"/>
              </w:rPr>
              <w:fldChar w:fldCharType="begin">
                <w:ffData>
                  <w:name w:val="Text1"/>
                  <w:enabled/>
                  <w:calcOnExit w:val="0"/>
                  <w:textInput/>
                </w:ffData>
              </w:fldChar>
            </w:r>
            <w:r w:rsidR="003F50FB" w:rsidRPr="00C44534">
              <w:rPr>
                <w:rFonts w:ascii="Arial" w:hAnsi="Arial" w:cs="Arial"/>
                <w:color w:val="000000" w:themeColor="text1"/>
              </w:rPr>
              <w:instrText xml:space="preserve"> FORMTEXT </w:instrText>
            </w:r>
            <w:r w:rsidRPr="00C44534">
              <w:rPr>
                <w:rFonts w:ascii="Arial" w:hAnsi="Arial" w:cs="Arial"/>
                <w:color w:val="000000" w:themeColor="text1"/>
              </w:rPr>
            </w:r>
            <w:r w:rsidRPr="00C44534">
              <w:rPr>
                <w:rFonts w:ascii="Arial" w:hAnsi="Arial" w:cs="Arial"/>
                <w:color w:val="000000" w:themeColor="text1"/>
              </w:rPr>
              <w:fldChar w:fldCharType="separate"/>
            </w:r>
            <w:r w:rsidR="009B2DD6" w:rsidRPr="009B2DD6">
              <w:rPr>
                <w:b/>
                <w:u w:val="single"/>
              </w:rPr>
              <w:t>From Fall 2012</w:t>
            </w:r>
            <w:r w:rsidR="009B2DD6">
              <w:t>: T</w:t>
            </w:r>
            <w:r w:rsidR="00845D67">
              <w:t>he feasibility study was conducted and many in the human services field agreed that the need for human services in Warren Co. is great as is the need for human service workers. However, we sponsored a meet and greet at Courseview and invited 40+ mental health agencies and providers and no one showed up for the event.  Breaking into the Warren Co. market and introducing ourselves will take a great deal of effort.</w:t>
            </w:r>
            <w:r w:rsidRPr="00C44534">
              <w:rPr>
                <w:rFonts w:ascii="Arial" w:hAnsi="Arial" w:cs="Arial"/>
                <w:color w:val="000000" w:themeColor="text1"/>
              </w:rPr>
              <w:fldChar w:fldCharType="end"/>
            </w:r>
          </w:p>
        </w:tc>
      </w:tr>
      <w:tr w:rsidR="003F50FB" w:rsidRPr="0037786D" w:rsidTr="00D07030">
        <w:tc>
          <w:tcPr>
            <w:tcW w:w="3708" w:type="dxa"/>
          </w:tcPr>
          <w:p w:rsidR="003F50FB" w:rsidRPr="00B834F2" w:rsidRDefault="003F50FB" w:rsidP="00B834F2">
            <w:pPr>
              <w:spacing w:after="200" w:line="276" w:lineRule="auto"/>
              <w:rPr>
                <w:rFonts w:ascii="Arial" w:hAnsi="Arial" w:cs="Arial"/>
              </w:rPr>
            </w:pPr>
            <w:r w:rsidRPr="00B834F2">
              <w:rPr>
                <w:rFonts w:ascii="Arial" w:hAnsi="Arial" w:cs="Arial"/>
              </w:rPr>
              <w:t>With revision of the institution’s website, revise marketing efforts for programs, using EMAS for marketing and recruitment.</w:t>
            </w:r>
          </w:p>
          <w:p w:rsidR="003F50FB" w:rsidRPr="00654C15" w:rsidRDefault="003F50FB" w:rsidP="00D07030">
            <w:pPr>
              <w:pStyle w:val="ListParagraph"/>
              <w:ind w:left="0"/>
              <w:rPr>
                <w:rFonts w:ascii="Arial" w:hAnsi="Arial" w:cs="Arial"/>
                <w:color w:val="000000" w:themeColor="text1"/>
              </w:rPr>
            </w:pPr>
          </w:p>
        </w:tc>
        <w:tc>
          <w:tcPr>
            <w:tcW w:w="2700" w:type="dxa"/>
          </w:tcPr>
          <w:p w:rsidR="003F50FB" w:rsidRDefault="003F50FB" w:rsidP="00D07030">
            <w:pPr>
              <w:pStyle w:val="ListParagraph"/>
              <w:ind w:left="0"/>
              <w:rPr>
                <w:rFonts w:ascii="Arial" w:hAnsi="Arial" w:cs="Arial"/>
                <w:color w:val="000000" w:themeColor="text1"/>
              </w:rPr>
            </w:pPr>
          </w:p>
          <w:p w:rsidR="003F50FB" w:rsidRDefault="003F50FB" w:rsidP="00D07030">
            <w:pPr>
              <w:pStyle w:val="ListParagraph"/>
              <w:ind w:left="0"/>
              <w:rPr>
                <w:rFonts w:ascii="Arial" w:hAnsi="Arial" w:cs="Arial"/>
                <w:color w:val="000000" w:themeColor="text1"/>
              </w:rPr>
            </w:pPr>
            <w:r>
              <w:rPr>
                <w:rFonts w:ascii="Arial" w:hAnsi="Arial" w:cs="Arial"/>
                <w:color w:val="000000" w:themeColor="text1"/>
              </w:rPr>
              <w:t xml:space="preserve">In progress </w:t>
            </w:r>
            <w:r w:rsidR="007716E9">
              <w:fldChar w:fldCharType="begin">
                <w:ffData>
                  <w:name w:val=""/>
                  <w:enabled/>
                  <w:calcOnExit w:val="0"/>
                  <w:checkBox>
                    <w:sizeAuto/>
                    <w:default w:val="0"/>
                  </w:checkBox>
                </w:ffData>
              </w:fldChar>
            </w:r>
            <w:r w:rsidR="00C90A8E">
              <w:instrText xml:space="preserve"> FORMCHECKBOX </w:instrText>
            </w:r>
            <w:r w:rsidR="00337F35">
              <w:fldChar w:fldCharType="separate"/>
            </w:r>
            <w:r w:rsidR="007716E9">
              <w:fldChar w:fldCharType="end"/>
            </w:r>
          </w:p>
          <w:p w:rsidR="003F50FB" w:rsidRDefault="003F50FB" w:rsidP="00D07030">
            <w:pPr>
              <w:pStyle w:val="ListParagraph"/>
              <w:ind w:left="0"/>
              <w:rPr>
                <w:rFonts w:ascii="Arial" w:hAnsi="Arial" w:cs="Arial"/>
                <w:color w:val="000000" w:themeColor="text1"/>
              </w:rPr>
            </w:pPr>
          </w:p>
          <w:p w:rsidR="003F50FB" w:rsidRDefault="003F50FB" w:rsidP="00D07030">
            <w:pPr>
              <w:pStyle w:val="ListParagraph"/>
              <w:ind w:left="0"/>
              <w:rPr>
                <w:rFonts w:ascii="Arial" w:hAnsi="Arial" w:cs="Arial"/>
                <w:color w:val="000000" w:themeColor="text1"/>
              </w:rPr>
            </w:pPr>
            <w:r>
              <w:rPr>
                <w:rFonts w:ascii="Arial" w:hAnsi="Arial" w:cs="Arial"/>
                <w:color w:val="000000" w:themeColor="text1"/>
              </w:rPr>
              <w:t xml:space="preserve">Completed </w:t>
            </w:r>
            <w:r w:rsidR="007716E9">
              <w:fldChar w:fldCharType="begin">
                <w:ffData>
                  <w:name w:val="Check1"/>
                  <w:enabled/>
                  <w:calcOnExit w:val="0"/>
                  <w:checkBox>
                    <w:sizeAuto/>
                    <w:default w:val="0"/>
                  </w:checkBox>
                </w:ffData>
              </w:fldChar>
            </w:r>
            <w:r>
              <w:instrText xml:space="preserve"> FORMCHECKBOX </w:instrText>
            </w:r>
            <w:r w:rsidR="00337F35">
              <w:fldChar w:fldCharType="separate"/>
            </w:r>
            <w:r w:rsidR="007716E9">
              <w:fldChar w:fldCharType="end"/>
            </w:r>
          </w:p>
          <w:p w:rsidR="003F50FB" w:rsidRDefault="003F50FB" w:rsidP="00D07030">
            <w:pPr>
              <w:pStyle w:val="ListParagraph"/>
              <w:ind w:left="0"/>
              <w:rPr>
                <w:rFonts w:ascii="Arial" w:hAnsi="Arial" w:cs="Arial"/>
                <w:color w:val="000000" w:themeColor="text1"/>
              </w:rPr>
            </w:pPr>
          </w:p>
          <w:p w:rsidR="003F50FB" w:rsidRDefault="003F50FB" w:rsidP="00636E5A">
            <w:pPr>
              <w:pStyle w:val="ListParagraph"/>
              <w:ind w:left="0"/>
              <w:rPr>
                <w:rFonts w:ascii="Arial" w:hAnsi="Arial" w:cs="Arial"/>
                <w:color w:val="000000" w:themeColor="text1"/>
              </w:rPr>
            </w:pPr>
            <w:r>
              <w:rPr>
                <w:rFonts w:ascii="Arial" w:hAnsi="Arial" w:cs="Arial"/>
                <w:color w:val="000000" w:themeColor="text1"/>
              </w:rPr>
              <w:t xml:space="preserve">No longer applicable </w:t>
            </w:r>
          </w:p>
          <w:p w:rsidR="00636E5A" w:rsidRPr="0037786D" w:rsidRDefault="00636E5A" w:rsidP="00636E5A">
            <w:pPr>
              <w:pStyle w:val="ListParagraph"/>
              <w:ind w:left="0"/>
              <w:rPr>
                <w:rFonts w:ascii="Arial" w:hAnsi="Arial" w:cs="Arial"/>
                <w:color w:val="000000" w:themeColor="text1"/>
              </w:rPr>
            </w:pPr>
            <w:r>
              <w:rPr>
                <w:rFonts w:ascii="Arial" w:hAnsi="Arial" w:cs="Arial"/>
                <w:color w:val="000000" w:themeColor="text1"/>
                <w:highlight w:val="lightGray"/>
                <w:bdr w:val="single" w:sz="4" w:space="0" w:color="auto"/>
              </w:rPr>
              <w:t xml:space="preserve"> </w:t>
            </w:r>
            <w:r w:rsidRPr="00636E5A">
              <w:rPr>
                <w:rFonts w:ascii="Arial" w:hAnsi="Arial" w:cs="Arial"/>
                <w:color w:val="000000" w:themeColor="text1"/>
                <w:highlight w:val="lightGray"/>
                <w:bdr w:val="single" w:sz="4" w:space="0" w:color="auto"/>
              </w:rPr>
              <w:t>X</w:t>
            </w:r>
            <w:r>
              <w:rPr>
                <w:rFonts w:ascii="Arial" w:hAnsi="Arial" w:cs="Arial"/>
                <w:color w:val="000000" w:themeColor="text1"/>
                <w:bdr w:val="single" w:sz="4" w:space="0" w:color="auto"/>
              </w:rPr>
              <w:t xml:space="preserve">  </w:t>
            </w:r>
          </w:p>
        </w:tc>
        <w:tc>
          <w:tcPr>
            <w:tcW w:w="6480" w:type="dxa"/>
          </w:tcPr>
          <w:p w:rsidR="003F50FB" w:rsidRDefault="007716E9" w:rsidP="00040645">
            <w:r>
              <w:rPr>
                <w:rFonts w:ascii="Arial" w:hAnsi="Arial" w:cs="Arial"/>
                <w:color w:val="000000" w:themeColor="text1"/>
              </w:rPr>
              <w:fldChar w:fldCharType="begin">
                <w:ffData>
                  <w:name w:val="Text1"/>
                  <w:enabled/>
                  <w:calcOnExit w:val="0"/>
                  <w:textInput/>
                </w:ffData>
              </w:fldChar>
            </w:r>
            <w:r w:rsidR="00B556F7">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040645">
              <w:t>We currently have no information and no understanding of this recommendation. Conversation</w:t>
            </w:r>
            <w:r w:rsidR="009B2DD6">
              <w:t>s</w:t>
            </w:r>
            <w:r w:rsidR="00040645">
              <w:t xml:space="preserve"> with the division dean yielded no additional understanding. We review periodically and update our department website as needed</w:t>
            </w:r>
            <w:r w:rsidR="004C500C">
              <w:t>. If there is a need to still address this recommendation, please advise</w:t>
            </w:r>
            <w:r w:rsidR="00040645">
              <w:t>.</w:t>
            </w:r>
            <w:r>
              <w:rPr>
                <w:rFonts w:ascii="Arial" w:hAnsi="Arial" w:cs="Arial"/>
                <w:color w:val="000000" w:themeColor="text1"/>
              </w:rPr>
              <w:fldChar w:fldCharType="end"/>
            </w:r>
          </w:p>
        </w:tc>
      </w:tr>
      <w:tr w:rsidR="003F50FB" w:rsidRPr="0037786D" w:rsidTr="00D07030">
        <w:tc>
          <w:tcPr>
            <w:tcW w:w="3708" w:type="dxa"/>
          </w:tcPr>
          <w:p w:rsidR="003F50FB" w:rsidRPr="00B834F2" w:rsidRDefault="003F50FB" w:rsidP="00B834F2">
            <w:pPr>
              <w:spacing w:after="200" w:line="276" w:lineRule="auto"/>
              <w:rPr>
                <w:rFonts w:ascii="Arial" w:hAnsi="Arial" w:cs="Arial"/>
              </w:rPr>
            </w:pPr>
            <w:r w:rsidRPr="00B834F2">
              <w:rPr>
                <w:rFonts w:ascii="Arial" w:hAnsi="Arial" w:cs="Arial"/>
              </w:rPr>
              <w:t xml:space="preserve">Review the projected ACS with </w:t>
            </w:r>
            <w:r w:rsidRPr="00B834F2">
              <w:rPr>
                <w:rFonts w:ascii="Arial" w:hAnsi="Arial" w:cs="Arial"/>
              </w:rPr>
              <w:lastRenderedPageBreak/>
              <w:t>actual and adjust projections to more accurately reflect actual.</w:t>
            </w:r>
          </w:p>
          <w:p w:rsidR="003F50FB" w:rsidRPr="00654C15" w:rsidRDefault="003F50FB" w:rsidP="00D07030">
            <w:pPr>
              <w:pStyle w:val="ListParagraph"/>
              <w:ind w:left="0"/>
              <w:rPr>
                <w:rFonts w:ascii="Arial" w:hAnsi="Arial" w:cs="Arial"/>
                <w:color w:val="000000" w:themeColor="text1"/>
              </w:rPr>
            </w:pPr>
          </w:p>
        </w:tc>
        <w:tc>
          <w:tcPr>
            <w:tcW w:w="2700" w:type="dxa"/>
          </w:tcPr>
          <w:p w:rsidR="003F50FB" w:rsidRDefault="003F50FB" w:rsidP="00D07030">
            <w:pPr>
              <w:pStyle w:val="ListParagraph"/>
              <w:ind w:left="0"/>
              <w:rPr>
                <w:rFonts w:ascii="Arial" w:hAnsi="Arial" w:cs="Arial"/>
                <w:color w:val="000000" w:themeColor="text1"/>
              </w:rPr>
            </w:pPr>
          </w:p>
          <w:p w:rsidR="003F50FB" w:rsidRDefault="003F50FB" w:rsidP="00B834F2">
            <w:pPr>
              <w:pStyle w:val="ListParagraph"/>
              <w:tabs>
                <w:tab w:val="right" w:pos="2484"/>
              </w:tabs>
              <w:ind w:left="0"/>
              <w:rPr>
                <w:rFonts w:ascii="Arial" w:hAnsi="Arial" w:cs="Arial"/>
                <w:color w:val="000000" w:themeColor="text1"/>
              </w:rPr>
            </w:pPr>
            <w:r>
              <w:rPr>
                <w:rFonts w:ascii="Arial" w:hAnsi="Arial" w:cs="Arial"/>
                <w:color w:val="000000" w:themeColor="text1"/>
              </w:rPr>
              <w:lastRenderedPageBreak/>
              <w:t xml:space="preserve">In progress </w:t>
            </w:r>
            <w:r w:rsidR="00636E5A">
              <w:rPr>
                <w:rFonts w:ascii="Arial" w:hAnsi="Arial" w:cs="Arial"/>
                <w:color w:val="000000" w:themeColor="text1"/>
              </w:rPr>
              <w:t xml:space="preserve"> </w:t>
            </w:r>
            <w:r w:rsidR="00636E5A" w:rsidRPr="00636E5A">
              <w:rPr>
                <w:rFonts w:ascii="Arial" w:hAnsi="Arial" w:cs="Arial"/>
                <w:color w:val="000000" w:themeColor="text1"/>
                <w:highlight w:val="lightGray"/>
                <w:bdr w:val="single" w:sz="4" w:space="0" w:color="auto"/>
              </w:rPr>
              <w:t>X</w:t>
            </w:r>
            <w:r>
              <w:tab/>
            </w:r>
          </w:p>
          <w:p w:rsidR="003F50FB" w:rsidRDefault="003F50FB" w:rsidP="00D07030">
            <w:pPr>
              <w:pStyle w:val="ListParagraph"/>
              <w:ind w:left="0"/>
              <w:rPr>
                <w:rFonts w:ascii="Arial" w:hAnsi="Arial" w:cs="Arial"/>
                <w:color w:val="000000" w:themeColor="text1"/>
              </w:rPr>
            </w:pPr>
          </w:p>
          <w:p w:rsidR="003F50FB" w:rsidRDefault="003F50FB" w:rsidP="00D07030">
            <w:pPr>
              <w:pStyle w:val="ListParagraph"/>
              <w:ind w:left="0"/>
              <w:rPr>
                <w:rFonts w:ascii="Arial" w:hAnsi="Arial" w:cs="Arial"/>
                <w:color w:val="000000" w:themeColor="text1"/>
              </w:rPr>
            </w:pPr>
            <w:r>
              <w:rPr>
                <w:rFonts w:ascii="Arial" w:hAnsi="Arial" w:cs="Arial"/>
                <w:color w:val="000000" w:themeColor="text1"/>
              </w:rPr>
              <w:t xml:space="preserve">Completed </w:t>
            </w:r>
            <w:r w:rsidR="007716E9">
              <w:fldChar w:fldCharType="begin">
                <w:ffData>
                  <w:name w:val="Check1"/>
                  <w:enabled/>
                  <w:calcOnExit w:val="0"/>
                  <w:checkBox>
                    <w:sizeAuto/>
                    <w:default w:val="0"/>
                  </w:checkBox>
                </w:ffData>
              </w:fldChar>
            </w:r>
            <w:r>
              <w:instrText xml:space="preserve"> FORMCHECKBOX </w:instrText>
            </w:r>
            <w:r w:rsidR="00337F35">
              <w:fldChar w:fldCharType="separate"/>
            </w:r>
            <w:r w:rsidR="007716E9">
              <w:fldChar w:fldCharType="end"/>
            </w:r>
          </w:p>
          <w:p w:rsidR="003F50FB" w:rsidRDefault="003F50FB" w:rsidP="00D07030">
            <w:pPr>
              <w:pStyle w:val="ListParagraph"/>
              <w:ind w:left="0"/>
              <w:rPr>
                <w:rFonts w:ascii="Arial" w:hAnsi="Arial" w:cs="Arial"/>
                <w:color w:val="000000" w:themeColor="text1"/>
              </w:rPr>
            </w:pPr>
          </w:p>
          <w:p w:rsidR="003F50FB" w:rsidRPr="0037786D" w:rsidRDefault="003F50FB" w:rsidP="00D070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7716E9">
              <w:fldChar w:fldCharType="begin">
                <w:ffData>
                  <w:name w:val="Check1"/>
                  <w:enabled/>
                  <w:calcOnExit w:val="0"/>
                  <w:checkBox>
                    <w:sizeAuto/>
                    <w:default w:val="0"/>
                  </w:checkBox>
                </w:ffData>
              </w:fldChar>
            </w:r>
            <w:r>
              <w:instrText xml:space="preserve"> FORMCHECKBOX </w:instrText>
            </w:r>
            <w:r w:rsidR="00337F35">
              <w:fldChar w:fldCharType="separate"/>
            </w:r>
            <w:r w:rsidR="007716E9">
              <w:fldChar w:fldCharType="end"/>
            </w:r>
          </w:p>
        </w:tc>
        <w:tc>
          <w:tcPr>
            <w:tcW w:w="6480" w:type="dxa"/>
          </w:tcPr>
          <w:p w:rsidR="003F50FB" w:rsidRPr="004C500C" w:rsidRDefault="00D5269D" w:rsidP="00CB261E">
            <w:pPr>
              <w:rPr>
                <w:highlight w:val="lightGray"/>
              </w:rPr>
            </w:pPr>
            <w:r w:rsidRPr="004C500C">
              <w:rPr>
                <w:highlight w:val="lightGray"/>
              </w:rPr>
              <w:lastRenderedPageBreak/>
              <w:t xml:space="preserve">Average class size in the HSBH department has stayed fairly level </w:t>
            </w:r>
            <w:r w:rsidRPr="004C500C">
              <w:rPr>
                <w:highlight w:val="lightGray"/>
              </w:rPr>
              <w:lastRenderedPageBreak/>
              <w:t>during the past year (15.58 in Fall 2012 and 15.51 in Fall 2013). We have been encouraged to run smaller classes at the Learning Centers in order to build our presence at Courseview and Englewood. We have a cap of 16 in our practicum courses</w:t>
            </w:r>
            <w:r w:rsidR="00CB261E" w:rsidRPr="004C500C">
              <w:rPr>
                <w:highlight w:val="lightGray"/>
              </w:rPr>
              <w:t>. In the coming year, the new department chair will be mentored about ACS and making projections</w:t>
            </w:r>
            <w:r w:rsidRPr="004C500C">
              <w:rPr>
                <w:highlight w:val="lightGray"/>
              </w:rPr>
              <w:t>.</w:t>
            </w:r>
          </w:p>
        </w:tc>
      </w:tr>
      <w:tr w:rsidR="003F50FB" w:rsidRPr="0037786D" w:rsidTr="00D07030">
        <w:tc>
          <w:tcPr>
            <w:tcW w:w="3708" w:type="dxa"/>
          </w:tcPr>
          <w:p w:rsidR="003F50FB" w:rsidRPr="00B834F2" w:rsidRDefault="003F50FB" w:rsidP="00B834F2">
            <w:pPr>
              <w:spacing w:after="200" w:line="276" w:lineRule="auto"/>
              <w:rPr>
                <w:rFonts w:ascii="Arial" w:hAnsi="Arial" w:cs="Arial"/>
              </w:rPr>
            </w:pPr>
            <w:r w:rsidRPr="00B834F2">
              <w:rPr>
                <w:rFonts w:ascii="Arial" w:hAnsi="Arial" w:cs="Arial"/>
              </w:rPr>
              <w:lastRenderedPageBreak/>
              <w:t>More aggressively pursue the use of part time faculty.</w:t>
            </w:r>
          </w:p>
          <w:p w:rsidR="003F50FB" w:rsidRPr="00654C15" w:rsidRDefault="003F50FB" w:rsidP="00D07030">
            <w:pPr>
              <w:pStyle w:val="ListParagraph"/>
              <w:ind w:left="0"/>
              <w:rPr>
                <w:rFonts w:ascii="Arial" w:hAnsi="Arial" w:cs="Arial"/>
                <w:color w:val="000000" w:themeColor="text1"/>
              </w:rPr>
            </w:pPr>
          </w:p>
        </w:tc>
        <w:tc>
          <w:tcPr>
            <w:tcW w:w="2700" w:type="dxa"/>
          </w:tcPr>
          <w:p w:rsidR="003F50FB" w:rsidRDefault="003F50FB" w:rsidP="00B834F2">
            <w:pPr>
              <w:pStyle w:val="ListParagraph"/>
              <w:ind w:left="0"/>
              <w:rPr>
                <w:rFonts w:ascii="Arial" w:hAnsi="Arial" w:cs="Arial"/>
                <w:color w:val="000000" w:themeColor="text1"/>
              </w:rPr>
            </w:pPr>
          </w:p>
          <w:p w:rsidR="003F50FB" w:rsidRDefault="003F50FB" w:rsidP="00B834F2">
            <w:pPr>
              <w:pStyle w:val="ListParagraph"/>
              <w:tabs>
                <w:tab w:val="right" w:pos="2484"/>
              </w:tabs>
              <w:ind w:left="0"/>
              <w:rPr>
                <w:rFonts w:ascii="Arial" w:hAnsi="Arial" w:cs="Arial"/>
                <w:color w:val="000000" w:themeColor="text1"/>
              </w:rPr>
            </w:pPr>
            <w:r>
              <w:rPr>
                <w:rFonts w:ascii="Arial" w:hAnsi="Arial" w:cs="Arial"/>
                <w:color w:val="000000" w:themeColor="text1"/>
              </w:rPr>
              <w:t>In progress</w:t>
            </w:r>
            <w:r w:rsidR="00EB3C41" w:rsidRPr="00EB3C41">
              <w:rPr>
                <w:rFonts w:ascii="Arial" w:hAnsi="Arial" w:cs="Arial"/>
                <w:color w:val="000000" w:themeColor="text1"/>
              </w:rPr>
              <w:t xml:space="preserve"> </w:t>
            </w:r>
            <w:r w:rsidR="00EB3C41" w:rsidRPr="00EB3C41">
              <w:rPr>
                <w:rFonts w:ascii="Arial" w:hAnsi="Arial" w:cs="Arial"/>
                <w:color w:val="000000" w:themeColor="text1"/>
                <w:bdr w:val="single" w:sz="4" w:space="0" w:color="auto"/>
              </w:rPr>
              <w:t xml:space="preserve"> </w:t>
            </w:r>
            <w:r w:rsidR="00EB3C41">
              <w:rPr>
                <w:rFonts w:ascii="Arial" w:hAnsi="Arial" w:cs="Arial"/>
                <w:color w:val="000000" w:themeColor="text1"/>
                <w:bdr w:val="single" w:sz="4" w:space="0" w:color="auto"/>
              </w:rPr>
              <w:t xml:space="preserve"> </w:t>
            </w:r>
            <w:r w:rsidR="00EB3C41" w:rsidRPr="00EB3C41">
              <w:rPr>
                <w:rFonts w:ascii="Arial" w:hAnsi="Arial" w:cs="Arial"/>
                <w:color w:val="000000" w:themeColor="text1"/>
                <w:bdr w:val="single" w:sz="4" w:space="0" w:color="auto"/>
              </w:rPr>
              <w:t xml:space="preserve"> . </w:t>
            </w:r>
          </w:p>
          <w:p w:rsidR="003F50FB" w:rsidRDefault="003F50FB" w:rsidP="00B834F2">
            <w:pPr>
              <w:pStyle w:val="ListParagraph"/>
              <w:ind w:left="0"/>
              <w:rPr>
                <w:rFonts w:ascii="Arial" w:hAnsi="Arial" w:cs="Arial"/>
                <w:color w:val="000000" w:themeColor="text1"/>
              </w:rPr>
            </w:pPr>
          </w:p>
          <w:p w:rsidR="003F50FB" w:rsidRDefault="003F50FB" w:rsidP="00B834F2">
            <w:pPr>
              <w:pStyle w:val="ListParagraph"/>
              <w:ind w:left="0"/>
              <w:rPr>
                <w:rFonts w:ascii="Arial" w:hAnsi="Arial" w:cs="Arial"/>
                <w:color w:val="000000" w:themeColor="text1"/>
              </w:rPr>
            </w:pPr>
            <w:r>
              <w:rPr>
                <w:rFonts w:ascii="Arial" w:hAnsi="Arial" w:cs="Arial"/>
                <w:color w:val="000000" w:themeColor="text1"/>
              </w:rPr>
              <w:t xml:space="preserve">Completed </w:t>
            </w:r>
            <w:r w:rsidR="00EB3C41">
              <w:rPr>
                <w:rFonts w:ascii="Arial" w:hAnsi="Arial" w:cs="Arial"/>
                <w:color w:val="000000" w:themeColor="text1"/>
              </w:rPr>
              <w:t xml:space="preserve"> </w:t>
            </w:r>
            <w:r w:rsidR="00EB3C41" w:rsidRPr="00EB3C41">
              <w:rPr>
                <w:rFonts w:ascii="Arial" w:hAnsi="Arial" w:cs="Arial"/>
                <w:color w:val="000000" w:themeColor="text1"/>
                <w:bdr w:val="single" w:sz="4" w:space="0" w:color="auto"/>
              </w:rPr>
              <w:t xml:space="preserve">X </w:t>
            </w:r>
          </w:p>
          <w:p w:rsidR="003F50FB" w:rsidRDefault="003F50FB" w:rsidP="00B834F2">
            <w:pPr>
              <w:pStyle w:val="ListParagraph"/>
              <w:ind w:left="0"/>
              <w:rPr>
                <w:rFonts w:ascii="Arial" w:hAnsi="Arial" w:cs="Arial"/>
                <w:color w:val="000000" w:themeColor="text1"/>
              </w:rPr>
            </w:pPr>
          </w:p>
          <w:p w:rsidR="003F50FB" w:rsidRDefault="003F50FB" w:rsidP="00B834F2">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7716E9">
              <w:fldChar w:fldCharType="begin">
                <w:ffData>
                  <w:name w:val="Check1"/>
                  <w:enabled/>
                  <w:calcOnExit w:val="0"/>
                  <w:checkBox>
                    <w:sizeAuto/>
                    <w:default w:val="0"/>
                  </w:checkBox>
                </w:ffData>
              </w:fldChar>
            </w:r>
            <w:r>
              <w:instrText xml:space="preserve"> FORMCHECKBOX </w:instrText>
            </w:r>
            <w:r w:rsidR="00337F35">
              <w:fldChar w:fldCharType="separate"/>
            </w:r>
            <w:r w:rsidR="007716E9">
              <w:fldChar w:fldCharType="end"/>
            </w:r>
          </w:p>
        </w:tc>
        <w:tc>
          <w:tcPr>
            <w:tcW w:w="6480" w:type="dxa"/>
          </w:tcPr>
          <w:p w:rsidR="009B2DD6" w:rsidRPr="004C500C" w:rsidRDefault="00243CA6" w:rsidP="009B2DD6">
            <w:pPr>
              <w:rPr>
                <w:highlight w:val="lightGray"/>
              </w:rPr>
            </w:pPr>
            <w:r w:rsidRPr="004C500C">
              <w:rPr>
                <w:highlight w:val="lightGray"/>
              </w:rPr>
              <w:t xml:space="preserve">Due to added enrollment, on campus and in the prisons, the use of adjunct faculty has been crucial. Since becoming department chair </w:t>
            </w:r>
          </w:p>
          <w:p w:rsidR="003F50FB" w:rsidRPr="004C500C" w:rsidRDefault="00243CA6" w:rsidP="004C500C">
            <w:pPr>
              <w:rPr>
                <w:highlight w:val="lightGray"/>
              </w:rPr>
            </w:pPr>
            <w:r w:rsidRPr="004C500C">
              <w:rPr>
                <w:highlight w:val="lightGray"/>
              </w:rPr>
              <w:t xml:space="preserve">[June </w:t>
            </w:r>
            <w:r w:rsidR="009B2DD6" w:rsidRPr="004C500C">
              <w:rPr>
                <w:highlight w:val="lightGray"/>
              </w:rPr>
              <w:t xml:space="preserve">1, </w:t>
            </w:r>
            <w:r w:rsidRPr="004C500C">
              <w:rPr>
                <w:highlight w:val="lightGray"/>
              </w:rPr>
              <w:t>2013], I have interviewed 12 prospective adjunct faculty.</w:t>
            </w:r>
            <w:r w:rsidR="00EB3C41" w:rsidRPr="004C500C">
              <w:rPr>
                <w:highlight w:val="lightGray"/>
              </w:rPr>
              <w:t xml:space="preserve"> Eight of these are teaching in Fall2013 for the first time. Of the 47 sections of program courses </w:t>
            </w:r>
            <w:r w:rsidR="004C500C" w:rsidRPr="004C500C">
              <w:rPr>
                <w:highlight w:val="lightGray"/>
              </w:rPr>
              <w:t xml:space="preserve">offered </w:t>
            </w:r>
            <w:r w:rsidR="00EB3C41" w:rsidRPr="004C500C">
              <w:rPr>
                <w:highlight w:val="lightGray"/>
              </w:rPr>
              <w:t>in Fall 2013, 32 are t</w:t>
            </w:r>
            <w:r w:rsidR="004C500C" w:rsidRPr="004C500C">
              <w:rPr>
                <w:highlight w:val="lightGray"/>
              </w:rPr>
              <w:t xml:space="preserve">aught by adjunct faculty equaling </w:t>
            </w:r>
            <w:r w:rsidR="00EB3C41" w:rsidRPr="004C500C">
              <w:rPr>
                <w:highlight w:val="lightGray"/>
              </w:rPr>
              <w:t>68%.  That's pretty aggressive</w:t>
            </w:r>
            <w:r w:rsidR="009B2DD6" w:rsidRPr="004C500C">
              <w:rPr>
                <w:highlight w:val="lightGray"/>
              </w:rPr>
              <w:t xml:space="preserve">! However, as stated earlier, quality and consistency has suffered.  </w:t>
            </w:r>
          </w:p>
        </w:tc>
      </w:tr>
    </w:tbl>
    <w:p w:rsidR="00B75DD0" w:rsidRDefault="00B75DD0" w:rsidP="003D6D6E">
      <w:pPr>
        <w:ind w:left="900"/>
        <w:rPr>
          <w:rFonts w:ascii="Arial" w:hAnsi="Arial" w:cs="Arial"/>
          <w:b/>
          <w:color w:val="000000" w:themeColor="text1"/>
          <w:u w:val="single"/>
        </w:rPr>
      </w:pPr>
    </w:p>
    <w:p w:rsidR="00EF15CD" w:rsidRDefault="00EF15CD" w:rsidP="00D708C3">
      <w:pPr>
        <w:rPr>
          <w:rFonts w:ascii="Arial" w:hAnsi="Arial" w:cs="Arial"/>
          <w:b/>
          <w:color w:val="000000" w:themeColor="text1"/>
          <w:u w:val="single"/>
        </w:rPr>
        <w:sectPr w:rsidR="00EF15CD" w:rsidSect="004C52FC">
          <w:pgSz w:w="15840" w:h="12240" w:orient="landscape"/>
          <w:pgMar w:top="1440" w:right="1152" w:bottom="1440" w:left="1152" w:header="720" w:footer="288" w:gutter="0"/>
          <w:cols w:space="720"/>
          <w:docGrid w:linePitch="360"/>
        </w:sectPr>
      </w:pPr>
    </w:p>
    <w:p w:rsidR="0094204C" w:rsidRPr="00CD2613" w:rsidRDefault="00B75DD0" w:rsidP="00D708C3">
      <w:pPr>
        <w:rPr>
          <w:rFonts w:ascii="Arial" w:hAnsi="Arial" w:cs="Arial"/>
          <w:b/>
          <w:color w:val="000000" w:themeColor="text1"/>
          <w:u w:val="single"/>
        </w:rPr>
      </w:pPr>
      <w:r>
        <w:rPr>
          <w:rFonts w:ascii="Arial" w:hAnsi="Arial" w:cs="Arial"/>
          <w:b/>
          <w:color w:val="000000" w:themeColor="text1"/>
          <w:u w:val="single"/>
        </w:rPr>
        <w:lastRenderedPageBreak/>
        <w:t xml:space="preserve">Section </w:t>
      </w:r>
      <w:r w:rsidR="007F45E6">
        <w:rPr>
          <w:rFonts w:ascii="Arial" w:hAnsi="Arial" w:cs="Arial"/>
          <w:b/>
          <w:color w:val="000000" w:themeColor="text1"/>
          <w:u w:val="single"/>
        </w:rPr>
        <w:t>III</w:t>
      </w:r>
      <w:r>
        <w:rPr>
          <w:rFonts w:ascii="Arial" w:hAnsi="Arial" w:cs="Arial"/>
          <w:b/>
          <w:color w:val="000000" w:themeColor="text1"/>
          <w:u w:val="single"/>
        </w:rPr>
        <w:t xml:space="preserve">: </w:t>
      </w:r>
      <w:r w:rsidR="0094204C" w:rsidRPr="00CD2613">
        <w:rPr>
          <w:rFonts w:ascii="Arial" w:hAnsi="Arial" w:cs="Arial"/>
          <w:b/>
          <w:color w:val="000000" w:themeColor="text1"/>
          <w:u w:val="single"/>
        </w:rPr>
        <w:t>Assessment of</w:t>
      </w:r>
      <w:r w:rsidR="003E791C">
        <w:rPr>
          <w:rFonts w:ascii="Arial" w:hAnsi="Arial" w:cs="Arial"/>
          <w:b/>
          <w:color w:val="000000" w:themeColor="text1"/>
          <w:u w:val="single"/>
        </w:rPr>
        <w:t xml:space="preserve"> General Education &amp;</w:t>
      </w:r>
      <w:r w:rsidR="0094204C" w:rsidRPr="00CD2613">
        <w:rPr>
          <w:rFonts w:ascii="Arial" w:hAnsi="Arial" w:cs="Arial"/>
          <w:b/>
          <w:color w:val="000000" w:themeColor="text1"/>
          <w:u w:val="single"/>
        </w:rPr>
        <w:t xml:space="preserve"> </w:t>
      </w:r>
      <w:r w:rsidR="0025618C">
        <w:rPr>
          <w:rFonts w:ascii="Arial" w:hAnsi="Arial" w:cs="Arial"/>
          <w:b/>
          <w:color w:val="000000" w:themeColor="text1"/>
          <w:u w:val="single"/>
        </w:rPr>
        <w:t xml:space="preserve">Degree </w:t>
      </w:r>
      <w:r w:rsidR="00D9642E">
        <w:rPr>
          <w:rFonts w:ascii="Arial" w:hAnsi="Arial" w:cs="Arial"/>
          <w:b/>
          <w:color w:val="000000" w:themeColor="text1"/>
          <w:u w:val="single"/>
        </w:rPr>
        <w:t xml:space="preserve">Program </w:t>
      </w:r>
      <w:r w:rsidR="0094204C" w:rsidRPr="00CD2613">
        <w:rPr>
          <w:rFonts w:ascii="Arial" w:hAnsi="Arial" w:cs="Arial"/>
          <w:b/>
          <w:color w:val="000000" w:themeColor="text1"/>
          <w:u w:val="single"/>
        </w:rPr>
        <w:t>Outcomes</w:t>
      </w:r>
    </w:p>
    <w:p w:rsidR="00827AE5" w:rsidRPr="00CD2613" w:rsidRDefault="00827AE5" w:rsidP="00827AE5">
      <w:pPr>
        <w:rPr>
          <w:rFonts w:ascii="Arial" w:hAnsi="Arial" w:cs="Arial"/>
          <w:color w:val="000000" w:themeColor="text1"/>
        </w:rPr>
      </w:pPr>
    </w:p>
    <w:p w:rsidR="00F0239E" w:rsidRPr="00CD2613" w:rsidRDefault="00D31DDA" w:rsidP="00827AE5">
      <w:pPr>
        <w:rPr>
          <w:rFonts w:ascii="Arial" w:hAnsi="Arial" w:cs="Arial"/>
          <w:color w:val="000000" w:themeColor="text1"/>
        </w:rPr>
      </w:pPr>
      <w:r w:rsidRPr="00CD2613">
        <w:rPr>
          <w:rFonts w:ascii="Arial" w:hAnsi="Arial" w:cs="Arial"/>
          <w:color w:val="000000" w:themeColor="text1"/>
        </w:rPr>
        <w:t xml:space="preserve">The Program Outcomes </w:t>
      </w:r>
      <w:r w:rsidR="0025618C">
        <w:rPr>
          <w:rFonts w:ascii="Arial" w:hAnsi="Arial" w:cs="Arial"/>
          <w:color w:val="000000" w:themeColor="text1"/>
        </w:rPr>
        <w:t xml:space="preserve">for the degrees </w:t>
      </w:r>
      <w:r w:rsidRPr="00CD2613">
        <w:rPr>
          <w:rFonts w:ascii="Arial" w:hAnsi="Arial" w:cs="Arial"/>
          <w:color w:val="000000" w:themeColor="text1"/>
        </w:rPr>
        <w:t>are listed below.</w:t>
      </w:r>
      <w:r w:rsidR="00A63ACE" w:rsidRPr="00CD2613">
        <w:rPr>
          <w:rFonts w:ascii="Arial" w:hAnsi="Arial" w:cs="Arial"/>
          <w:color w:val="000000" w:themeColor="text1"/>
        </w:rPr>
        <w:t xml:space="preserve">  </w:t>
      </w:r>
      <w:r w:rsidR="003E791C">
        <w:rPr>
          <w:rFonts w:ascii="Arial" w:hAnsi="Arial" w:cs="Arial"/>
          <w:b/>
          <w:color w:val="000000" w:themeColor="text1"/>
        </w:rPr>
        <w:t xml:space="preserve">All program outcomes must be assessed at </w:t>
      </w:r>
      <w:r w:rsidR="00A63ACE" w:rsidRPr="00CD2613">
        <w:rPr>
          <w:rFonts w:ascii="Arial" w:hAnsi="Arial" w:cs="Arial"/>
          <w:b/>
          <w:color w:val="000000" w:themeColor="text1"/>
        </w:rPr>
        <w:t xml:space="preserve">least </w:t>
      </w:r>
      <w:r w:rsidR="00E749F1" w:rsidRPr="00CD2613">
        <w:rPr>
          <w:rFonts w:ascii="Arial" w:hAnsi="Arial" w:cs="Arial"/>
          <w:b/>
          <w:color w:val="000000" w:themeColor="text1"/>
        </w:rPr>
        <w:t>on</w:t>
      </w:r>
      <w:r w:rsidR="003E791C">
        <w:rPr>
          <w:rFonts w:ascii="Arial" w:hAnsi="Arial" w:cs="Arial"/>
          <w:b/>
          <w:color w:val="000000" w:themeColor="text1"/>
        </w:rPr>
        <w:t xml:space="preserve">ce </w:t>
      </w:r>
      <w:r w:rsidR="002D428E">
        <w:rPr>
          <w:rFonts w:ascii="Arial" w:hAnsi="Arial" w:cs="Arial"/>
          <w:b/>
          <w:color w:val="000000" w:themeColor="text1"/>
        </w:rPr>
        <w:t xml:space="preserve">during the 5 year </w:t>
      </w:r>
      <w:r w:rsidR="003E791C">
        <w:rPr>
          <w:rFonts w:ascii="Arial" w:hAnsi="Arial" w:cs="Arial"/>
          <w:b/>
          <w:color w:val="000000" w:themeColor="text1"/>
        </w:rPr>
        <w:t>Program Review</w:t>
      </w:r>
      <w:r w:rsidR="002D428E">
        <w:rPr>
          <w:rFonts w:ascii="Arial" w:hAnsi="Arial" w:cs="Arial"/>
          <w:b/>
          <w:color w:val="000000" w:themeColor="text1"/>
        </w:rPr>
        <w:t xml:space="preserve"> cycle</w:t>
      </w:r>
      <w:r w:rsidR="000F2F76">
        <w:rPr>
          <w:rFonts w:ascii="Arial" w:hAnsi="Arial" w:cs="Arial"/>
          <w:b/>
          <w:color w:val="000000" w:themeColor="text1"/>
        </w:rPr>
        <w:t>, and assessment of program outcomes must occur each year</w:t>
      </w:r>
      <w:r w:rsidR="00A63ACE" w:rsidRPr="00CD2613">
        <w:rPr>
          <w:rFonts w:ascii="Arial" w:hAnsi="Arial" w:cs="Arial"/>
          <w:color w:val="000000" w:themeColor="text1"/>
        </w:rPr>
        <w:t>.</w:t>
      </w:r>
      <w:r w:rsidR="000F2F76">
        <w:rPr>
          <w:rFonts w:ascii="Arial" w:hAnsi="Arial" w:cs="Arial"/>
          <w:color w:val="000000" w:themeColor="text1"/>
        </w:rPr>
        <w:t xml:space="preserve"> </w:t>
      </w:r>
    </w:p>
    <w:p w:rsidR="003D6946" w:rsidRPr="00CD2613" w:rsidRDefault="003D6946" w:rsidP="00827AE5">
      <w:pPr>
        <w:rPr>
          <w:rFonts w:ascii="Arial" w:hAnsi="Arial" w:cs="Arial"/>
          <w:color w:val="000000" w:themeColor="text1"/>
        </w:rPr>
      </w:pPr>
    </w:p>
    <w:tbl>
      <w:tblPr>
        <w:tblStyle w:val="TableGrid"/>
        <w:tblW w:w="13158" w:type="dxa"/>
        <w:shd w:val="clear" w:color="auto" w:fill="FFFFFF"/>
        <w:tblLayout w:type="fixed"/>
        <w:tblLook w:val="01E0" w:firstRow="1" w:lastRow="1" w:firstColumn="1" w:lastColumn="1" w:noHBand="0" w:noVBand="0"/>
      </w:tblPr>
      <w:tblGrid>
        <w:gridCol w:w="16"/>
        <w:gridCol w:w="3692"/>
        <w:gridCol w:w="1742"/>
        <w:gridCol w:w="1430"/>
        <w:gridCol w:w="2250"/>
        <w:gridCol w:w="4028"/>
      </w:tblGrid>
      <w:tr w:rsidR="00B34F9E" w:rsidRPr="004C52FC" w:rsidTr="00C90A8E">
        <w:trPr>
          <w:gridBefore w:val="1"/>
          <w:wBefore w:w="16" w:type="dxa"/>
          <w:trHeight w:val="72"/>
        </w:trPr>
        <w:tc>
          <w:tcPr>
            <w:tcW w:w="3692" w:type="dxa"/>
            <w:shd w:val="clear" w:color="auto" w:fill="FFFFFF"/>
            <w:vAlign w:val="center"/>
          </w:tcPr>
          <w:p w:rsidR="00B34F9E" w:rsidRPr="004C52FC" w:rsidRDefault="00B34F9E" w:rsidP="008860C1">
            <w:pPr>
              <w:jc w:val="center"/>
              <w:rPr>
                <w:rFonts w:asciiTheme="minorHAnsi" w:hAnsiTheme="minorHAnsi"/>
                <w:b/>
                <w:color w:val="000000" w:themeColor="text1"/>
              </w:rPr>
            </w:pPr>
            <w:r w:rsidRPr="004C52FC">
              <w:rPr>
                <w:rFonts w:asciiTheme="minorHAnsi" w:hAnsiTheme="minorHAnsi"/>
                <w:b/>
                <w:color w:val="000000" w:themeColor="text1"/>
              </w:rPr>
              <w:t>General Education Outcomes</w:t>
            </w:r>
          </w:p>
        </w:tc>
        <w:tc>
          <w:tcPr>
            <w:tcW w:w="1742" w:type="dxa"/>
            <w:tcBorders>
              <w:bottom w:val="single" w:sz="4" w:space="0" w:color="auto"/>
            </w:tcBorders>
          </w:tcPr>
          <w:p w:rsidR="00B34F9E" w:rsidRPr="004C52FC" w:rsidRDefault="00B34F9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To which degree(s) is this program outcome related?</w:t>
            </w:r>
          </w:p>
        </w:tc>
        <w:tc>
          <w:tcPr>
            <w:tcW w:w="1430" w:type="dxa"/>
            <w:shd w:val="clear" w:color="auto" w:fill="auto"/>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Borders>
              <w:bottom w:val="single" w:sz="4" w:space="0" w:color="000000" w:themeColor="text1"/>
            </w:tcBorders>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34F9E" w:rsidRPr="004C52FC" w:rsidRDefault="00B34F9E" w:rsidP="00A63ACE">
            <w:pPr>
              <w:jc w:val="center"/>
              <w:rPr>
                <w:rFonts w:asciiTheme="minorHAnsi" w:hAnsiTheme="minorHAnsi" w:cs="Arial"/>
                <w:color w:val="000000" w:themeColor="text1"/>
                <w:sz w:val="20"/>
              </w:rPr>
            </w:pPr>
          </w:p>
        </w:tc>
        <w:tc>
          <w:tcPr>
            <w:tcW w:w="4028" w:type="dxa"/>
            <w:tcBorders>
              <w:bottom w:val="single" w:sz="4" w:space="0" w:color="000000" w:themeColor="text1"/>
            </w:tcBorders>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4C52F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B34F9E" w:rsidRPr="004C52FC" w:rsidTr="00C90A8E">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Critical Thinking/Problem Solving</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color w:val="000000" w:themeColor="text1"/>
              </w:rPr>
            </w:pPr>
            <w:r w:rsidRPr="004C52FC">
              <w:rPr>
                <w:rFonts w:asciiTheme="minorHAnsi" w:hAnsiTheme="minorHAnsi" w:cs="Arial"/>
                <w:b/>
                <w:color w:val="000000" w:themeColor="text1"/>
              </w:rPr>
              <w:t>2012-2013</w:t>
            </w:r>
          </w:p>
        </w:tc>
        <w:tc>
          <w:tcPr>
            <w:tcW w:w="2250" w:type="dxa"/>
            <w:shd w:val="clear" w:color="auto" w:fill="auto"/>
          </w:tcPr>
          <w:p w:rsidR="00B34F9E" w:rsidRDefault="007716E9" w:rsidP="001D736E">
            <w:pPr>
              <w:ind w:left="72"/>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sidR="00B556F7">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9F7425">
              <w:t>none</w:t>
            </w:r>
            <w:r>
              <w:rPr>
                <w:rFonts w:ascii="Arial" w:hAnsi="Arial" w:cs="Arial"/>
                <w:color w:val="000000" w:themeColor="text1"/>
              </w:rPr>
              <w:fldChar w:fldCharType="end"/>
            </w:r>
          </w:p>
          <w:p w:rsidR="00C90A8E" w:rsidRDefault="00C90A8E" w:rsidP="001D736E">
            <w:pPr>
              <w:ind w:left="72"/>
              <w:rPr>
                <w:rFonts w:asciiTheme="minorHAnsi" w:hAnsiTheme="minorHAnsi" w:cs="Arial"/>
                <w:color w:val="000000" w:themeColor="text1"/>
              </w:rPr>
            </w:pPr>
          </w:p>
          <w:p w:rsidR="00C90A8E" w:rsidRPr="004C52FC" w:rsidRDefault="00C90A8E" w:rsidP="001D736E">
            <w:pPr>
              <w:ind w:left="72"/>
              <w:rPr>
                <w:rFonts w:asciiTheme="minorHAnsi" w:hAnsiTheme="minorHAnsi" w:cs="Arial"/>
                <w:color w:val="000000" w:themeColor="text1"/>
              </w:rPr>
            </w:pPr>
          </w:p>
        </w:tc>
        <w:tc>
          <w:tcPr>
            <w:tcW w:w="4028" w:type="dxa"/>
            <w:shd w:val="clear" w:color="auto" w:fill="auto"/>
          </w:tcPr>
          <w:p w:rsidR="00B34F9E" w:rsidRPr="004C52FC" w:rsidRDefault="007716E9" w:rsidP="009F7425">
            <w:pPr>
              <w:ind w:left="72"/>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sidR="00B556F7">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9F7425">
              <w:t>Due to an oversight, this outcome was not assessed in 2012-13. It and the next schedule</w:t>
            </w:r>
            <w:r w:rsidR="009807C5">
              <w:t>d</w:t>
            </w:r>
            <w:r w:rsidR="009F7425">
              <w:t xml:space="preserve"> </w:t>
            </w:r>
            <w:r w:rsidR="00DB521C">
              <w:t xml:space="preserve">gen ed </w:t>
            </w:r>
            <w:r w:rsidR="009F7425">
              <w:t>outcome will be assessed in 2013-14.</w:t>
            </w:r>
            <w:r>
              <w:rPr>
                <w:rFonts w:ascii="Arial" w:hAnsi="Arial" w:cs="Arial"/>
                <w:color w:val="000000" w:themeColor="text1"/>
              </w:rPr>
              <w:fldChar w:fldCharType="end"/>
            </w:r>
          </w:p>
        </w:tc>
      </w:tr>
      <w:tr w:rsidR="00B34F9E" w:rsidRPr="004C52FC" w:rsidTr="006C28B1">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Values/Citizenship/Community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2013-2014</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6C28B1">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Computer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2014-2015</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6C28B1">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Information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2015-2016</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C90A8E" w:rsidRPr="004C52FC" w:rsidTr="006C28B1">
        <w:trPr>
          <w:trHeight w:val="274"/>
        </w:trPr>
        <w:tc>
          <w:tcPr>
            <w:tcW w:w="3708" w:type="dxa"/>
            <w:gridSpan w:val="2"/>
            <w:tcBorders>
              <w:right w:val="single" w:sz="4" w:space="0" w:color="auto"/>
            </w:tcBorders>
            <w:shd w:val="clear" w:color="auto" w:fill="FFFFFF"/>
            <w:vAlign w:val="center"/>
          </w:tcPr>
          <w:p w:rsidR="00C90A8E" w:rsidRPr="004C52FC" w:rsidRDefault="00C90A8E" w:rsidP="003E791C">
            <w:pPr>
              <w:tabs>
                <w:tab w:val="left" w:pos="5040"/>
              </w:tabs>
              <w:rPr>
                <w:rFonts w:asciiTheme="minorHAnsi" w:hAnsiTheme="minorHAnsi" w:cs="Arial"/>
                <w:color w:val="000000" w:themeColor="text1"/>
              </w:rPr>
            </w:pPr>
            <w:r>
              <w:rPr>
                <w:rFonts w:asciiTheme="minorHAnsi" w:hAnsiTheme="minorHAnsi" w:cs="Arial"/>
                <w:color w:val="000000" w:themeColor="text1"/>
              </w:rPr>
              <w:t>Oral Communication</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C90A8E" w:rsidRPr="004C52FC" w:rsidRDefault="00C90A8E" w:rsidP="00262EFB">
            <w:pPr>
              <w:jc w:val="center"/>
              <w:rPr>
                <w:rFonts w:asciiTheme="minorHAnsi" w:hAnsiTheme="minorHAnsi" w:cs="Arial"/>
                <w:color w:val="000000" w:themeColor="text1"/>
              </w:rPr>
            </w:pPr>
            <w:r>
              <w:rPr>
                <w:rFonts w:asciiTheme="minorHAnsi" w:hAnsiTheme="minorHAnsi" w:cs="Arial"/>
                <w:color w:val="000000" w:themeColor="text1"/>
              </w:rPr>
              <w:t>All programs</w:t>
            </w:r>
          </w:p>
        </w:tc>
        <w:tc>
          <w:tcPr>
            <w:tcW w:w="1430" w:type="dxa"/>
            <w:shd w:val="clear" w:color="auto" w:fill="auto"/>
          </w:tcPr>
          <w:p w:rsidR="00C90A8E" w:rsidRPr="004C52FC" w:rsidRDefault="00C90A8E" w:rsidP="00262EFB">
            <w:pPr>
              <w:jc w:val="center"/>
              <w:rPr>
                <w:rFonts w:asciiTheme="minorHAnsi" w:hAnsiTheme="minorHAnsi" w:cs="Arial"/>
                <w:b/>
                <w:color w:val="000000" w:themeColor="text1"/>
              </w:rPr>
            </w:pPr>
            <w:r>
              <w:rPr>
                <w:rFonts w:asciiTheme="minorHAnsi" w:hAnsiTheme="minorHAnsi" w:cs="Arial"/>
                <w:b/>
                <w:color w:val="000000" w:themeColor="text1"/>
              </w:rPr>
              <w:t>2016-2017</w:t>
            </w:r>
          </w:p>
        </w:tc>
        <w:tc>
          <w:tcPr>
            <w:tcW w:w="2250" w:type="dxa"/>
            <w:shd w:val="clear" w:color="auto" w:fill="000000" w:themeFill="text1"/>
          </w:tcPr>
          <w:p w:rsidR="00C90A8E" w:rsidRPr="004C52FC" w:rsidRDefault="00C90A8E" w:rsidP="001D736E">
            <w:pPr>
              <w:ind w:left="72"/>
              <w:rPr>
                <w:rFonts w:asciiTheme="minorHAnsi" w:hAnsiTheme="minorHAnsi" w:cs="Arial"/>
                <w:color w:val="000000" w:themeColor="text1"/>
              </w:rPr>
            </w:pPr>
          </w:p>
        </w:tc>
        <w:tc>
          <w:tcPr>
            <w:tcW w:w="4028" w:type="dxa"/>
            <w:shd w:val="clear" w:color="auto" w:fill="000000" w:themeFill="text1"/>
          </w:tcPr>
          <w:p w:rsidR="00C90A8E" w:rsidRPr="004C52FC" w:rsidRDefault="00C90A8E" w:rsidP="001D736E">
            <w:pPr>
              <w:ind w:left="72"/>
              <w:rPr>
                <w:rFonts w:asciiTheme="minorHAnsi" w:hAnsiTheme="minorHAnsi" w:cs="Arial"/>
                <w:color w:val="000000" w:themeColor="text1"/>
              </w:rPr>
            </w:pPr>
          </w:p>
        </w:tc>
      </w:tr>
      <w:tr w:rsidR="00C90A8E" w:rsidRPr="004C52FC" w:rsidTr="006C28B1">
        <w:trPr>
          <w:trHeight w:val="274"/>
        </w:trPr>
        <w:tc>
          <w:tcPr>
            <w:tcW w:w="3708" w:type="dxa"/>
            <w:gridSpan w:val="2"/>
            <w:tcBorders>
              <w:right w:val="single" w:sz="4" w:space="0" w:color="auto"/>
            </w:tcBorders>
            <w:shd w:val="clear" w:color="auto" w:fill="FFFFFF"/>
            <w:vAlign w:val="center"/>
          </w:tcPr>
          <w:p w:rsidR="00C90A8E" w:rsidRPr="004C52FC" w:rsidRDefault="00C90A8E" w:rsidP="003E791C">
            <w:pPr>
              <w:tabs>
                <w:tab w:val="left" w:pos="5040"/>
              </w:tabs>
              <w:rPr>
                <w:rFonts w:asciiTheme="minorHAnsi" w:hAnsiTheme="minorHAnsi" w:cs="Arial"/>
                <w:color w:val="000000" w:themeColor="text1"/>
              </w:rPr>
            </w:pPr>
            <w:r>
              <w:rPr>
                <w:rFonts w:asciiTheme="minorHAnsi" w:hAnsiTheme="minorHAnsi" w:cs="Arial"/>
                <w:color w:val="000000" w:themeColor="text1"/>
              </w:rPr>
              <w:t>Written Communication</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C90A8E" w:rsidRPr="004C52FC" w:rsidRDefault="00C90A8E" w:rsidP="00262EFB">
            <w:pPr>
              <w:jc w:val="center"/>
              <w:rPr>
                <w:rFonts w:asciiTheme="minorHAnsi" w:hAnsiTheme="minorHAnsi" w:cs="Arial"/>
                <w:color w:val="000000" w:themeColor="text1"/>
              </w:rPr>
            </w:pPr>
            <w:r>
              <w:rPr>
                <w:rFonts w:asciiTheme="minorHAnsi" w:hAnsiTheme="minorHAnsi" w:cs="Arial"/>
                <w:color w:val="000000" w:themeColor="text1"/>
              </w:rPr>
              <w:t>All programs</w:t>
            </w:r>
          </w:p>
        </w:tc>
        <w:tc>
          <w:tcPr>
            <w:tcW w:w="1430" w:type="dxa"/>
            <w:shd w:val="clear" w:color="auto" w:fill="auto"/>
          </w:tcPr>
          <w:p w:rsidR="00C90A8E" w:rsidRPr="004C52FC" w:rsidRDefault="00C90A8E" w:rsidP="00262EFB">
            <w:pPr>
              <w:jc w:val="center"/>
              <w:rPr>
                <w:rFonts w:asciiTheme="minorHAnsi" w:hAnsiTheme="minorHAnsi" w:cs="Arial"/>
                <w:b/>
                <w:color w:val="000000" w:themeColor="text1"/>
              </w:rPr>
            </w:pPr>
            <w:r>
              <w:rPr>
                <w:rFonts w:asciiTheme="minorHAnsi" w:hAnsiTheme="minorHAnsi" w:cs="Arial"/>
                <w:b/>
                <w:color w:val="000000" w:themeColor="text1"/>
              </w:rPr>
              <w:t>2016-2017</w:t>
            </w:r>
          </w:p>
        </w:tc>
        <w:tc>
          <w:tcPr>
            <w:tcW w:w="2250" w:type="dxa"/>
            <w:shd w:val="clear" w:color="auto" w:fill="000000" w:themeFill="text1"/>
          </w:tcPr>
          <w:p w:rsidR="00C90A8E" w:rsidRPr="004C52FC" w:rsidRDefault="00C90A8E" w:rsidP="001D736E">
            <w:pPr>
              <w:ind w:left="72"/>
              <w:rPr>
                <w:rFonts w:asciiTheme="minorHAnsi" w:hAnsiTheme="minorHAnsi" w:cs="Arial"/>
                <w:color w:val="000000" w:themeColor="text1"/>
              </w:rPr>
            </w:pPr>
          </w:p>
        </w:tc>
        <w:tc>
          <w:tcPr>
            <w:tcW w:w="4028" w:type="dxa"/>
            <w:shd w:val="clear" w:color="auto" w:fill="000000" w:themeFill="text1"/>
          </w:tcPr>
          <w:p w:rsidR="00C90A8E" w:rsidRPr="004C52FC" w:rsidRDefault="00C90A8E" w:rsidP="001D736E">
            <w:pPr>
              <w:ind w:left="72"/>
              <w:rPr>
                <w:rFonts w:asciiTheme="minorHAnsi" w:hAnsiTheme="minorHAnsi" w:cs="Arial"/>
                <w:color w:val="000000" w:themeColor="text1"/>
              </w:rPr>
            </w:pPr>
          </w:p>
        </w:tc>
      </w:tr>
      <w:tr w:rsidR="00B34F9E" w:rsidRPr="004C52FC" w:rsidTr="00B34F9E">
        <w:trPr>
          <w:trHeight w:val="274"/>
        </w:trPr>
        <w:tc>
          <w:tcPr>
            <w:tcW w:w="3708" w:type="dxa"/>
            <w:gridSpan w:val="2"/>
            <w:shd w:val="clear" w:color="auto" w:fill="FFFFFF"/>
            <w:vAlign w:val="center"/>
          </w:tcPr>
          <w:p w:rsidR="00B34F9E" w:rsidRPr="004C52FC" w:rsidRDefault="00B34F9E" w:rsidP="003D6D6E">
            <w:pPr>
              <w:rPr>
                <w:rFonts w:asciiTheme="minorHAnsi" w:hAnsiTheme="minorHAnsi"/>
              </w:rPr>
            </w:pPr>
          </w:p>
        </w:tc>
        <w:tc>
          <w:tcPr>
            <w:tcW w:w="1742" w:type="dxa"/>
            <w:tcBorders>
              <w:top w:val="single" w:sz="4" w:space="0" w:color="auto"/>
            </w:tcBorders>
          </w:tcPr>
          <w:p w:rsidR="00B34F9E" w:rsidRPr="004C52FC" w:rsidRDefault="00B34F9E" w:rsidP="00BC12BF">
            <w:pPr>
              <w:jc w:val="center"/>
              <w:rPr>
                <w:rFonts w:asciiTheme="minorHAnsi" w:hAnsiTheme="minorHAnsi" w:cs="Arial"/>
                <w:color w:val="000000" w:themeColor="text1"/>
                <w:highlight w:val="yellow"/>
              </w:rPr>
            </w:pPr>
          </w:p>
        </w:tc>
        <w:tc>
          <w:tcPr>
            <w:tcW w:w="1430" w:type="dxa"/>
            <w:shd w:val="clear" w:color="auto" w:fill="auto"/>
          </w:tcPr>
          <w:p w:rsidR="00B34F9E" w:rsidRPr="004C52FC" w:rsidRDefault="00B34F9E" w:rsidP="00817DDA">
            <w:pPr>
              <w:jc w:val="center"/>
              <w:rPr>
                <w:rFonts w:asciiTheme="minorHAnsi" w:hAnsiTheme="minorHAnsi" w:cs="Arial"/>
                <w:color w:val="000000" w:themeColor="text1"/>
              </w:rPr>
            </w:pPr>
          </w:p>
        </w:tc>
        <w:tc>
          <w:tcPr>
            <w:tcW w:w="2250" w:type="dxa"/>
          </w:tcPr>
          <w:p w:rsidR="00B34F9E" w:rsidRPr="004C52FC" w:rsidRDefault="00B34F9E" w:rsidP="001D736E">
            <w:pPr>
              <w:ind w:left="72"/>
              <w:rPr>
                <w:rFonts w:asciiTheme="minorHAnsi" w:hAnsiTheme="minorHAnsi" w:cs="Arial"/>
                <w:color w:val="000000" w:themeColor="text1"/>
              </w:rPr>
            </w:pPr>
          </w:p>
        </w:tc>
        <w:tc>
          <w:tcPr>
            <w:tcW w:w="4028" w:type="dxa"/>
          </w:tcPr>
          <w:p w:rsidR="00B34F9E" w:rsidRPr="004C52FC" w:rsidRDefault="00B34F9E" w:rsidP="001D736E">
            <w:pPr>
              <w:ind w:left="72"/>
              <w:rPr>
                <w:rFonts w:asciiTheme="minorHAnsi" w:hAnsiTheme="minorHAnsi" w:cs="Arial"/>
                <w:color w:val="000000" w:themeColor="text1"/>
              </w:rPr>
            </w:pPr>
          </w:p>
        </w:tc>
      </w:tr>
      <w:tr w:rsidR="00B34F9E" w:rsidRPr="004C52FC" w:rsidTr="00B34F9E">
        <w:trPr>
          <w:trHeight w:val="274"/>
        </w:trPr>
        <w:tc>
          <w:tcPr>
            <w:tcW w:w="3708" w:type="dxa"/>
            <w:gridSpan w:val="2"/>
            <w:shd w:val="clear" w:color="auto" w:fill="FFFFFF"/>
            <w:vAlign w:val="center"/>
          </w:tcPr>
          <w:p w:rsidR="00B34F9E" w:rsidRPr="004C52FC" w:rsidRDefault="00B34F9E">
            <w:pPr>
              <w:jc w:val="center"/>
              <w:rPr>
                <w:rFonts w:asciiTheme="minorHAnsi" w:hAnsiTheme="minorHAnsi"/>
                <w:b/>
              </w:rPr>
            </w:pPr>
            <w:r w:rsidRPr="004C52FC">
              <w:rPr>
                <w:rFonts w:asciiTheme="minorHAnsi" w:hAnsiTheme="minorHAnsi"/>
                <w:b/>
              </w:rPr>
              <w:t>Program Outcomes</w:t>
            </w:r>
          </w:p>
        </w:tc>
        <w:tc>
          <w:tcPr>
            <w:tcW w:w="1742" w:type="dxa"/>
          </w:tcPr>
          <w:p w:rsidR="00B34F9E" w:rsidRPr="004C52FC" w:rsidRDefault="00B34F9E" w:rsidP="006B6194">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34F9E" w:rsidRPr="004C52FC" w:rsidRDefault="00B34F9E" w:rsidP="00C50A91">
            <w:pPr>
              <w:jc w:val="center"/>
              <w:rPr>
                <w:rFonts w:asciiTheme="minorHAnsi" w:hAnsiTheme="minorHAnsi" w:cs="Arial"/>
                <w:color w:val="000000" w:themeColor="text1"/>
                <w:sz w:val="20"/>
              </w:rPr>
            </w:pPr>
          </w:p>
        </w:tc>
        <w:tc>
          <w:tcPr>
            <w:tcW w:w="4028" w:type="dxa"/>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3F50FB" w:rsidRPr="004C52FC" w:rsidTr="00B834F2">
        <w:trPr>
          <w:trHeight w:val="274"/>
        </w:trPr>
        <w:tc>
          <w:tcPr>
            <w:tcW w:w="3708" w:type="dxa"/>
            <w:gridSpan w:val="2"/>
            <w:shd w:val="clear" w:color="auto" w:fill="FFFFFF"/>
            <w:vAlign w:val="center"/>
          </w:tcPr>
          <w:p w:rsidR="003F50FB" w:rsidRPr="00814EB1" w:rsidRDefault="003F50FB" w:rsidP="00F5372B">
            <w:pPr>
              <w:rPr>
                <w:rFonts w:ascii="Verdana" w:hAnsi="Verdana"/>
                <w:sz w:val="20"/>
                <w:szCs w:val="20"/>
              </w:rPr>
            </w:pPr>
            <w:r>
              <w:t xml:space="preserve">Accurately gather information through clinical interviews and observation.     </w:t>
            </w:r>
          </w:p>
        </w:tc>
        <w:tc>
          <w:tcPr>
            <w:tcW w:w="1742" w:type="dxa"/>
            <w:vAlign w:val="center"/>
          </w:tcPr>
          <w:p w:rsidR="003F50FB" w:rsidRPr="000E3598" w:rsidRDefault="003F50FB" w:rsidP="00F5372B">
            <w:pPr>
              <w:rPr>
                <w:rFonts w:ascii="Verdana" w:hAnsi="Verdana"/>
                <w:sz w:val="20"/>
                <w:szCs w:val="20"/>
              </w:rPr>
            </w:pPr>
            <w:r w:rsidRPr="000E3598">
              <w:rPr>
                <w:sz w:val="20"/>
                <w:szCs w:val="20"/>
              </w:rPr>
              <w:t>MHT 1200, 1201, 2121</w:t>
            </w:r>
            <w:r>
              <w:rPr>
                <w:sz w:val="20"/>
                <w:szCs w:val="20"/>
              </w:rPr>
              <w:t>, ENG1101, ENG 1201</w:t>
            </w:r>
          </w:p>
        </w:tc>
        <w:tc>
          <w:tcPr>
            <w:tcW w:w="1430" w:type="dxa"/>
            <w:shd w:val="clear" w:color="auto" w:fill="auto"/>
          </w:tcPr>
          <w:p w:rsidR="003F50FB" w:rsidRPr="004C52FC" w:rsidRDefault="007716E9" w:rsidP="009F7425">
            <w:pPr>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sidR="00B556F7">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9F7425">
              <w:t>2012-13</w:t>
            </w:r>
            <w:r>
              <w:rPr>
                <w:rFonts w:ascii="Arial" w:hAnsi="Arial" w:cs="Arial"/>
                <w:color w:val="000000" w:themeColor="text1"/>
              </w:rPr>
              <w:fldChar w:fldCharType="end"/>
            </w:r>
          </w:p>
        </w:tc>
        <w:tc>
          <w:tcPr>
            <w:tcW w:w="2250" w:type="dxa"/>
          </w:tcPr>
          <w:p w:rsidR="003F50FB" w:rsidRPr="004C52FC" w:rsidRDefault="007716E9" w:rsidP="009F7425">
            <w:pPr>
              <w:ind w:left="72"/>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sidR="00B556F7">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9F7425">
              <w:t>Practicum supervisor rubric</w:t>
            </w:r>
            <w:r>
              <w:rPr>
                <w:rFonts w:ascii="Arial" w:hAnsi="Arial" w:cs="Arial"/>
                <w:color w:val="000000" w:themeColor="text1"/>
              </w:rPr>
              <w:fldChar w:fldCharType="end"/>
            </w:r>
          </w:p>
        </w:tc>
        <w:tc>
          <w:tcPr>
            <w:tcW w:w="4028" w:type="dxa"/>
          </w:tcPr>
          <w:p w:rsidR="003F50FB" w:rsidRPr="004C52FC" w:rsidRDefault="007716E9" w:rsidP="009F7425">
            <w:pPr>
              <w:ind w:left="72"/>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sidR="00B556F7">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9F7425">
              <w:t>Score on rubric = 82.67%</w:t>
            </w:r>
            <w:r>
              <w:rPr>
                <w:rFonts w:ascii="Arial" w:hAnsi="Arial" w:cs="Arial"/>
                <w:color w:val="000000" w:themeColor="text1"/>
              </w:rPr>
              <w:fldChar w:fldCharType="end"/>
            </w:r>
          </w:p>
        </w:tc>
      </w:tr>
      <w:tr w:rsidR="00B556F7" w:rsidRPr="004C52FC" w:rsidTr="00B834F2">
        <w:trPr>
          <w:trHeight w:val="72"/>
        </w:trPr>
        <w:tc>
          <w:tcPr>
            <w:tcW w:w="3708" w:type="dxa"/>
            <w:gridSpan w:val="2"/>
            <w:shd w:val="clear" w:color="auto" w:fill="FFFFFF"/>
            <w:vAlign w:val="center"/>
          </w:tcPr>
          <w:p w:rsidR="00B556F7" w:rsidRPr="00814EB1" w:rsidRDefault="00B556F7" w:rsidP="00F5372B">
            <w:pPr>
              <w:rPr>
                <w:rFonts w:ascii="Verdana" w:hAnsi="Verdana"/>
                <w:sz w:val="20"/>
                <w:szCs w:val="20"/>
              </w:rPr>
            </w:pPr>
            <w:r>
              <w:t>Assess and prioritize client needs.</w:t>
            </w:r>
          </w:p>
        </w:tc>
        <w:tc>
          <w:tcPr>
            <w:tcW w:w="1742" w:type="dxa"/>
            <w:vAlign w:val="center"/>
          </w:tcPr>
          <w:p w:rsidR="00B556F7" w:rsidRPr="00AD236A" w:rsidRDefault="00B556F7" w:rsidP="00F5372B">
            <w:pPr>
              <w:rPr>
                <w:rFonts w:ascii="Verdana" w:hAnsi="Verdana"/>
                <w:sz w:val="20"/>
                <w:szCs w:val="20"/>
              </w:rPr>
            </w:pPr>
            <w:r w:rsidRPr="008C3302">
              <w:rPr>
                <w:sz w:val="20"/>
                <w:szCs w:val="20"/>
              </w:rPr>
              <w:t>MHT 1200, 1130, 120</w:t>
            </w:r>
            <w:r>
              <w:rPr>
                <w:sz w:val="20"/>
                <w:szCs w:val="20"/>
              </w:rPr>
              <w:t>1, 2121, 2222,PSY1100, PSY2217</w:t>
            </w:r>
          </w:p>
        </w:tc>
        <w:tc>
          <w:tcPr>
            <w:tcW w:w="1430" w:type="dxa"/>
            <w:shd w:val="clear" w:color="auto" w:fill="auto"/>
          </w:tcPr>
          <w:p w:rsidR="00B556F7" w:rsidRPr="004C52FC" w:rsidRDefault="007716E9" w:rsidP="009F7425">
            <w:pPr>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sidR="00B556F7">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9F7425" w:rsidRPr="009F7425">
              <w:t>2012-13</w:t>
            </w:r>
            <w:r>
              <w:rPr>
                <w:rFonts w:ascii="Arial" w:hAnsi="Arial" w:cs="Arial"/>
                <w:color w:val="000000" w:themeColor="text1"/>
              </w:rPr>
              <w:fldChar w:fldCharType="end"/>
            </w:r>
          </w:p>
        </w:tc>
        <w:tc>
          <w:tcPr>
            <w:tcW w:w="2250" w:type="dxa"/>
          </w:tcPr>
          <w:p w:rsidR="00B556F7" w:rsidRPr="004C52FC" w:rsidRDefault="007716E9" w:rsidP="009F7425">
            <w:pPr>
              <w:ind w:left="72"/>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sidR="00B556F7">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9F7425" w:rsidRPr="009F7425">
              <w:t>Practicum supervisor rubric</w:t>
            </w:r>
            <w:r>
              <w:rPr>
                <w:rFonts w:ascii="Arial" w:hAnsi="Arial" w:cs="Arial"/>
                <w:color w:val="000000" w:themeColor="text1"/>
              </w:rPr>
              <w:fldChar w:fldCharType="end"/>
            </w:r>
          </w:p>
        </w:tc>
        <w:tc>
          <w:tcPr>
            <w:tcW w:w="4028" w:type="dxa"/>
          </w:tcPr>
          <w:p w:rsidR="00B556F7" w:rsidRPr="004C52FC" w:rsidRDefault="007716E9" w:rsidP="009F7425">
            <w:pPr>
              <w:ind w:left="72"/>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sidR="00B556F7">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9F7425" w:rsidRPr="009F7425">
              <w:t>Score on rubric =</w:t>
            </w:r>
            <w:r w:rsidR="009F7425">
              <w:t xml:space="preserve"> 78.82%</w:t>
            </w:r>
            <w:r>
              <w:rPr>
                <w:rFonts w:ascii="Arial" w:hAnsi="Arial" w:cs="Arial"/>
                <w:color w:val="000000" w:themeColor="text1"/>
              </w:rPr>
              <w:fldChar w:fldCharType="end"/>
            </w:r>
          </w:p>
        </w:tc>
      </w:tr>
      <w:tr w:rsidR="00B556F7" w:rsidRPr="004C52FC" w:rsidTr="00B834F2">
        <w:trPr>
          <w:trHeight w:val="72"/>
        </w:trPr>
        <w:tc>
          <w:tcPr>
            <w:tcW w:w="3708" w:type="dxa"/>
            <w:gridSpan w:val="2"/>
            <w:shd w:val="clear" w:color="auto" w:fill="FFFFFF"/>
            <w:vAlign w:val="center"/>
          </w:tcPr>
          <w:p w:rsidR="00B556F7" w:rsidRPr="00814EB1" w:rsidRDefault="00B556F7" w:rsidP="00F5372B">
            <w:pPr>
              <w:rPr>
                <w:rFonts w:ascii="Verdana" w:hAnsi="Verdana"/>
                <w:sz w:val="20"/>
                <w:szCs w:val="20"/>
              </w:rPr>
            </w:pPr>
            <w:r>
              <w:t>Plan effective intervention strategies.</w:t>
            </w:r>
          </w:p>
        </w:tc>
        <w:tc>
          <w:tcPr>
            <w:tcW w:w="1742" w:type="dxa"/>
            <w:vAlign w:val="center"/>
          </w:tcPr>
          <w:p w:rsidR="00B556F7" w:rsidRPr="008C3302" w:rsidRDefault="00B556F7" w:rsidP="00F5372B">
            <w:pPr>
              <w:rPr>
                <w:rFonts w:ascii="Verdana" w:hAnsi="Verdana"/>
                <w:sz w:val="20"/>
                <w:szCs w:val="20"/>
              </w:rPr>
            </w:pPr>
            <w:r w:rsidRPr="008C3302">
              <w:rPr>
                <w:sz w:val="20"/>
                <w:szCs w:val="20"/>
              </w:rPr>
              <w:t>MHT 1200,  2121,</w:t>
            </w:r>
            <w:r>
              <w:rPr>
                <w:sz w:val="20"/>
                <w:szCs w:val="20"/>
              </w:rPr>
              <w:t xml:space="preserve"> 2222,2205;ALH1101, </w:t>
            </w:r>
          </w:p>
        </w:tc>
        <w:tc>
          <w:tcPr>
            <w:tcW w:w="1430" w:type="dxa"/>
            <w:shd w:val="clear" w:color="auto" w:fill="auto"/>
          </w:tcPr>
          <w:p w:rsidR="00B556F7" w:rsidRPr="004C52FC" w:rsidRDefault="007716E9" w:rsidP="009F7425">
            <w:pPr>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sidR="00B556F7">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9F7425" w:rsidRPr="009F7425">
              <w:t>2012-13</w:t>
            </w:r>
            <w:r>
              <w:rPr>
                <w:rFonts w:ascii="Arial" w:hAnsi="Arial" w:cs="Arial"/>
                <w:color w:val="000000" w:themeColor="text1"/>
              </w:rPr>
              <w:fldChar w:fldCharType="end"/>
            </w:r>
          </w:p>
        </w:tc>
        <w:tc>
          <w:tcPr>
            <w:tcW w:w="2250" w:type="dxa"/>
          </w:tcPr>
          <w:p w:rsidR="00B556F7" w:rsidRPr="004C52FC" w:rsidRDefault="007716E9" w:rsidP="009F7425">
            <w:pPr>
              <w:ind w:left="72"/>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sidR="00B556F7">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9F7425" w:rsidRPr="009F7425">
              <w:t>Practicum supervisor rubric</w:t>
            </w:r>
            <w:r>
              <w:rPr>
                <w:rFonts w:ascii="Arial" w:hAnsi="Arial" w:cs="Arial"/>
                <w:color w:val="000000" w:themeColor="text1"/>
              </w:rPr>
              <w:fldChar w:fldCharType="end"/>
            </w:r>
          </w:p>
        </w:tc>
        <w:tc>
          <w:tcPr>
            <w:tcW w:w="4028" w:type="dxa"/>
          </w:tcPr>
          <w:p w:rsidR="00B556F7" w:rsidRPr="004C52FC" w:rsidRDefault="007716E9" w:rsidP="009F7425">
            <w:pPr>
              <w:ind w:left="72"/>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sidR="00B556F7">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9F7425" w:rsidRPr="009F7425">
              <w:t>Score on rubric =</w:t>
            </w:r>
            <w:r w:rsidR="009F7425">
              <w:t xml:space="preserve"> 81.43%</w:t>
            </w:r>
            <w:r>
              <w:rPr>
                <w:rFonts w:ascii="Arial" w:hAnsi="Arial" w:cs="Arial"/>
                <w:color w:val="000000" w:themeColor="text1"/>
              </w:rPr>
              <w:fldChar w:fldCharType="end"/>
            </w:r>
          </w:p>
        </w:tc>
      </w:tr>
      <w:tr w:rsidR="00B556F7" w:rsidRPr="004C52FC" w:rsidTr="00B834F2">
        <w:tblPrEx>
          <w:shd w:val="clear" w:color="auto" w:fill="auto"/>
          <w:tblLook w:val="04A0" w:firstRow="1" w:lastRow="0" w:firstColumn="1" w:lastColumn="0" w:noHBand="0" w:noVBand="1"/>
        </w:tblPrEx>
        <w:trPr>
          <w:trHeight w:val="72"/>
        </w:trPr>
        <w:tc>
          <w:tcPr>
            <w:tcW w:w="3708" w:type="dxa"/>
            <w:gridSpan w:val="2"/>
            <w:vAlign w:val="center"/>
          </w:tcPr>
          <w:p w:rsidR="00B556F7" w:rsidRDefault="00B556F7" w:rsidP="00F5372B">
            <w:r>
              <w:t>Demonstrate interventions to meet client needs.</w:t>
            </w:r>
          </w:p>
        </w:tc>
        <w:tc>
          <w:tcPr>
            <w:tcW w:w="1742" w:type="dxa"/>
            <w:vAlign w:val="center"/>
          </w:tcPr>
          <w:p w:rsidR="00B556F7" w:rsidRPr="008C3302" w:rsidRDefault="00B556F7" w:rsidP="00F5372B">
            <w:pPr>
              <w:rPr>
                <w:sz w:val="20"/>
                <w:szCs w:val="20"/>
              </w:rPr>
            </w:pPr>
            <w:r>
              <w:rPr>
                <w:sz w:val="20"/>
                <w:szCs w:val="20"/>
              </w:rPr>
              <w:t>MHT 2121, 2222, 2105, 2111, 2211,MAT OTM elective</w:t>
            </w:r>
          </w:p>
        </w:tc>
        <w:tc>
          <w:tcPr>
            <w:tcW w:w="1430" w:type="dxa"/>
          </w:tcPr>
          <w:p w:rsidR="00B556F7" w:rsidRPr="004C52FC" w:rsidRDefault="007716E9" w:rsidP="009F7425">
            <w:pPr>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sidR="00B556F7">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9F7425" w:rsidRPr="009F7425">
              <w:t>2012-13</w:t>
            </w:r>
            <w:r>
              <w:rPr>
                <w:rFonts w:ascii="Arial" w:hAnsi="Arial" w:cs="Arial"/>
                <w:color w:val="000000" w:themeColor="text1"/>
              </w:rPr>
              <w:fldChar w:fldCharType="end"/>
            </w:r>
          </w:p>
        </w:tc>
        <w:tc>
          <w:tcPr>
            <w:tcW w:w="2250" w:type="dxa"/>
          </w:tcPr>
          <w:p w:rsidR="00B556F7" w:rsidRPr="004C52FC" w:rsidRDefault="007716E9" w:rsidP="009F7425">
            <w:pPr>
              <w:ind w:left="72"/>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sidR="00B556F7">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9F7425" w:rsidRPr="009F7425">
              <w:t>Practicum supervisor rubric</w:t>
            </w:r>
            <w:r>
              <w:rPr>
                <w:rFonts w:ascii="Arial" w:hAnsi="Arial" w:cs="Arial"/>
                <w:color w:val="000000" w:themeColor="text1"/>
              </w:rPr>
              <w:fldChar w:fldCharType="end"/>
            </w:r>
          </w:p>
        </w:tc>
        <w:tc>
          <w:tcPr>
            <w:tcW w:w="4028" w:type="dxa"/>
          </w:tcPr>
          <w:p w:rsidR="00B556F7" w:rsidRPr="004C52FC" w:rsidRDefault="007716E9" w:rsidP="009F7425">
            <w:pPr>
              <w:ind w:left="72"/>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sidR="00B556F7">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9F7425" w:rsidRPr="009F7425">
              <w:t>Score on rubric =</w:t>
            </w:r>
            <w:r w:rsidR="009F7425">
              <w:t xml:space="preserve"> 80.11%</w:t>
            </w:r>
            <w:r>
              <w:rPr>
                <w:rFonts w:ascii="Arial" w:hAnsi="Arial" w:cs="Arial"/>
                <w:color w:val="000000" w:themeColor="text1"/>
              </w:rPr>
              <w:fldChar w:fldCharType="end"/>
            </w:r>
          </w:p>
        </w:tc>
      </w:tr>
      <w:tr w:rsidR="00B556F7" w:rsidRPr="004C52FC" w:rsidTr="00B834F2">
        <w:tblPrEx>
          <w:shd w:val="clear" w:color="auto" w:fill="auto"/>
          <w:tblLook w:val="04A0" w:firstRow="1" w:lastRow="0" w:firstColumn="1" w:lastColumn="0" w:noHBand="0" w:noVBand="1"/>
        </w:tblPrEx>
        <w:trPr>
          <w:trHeight w:val="72"/>
        </w:trPr>
        <w:tc>
          <w:tcPr>
            <w:tcW w:w="3708" w:type="dxa"/>
            <w:gridSpan w:val="2"/>
            <w:vAlign w:val="center"/>
          </w:tcPr>
          <w:p w:rsidR="00B556F7" w:rsidRDefault="00B556F7" w:rsidP="00F5372B">
            <w:r>
              <w:lastRenderedPageBreak/>
              <w:t>Establish/maintain effective therapeutic relationships.</w:t>
            </w:r>
          </w:p>
        </w:tc>
        <w:tc>
          <w:tcPr>
            <w:tcW w:w="1742" w:type="dxa"/>
            <w:vAlign w:val="center"/>
          </w:tcPr>
          <w:p w:rsidR="00B556F7" w:rsidRDefault="00B556F7" w:rsidP="00F5372B">
            <w:pPr>
              <w:rPr>
                <w:sz w:val="20"/>
                <w:szCs w:val="20"/>
              </w:rPr>
            </w:pPr>
            <w:r>
              <w:rPr>
                <w:sz w:val="20"/>
                <w:szCs w:val="20"/>
              </w:rPr>
              <w:t xml:space="preserve">MHT 1200, 1201, 2121, 2222, 2111, 2211 </w:t>
            </w:r>
          </w:p>
        </w:tc>
        <w:tc>
          <w:tcPr>
            <w:tcW w:w="1430" w:type="dxa"/>
          </w:tcPr>
          <w:p w:rsidR="00B556F7" w:rsidRPr="004C52FC" w:rsidRDefault="007716E9" w:rsidP="009F7425">
            <w:pPr>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sidR="00B556F7">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9F7425" w:rsidRPr="009F7425">
              <w:t>2012-13</w:t>
            </w:r>
            <w:r>
              <w:rPr>
                <w:rFonts w:ascii="Arial" w:hAnsi="Arial" w:cs="Arial"/>
                <w:color w:val="000000" w:themeColor="text1"/>
              </w:rPr>
              <w:fldChar w:fldCharType="end"/>
            </w:r>
          </w:p>
        </w:tc>
        <w:tc>
          <w:tcPr>
            <w:tcW w:w="2250" w:type="dxa"/>
          </w:tcPr>
          <w:p w:rsidR="00B556F7" w:rsidRPr="004C52FC" w:rsidRDefault="007716E9" w:rsidP="009F7425">
            <w:pPr>
              <w:ind w:left="72"/>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sidR="00B556F7">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9F7425" w:rsidRPr="009F7425">
              <w:t>Practicum supervisor rubric</w:t>
            </w:r>
            <w:r>
              <w:rPr>
                <w:rFonts w:ascii="Arial" w:hAnsi="Arial" w:cs="Arial"/>
                <w:color w:val="000000" w:themeColor="text1"/>
              </w:rPr>
              <w:fldChar w:fldCharType="end"/>
            </w:r>
          </w:p>
        </w:tc>
        <w:tc>
          <w:tcPr>
            <w:tcW w:w="4028" w:type="dxa"/>
          </w:tcPr>
          <w:p w:rsidR="00B556F7" w:rsidRPr="004C52FC" w:rsidRDefault="007716E9" w:rsidP="009F7425">
            <w:pPr>
              <w:ind w:left="72"/>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sidR="00B556F7">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9F7425" w:rsidRPr="009F7425">
              <w:t>Score on rubric =</w:t>
            </w:r>
            <w:r w:rsidR="006E02A8">
              <w:t xml:space="preserve"> 91.97%</w:t>
            </w:r>
            <w:r>
              <w:rPr>
                <w:rFonts w:ascii="Arial" w:hAnsi="Arial" w:cs="Arial"/>
                <w:color w:val="000000" w:themeColor="text1"/>
              </w:rPr>
              <w:fldChar w:fldCharType="end"/>
            </w:r>
          </w:p>
        </w:tc>
      </w:tr>
      <w:tr w:rsidR="00B556F7" w:rsidRPr="004C52FC" w:rsidTr="00B834F2">
        <w:tblPrEx>
          <w:shd w:val="clear" w:color="auto" w:fill="auto"/>
          <w:tblLook w:val="04A0" w:firstRow="1" w:lastRow="0" w:firstColumn="1" w:lastColumn="0" w:noHBand="0" w:noVBand="1"/>
        </w:tblPrEx>
        <w:trPr>
          <w:trHeight w:val="72"/>
        </w:trPr>
        <w:tc>
          <w:tcPr>
            <w:tcW w:w="3708" w:type="dxa"/>
            <w:gridSpan w:val="2"/>
            <w:vAlign w:val="center"/>
          </w:tcPr>
          <w:p w:rsidR="00B556F7" w:rsidRDefault="00B556F7" w:rsidP="00F5372B">
            <w:r>
              <w:t>Demonstrate professional and ethical practice with a sensitivity to and respect for cultural, ethnic and life-style diversity.</w:t>
            </w:r>
          </w:p>
        </w:tc>
        <w:tc>
          <w:tcPr>
            <w:tcW w:w="1742" w:type="dxa"/>
            <w:vAlign w:val="center"/>
          </w:tcPr>
          <w:p w:rsidR="00B556F7" w:rsidRDefault="00B556F7" w:rsidP="00F5372B">
            <w:pPr>
              <w:rPr>
                <w:sz w:val="20"/>
                <w:szCs w:val="20"/>
              </w:rPr>
            </w:pPr>
            <w:r>
              <w:rPr>
                <w:sz w:val="20"/>
                <w:szCs w:val="20"/>
              </w:rPr>
              <w:t>MHT 1101, 1200, 1201, 2121, 2222, 2111, 2211, 2245 ALH 1101</w:t>
            </w:r>
          </w:p>
        </w:tc>
        <w:tc>
          <w:tcPr>
            <w:tcW w:w="1430" w:type="dxa"/>
          </w:tcPr>
          <w:p w:rsidR="00B556F7" w:rsidRPr="004C52FC" w:rsidRDefault="007716E9" w:rsidP="009F7425">
            <w:pPr>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sidR="00B556F7">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9F7425" w:rsidRPr="009F7425">
              <w:t>2012-13</w:t>
            </w:r>
            <w:r>
              <w:rPr>
                <w:rFonts w:ascii="Arial" w:hAnsi="Arial" w:cs="Arial"/>
                <w:color w:val="000000" w:themeColor="text1"/>
              </w:rPr>
              <w:fldChar w:fldCharType="end"/>
            </w:r>
          </w:p>
        </w:tc>
        <w:tc>
          <w:tcPr>
            <w:tcW w:w="2250" w:type="dxa"/>
          </w:tcPr>
          <w:p w:rsidR="00B556F7" w:rsidRPr="004C52FC" w:rsidRDefault="007716E9" w:rsidP="009F7425">
            <w:pPr>
              <w:ind w:left="72"/>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sidR="00B556F7">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9F7425" w:rsidRPr="009F7425">
              <w:t>Practicum supervisor rubric</w:t>
            </w:r>
            <w:r>
              <w:rPr>
                <w:rFonts w:ascii="Arial" w:hAnsi="Arial" w:cs="Arial"/>
                <w:color w:val="000000" w:themeColor="text1"/>
              </w:rPr>
              <w:fldChar w:fldCharType="end"/>
            </w:r>
          </w:p>
        </w:tc>
        <w:tc>
          <w:tcPr>
            <w:tcW w:w="4028" w:type="dxa"/>
          </w:tcPr>
          <w:p w:rsidR="00B556F7" w:rsidRPr="004C52FC" w:rsidRDefault="007716E9" w:rsidP="009F7425">
            <w:pPr>
              <w:ind w:left="72"/>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sidR="00B556F7">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9F7425" w:rsidRPr="009F7425">
              <w:t>Score on rubric =</w:t>
            </w:r>
            <w:r w:rsidR="006E02A8">
              <w:t xml:space="preserve"> 87.73%</w:t>
            </w:r>
            <w:r>
              <w:rPr>
                <w:rFonts w:ascii="Arial" w:hAnsi="Arial" w:cs="Arial"/>
                <w:color w:val="000000" w:themeColor="text1"/>
              </w:rPr>
              <w:fldChar w:fldCharType="end"/>
            </w:r>
          </w:p>
        </w:tc>
      </w:tr>
      <w:tr w:rsidR="00B556F7" w:rsidRPr="004C52FC" w:rsidTr="00B834F2">
        <w:tblPrEx>
          <w:shd w:val="clear" w:color="auto" w:fill="auto"/>
          <w:tblLook w:val="04A0" w:firstRow="1" w:lastRow="0" w:firstColumn="1" w:lastColumn="0" w:noHBand="0" w:noVBand="1"/>
        </w:tblPrEx>
        <w:trPr>
          <w:trHeight w:val="72"/>
        </w:trPr>
        <w:tc>
          <w:tcPr>
            <w:tcW w:w="3708" w:type="dxa"/>
            <w:gridSpan w:val="2"/>
            <w:vAlign w:val="center"/>
          </w:tcPr>
          <w:p w:rsidR="00B556F7" w:rsidRDefault="00B556F7" w:rsidP="00F5372B">
            <w:r>
              <w:t>Demonstrate self-awareness and effective self-management.</w:t>
            </w:r>
          </w:p>
        </w:tc>
        <w:tc>
          <w:tcPr>
            <w:tcW w:w="1742" w:type="dxa"/>
            <w:vAlign w:val="center"/>
          </w:tcPr>
          <w:p w:rsidR="00B556F7" w:rsidRDefault="00B556F7" w:rsidP="00F5372B">
            <w:pPr>
              <w:rPr>
                <w:sz w:val="20"/>
                <w:szCs w:val="20"/>
              </w:rPr>
            </w:pPr>
            <w:r>
              <w:rPr>
                <w:sz w:val="20"/>
                <w:szCs w:val="20"/>
              </w:rPr>
              <w:t>MHT 1101, 1200, 1130, 1201, 2121, 2222, 2205, 2111, 2211,COM2206 or 2211</w:t>
            </w:r>
          </w:p>
        </w:tc>
        <w:tc>
          <w:tcPr>
            <w:tcW w:w="1430" w:type="dxa"/>
          </w:tcPr>
          <w:p w:rsidR="00B556F7" w:rsidRPr="004C52FC" w:rsidRDefault="007716E9" w:rsidP="009F7425">
            <w:pPr>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sidR="00B556F7">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9F7425" w:rsidRPr="009F7425">
              <w:t>2012-13</w:t>
            </w:r>
            <w:r>
              <w:rPr>
                <w:rFonts w:ascii="Arial" w:hAnsi="Arial" w:cs="Arial"/>
                <w:color w:val="000000" w:themeColor="text1"/>
              </w:rPr>
              <w:fldChar w:fldCharType="end"/>
            </w:r>
          </w:p>
        </w:tc>
        <w:tc>
          <w:tcPr>
            <w:tcW w:w="2250" w:type="dxa"/>
          </w:tcPr>
          <w:p w:rsidR="00B556F7" w:rsidRPr="004C52FC" w:rsidRDefault="007716E9" w:rsidP="009F7425">
            <w:pPr>
              <w:ind w:left="72"/>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sidR="00B556F7">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9F7425" w:rsidRPr="009F7425">
              <w:t>Practicum supervisor rubric</w:t>
            </w:r>
            <w:r>
              <w:rPr>
                <w:rFonts w:ascii="Arial" w:hAnsi="Arial" w:cs="Arial"/>
                <w:color w:val="000000" w:themeColor="text1"/>
              </w:rPr>
              <w:fldChar w:fldCharType="end"/>
            </w:r>
          </w:p>
        </w:tc>
        <w:tc>
          <w:tcPr>
            <w:tcW w:w="4028" w:type="dxa"/>
          </w:tcPr>
          <w:p w:rsidR="00B556F7" w:rsidRPr="004C52FC" w:rsidRDefault="007716E9" w:rsidP="009F7425">
            <w:pPr>
              <w:ind w:left="72"/>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sidR="00B556F7">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9F7425" w:rsidRPr="009F7425">
              <w:t>Score on rubric =</w:t>
            </w:r>
            <w:r w:rsidR="006E02A8">
              <w:t xml:space="preserve"> 78.82%</w:t>
            </w:r>
            <w:r>
              <w:rPr>
                <w:rFonts w:ascii="Arial" w:hAnsi="Arial" w:cs="Arial"/>
                <w:color w:val="000000" w:themeColor="text1"/>
              </w:rPr>
              <w:fldChar w:fldCharType="end"/>
            </w:r>
          </w:p>
        </w:tc>
      </w:tr>
      <w:tr w:rsidR="00B556F7" w:rsidRPr="004C52FC" w:rsidTr="00B834F2">
        <w:tblPrEx>
          <w:shd w:val="clear" w:color="auto" w:fill="auto"/>
          <w:tblLook w:val="04A0" w:firstRow="1" w:lastRow="0" w:firstColumn="1" w:lastColumn="0" w:noHBand="0" w:noVBand="1"/>
        </w:tblPrEx>
        <w:trPr>
          <w:trHeight w:val="72"/>
        </w:trPr>
        <w:tc>
          <w:tcPr>
            <w:tcW w:w="3708" w:type="dxa"/>
            <w:gridSpan w:val="2"/>
            <w:vAlign w:val="center"/>
          </w:tcPr>
          <w:p w:rsidR="00B556F7" w:rsidRDefault="00B556F7" w:rsidP="00F5372B">
            <w:r>
              <w:t>Facilitate group interactions reflecting a knowledge and understanding of group dynamics.</w:t>
            </w:r>
          </w:p>
        </w:tc>
        <w:tc>
          <w:tcPr>
            <w:tcW w:w="1742" w:type="dxa"/>
            <w:vAlign w:val="center"/>
          </w:tcPr>
          <w:p w:rsidR="00B556F7" w:rsidRDefault="00B556F7" w:rsidP="00F5372B">
            <w:pPr>
              <w:rPr>
                <w:sz w:val="20"/>
                <w:szCs w:val="20"/>
              </w:rPr>
            </w:pPr>
            <w:r>
              <w:rPr>
                <w:sz w:val="20"/>
                <w:szCs w:val="20"/>
              </w:rPr>
              <w:t>MHT 2121, 2222, 2111, 2211</w:t>
            </w:r>
          </w:p>
        </w:tc>
        <w:tc>
          <w:tcPr>
            <w:tcW w:w="1430" w:type="dxa"/>
          </w:tcPr>
          <w:p w:rsidR="00B556F7" w:rsidRPr="004C52FC" w:rsidRDefault="007716E9" w:rsidP="009F7425">
            <w:pPr>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sidR="00B556F7">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9F7425" w:rsidRPr="009F7425">
              <w:t>2012-13</w:t>
            </w:r>
            <w:r>
              <w:rPr>
                <w:rFonts w:ascii="Arial" w:hAnsi="Arial" w:cs="Arial"/>
                <w:color w:val="000000" w:themeColor="text1"/>
              </w:rPr>
              <w:fldChar w:fldCharType="end"/>
            </w:r>
          </w:p>
        </w:tc>
        <w:tc>
          <w:tcPr>
            <w:tcW w:w="2250" w:type="dxa"/>
          </w:tcPr>
          <w:p w:rsidR="00B556F7" w:rsidRPr="004C52FC" w:rsidRDefault="007716E9" w:rsidP="009F7425">
            <w:pPr>
              <w:ind w:left="72"/>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sidR="00B556F7">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9F7425">
              <w:t>Group Leadership Checklist</w:t>
            </w:r>
            <w:r>
              <w:rPr>
                <w:rFonts w:ascii="Arial" w:hAnsi="Arial" w:cs="Arial"/>
                <w:color w:val="000000" w:themeColor="text1"/>
              </w:rPr>
              <w:fldChar w:fldCharType="end"/>
            </w:r>
          </w:p>
        </w:tc>
        <w:tc>
          <w:tcPr>
            <w:tcW w:w="4028" w:type="dxa"/>
          </w:tcPr>
          <w:p w:rsidR="00B556F7" w:rsidRPr="004C52FC" w:rsidRDefault="007716E9" w:rsidP="006E02A8">
            <w:pPr>
              <w:ind w:left="72"/>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sidR="00B556F7">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9F7425" w:rsidRPr="009F7425">
              <w:t xml:space="preserve">Score on </w:t>
            </w:r>
            <w:r w:rsidR="006E02A8">
              <w:t xml:space="preserve">checklist </w:t>
            </w:r>
            <w:r w:rsidR="009F7425" w:rsidRPr="009F7425">
              <w:t>=</w:t>
            </w:r>
            <w:r w:rsidR="006E02A8">
              <w:t xml:space="preserve"> 83.85%</w:t>
            </w:r>
            <w:r>
              <w:rPr>
                <w:rFonts w:ascii="Arial" w:hAnsi="Arial" w:cs="Arial"/>
                <w:color w:val="000000" w:themeColor="text1"/>
              </w:rPr>
              <w:fldChar w:fldCharType="end"/>
            </w:r>
          </w:p>
        </w:tc>
      </w:tr>
      <w:tr w:rsidR="00B556F7" w:rsidRPr="004C52FC" w:rsidTr="00B834F2">
        <w:tblPrEx>
          <w:shd w:val="clear" w:color="auto" w:fill="auto"/>
          <w:tblLook w:val="04A0" w:firstRow="1" w:lastRow="0" w:firstColumn="1" w:lastColumn="0" w:noHBand="0" w:noVBand="1"/>
        </w:tblPrEx>
        <w:trPr>
          <w:trHeight w:val="72"/>
        </w:trPr>
        <w:tc>
          <w:tcPr>
            <w:tcW w:w="3708" w:type="dxa"/>
            <w:gridSpan w:val="2"/>
            <w:vAlign w:val="center"/>
          </w:tcPr>
          <w:p w:rsidR="00B556F7" w:rsidRDefault="00B556F7" w:rsidP="00F5372B">
            <w:r>
              <w:t>Demonstrate effective oral and written reporting skills.</w:t>
            </w:r>
          </w:p>
        </w:tc>
        <w:tc>
          <w:tcPr>
            <w:tcW w:w="1742" w:type="dxa"/>
            <w:vAlign w:val="center"/>
          </w:tcPr>
          <w:p w:rsidR="00B556F7" w:rsidRDefault="00B556F7" w:rsidP="00F5372B">
            <w:pPr>
              <w:rPr>
                <w:sz w:val="20"/>
                <w:szCs w:val="20"/>
              </w:rPr>
            </w:pPr>
            <w:r>
              <w:rPr>
                <w:sz w:val="20"/>
                <w:szCs w:val="20"/>
              </w:rPr>
              <w:t>MHT 1101, 1200, 1130, 1201, 2121, 2222, 2205, 2111, 2211, 2245 ENG 1101, 1201</w:t>
            </w:r>
          </w:p>
        </w:tc>
        <w:tc>
          <w:tcPr>
            <w:tcW w:w="1430" w:type="dxa"/>
          </w:tcPr>
          <w:p w:rsidR="00B556F7" w:rsidRPr="004C52FC" w:rsidRDefault="007716E9" w:rsidP="009F7425">
            <w:pPr>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sidR="00B556F7">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9F7425" w:rsidRPr="009F7425">
              <w:t>2012-13</w:t>
            </w:r>
            <w:r>
              <w:rPr>
                <w:rFonts w:ascii="Arial" w:hAnsi="Arial" w:cs="Arial"/>
                <w:color w:val="000000" w:themeColor="text1"/>
              </w:rPr>
              <w:fldChar w:fldCharType="end"/>
            </w:r>
          </w:p>
        </w:tc>
        <w:tc>
          <w:tcPr>
            <w:tcW w:w="2250" w:type="dxa"/>
          </w:tcPr>
          <w:p w:rsidR="00B556F7" w:rsidRPr="004C52FC" w:rsidRDefault="007716E9" w:rsidP="009F7425">
            <w:pPr>
              <w:ind w:left="72"/>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sidR="00B556F7">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9F7425" w:rsidRPr="009F7425">
              <w:t>Practicum supervisor rubric</w:t>
            </w:r>
            <w:r>
              <w:rPr>
                <w:rFonts w:ascii="Arial" w:hAnsi="Arial" w:cs="Arial"/>
                <w:color w:val="000000" w:themeColor="text1"/>
              </w:rPr>
              <w:fldChar w:fldCharType="end"/>
            </w:r>
          </w:p>
        </w:tc>
        <w:tc>
          <w:tcPr>
            <w:tcW w:w="4028" w:type="dxa"/>
          </w:tcPr>
          <w:p w:rsidR="00B556F7" w:rsidRPr="004C52FC" w:rsidRDefault="007716E9" w:rsidP="009F7425">
            <w:pPr>
              <w:ind w:left="72"/>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sidR="00B556F7">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9F7425" w:rsidRPr="009F7425">
              <w:t>Score on rubric =</w:t>
            </w:r>
            <w:r w:rsidR="006E02A8">
              <w:t xml:space="preserve"> 80.42%</w:t>
            </w:r>
            <w:r>
              <w:rPr>
                <w:rFonts w:ascii="Arial" w:hAnsi="Arial" w:cs="Arial"/>
                <w:color w:val="000000" w:themeColor="text1"/>
              </w:rPr>
              <w:fldChar w:fldCharType="end"/>
            </w:r>
          </w:p>
        </w:tc>
      </w:tr>
      <w:tr w:rsidR="00B556F7" w:rsidRPr="004C52FC" w:rsidTr="00B834F2">
        <w:tblPrEx>
          <w:shd w:val="clear" w:color="auto" w:fill="auto"/>
          <w:tblLook w:val="04A0" w:firstRow="1" w:lastRow="0" w:firstColumn="1" w:lastColumn="0" w:noHBand="0" w:noVBand="1"/>
        </w:tblPrEx>
        <w:trPr>
          <w:trHeight w:val="72"/>
        </w:trPr>
        <w:tc>
          <w:tcPr>
            <w:tcW w:w="3708" w:type="dxa"/>
            <w:gridSpan w:val="2"/>
            <w:vAlign w:val="center"/>
          </w:tcPr>
          <w:p w:rsidR="00B556F7" w:rsidRDefault="00B556F7" w:rsidP="00F5372B">
            <w:r>
              <w:t>Demonstrate an understanding of the dynamics and patterns contributing to the development of an individual’s current functioning.</w:t>
            </w:r>
          </w:p>
        </w:tc>
        <w:tc>
          <w:tcPr>
            <w:tcW w:w="1742" w:type="dxa"/>
            <w:vAlign w:val="center"/>
          </w:tcPr>
          <w:p w:rsidR="00B556F7" w:rsidRDefault="00B556F7" w:rsidP="00F5372B">
            <w:pPr>
              <w:rPr>
                <w:sz w:val="20"/>
                <w:szCs w:val="20"/>
              </w:rPr>
            </w:pPr>
            <w:r>
              <w:rPr>
                <w:sz w:val="20"/>
                <w:szCs w:val="20"/>
              </w:rPr>
              <w:t>MHT 1101, 1130, 1201, 2121, 2222, 2105, 2111, 2211, 2245 SOC1101,BIO1107</w:t>
            </w:r>
          </w:p>
        </w:tc>
        <w:tc>
          <w:tcPr>
            <w:tcW w:w="1430" w:type="dxa"/>
          </w:tcPr>
          <w:p w:rsidR="00B556F7" w:rsidRPr="004C52FC" w:rsidRDefault="007716E9" w:rsidP="009F7425">
            <w:pPr>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sidR="00B556F7">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9F7425" w:rsidRPr="009F7425">
              <w:t>2012-13</w:t>
            </w:r>
            <w:r>
              <w:rPr>
                <w:rFonts w:ascii="Arial" w:hAnsi="Arial" w:cs="Arial"/>
                <w:color w:val="000000" w:themeColor="text1"/>
              </w:rPr>
              <w:fldChar w:fldCharType="end"/>
            </w:r>
          </w:p>
        </w:tc>
        <w:tc>
          <w:tcPr>
            <w:tcW w:w="2250" w:type="dxa"/>
          </w:tcPr>
          <w:p w:rsidR="00B556F7" w:rsidRPr="004C52FC" w:rsidRDefault="007716E9" w:rsidP="009F7425">
            <w:pPr>
              <w:ind w:left="72"/>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sidR="00B556F7">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9F7425" w:rsidRPr="009F7425">
              <w:t>Practicum supervisor rubric</w:t>
            </w:r>
            <w:r>
              <w:rPr>
                <w:rFonts w:ascii="Arial" w:hAnsi="Arial" w:cs="Arial"/>
                <w:color w:val="000000" w:themeColor="text1"/>
              </w:rPr>
              <w:fldChar w:fldCharType="end"/>
            </w:r>
          </w:p>
        </w:tc>
        <w:tc>
          <w:tcPr>
            <w:tcW w:w="4028" w:type="dxa"/>
          </w:tcPr>
          <w:p w:rsidR="00B556F7" w:rsidRPr="004C52FC" w:rsidRDefault="007716E9" w:rsidP="009F7425">
            <w:pPr>
              <w:ind w:left="72"/>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sidR="00B556F7">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9F7425" w:rsidRPr="009F7425">
              <w:t>Score on rubric =</w:t>
            </w:r>
            <w:r w:rsidR="006E02A8">
              <w:t xml:space="preserve"> 77.62%</w:t>
            </w:r>
            <w:r>
              <w:rPr>
                <w:rFonts w:ascii="Arial" w:hAnsi="Arial" w:cs="Arial"/>
                <w:color w:val="000000" w:themeColor="text1"/>
              </w:rPr>
              <w:fldChar w:fldCharType="end"/>
            </w:r>
          </w:p>
        </w:tc>
      </w:tr>
    </w:tbl>
    <w:p w:rsidR="00BF3561" w:rsidRDefault="00BF3561" w:rsidP="001D736E">
      <w:pPr>
        <w:pStyle w:val="ListParagraph"/>
        <w:tabs>
          <w:tab w:val="left" w:pos="5040"/>
        </w:tabs>
        <w:ind w:left="360"/>
        <w:rPr>
          <w:rFonts w:ascii="Arial" w:hAnsi="Arial" w:cs="Arial"/>
          <w:color w:val="000000" w:themeColor="text1"/>
        </w:rPr>
      </w:pPr>
    </w:p>
    <w:p w:rsidR="004604FB" w:rsidRDefault="004604FB" w:rsidP="001D736E">
      <w:pPr>
        <w:pStyle w:val="ListParagraph"/>
        <w:tabs>
          <w:tab w:val="left" w:pos="5040"/>
        </w:tabs>
        <w:ind w:left="360"/>
        <w:rPr>
          <w:rFonts w:ascii="Arial" w:hAnsi="Arial" w:cs="Arial"/>
          <w:color w:val="000000" w:themeColor="text1"/>
        </w:rPr>
      </w:pPr>
    </w:p>
    <w:p w:rsidR="009A2F4E" w:rsidRDefault="009A2F4E" w:rsidP="009A2F4E">
      <w:pPr>
        <w:pStyle w:val="ListParagraph"/>
        <w:tabs>
          <w:tab w:val="left" w:pos="5040"/>
        </w:tabs>
        <w:rPr>
          <w:rFonts w:ascii="Arial" w:hAnsi="Arial" w:cs="Arial"/>
          <w:color w:val="000000" w:themeColor="text1"/>
        </w:rPr>
      </w:pPr>
    </w:p>
    <w:p w:rsidR="002E6B01" w:rsidRDefault="002E6B01">
      <w:pPr>
        <w:spacing w:after="200" w:line="276" w:lineRule="auto"/>
        <w:rPr>
          <w:rFonts w:ascii="Arial" w:hAnsi="Arial" w:cs="Arial"/>
          <w:b/>
          <w:color w:val="000000" w:themeColor="text1"/>
        </w:rPr>
        <w:sectPr w:rsidR="002E6B01" w:rsidSect="00EF15CD">
          <w:pgSz w:w="15840" w:h="12240" w:orient="landscape"/>
          <w:pgMar w:top="1440" w:right="1152" w:bottom="1440" w:left="1152" w:header="720" w:footer="288" w:gutter="0"/>
          <w:cols w:space="720"/>
          <w:docGrid w:linePitch="360"/>
        </w:sectPr>
      </w:pPr>
    </w:p>
    <w:p w:rsidR="003E791C" w:rsidRPr="003E791C" w:rsidRDefault="00EF15CD" w:rsidP="003E791C">
      <w:pPr>
        <w:pStyle w:val="ListParagraph"/>
        <w:tabs>
          <w:tab w:val="left" w:pos="5040"/>
        </w:tabs>
        <w:ind w:left="0"/>
        <w:rPr>
          <w:rFonts w:ascii="Arial" w:hAnsi="Arial" w:cs="Arial"/>
          <w:b/>
          <w:color w:val="000000" w:themeColor="text1"/>
        </w:rPr>
      </w:pPr>
      <w:r>
        <w:rPr>
          <w:rFonts w:ascii="Arial" w:hAnsi="Arial" w:cs="Arial"/>
          <w:b/>
          <w:color w:val="000000" w:themeColor="text1"/>
        </w:rPr>
        <w:lastRenderedPageBreak/>
        <w:t>General Education Outcomes</w:t>
      </w:r>
    </w:p>
    <w:p w:rsidR="003E791C" w:rsidRDefault="003E791C" w:rsidP="003E791C">
      <w:pPr>
        <w:pStyle w:val="ListParagraph"/>
        <w:tabs>
          <w:tab w:val="left" w:pos="5040"/>
        </w:tabs>
        <w:ind w:left="36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Pr>
          <w:rFonts w:ascii="Arial" w:hAnsi="Arial" w:cs="Arial"/>
          <w:color w:val="000000" w:themeColor="text1"/>
        </w:rPr>
        <w:t>Are</w:t>
      </w:r>
      <w:r w:rsidRPr="00CE118B">
        <w:rPr>
          <w:rFonts w:ascii="Arial" w:hAnsi="Arial" w:cs="Arial"/>
          <w:color w:val="000000" w:themeColor="text1"/>
        </w:rPr>
        <w:t xml:space="preserve"> changes planned as a result of the </w:t>
      </w:r>
      <w:r w:rsidR="00EF15CD">
        <w:rPr>
          <w:rFonts w:ascii="Arial" w:hAnsi="Arial" w:cs="Arial"/>
          <w:color w:val="000000" w:themeColor="text1"/>
        </w:rPr>
        <w:t>assessment of general education outcomes</w:t>
      </w:r>
      <w:r w:rsidRPr="00CE118B">
        <w:rPr>
          <w:rFonts w:ascii="Arial" w:hAnsi="Arial" w:cs="Arial"/>
          <w:color w:val="000000" w:themeColor="text1"/>
        </w:rPr>
        <w:t xml:space="preserve">?  If so, what </w:t>
      </w:r>
      <w:r>
        <w:rPr>
          <w:rFonts w:ascii="Arial" w:hAnsi="Arial" w:cs="Arial"/>
          <w:color w:val="000000" w:themeColor="text1"/>
        </w:rPr>
        <w:t>are</w:t>
      </w:r>
      <w:r w:rsidRPr="00CE118B">
        <w:rPr>
          <w:rFonts w:ascii="Arial" w:hAnsi="Arial" w:cs="Arial"/>
          <w:color w:val="000000" w:themeColor="text1"/>
        </w:rPr>
        <w:t xml:space="preserve"> those changes? </w:t>
      </w:r>
    </w:p>
    <w:p w:rsidR="003E791C" w:rsidRDefault="007716E9" w:rsidP="003E791C">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B556F7">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07177F">
        <w:t xml:space="preserve">Due to numerous medical absences of the department chair and her eventual retirement, and the first year of the newly developed semester curriculum, the </w:t>
      </w:r>
      <w:r w:rsidR="009807C5">
        <w:t>Problem Solving/</w:t>
      </w:r>
      <w:r w:rsidR="0007177F">
        <w:t>Critical Thinking outcome was not assessed. This was an oversight.</w:t>
      </w:r>
      <w:r>
        <w:rPr>
          <w:rFonts w:ascii="Arial" w:hAnsi="Arial" w:cs="Arial"/>
          <w:color w:val="000000" w:themeColor="text1"/>
        </w:rPr>
        <w:fldChar w:fldCharType="end"/>
      </w:r>
    </w:p>
    <w:p w:rsidR="003E791C" w:rsidRDefault="003E791C" w:rsidP="003E791C">
      <w:pPr>
        <w:pStyle w:val="ListParagraph"/>
        <w:tabs>
          <w:tab w:val="left" w:pos="5040"/>
        </w:tabs>
        <w:ind w:left="0"/>
        <w:rPr>
          <w:rFonts w:ascii="Arial" w:hAnsi="Arial" w:cs="Arial"/>
          <w:color w:val="000000" w:themeColor="text1"/>
        </w:rPr>
      </w:pPr>
    </w:p>
    <w:p w:rsidR="003F50FB" w:rsidRDefault="003E791C" w:rsidP="003F50FB">
      <w:pPr>
        <w:pStyle w:val="ListParagraph"/>
        <w:numPr>
          <w:ilvl w:val="0"/>
          <w:numId w:val="4"/>
        </w:numPr>
        <w:tabs>
          <w:tab w:val="left" w:pos="5040"/>
        </w:tabs>
        <w:rPr>
          <w:rFonts w:ascii="Arial" w:hAnsi="Arial" w:cs="Arial"/>
          <w:color w:val="000000" w:themeColor="text1"/>
        </w:rPr>
      </w:pPr>
      <w:r w:rsidRPr="00CD2613">
        <w:rPr>
          <w:rFonts w:ascii="Arial" w:hAnsi="Arial" w:cs="Arial"/>
          <w:color w:val="000000" w:themeColor="text1"/>
        </w:rPr>
        <w:t xml:space="preserve">How will you determine whether those changes had an impact? </w:t>
      </w:r>
    </w:p>
    <w:p w:rsidR="003F50FB" w:rsidRPr="003F50FB" w:rsidRDefault="007716E9" w:rsidP="003F50FB">
      <w:pPr>
        <w:tabs>
          <w:tab w:val="left" w:pos="5040"/>
        </w:tabs>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B556F7">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07177F">
        <w:t xml:space="preserve">Our plan is to assess </w:t>
      </w:r>
      <w:r w:rsidR="00C55D81">
        <w:t>the</w:t>
      </w:r>
      <w:r w:rsidR="0007177F">
        <w:t xml:space="preserve"> Critical Thinking</w:t>
      </w:r>
      <w:r w:rsidR="009807C5">
        <w:t>/Problem Solving</w:t>
      </w:r>
      <w:r w:rsidR="0007177F">
        <w:t xml:space="preserve"> (2012-13) and Values/</w:t>
      </w:r>
      <w:r w:rsidR="009807C5">
        <w:t xml:space="preserve"> </w:t>
      </w:r>
      <w:r w:rsidR="0007177F">
        <w:t xml:space="preserve">Citizenship/Community (2013-14) outcomes during the upcoming year. Results will be reported in next year's </w:t>
      </w:r>
      <w:r w:rsidR="009807C5">
        <w:t>Program Review</w:t>
      </w:r>
      <w:r w:rsidR="0007177F">
        <w:t>.</w:t>
      </w:r>
      <w:r>
        <w:rPr>
          <w:rFonts w:ascii="Arial" w:hAnsi="Arial" w:cs="Arial"/>
          <w:color w:val="000000" w:themeColor="text1"/>
        </w:rPr>
        <w:fldChar w:fldCharType="end"/>
      </w:r>
    </w:p>
    <w:p w:rsidR="002D428E" w:rsidRDefault="002D428E">
      <w:pPr>
        <w:pStyle w:val="ListParagraph"/>
        <w:tabs>
          <w:tab w:val="left" w:pos="5040"/>
        </w:tabs>
        <w:ind w:left="0"/>
        <w:rPr>
          <w:rFonts w:ascii="Arial" w:hAnsi="Arial" w:cs="Arial"/>
          <w:b/>
          <w:color w:val="000000" w:themeColor="text1"/>
        </w:rPr>
      </w:pPr>
    </w:p>
    <w:p w:rsidR="00EC6B80" w:rsidRPr="002D428E" w:rsidRDefault="00190F5C">
      <w:pPr>
        <w:pStyle w:val="ListParagraph"/>
        <w:tabs>
          <w:tab w:val="left" w:pos="5040"/>
        </w:tabs>
        <w:ind w:left="0"/>
        <w:rPr>
          <w:rFonts w:ascii="Arial" w:hAnsi="Arial" w:cs="Arial"/>
          <w:b/>
          <w:color w:val="000000" w:themeColor="text1"/>
        </w:rPr>
      </w:pPr>
      <w:r w:rsidRPr="002D428E">
        <w:rPr>
          <w:rFonts w:ascii="Arial" w:hAnsi="Arial" w:cs="Arial"/>
          <w:b/>
          <w:color w:val="000000" w:themeColor="text1"/>
        </w:rPr>
        <w:t>Program Outcome</w:t>
      </w:r>
      <w:r w:rsidR="007F45E6">
        <w:rPr>
          <w:rFonts w:ascii="Arial" w:hAnsi="Arial" w:cs="Arial"/>
          <w:b/>
          <w:color w:val="000000" w:themeColor="text1"/>
        </w:rPr>
        <w:t>s</w:t>
      </w:r>
      <w:r w:rsidRPr="002D428E">
        <w:rPr>
          <w:rFonts w:ascii="Arial" w:hAnsi="Arial" w:cs="Arial"/>
          <w:b/>
          <w:color w:val="000000" w:themeColor="text1"/>
        </w:rPr>
        <w:t xml:space="preserve">  </w:t>
      </w:r>
    </w:p>
    <w:p w:rsidR="00EC6B80" w:rsidRDefault="00EC6B80">
      <w:pPr>
        <w:pStyle w:val="ListParagraph"/>
        <w:tabs>
          <w:tab w:val="left" w:pos="5040"/>
        </w:tabs>
        <w:ind w:left="360"/>
        <w:rPr>
          <w:rFonts w:ascii="Arial" w:hAnsi="Arial" w:cs="Arial"/>
          <w:color w:val="000000" w:themeColor="text1"/>
        </w:rPr>
      </w:pPr>
    </w:p>
    <w:p w:rsidR="00EC6B80" w:rsidRDefault="00074BD5" w:rsidP="000F154F">
      <w:pPr>
        <w:pStyle w:val="ListParagraph"/>
        <w:numPr>
          <w:ilvl w:val="0"/>
          <w:numId w:val="5"/>
        </w:numPr>
        <w:tabs>
          <w:tab w:val="left" w:pos="5040"/>
        </w:tabs>
        <w:rPr>
          <w:rFonts w:ascii="Arial" w:hAnsi="Arial" w:cs="Arial"/>
          <w:color w:val="000000" w:themeColor="text1"/>
        </w:rPr>
      </w:pPr>
      <w:r>
        <w:rPr>
          <w:rFonts w:ascii="Arial" w:hAnsi="Arial" w:cs="Arial"/>
          <w:color w:val="000000" w:themeColor="text1"/>
        </w:rPr>
        <w:t>Are</w:t>
      </w:r>
      <w:r w:rsidR="00DF5973" w:rsidRPr="00CE118B">
        <w:rPr>
          <w:rFonts w:ascii="Arial" w:hAnsi="Arial" w:cs="Arial"/>
          <w:color w:val="000000" w:themeColor="text1"/>
        </w:rPr>
        <w:t xml:space="preserve"> </w:t>
      </w:r>
      <w:r w:rsidR="00A63ACE" w:rsidRPr="00CE118B">
        <w:rPr>
          <w:rFonts w:ascii="Arial" w:hAnsi="Arial" w:cs="Arial"/>
          <w:color w:val="000000" w:themeColor="text1"/>
        </w:rPr>
        <w:t xml:space="preserve">changes planned as a result </w:t>
      </w:r>
      <w:r w:rsidR="00262EFB">
        <w:rPr>
          <w:rFonts w:ascii="Arial" w:hAnsi="Arial" w:cs="Arial"/>
          <w:color w:val="000000" w:themeColor="text1"/>
        </w:rPr>
        <w:t xml:space="preserve">of the </w:t>
      </w:r>
      <w:r w:rsidR="00EF15CD">
        <w:rPr>
          <w:rFonts w:ascii="Arial" w:hAnsi="Arial" w:cs="Arial"/>
          <w:color w:val="000000" w:themeColor="text1"/>
        </w:rPr>
        <w:t>assessment of program outcomes</w:t>
      </w:r>
      <w:r w:rsidR="00EF15CD" w:rsidRPr="00CE118B">
        <w:rPr>
          <w:rFonts w:ascii="Arial" w:hAnsi="Arial" w:cs="Arial"/>
          <w:color w:val="000000" w:themeColor="text1"/>
        </w:rPr>
        <w:t>?</w:t>
      </w:r>
      <w:r w:rsidR="00DF5973" w:rsidRPr="00CE118B">
        <w:rPr>
          <w:rFonts w:ascii="Arial" w:hAnsi="Arial" w:cs="Arial"/>
          <w:color w:val="000000" w:themeColor="text1"/>
        </w:rPr>
        <w:t xml:space="preserve">  If so, what </w:t>
      </w:r>
      <w:r>
        <w:rPr>
          <w:rFonts w:ascii="Arial" w:hAnsi="Arial" w:cs="Arial"/>
          <w:color w:val="000000" w:themeColor="text1"/>
        </w:rPr>
        <w:t>are</w:t>
      </w:r>
      <w:r w:rsidR="00DF5973" w:rsidRPr="00CE118B">
        <w:rPr>
          <w:rFonts w:ascii="Arial" w:hAnsi="Arial" w:cs="Arial"/>
          <w:color w:val="000000" w:themeColor="text1"/>
        </w:rPr>
        <w:t xml:space="preserve"> those changes?</w:t>
      </w:r>
      <w:r w:rsidR="00BF3561" w:rsidRPr="00CE118B">
        <w:rPr>
          <w:rFonts w:ascii="Arial" w:hAnsi="Arial" w:cs="Arial"/>
          <w:color w:val="000000" w:themeColor="text1"/>
        </w:rPr>
        <w:t xml:space="preserve"> </w:t>
      </w:r>
    </w:p>
    <w:p w:rsidR="00C45053" w:rsidRDefault="007716E9">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B556F7">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07177F">
        <w:t xml:space="preserve">We are pleased </w:t>
      </w:r>
      <w:r w:rsidR="00394BF1">
        <w:t xml:space="preserve">to see </w:t>
      </w:r>
      <w:r w:rsidR="0007177F">
        <w:t>small to moderate increases in practicum supervisor ratings (</w:t>
      </w:r>
      <w:r w:rsidR="00394BF1">
        <w:t xml:space="preserve">during </w:t>
      </w:r>
      <w:r w:rsidR="0007177F">
        <w:t>the capstone course) for a couple of our program outcomes. However, there were also small dips on</w:t>
      </w:r>
      <w:r w:rsidR="00394BF1">
        <w:t xml:space="preserve"> a few </w:t>
      </w:r>
      <w:r w:rsidR="0007177F">
        <w:t>others. Although all</w:t>
      </w:r>
      <w:r w:rsidR="00394BF1">
        <w:t xml:space="preserve"> of the most recent</w:t>
      </w:r>
      <w:r w:rsidR="0007177F">
        <w:t xml:space="preserve"> ratings are considered acceptable, we want to increase </w:t>
      </w:r>
      <w:r w:rsidR="006779FF">
        <w:t xml:space="preserve">all </w:t>
      </w:r>
      <w:r w:rsidR="0007177F">
        <w:t xml:space="preserve">ratings </w:t>
      </w:r>
      <w:r w:rsidR="006779FF">
        <w:t>to 80% and higher.</w:t>
      </w:r>
      <w:r w:rsidR="00394BF1">
        <w:t xml:space="preserve"> Reviewing the latest assessment results in our weekly department meetings over the next few months will lead to possible solutions for increasing students performance on all program outcomes.</w:t>
      </w:r>
      <w:r>
        <w:rPr>
          <w:rFonts w:ascii="Arial" w:hAnsi="Arial" w:cs="Arial"/>
          <w:color w:val="000000" w:themeColor="text1"/>
        </w:rPr>
        <w:fldChar w:fldCharType="end"/>
      </w:r>
    </w:p>
    <w:p w:rsidR="00EC6B80" w:rsidRDefault="00EC6B80">
      <w:pPr>
        <w:pStyle w:val="ListParagraph"/>
        <w:tabs>
          <w:tab w:val="left" w:pos="5040"/>
        </w:tabs>
        <w:ind w:left="0"/>
        <w:rPr>
          <w:rFonts w:ascii="Arial" w:hAnsi="Arial" w:cs="Arial"/>
          <w:color w:val="000000" w:themeColor="text1"/>
        </w:rPr>
      </w:pPr>
    </w:p>
    <w:p w:rsidR="00EC6B80" w:rsidRDefault="006A2AA3" w:rsidP="000F154F">
      <w:pPr>
        <w:pStyle w:val="ListParagraph"/>
        <w:numPr>
          <w:ilvl w:val="0"/>
          <w:numId w:val="5"/>
        </w:numPr>
        <w:tabs>
          <w:tab w:val="left" w:pos="5040"/>
        </w:tabs>
        <w:rPr>
          <w:rFonts w:ascii="Arial" w:hAnsi="Arial" w:cs="Arial"/>
          <w:color w:val="000000" w:themeColor="text1"/>
        </w:rPr>
      </w:pPr>
      <w:r w:rsidRPr="00CD2613">
        <w:rPr>
          <w:rFonts w:ascii="Arial" w:hAnsi="Arial" w:cs="Arial"/>
          <w:color w:val="000000" w:themeColor="text1"/>
        </w:rPr>
        <w:t>How will you determine whether those changes had an impact?</w:t>
      </w:r>
      <w:r w:rsidR="00BF3561" w:rsidRPr="00CD2613">
        <w:rPr>
          <w:rFonts w:ascii="Arial" w:hAnsi="Arial" w:cs="Arial"/>
          <w:color w:val="000000" w:themeColor="text1"/>
        </w:rPr>
        <w:t xml:space="preserve"> </w:t>
      </w:r>
    </w:p>
    <w:p w:rsidR="003F50FB" w:rsidRPr="003F50FB" w:rsidRDefault="007716E9" w:rsidP="003F50FB">
      <w:pPr>
        <w:tabs>
          <w:tab w:val="left" w:pos="5040"/>
        </w:tabs>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B556F7">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6779FF">
        <w:t>Currently, four faculty teach the capstone course</w:t>
      </w:r>
      <w:r w:rsidR="00394BF1">
        <w:t xml:space="preserve"> MHT 2222</w:t>
      </w:r>
      <w:r w:rsidR="006779FF">
        <w:t>. With the addition of two new tenure-track faculty (one in 2012-13 and one in 2013-14), we have been using and will continue to utilize our weekly faculty meeting to discuss curriculum issues and course expectations to move toward greater intra-departmental consistency and inter-rater reliability.</w:t>
      </w:r>
      <w:r w:rsidR="00394BF1">
        <w:t xml:space="preserve"> We will know from the Spring 2014 capstone assessment data if student performance increases as we hope. </w:t>
      </w:r>
      <w:r>
        <w:rPr>
          <w:rFonts w:ascii="Arial" w:hAnsi="Arial" w:cs="Arial"/>
          <w:color w:val="000000" w:themeColor="text1"/>
        </w:rPr>
        <w:fldChar w:fldCharType="end"/>
      </w:r>
    </w:p>
    <w:p w:rsidR="003F50FB" w:rsidRDefault="003F50FB">
      <w:pPr>
        <w:pStyle w:val="ListParagraph"/>
        <w:tabs>
          <w:tab w:val="left" w:pos="5040"/>
        </w:tabs>
        <w:rPr>
          <w:rFonts w:ascii="Arial" w:hAnsi="Arial" w:cs="Arial"/>
          <w:color w:val="000000" w:themeColor="text1"/>
        </w:rPr>
      </w:pPr>
    </w:p>
    <w:p w:rsidR="00EF15CD" w:rsidRPr="002D428E" w:rsidRDefault="004C52FC" w:rsidP="00EF15CD">
      <w:pPr>
        <w:pStyle w:val="ListParagraph"/>
        <w:tabs>
          <w:tab w:val="left" w:pos="5040"/>
        </w:tabs>
        <w:ind w:left="0"/>
        <w:rPr>
          <w:rFonts w:ascii="Arial" w:hAnsi="Arial" w:cs="Arial"/>
          <w:b/>
          <w:color w:val="000000" w:themeColor="text1"/>
        </w:rPr>
      </w:pPr>
      <w:r>
        <w:rPr>
          <w:rFonts w:ascii="Arial" w:hAnsi="Arial" w:cs="Arial"/>
          <w:b/>
          <w:color w:val="000000" w:themeColor="text1"/>
        </w:rPr>
        <w:t>Improvement Efforts</w:t>
      </w:r>
    </w:p>
    <w:p w:rsidR="004C52FC" w:rsidRDefault="004C52FC" w:rsidP="004C52FC">
      <w:pPr>
        <w:pStyle w:val="ListParagraph"/>
        <w:tabs>
          <w:tab w:val="left" w:pos="5040"/>
        </w:tabs>
        <w:ind w:left="360"/>
        <w:rPr>
          <w:rFonts w:ascii="Arial" w:hAnsi="Arial" w:cs="Arial"/>
          <w:color w:val="000000" w:themeColor="text1"/>
        </w:rPr>
      </w:pPr>
    </w:p>
    <w:p w:rsidR="00262EFB" w:rsidRDefault="00262EFB" w:rsidP="004C52FC">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 xml:space="preserve">What were the results of changes </w:t>
      </w:r>
      <w:r w:rsidR="004C52FC" w:rsidRPr="004C52FC">
        <w:rPr>
          <w:rFonts w:ascii="Arial" w:hAnsi="Arial" w:cs="Arial"/>
          <w:color w:val="000000" w:themeColor="text1"/>
        </w:rPr>
        <w:t>that were planned</w:t>
      </w:r>
      <w:r w:rsidRPr="004C52FC">
        <w:rPr>
          <w:rFonts w:ascii="Arial" w:hAnsi="Arial" w:cs="Arial"/>
          <w:color w:val="000000" w:themeColor="text1"/>
        </w:rPr>
        <w:t xml:space="preserve"> </w:t>
      </w:r>
      <w:r w:rsidR="00E642B3" w:rsidRPr="004C52FC">
        <w:rPr>
          <w:rFonts w:ascii="Arial" w:hAnsi="Arial" w:cs="Arial"/>
          <w:color w:val="000000" w:themeColor="text1"/>
        </w:rPr>
        <w:t>in the last Annual Update</w:t>
      </w:r>
      <w:r w:rsidR="001E0764" w:rsidRPr="004C52FC">
        <w:rPr>
          <w:rFonts w:ascii="Arial" w:hAnsi="Arial" w:cs="Arial"/>
          <w:color w:val="000000" w:themeColor="text1"/>
        </w:rPr>
        <w:t>?</w:t>
      </w:r>
      <w:r w:rsidR="00E55AD1" w:rsidRPr="004C52FC">
        <w:rPr>
          <w:rFonts w:ascii="Arial" w:hAnsi="Arial" w:cs="Arial"/>
          <w:color w:val="000000" w:themeColor="text1"/>
        </w:rPr>
        <w:t xml:space="preserve">  </w:t>
      </w:r>
      <w:r w:rsidR="004C52FC" w:rsidRPr="004C52FC">
        <w:rPr>
          <w:rFonts w:ascii="Arial" w:hAnsi="Arial" w:cs="Arial"/>
          <w:color w:val="000000" w:themeColor="text1"/>
        </w:rPr>
        <w:t>Are further changes needed based on these results?</w:t>
      </w:r>
      <w:r w:rsidR="004C52FC">
        <w:rPr>
          <w:rFonts w:ascii="Arial" w:hAnsi="Arial" w:cs="Arial"/>
          <w:color w:val="000000" w:themeColor="text1"/>
        </w:rPr>
        <w:t xml:space="preserve"> </w:t>
      </w:r>
    </w:p>
    <w:p w:rsidR="004C52FC" w:rsidRPr="009807C5" w:rsidRDefault="007716E9" w:rsidP="003F50FB">
      <w:pPr>
        <w:tabs>
          <w:tab w:val="left" w:pos="5040"/>
        </w:tabs>
        <w:rPr>
          <w:color w:val="000000" w:themeColor="text1"/>
        </w:rPr>
      </w:pPr>
      <w:r w:rsidRPr="009807C5">
        <w:rPr>
          <w:color w:val="000000" w:themeColor="text1"/>
        </w:rPr>
        <w:fldChar w:fldCharType="begin">
          <w:ffData>
            <w:name w:val="Text1"/>
            <w:enabled/>
            <w:calcOnExit w:val="0"/>
            <w:textInput/>
          </w:ffData>
        </w:fldChar>
      </w:r>
      <w:r w:rsidR="00B556F7" w:rsidRPr="009807C5">
        <w:rPr>
          <w:color w:val="000000" w:themeColor="text1"/>
        </w:rPr>
        <w:instrText xml:space="preserve"> FORMTEXT </w:instrText>
      </w:r>
      <w:r w:rsidRPr="009807C5">
        <w:rPr>
          <w:color w:val="000000" w:themeColor="text1"/>
        </w:rPr>
      </w:r>
      <w:r w:rsidRPr="009807C5">
        <w:rPr>
          <w:color w:val="000000" w:themeColor="text1"/>
        </w:rPr>
        <w:fldChar w:fldCharType="separate"/>
      </w:r>
      <w:r w:rsidR="009807C5">
        <w:rPr>
          <w:color w:val="000000" w:themeColor="text1"/>
        </w:rPr>
        <w:t xml:space="preserve">Because we've added 2 new brand new tenure-track faculty to replace </w:t>
      </w:r>
      <w:r w:rsidR="00AC3FD5">
        <w:rPr>
          <w:color w:val="000000" w:themeColor="text1"/>
        </w:rPr>
        <w:t xml:space="preserve">long-time professors who </w:t>
      </w:r>
      <w:r w:rsidR="009807C5">
        <w:rPr>
          <w:color w:val="000000" w:themeColor="text1"/>
        </w:rPr>
        <w:t>retire</w:t>
      </w:r>
      <w:r w:rsidR="00AC3FD5">
        <w:rPr>
          <w:color w:val="000000" w:themeColor="text1"/>
        </w:rPr>
        <w:t>d in the past 2 years</w:t>
      </w:r>
      <w:r w:rsidR="009807C5">
        <w:rPr>
          <w:color w:val="000000" w:themeColor="text1"/>
        </w:rPr>
        <w:t xml:space="preserve">, we found ourselves needing to develop evaluation rubrics for many assignments where none existed before. </w:t>
      </w:r>
      <w:r w:rsidR="00AC3FD5">
        <w:rPr>
          <w:color w:val="000000" w:themeColor="text1"/>
        </w:rPr>
        <w:t>Mental health counseling is a dynamic, fluid, subjective, and situational endeavor. These new faculty are still wrestling to understand our approach, culture, and expectations</w:t>
      </w:r>
      <w:r w:rsidR="004C500C">
        <w:rPr>
          <w:color w:val="000000" w:themeColor="text1"/>
        </w:rPr>
        <w:t xml:space="preserve"> for these assignments</w:t>
      </w:r>
      <w:r w:rsidR="00AC3FD5">
        <w:rPr>
          <w:color w:val="000000" w:themeColor="text1"/>
        </w:rPr>
        <w:t>. The newly developed grading rubrics have been very useful in this effort. Student performance has not changed</w:t>
      </w:r>
      <w:r w:rsidR="004C500C">
        <w:rPr>
          <w:color w:val="000000" w:themeColor="text1"/>
        </w:rPr>
        <w:t xml:space="preserve"> significantly</w:t>
      </w:r>
      <w:r w:rsidR="00AC3FD5">
        <w:rPr>
          <w:color w:val="000000" w:themeColor="text1"/>
        </w:rPr>
        <w:t xml:space="preserve">, </w:t>
      </w:r>
      <w:r w:rsidR="004C500C">
        <w:rPr>
          <w:color w:val="000000" w:themeColor="text1"/>
        </w:rPr>
        <w:t xml:space="preserve">as </w:t>
      </w:r>
      <w:r w:rsidR="00AC3FD5">
        <w:rPr>
          <w:color w:val="000000" w:themeColor="text1"/>
        </w:rPr>
        <w:t>yet, since these rubrics have been distributed for student use.</w:t>
      </w:r>
      <w:r w:rsidR="00B556F7" w:rsidRPr="009807C5">
        <w:rPr>
          <w:color w:val="000000" w:themeColor="text1"/>
        </w:rPr>
        <w:t> </w:t>
      </w:r>
      <w:r w:rsidRPr="009807C5">
        <w:rPr>
          <w:color w:val="000000" w:themeColor="text1"/>
        </w:rPr>
        <w:fldChar w:fldCharType="end"/>
      </w:r>
    </w:p>
    <w:p w:rsidR="004C52FC" w:rsidRDefault="004C52FC" w:rsidP="004C52FC">
      <w:pPr>
        <w:pStyle w:val="ListParagraph"/>
        <w:tabs>
          <w:tab w:val="left" w:pos="5040"/>
        </w:tabs>
        <w:rPr>
          <w:rFonts w:ascii="Arial" w:hAnsi="Arial" w:cs="Arial"/>
          <w:color w:val="000000" w:themeColor="text1"/>
        </w:rPr>
      </w:pPr>
    </w:p>
    <w:p w:rsidR="00EC6B80" w:rsidRPr="004C52FC" w:rsidRDefault="00E55AD1" w:rsidP="00EF15CD">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Are there any other improvement efforts that have not been discussed in this Annual Update submission?</w:t>
      </w:r>
    </w:p>
    <w:p w:rsidR="0072011F" w:rsidRDefault="0072011F" w:rsidP="00C90A8E">
      <w:pPr>
        <w:tabs>
          <w:tab w:val="left" w:pos="5040"/>
        </w:tabs>
        <w:rPr>
          <w:rFonts w:ascii="Arial" w:hAnsi="Arial" w:cs="Arial"/>
          <w:color w:val="000000" w:themeColor="text1"/>
        </w:rPr>
      </w:pPr>
    </w:p>
    <w:p w:rsidR="00B556F7" w:rsidRDefault="007716E9" w:rsidP="00C90A8E">
      <w:pPr>
        <w:tabs>
          <w:tab w:val="left" w:pos="5040"/>
        </w:tabs>
        <w:rPr>
          <w:rFonts w:ascii="Arial" w:hAnsi="Arial" w:cs="Arial"/>
          <w:b/>
          <w:color w:val="000000" w:themeColor="text1"/>
        </w:rPr>
        <w:sectPr w:rsidR="00B556F7" w:rsidSect="00A201E2">
          <w:pgSz w:w="12240" w:h="15840"/>
          <w:pgMar w:top="1152" w:right="1440" w:bottom="1152" w:left="1440" w:header="720" w:footer="288" w:gutter="0"/>
          <w:cols w:space="720"/>
          <w:docGrid w:linePitch="360"/>
        </w:sectPr>
      </w:pPr>
      <w:r>
        <w:rPr>
          <w:rFonts w:ascii="Arial" w:hAnsi="Arial" w:cs="Arial"/>
          <w:color w:val="000000" w:themeColor="text1"/>
        </w:rPr>
        <w:fldChar w:fldCharType="begin">
          <w:ffData>
            <w:name w:val="Text1"/>
            <w:enabled/>
            <w:calcOnExit w:val="0"/>
            <w:textInput/>
          </w:ffData>
        </w:fldChar>
      </w:r>
      <w:r w:rsidR="00B556F7">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A81B09">
        <w:t>The expansion of MHT courses into the prison system in the past year has help boost enrollment</w:t>
      </w:r>
      <w:r w:rsidR="0072011F">
        <w:t xml:space="preserve"> numbers</w:t>
      </w:r>
      <w:r w:rsidR="00A81B09">
        <w:t>.</w:t>
      </w:r>
      <w:r>
        <w:rPr>
          <w:rFonts w:ascii="Arial" w:hAnsi="Arial" w:cs="Arial"/>
          <w:color w:val="000000" w:themeColor="text1"/>
        </w:rPr>
        <w:fldChar w:fldCharType="end"/>
      </w:r>
    </w:p>
    <w:p w:rsidR="00847243" w:rsidRPr="00C90A8E" w:rsidRDefault="00174C4B" w:rsidP="00C90A8E">
      <w:pPr>
        <w:tabs>
          <w:tab w:val="left" w:pos="5040"/>
        </w:tabs>
        <w:rPr>
          <w:rFonts w:ascii="Arial" w:hAnsi="Arial" w:cs="Arial"/>
          <w:b/>
          <w:color w:val="000000" w:themeColor="text1"/>
        </w:rPr>
      </w:pPr>
      <w:r w:rsidRPr="00C90A8E">
        <w:rPr>
          <w:rFonts w:ascii="Arial" w:hAnsi="Arial" w:cs="Arial"/>
          <w:b/>
          <w:color w:val="000000" w:themeColor="text1"/>
        </w:rPr>
        <w:lastRenderedPageBreak/>
        <w:t>APPENDIX – PROGRAM COMPLETION AND SUCCESS RATE DATA</w:t>
      </w:r>
    </w:p>
    <w:p w:rsidR="00174C4B" w:rsidRDefault="00174C4B" w:rsidP="00FA24D1">
      <w:pPr>
        <w:pStyle w:val="ListParagraph"/>
        <w:tabs>
          <w:tab w:val="left" w:pos="5040"/>
        </w:tabs>
        <w:rPr>
          <w:rFonts w:ascii="Arial" w:hAnsi="Arial" w:cs="Arial"/>
          <w:b/>
          <w:color w:val="000000" w:themeColor="text1"/>
        </w:rPr>
      </w:pPr>
    </w:p>
    <w:p w:rsidR="00174C4B" w:rsidRDefault="00174C4B" w:rsidP="00174C4B">
      <w:pPr>
        <w:rPr>
          <w:rFonts w:ascii="Arial" w:hAnsi="Arial" w:cs="Arial"/>
          <w:color w:val="000000" w:themeColor="text1"/>
        </w:rPr>
      </w:pPr>
    </w:p>
    <w:p w:rsidR="00174C4B" w:rsidRPr="00174C4B" w:rsidRDefault="00174C4B" w:rsidP="00174C4B">
      <w:pPr>
        <w:rPr>
          <w:rFonts w:ascii="Arial" w:hAnsi="Arial" w:cs="Arial"/>
          <w:b/>
          <w:color w:val="000000" w:themeColor="text1"/>
        </w:rPr>
      </w:pPr>
      <w:r w:rsidRPr="00174C4B">
        <w:rPr>
          <w:rFonts w:ascii="Arial" w:hAnsi="Arial" w:cs="Arial"/>
          <w:b/>
          <w:color w:val="000000" w:themeColor="text1"/>
        </w:rPr>
        <w:t>Degree and Certificate Completion</w:t>
      </w:r>
    </w:p>
    <w:p w:rsidR="00B61D81" w:rsidRDefault="00B61D81" w:rsidP="00B61D81">
      <w:pPr>
        <w:rPr>
          <w:rFonts w:ascii="Arial" w:hAnsi="Arial" w:cs="Arial"/>
          <w:b/>
          <w:color w:val="000000" w:themeColor="text1"/>
        </w:rPr>
      </w:pPr>
    </w:p>
    <w:tbl>
      <w:tblPr>
        <w:tblW w:w="13100" w:type="dxa"/>
        <w:tblInd w:w="93" w:type="dxa"/>
        <w:tblLook w:val="04A0" w:firstRow="1" w:lastRow="0" w:firstColumn="1" w:lastColumn="0" w:noHBand="0" w:noVBand="1"/>
      </w:tblPr>
      <w:tblGrid>
        <w:gridCol w:w="960"/>
        <w:gridCol w:w="1307"/>
        <w:gridCol w:w="3220"/>
        <w:gridCol w:w="2320"/>
        <w:gridCol w:w="860"/>
        <w:gridCol w:w="860"/>
        <w:gridCol w:w="860"/>
        <w:gridCol w:w="860"/>
        <w:gridCol w:w="960"/>
        <w:gridCol w:w="960"/>
      </w:tblGrid>
      <w:tr w:rsidR="00C90A8E" w:rsidRPr="00C90A8E" w:rsidTr="00C90A8E">
        <w:trPr>
          <w:trHeight w:val="300"/>
        </w:trPr>
        <w:tc>
          <w:tcPr>
            <w:tcW w:w="960" w:type="dxa"/>
            <w:tcBorders>
              <w:top w:val="nil"/>
              <w:left w:val="nil"/>
              <w:bottom w:val="nil"/>
              <w:right w:val="nil"/>
            </w:tcBorders>
            <w:shd w:val="clear" w:color="auto" w:fill="auto"/>
            <w:noWrap/>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Division</w:t>
            </w:r>
          </w:p>
        </w:tc>
        <w:tc>
          <w:tcPr>
            <w:tcW w:w="1240" w:type="dxa"/>
            <w:tcBorders>
              <w:top w:val="nil"/>
              <w:left w:val="nil"/>
              <w:bottom w:val="nil"/>
              <w:right w:val="nil"/>
            </w:tcBorders>
            <w:shd w:val="clear" w:color="auto" w:fill="auto"/>
            <w:noWrap/>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Department</w:t>
            </w:r>
          </w:p>
        </w:tc>
        <w:tc>
          <w:tcPr>
            <w:tcW w:w="3220" w:type="dxa"/>
            <w:tcBorders>
              <w:top w:val="nil"/>
              <w:left w:val="nil"/>
              <w:bottom w:val="nil"/>
              <w:right w:val="nil"/>
            </w:tcBorders>
            <w:shd w:val="clear" w:color="auto" w:fill="auto"/>
            <w:noWrap/>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Department Name</w:t>
            </w:r>
          </w:p>
        </w:tc>
        <w:tc>
          <w:tcPr>
            <w:tcW w:w="2320" w:type="dxa"/>
            <w:tcBorders>
              <w:top w:val="nil"/>
              <w:left w:val="nil"/>
              <w:bottom w:val="nil"/>
              <w:right w:val="nil"/>
            </w:tcBorders>
            <w:shd w:val="clear" w:color="auto" w:fill="auto"/>
            <w:noWrap/>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Program</w:t>
            </w:r>
          </w:p>
        </w:tc>
        <w:tc>
          <w:tcPr>
            <w:tcW w:w="860" w:type="dxa"/>
            <w:tcBorders>
              <w:top w:val="nil"/>
              <w:left w:val="nil"/>
              <w:bottom w:val="nil"/>
              <w:right w:val="nil"/>
            </w:tcBorders>
            <w:shd w:val="clear" w:color="auto" w:fill="auto"/>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FY 07-08</w:t>
            </w:r>
          </w:p>
        </w:tc>
        <w:tc>
          <w:tcPr>
            <w:tcW w:w="860" w:type="dxa"/>
            <w:tcBorders>
              <w:top w:val="nil"/>
              <w:left w:val="nil"/>
              <w:bottom w:val="nil"/>
              <w:right w:val="nil"/>
            </w:tcBorders>
            <w:shd w:val="clear" w:color="auto" w:fill="auto"/>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FY 08-09</w:t>
            </w:r>
          </w:p>
        </w:tc>
        <w:tc>
          <w:tcPr>
            <w:tcW w:w="860" w:type="dxa"/>
            <w:tcBorders>
              <w:top w:val="nil"/>
              <w:left w:val="nil"/>
              <w:bottom w:val="nil"/>
              <w:right w:val="nil"/>
            </w:tcBorders>
            <w:shd w:val="clear" w:color="auto" w:fill="auto"/>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FY 09-10</w:t>
            </w:r>
          </w:p>
        </w:tc>
        <w:tc>
          <w:tcPr>
            <w:tcW w:w="860" w:type="dxa"/>
            <w:tcBorders>
              <w:top w:val="nil"/>
              <w:left w:val="nil"/>
              <w:bottom w:val="nil"/>
              <w:right w:val="nil"/>
            </w:tcBorders>
            <w:shd w:val="clear" w:color="auto" w:fill="auto"/>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FY 10-11</w:t>
            </w:r>
          </w:p>
        </w:tc>
        <w:tc>
          <w:tcPr>
            <w:tcW w:w="960" w:type="dxa"/>
            <w:tcBorders>
              <w:top w:val="nil"/>
              <w:left w:val="nil"/>
              <w:bottom w:val="nil"/>
              <w:right w:val="nil"/>
            </w:tcBorders>
            <w:shd w:val="clear" w:color="auto" w:fill="auto"/>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FY 11-12</w:t>
            </w:r>
          </w:p>
        </w:tc>
        <w:tc>
          <w:tcPr>
            <w:tcW w:w="960" w:type="dxa"/>
            <w:tcBorders>
              <w:top w:val="nil"/>
              <w:left w:val="nil"/>
              <w:bottom w:val="nil"/>
              <w:right w:val="nil"/>
            </w:tcBorders>
            <w:shd w:val="clear" w:color="auto" w:fill="auto"/>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FY 12-13</w:t>
            </w:r>
          </w:p>
        </w:tc>
      </w:tr>
      <w:tr w:rsidR="00C90A8E" w:rsidRPr="00C90A8E" w:rsidTr="00C90A8E">
        <w:trPr>
          <w:trHeight w:val="300"/>
        </w:trPr>
        <w:tc>
          <w:tcPr>
            <w:tcW w:w="96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LHS</w:t>
            </w:r>
          </w:p>
        </w:tc>
        <w:tc>
          <w:tcPr>
            <w:tcW w:w="124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0619</w:t>
            </w:r>
          </w:p>
        </w:tc>
        <w:tc>
          <w:tcPr>
            <w:tcW w:w="322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Human Services &amp; Behavioral He</w:t>
            </w:r>
          </w:p>
        </w:tc>
        <w:tc>
          <w:tcPr>
            <w:tcW w:w="232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ACP.S.STC</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6</w:t>
            </w:r>
          </w:p>
        </w:tc>
      </w:tr>
      <w:tr w:rsidR="00C90A8E" w:rsidRPr="00C90A8E" w:rsidTr="00C90A8E">
        <w:trPr>
          <w:trHeight w:val="300"/>
        </w:trPr>
        <w:tc>
          <w:tcPr>
            <w:tcW w:w="96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LHS</w:t>
            </w:r>
          </w:p>
        </w:tc>
        <w:tc>
          <w:tcPr>
            <w:tcW w:w="124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0619</w:t>
            </w:r>
          </w:p>
        </w:tc>
        <w:tc>
          <w:tcPr>
            <w:tcW w:w="322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Human Services &amp; Behavioral He</w:t>
            </w:r>
          </w:p>
        </w:tc>
        <w:tc>
          <w:tcPr>
            <w:tcW w:w="232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ACP.STC</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18</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16</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5</w:t>
            </w:r>
          </w:p>
        </w:tc>
        <w:tc>
          <w:tcPr>
            <w:tcW w:w="9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10</w:t>
            </w:r>
          </w:p>
        </w:tc>
        <w:tc>
          <w:tcPr>
            <w:tcW w:w="9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r>
      <w:tr w:rsidR="00C90A8E" w:rsidRPr="00C90A8E" w:rsidTr="00C90A8E">
        <w:trPr>
          <w:trHeight w:val="300"/>
        </w:trPr>
        <w:tc>
          <w:tcPr>
            <w:tcW w:w="96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LHS</w:t>
            </w:r>
          </w:p>
        </w:tc>
        <w:tc>
          <w:tcPr>
            <w:tcW w:w="124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0619</w:t>
            </w:r>
          </w:p>
        </w:tc>
        <w:tc>
          <w:tcPr>
            <w:tcW w:w="322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Human Services &amp; Behavioral He</w:t>
            </w:r>
          </w:p>
        </w:tc>
        <w:tc>
          <w:tcPr>
            <w:tcW w:w="232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CDC.STC</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2</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3</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4</w:t>
            </w:r>
          </w:p>
        </w:tc>
        <w:tc>
          <w:tcPr>
            <w:tcW w:w="9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5</w:t>
            </w:r>
          </w:p>
        </w:tc>
        <w:tc>
          <w:tcPr>
            <w:tcW w:w="9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4</w:t>
            </w:r>
          </w:p>
        </w:tc>
      </w:tr>
      <w:tr w:rsidR="00C90A8E" w:rsidRPr="00C90A8E" w:rsidTr="00C90A8E">
        <w:trPr>
          <w:trHeight w:val="300"/>
        </w:trPr>
        <w:tc>
          <w:tcPr>
            <w:tcW w:w="96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LHS</w:t>
            </w:r>
          </w:p>
        </w:tc>
        <w:tc>
          <w:tcPr>
            <w:tcW w:w="124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0619</w:t>
            </w:r>
          </w:p>
        </w:tc>
        <w:tc>
          <w:tcPr>
            <w:tcW w:w="322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Human Services &amp; Behavioral He</w:t>
            </w:r>
          </w:p>
        </w:tc>
        <w:tc>
          <w:tcPr>
            <w:tcW w:w="232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MHT.AAS</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29</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17</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26</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22</w:t>
            </w:r>
          </w:p>
        </w:tc>
        <w:tc>
          <w:tcPr>
            <w:tcW w:w="9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39</w:t>
            </w:r>
          </w:p>
        </w:tc>
        <w:tc>
          <w:tcPr>
            <w:tcW w:w="9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37</w:t>
            </w:r>
          </w:p>
        </w:tc>
      </w:tr>
      <w:tr w:rsidR="00C90A8E" w:rsidRPr="00C90A8E" w:rsidTr="00C90A8E">
        <w:trPr>
          <w:trHeight w:val="300"/>
        </w:trPr>
        <w:tc>
          <w:tcPr>
            <w:tcW w:w="96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LHS</w:t>
            </w:r>
          </w:p>
        </w:tc>
        <w:tc>
          <w:tcPr>
            <w:tcW w:w="124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0619</w:t>
            </w:r>
          </w:p>
        </w:tc>
        <w:tc>
          <w:tcPr>
            <w:tcW w:w="322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Human Services &amp; Behavioral He</w:t>
            </w:r>
          </w:p>
        </w:tc>
        <w:tc>
          <w:tcPr>
            <w:tcW w:w="232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MHT.S.AAS</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1</w:t>
            </w:r>
          </w:p>
        </w:tc>
      </w:tr>
      <w:tr w:rsidR="00C90A8E" w:rsidRPr="00C90A8E" w:rsidTr="00C90A8E">
        <w:trPr>
          <w:trHeight w:val="300"/>
        </w:trPr>
        <w:tc>
          <w:tcPr>
            <w:tcW w:w="96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LHS</w:t>
            </w:r>
          </w:p>
        </w:tc>
        <w:tc>
          <w:tcPr>
            <w:tcW w:w="124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0619</w:t>
            </w:r>
          </w:p>
        </w:tc>
        <w:tc>
          <w:tcPr>
            <w:tcW w:w="322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Human Services &amp; Behavioral He</w:t>
            </w:r>
          </w:p>
        </w:tc>
        <w:tc>
          <w:tcPr>
            <w:tcW w:w="232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MHTCD.AAS</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3</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10</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5</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11</w:t>
            </w:r>
          </w:p>
        </w:tc>
        <w:tc>
          <w:tcPr>
            <w:tcW w:w="9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26</w:t>
            </w:r>
          </w:p>
        </w:tc>
        <w:tc>
          <w:tcPr>
            <w:tcW w:w="9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28</w:t>
            </w:r>
          </w:p>
        </w:tc>
      </w:tr>
      <w:tr w:rsidR="00C90A8E" w:rsidRPr="00C90A8E" w:rsidTr="00C90A8E">
        <w:trPr>
          <w:trHeight w:val="300"/>
        </w:trPr>
        <w:tc>
          <w:tcPr>
            <w:tcW w:w="96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LHS</w:t>
            </w:r>
          </w:p>
        </w:tc>
        <w:tc>
          <w:tcPr>
            <w:tcW w:w="124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0619</w:t>
            </w:r>
          </w:p>
        </w:tc>
        <w:tc>
          <w:tcPr>
            <w:tcW w:w="322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Human Services &amp; Behavioral He</w:t>
            </w:r>
          </w:p>
        </w:tc>
        <w:tc>
          <w:tcPr>
            <w:tcW w:w="232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SAST.STC</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2</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r>
    </w:tbl>
    <w:p w:rsidR="00C90A8E" w:rsidRDefault="00C90A8E" w:rsidP="00B61D81">
      <w:pPr>
        <w:rPr>
          <w:rFonts w:ascii="Arial" w:hAnsi="Arial" w:cs="Arial"/>
          <w:b/>
          <w:color w:val="000000" w:themeColor="text1"/>
        </w:rPr>
      </w:pPr>
    </w:p>
    <w:p w:rsidR="00C90A8E" w:rsidRDefault="00C90A8E" w:rsidP="00B61D81">
      <w:pPr>
        <w:rPr>
          <w:rFonts w:ascii="Arial" w:hAnsi="Arial" w:cs="Arial"/>
          <w:b/>
          <w:color w:val="000000" w:themeColor="text1"/>
        </w:rPr>
      </w:pPr>
    </w:p>
    <w:p w:rsidR="00B61D81" w:rsidRDefault="00B61D81" w:rsidP="00225B53">
      <w:pPr>
        <w:spacing w:after="200" w:line="276" w:lineRule="auto"/>
        <w:rPr>
          <w:rFonts w:ascii="Arial" w:hAnsi="Arial" w:cs="Arial"/>
          <w:b/>
          <w:color w:val="000000" w:themeColor="text1"/>
        </w:rPr>
      </w:pPr>
      <w:r w:rsidRPr="00B61D81">
        <w:rPr>
          <w:rFonts w:ascii="Arial" w:hAnsi="Arial" w:cs="Arial"/>
          <w:b/>
          <w:color w:val="000000" w:themeColor="text1"/>
        </w:rPr>
        <w:t>Course Success Rates</w:t>
      </w:r>
    </w:p>
    <w:tbl>
      <w:tblPr>
        <w:tblW w:w="11800" w:type="dxa"/>
        <w:tblInd w:w="93" w:type="dxa"/>
        <w:tblLook w:val="04A0" w:firstRow="1" w:lastRow="0" w:firstColumn="1" w:lastColumn="0" w:noHBand="0" w:noVBand="1"/>
      </w:tblPr>
      <w:tblGrid>
        <w:gridCol w:w="1420"/>
        <w:gridCol w:w="3220"/>
        <w:gridCol w:w="1760"/>
        <w:gridCol w:w="875"/>
        <w:gridCol w:w="875"/>
        <w:gridCol w:w="875"/>
        <w:gridCol w:w="875"/>
        <w:gridCol w:w="1000"/>
        <w:gridCol w:w="960"/>
      </w:tblGrid>
      <w:tr w:rsidR="00C90A8E" w:rsidRPr="00C90A8E" w:rsidTr="00C90A8E">
        <w:trPr>
          <w:trHeight w:val="600"/>
        </w:trPr>
        <w:tc>
          <w:tcPr>
            <w:tcW w:w="1420" w:type="dxa"/>
            <w:tcBorders>
              <w:top w:val="nil"/>
              <w:left w:val="nil"/>
              <w:bottom w:val="nil"/>
              <w:right w:val="nil"/>
            </w:tcBorders>
            <w:shd w:val="clear" w:color="auto" w:fill="auto"/>
            <w:hideMark/>
          </w:tcPr>
          <w:p w:rsidR="00C90A8E" w:rsidRPr="00C90A8E" w:rsidRDefault="00C90A8E" w:rsidP="00C90A8E">
            <w:pPr>
              <w:rPr>
                <w:rFonts w:ascii="Calibri" w:hAnsi="Calibri" w:cs="Calibri"/>
                <w:b/>
                <w:bCs/>
                <w:color w:val="000000"/>
              </w:rPr>
            </w:pPr>
            <w:r w:rsidRPr="00C90A8E">
              <w:rPr>
                <w:rFonts w:ascii="Calibri" w:hAnsi="Calibri" w:cs="Calibri"/>
                <w:b/>
                <w:bCs/>
                <w:color w:val="000000"/>
                <w:sz w:val="22"/>
                <w:szCs w:val="22"/>
              </w:rPr>
              <w:t>Department</w:t>
            </w:r>
          </w:p>
        </w:tc>
        <w:tc>
          <w:tcPr>
            <w:tcW w:w="3220" w:type="dxa"/>
            <w:tcBorders>
              <w:top w:val="nil"/>
              <w:left w:val="nil"/>
              <w:bottom w:val="nil"/>
              <w:right w:val="nil"/>
            </w:tcBorders>
            <w:shd w:val="clear" w:color="auto" w:fill="auto"/>
            <w:hideMark/>
          </w:tcPr>
          <w:p w:rsidR="00C90A8E" w:rsidRPr="00C90A8E" w:rsidRDefault="00C90A8E" w:rsidP="00C90A8E">
            <w:pPr>
              <w:rPr>
                <w:rFonts w:ascii="Calibri" w:hAnsi="Calibri" w:cs="Calibri"/>
                <w:b/>
                <w:bCs/>
                <w:color w:val="000000"/>
              </w:rPr>
            </w:pPr>
            <w:r w:rsidRPr="00C90A8E">
              <w:rPr>
                <w:rFonts w:ascii="Calibri" w:hAnsi="Calibri" w:cs="Calibri"/>
                <w:b/>
                <w:bCs/>
                <w:color w:val="000000"/>
                <w:sz w:val="22"/>
                <w:szCs w:val="22"/>
              </w:rPr>
              <w:t>Department Name</w:t>
            </w:r>
          </w:p>
        </w:tc>
        <w:tc>
          <w:tcPr>
            <w:tcW w:w="1760" w:type="dxa"/>
            <w:tcBorders>
              <w:top w:val="nil"/>
              <w:left w:val="nil"/>
              <w:bottom w:val="nil"/>
              <w:right w:val="nil"/>
            </w:tcBorders>
            <w:shd w:val="clear" w:color="auto" w:fill="auto"/>
            <w:hideMark/>
          </w:tcPr>
          <w:p w:rsidR="00C90A8E" w:rsidRPr="00C90A8E" w:rsidRDefault="00C90A8E" w:rsidP="00C90A8E">
            <w:pPr>
              <w:rPr>
                <w:rFonts w:ascii="Calibri" w:hAnsi="Calibri" w:cs="Calibri"/>
                <w:b/>
                <w:bCs/>
                <w:color w:val="000000"/>
              </w:rPr>
            </w:pPr>
            <w:r w:rsidRPr="00C90A8E">
              <w:rPr>
                <w:rFonts w:ascii="Calibri" w:hAnsi="Calibri" w:cs="Calibri"/>
                <w:b/>
                <w:bCs/>
                <w:color w:val="000000"/>
                <w:sz w:val="22"/>
                <w:szCs w:val="22"/>
              </w:rPr>
              <w:t>Course</w:t>
            </w:r>
          </w:p>
        </w:tc>
        <w:tc>
          <w:tcPr>
            <w:tcW w:w="860" w:type="dxa"/>
            <w:tcBorders>
              <w:top w:val="nil"/>
              <w:left w:val="nil"/>
              <w:bottom w:val="nil"/>
              <w:right w:val="nil"/>
            </w:tcBorders>
            <w:shd w:val="clear" w:color="auto" w:fill="auto"/>
            <w:hideMark/>
          </w:tcPr>
          <w:p w:rsidR="00C90A8E" w:rsidRPr="00C90A8E" w:rsidRDefault="00C90A8E" w:rsidP="00C90A8E">
            <w:pPr>
              <w:jc w:val="right"/>
              <w:rPr>
                <w:rFonts w:ascii="Calibri" w:hAnsi="Calibri" w:cs="Calibri"/>
                <w:b/>
                <w:bCs/>
                <w:color w:val="000000"/>
              </w:rPr>
            </w:pPr>
            <w:r w:rsidRPr="00C90A8E">
              <w:rPr>
                <w:rFonts w:ascii="Calibri" w:hAnsi="Calibri" w:cs="Calibri"/>
                <w:b/>
                <w:bCs/>
                <w:color w:val="000000"/>
                <w:sz w:val="22"/>
                <w:szCs w:val="22"/>
              </w:rPr>
              <w:t>FY 07-08</w:t>
            </w:r>
          </w:p>
        </w:tc>
        <w:tc>
          <w:tcPr>
            <w:tcW w:w="860" w:type="dxa"/>
            <w:tcBorders>
              <w:top w:val="nil"/>
              <w:left w:val="nil"/>
              <w:bottom w:val="nil"/>
              <w:right w:val="nil"/>
            </w:tcBorders>
            <w:shd w:val="clear" w:color="auto" w:fill="auto"/>
            <w:hideMark/>
          </w:tcPr>
          <w:p w:rsidR="00C90A8E" w:rsidRPr="00C90A8E" w:rsidRDefault="00C90A8E" w:rsidP="00C90A8E">
            <w:pPr>
              <w:jc w:val="right"/>
              <w:rPr>
                <w:rFonts w:ascii="Calibri" w:hAnsi="Calibri" w:cs="Calibri"/>
                <w:b/>
                <w:bCs/>
                <w:color w:val="000000"/>
              </w:rPr>
            </w:pPr>
            <w:r w:rsidRPr="00C90A8E">
              <w:rPr>
                <w:rFonts w:ascii="Calibri" w:hAnsi="Calibri" w:cs="Calibri"/>
                <w:b/>
                <w:bCs/>
                <w:color w:val="000000"/>
                <w:sz w:val="22"/>
                <w:szCs w:val="22"/>
              </w:rPr>
              <w:t>FY 08-09</w:t>
            </w:r>
          </w:p>
        </w:tc>
        <w:tc>
          <w:tcPr>
            <w:tcW w:w="860" w:type="dxa"/>
            <w:tcBorders>
              <w:top w:val="nil"/>
              <w:left w:val="nil"/>
              <w:bottom w:val="nil"/>
              <w:right w:val="nil"/>
            </w:tcBorders>
            <w:shd w:val="clear" w:color="auto" w:fill="auto"/>
            <w:hideMark/>
          </w:tcPr>
          <w:p w:rsidR="00C90A8E" w:rsidRPr="00C90A8E" w:rsidRDefault="00C90A8E" w:rsidP="00C90A8E">
            <w:pPr>
              <w:jc w:val="right"/>
              <w:rPr>
                <w:rFonts w:ascii="Calibri" w:hAnsi="Calibri" w:cs="Calibri"/>
                <w:b/>
                <w:bCs/>
                <w:color w:val="000000"/>
              </w:rPr>
            </w:pPr>
            <w:r w:rsidRPr="00C90A8E">
              <w:rPr>
                <w:rFonts w:ascii="Calibri" w:hAnsi="Calibri" w:cs="Calibri"/>
                <w:b/>
                <w:bCs/>
                <w:color w:val="000000"/>
                <w:sz w:val="22"/>
                <w:szCs w:val="22"/>
              </w:rPr>
              <w:t>FY 09-10</w:t>
            </w:r>
          </w:p>
        </w:tc>
        <w:tc>
          <w:tcPr>
            <w:tcW w:w="860" w:type="dxa"/>
            <w:tcBorders>
              <w:top w:val="nil"/>
              <w:left w:val="nil"/>
              <w:bottom w:val="nil"/>
              <w:right w:val="nil"/>
            </w:tcBorders>
            <w:shd w:val="clear" w:color="auto" w:fill="auto"/>
            <w:hideMark/>
          </w:tcPr>
          <w:p w:rsidR="00C90A8E" w:rsidRPr="00C90A8E" w:rsidRDefault="00C90A8E" w:rsidP="00C90A8E">
            <w:pPr>
              <w:jc w:val="right"/>
              <w:rPr>
                <w:rFonts w:ascii="Calibri" w:hAnsi="Calibri" w:cs="Calibri"/>
                <w:b/>
                <w:bCs/>
                <w:color w:val="000000"/>
              </w:rPr>
            </w:pPr>
            <w:r w:rsidRPr="00C90A8E">
              <w:rPr>
                <w:rFonts w:ascii="Calibri" w:hAnsi="Calibri" w:cs="Calibri"/>
                <w:b/>
                <w:bCs/>
                <w:color w:val="000000"/>
                <w:sz w:val="22"/>
                <w:szCs w:val="22"/>
              </w:rPr>
              <w:t>FY 10-11</w:t>
            </w:r>
          </w:p>
        </w:tc>
        <w:tc>
          <w:tcPr>
            <w:tcW w:w="1000" w:type="dxa"/>
            <w:tcBorders>
              <w:top w:val="nil"/>
              <w:left w:val="nil"/>
              <w:bottom w:val="nil"/>
              <w:right w:val="nil"/>
            </w:tcBorders>
            <w:shd w:val="clear" w:color="auto" w:fill="auto"/>
            <w:hideMark/>
          </w:tcPr>
          <w:p w:rsidR="00C90A8E" w:rsidRPr="00C90A8E" w:rsidRDefault="00C90A8E" w:rsidP="00C90A8E">
            <w:pPr>
              <w:jc w:val="right"/>
              <w:rPr>
                <w:rFonts w:ascii="Calibri" w:hAnsi="Calibri" w:cs="Calibri"/>
                <w:b/>
                <w:bCs/>
                <w:color w:val="000000"/>
              </w:rPr>
            </w:pPr>
            <w:r w:rsidRPr="00C90A8E">
              <w:rPr>
                <w:rFonts w:ascii="Calibri" w:hAnsi="Calibri" w:cs="Calibri"/>
                <w:b/>
                <w:bCs/>
                <w:color w:val="000000"/>
                <w:sz w:val="22"/>
                <w:szCs w:val="22"/>
              </w:rPr>
              <w:t>FY 11-12</w:t>
            </w:r>
          </w:p>
        </w:tc>
        <w:tc>
          <w:tcPr>
            <w:tcW w:w="960" w:type="dxa"/>
            <w:tcBorders>
              <w:top w:val="nil"/>
              <w:left w:val="nil"/>
              <w:bottom w:val="nil"/>
              <w:right w:val="nil"/>
            </w:tcBorders>
            <w:shd w:val="clear" w:color="auto" w:fill="auto"/>
            <w:hideMark/>
          </w:tcPr>
          <w:p w:rsidR="00C90A8E" w:rsidRPr="00C90A8E" w:rsidRDefault="00C90A8E" w:rsidP="00C90A8E">
            <w:pPr>
              <w:jc w:val="right"/>
              <w:rPr>
                <w:rFonts w:ascii="Calibri" w:hAnsi="Calibri" w:cs="Calibri"/>
                <w:b/>
                <w:bCs/>
                <w:color w:val="000000"/>
              </w:rPr>
            </w:pPr>
            <w:r w:rsidRPr="00C90A8E">
              <w:rPr>
                <w:rFonts w:ascii="Calibri" w:hAnsi="Calibri" w:cs="Calibri"/>
                <w:b/>
                <w:bCs/>
                <w:color w:val="000000"/>
                <w:sz w:val="22"/>
                <w:szCs w:val="22"/>
              </w:rPr>
              <w:t>FY 12-13</w:t>
            </w:r>
          </w:p>
        </w:tc>
      </w:tr>
      <w:tr w:rsidR="00C90A8E" w:rsidRPr="00C90A8E" w:rsidTr="00C90A8E">
        <w:trPr>
          <w:trHeight w:val="300"/>
        </w:trPr>
        <w:tc>
          <w:tcPr>
            <w:tcW w:w="142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0619</w:t>
            </w:r>
          </w:p>
        </w:tc>
        <w:tc>
          <w:tcPr>
            <w:tcW w:w="322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Human Services &amp; Behavioral He</w:t>
            </w:r>
          </w:p>
        </w:tc>
        <w:tc>
          <w:tcPr>
            <w:tcW w:w="176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MHT-101</w:t>
            </w:r>
          </w:p>
        </w:tc>
        <w:tc>
          <w:tcPr>
            <w:tcW w:w="860" w:type="dxa"/>
            <w:tcBorders>
              <w:top w:val="nil"/>
              <w:left w:val="nil"/>
              <w:bottom w:val="nil"/>
              <w:right w:val="nil"/>
            </w:tcBorders>
            <w:shd w:val="clear" w:color="auto" w:fill="auto"/>
            <w:noWrap/>
            <w:vAlign w:val="bottom"/>
            <w:hideMark/>
          </w:tcPr>
          <w:p w:rsidR="00C90A8E" w:rsidRPr="00AC3FD5" w:rsidRDefault="00C90A8E" w:rsidP="00C90A8E">
            <w:pPr>
              <w:jc w:val="right"/>
              <w:rPr>
                <w:rFonts w:ascii="Calibri" w:hAnsi="Calibri" w:cs="Calibri"/>
                <w:b/>
                <w:color w:val="FF0000"/>
              </w:rPr>
            </w:pPr>
            <w:r w:rsidRPr="00AC3FD5">
              <w:rPr>
                <w:rFonts w:ascii="Calibri" w:hAnsi="Calibri" w:cs="Calibri"/>
                <w:b/>
                <w:color w:val="FF0000"/>
                <w:sz w:val="22"/>
                <w:szCs w:val="22"/>
              </w:rPr>
              <w:t>57.0%</w:t>
            </w:r>
          </w:p>
        </w:tc>
        <w:tc>
          <w:tcPr>
            <w:tcW w:w="860" w:type="dxa"/>
            <w:tcBorders>
              <w:top w:val="nil"/>
              <w:left w:val="nil"/>
              <w:bottom w:val="nil"/>
              <w:right w:val="nil"/>
            </w:tcBorders>
            <w:shd w:val="clear" w:color="auto" w:fill="auto"/>
            <w:noWrap/>
            <w:vAlign w:val="bottom"/>
            <w:hideMark/>
          </w:tcPr>
          <w:p w:rsidR="00C90A8E" w:rsidRPr="00AC3FD5" w:rsidRDefault="00C90A8E" w:rsidP="00C90A8E">
            <w:pPr>
              <w:jc w:val="right"/>
              <w:rPr>
                <w:rFonts w:ascii="Calibri" w:hAnsi="Calibri" w:cs="Calibri"/>
                <w:b/>
                <w:color w:val="FF0000"/>
              </w:rPr>
            </w:pPr>
            <w:r w:rsidRPr="00AC3FD5">
              <w:rPr>
                <w:rFonts w:ascii="Calibri" w:hAnsi="Calibri" w:cs="Calibri"/>
                <w:b/>
                <w:color w:val="FF0000"/>
                <w:sz w:val="22"/>
                <w:szCs w:val="22"/>
              </w:rPr>
              <w:t>52.9%</w:t>
            </w:r>
          </w:p>
        </w:tc>
        <w:tc>
          <w:tcPr>
            <w:tcW w:w="860" w:type="dxa"/>
            <w:tcBorders>
              <w:top w:val="nil"/>
              <w:left w:val="nil"/>
              <w:bottom w:val="nil"/>
              <w:right w:val="nil"/>
            </w:tcBorders>
            <w:shd w:val="clear" w:color="auto" w:fill="auto"/>
            <w:noWrap/>
            <w:vAlign w:val="bottom"/>
            <w:hideMark/>
          </w:tcPr>
          <w:p w:rsidR="00C90A8E" w:rsidRPr="00AC3FD5" w:rsidRDefault="00C90A8E" w:rsidP="00C90A8E">
            <w:pPr>
              <w:jc w:val="right"/>
              <w:rPr>
                <w:rFonts w:ascii="Calibri" w:hAnsi="Calibri" w:cs="Calibri"/>
                <w:b/>
                <w:color w:val="FF0000"/>
              </w:rPr>
            </w:pPr>
            <w:r w:rsidRPr="00AC3FD5">
              <w:rPr>
                <w:rFonts w:ascii="Calibri" w:hAnsi="Calibri" w:cs="Calibri"/>
                <w:b/>
                <w:color w:val="FF0000"/>
                <w:sz w:val="22"/>
                <w:szCs w:val="22"/>
              </w:rPr>
              <w:t>58.6%</w:t>
            </w:r>
          </w:p>
        </w:tc>
        <w:tc>
          <w:tcPr>
            <w:tcW w:w="860" w:type="dxa"/>
            <w:tcBorders>
              <w:top w:val="nil"/>
              <w:left w:val="nil"/>
              <w:bottom w:val="nil"/>
              <w:right w:val="nil"/>
            </w:tcBorders>
            <w:shd w:val="clear" w:color="auto" w:fill="auto"/>
            <w:noWrap/>
            <w:vAlign w:val="bottom"/>
            <w:hideMark/>
          </w:tcPr>
          <w:p w:rsidR="00C90A8E" w:rsidRPr="00AC3FD5" w:rsidRDefault="00C90A8E" w:rsidP="00C90A8E">
            <w:pPr>
              <w:jc w:val="right"/>
              <w:rPr>
                <w:rFonts w:ascii="Calibri" w:hAnsi="Calibri" w:cs="Calibri"/>
                <w:b/>
                <w:color w:val="FF0000"/>
              </w:rPr>
            </w:pPr>
            <w:r w:rsidRPr="00AC3FD5">
              <w:rPr>
                <w:rFonts w:ascii="Calibri" w:hAnsi="Calibri" w:cs="Calibri"/>
                <w:b/>
                <w:color w:val="FF0000"/>
                <w:sz w:val="22"/>
                <w:szCs w:val="22"/>
              </w:rPr>
              <w:t>58.6%</w:t>
            </w:r>
          </w:p>
        </w:tc>
        <w:tc>
          <w:tcPr>
            <w:tcW w:w="1000" w:type="dxa"/>
            <w:tcBorders>
              <w:top w:val="nil"/>
              <w:left w:val="nil"/>
              <w:bottom w:val="nil"/>
              <w:right w:val="nil"/>
            </w:tcBorders>
            <w:shd w:val="clear" w:color="auto" w:fill="auto"/>
            <w:noWrap/>
            <w:vAlign w:val="bottom"/>
            <w:hideMark/>
          </w:tcPr>
          <w:p w:rsidR="00C90A8E" w:rsidRPr="00AC3FD5" w:rsidRDefault="00C90A8E" w:rsidP="00C90A8E">
            <w:pPr>
              <w:jc w:val="right"/>
              <w:rPr>
                <w:rFonts w:ascii="Calibri" w:hAnsi="Calibri" w:cs="Calibri"/>
                <w:b/>
                <w:color w:val="FF0000"/>
              </w:rPr>
            </w:pPr>
            <w:r w:rsidRPr="00AC3FD5">
              <w:rPr>
                <w:rFonts w:ascii="Calibri" w:hAnsi="Calibri" w:cs="Calibri"/>
                <w:b/>
                <w:color w:val="FF0000"/>
                <w:sz w:val="22"/>
                <w:szCs w:val="22"/>
              </w:rPr>
              <w:t>63.3%</w:t>
            </w:r>
          </w:p>
        </w:tc>
        <w:tc>
          <w:tcPr>
            <w:tcW w:w="960" w:type="dxa"/>
            <w:tcBorders>
              <w:top w:val="nil"/>
              <w:left w:val="nil"/>
              <w:bottom w:val="nil"/>
              <w:right w:val="nil"/>
            </w:tcBorders>
            <w:shd w:val="clear" w:color="auto" w:fill="auto"/>
            <w:noWrap/>
            <w:vAlign w:val="bottom"/>
            <w:hideMark/>
          </w:tcPr>
          <w:p w:rsidR="00C90A8E" w:rsidRPr="00AC3FD5" w:rsidRDefault="00C90A8E" w:rsidP="00C90A8E">
            <w:pPr>
              <w:jc w:val="right"/>
              <w:rPr>
                <w:rFonts w:ascii="Calibri" w:hAnsi="Calibri" w:cs="Calibri"/>
                <w:b/>
                <w:color w:val="FF0000"/>
              </w:rPr>
            </w:pPr>
            <w:r w:rsidRPr="00AC3FD5">
              <w:rPr>
                <w:rFonts w:ascii="Calibri" w:hAnsi="Calibri" w:cs="Calibri"/>
                <w:b/>
                <w:color w:val="FF0000"/>
                <w:sz w:val="22"/>
                <w:szCs w:val="22"/>
              </w:rPr>
              <w:t>52.4%</w:t>
            </w:r>
          </w:p>
        </w:tc>
      </w:tr>
      <w:tr w:rsidR="00C90A8E" w:rsidRPr="00C90A8E" w:rsidTr="00C90A8E">
        <w:trPr>
          <w:trHeight w:val="300"/>
        </w:trPr>
        <w:tc>
          <w:tcPr>
            <w:tcW w:w="142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0619</w:t>
            </w:r>
          </w:p>
        </w:tc>
        <w:tc>
          <w:tcPr>
            <w:tcW w:w="322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Human Services &amp; Behavioral He</w:t>
            </w:r>
          </w:p>
        </w:tc>
        <w:tc>
          <w:tcPr>
            <w:tcW w:w="176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MHT-1101</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C90A8E" w:rsidRPr="00AC3FD5" w:rsidRDefault="00C90A8E" w:rsidP="00C90A8E">
            <w:pPr>
              <w:jc w:val="right"/>
              <w:rPr>
                <w:rFonts w:ascii="Calibri" w:hAnsi="Calibri" w:cs="Calibri"/>
                <w:b/>
                <w:color w:val="FF0000"/>
              </w:rPr>
            </w:pPr>
            <w:r w:rsidRPr="00AC3FD5">
              <w:rPr>
                <w:rFonts w:ascii="Calibri" w:hAnsi="Calibri" w:cs="Calibri"/>
                <w:b/>
                <w:color w:val="FF0000"/>
                <w:sz w:val="22"/>
                <w:szCs w:val="22"/>
              </w:rPr>
              <w:t>62.6%</w:t>
            </w:r>
          </w:p>
        </w:tc>
      </w:tr>
      <w:tr w:rsidR="00C90A8E" w:rsidRPr="00C90A8E" w:rsidTr="00C90A8E">
        <w:trPr>
          <w:trHeight w:val="300"/>
        </w:trPr>
        <w:tc>
          <w:tcPr>
            <w:tcW w:w="142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0619</w:t>
            </w:r>
          </w:p>
        </w:tc>
        <w:tc>
          <w:tcPr>
            <w:tcW w:w="322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Human Services &amp; Behavioral He</w:t>
            </w:r>
          </w:p>
        </w:tc>
        <w:tc>
          <w:tcPr>
            <w:tcW w:w="176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MHT-1130</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74.3%</w:t>
            </w:r>
          </w:p>
        </w:tc>
      </w:tr>
      <w:tr w:rsidR="00C90A8E" w:rsidRPr="00C90A8E" w:rsidTr="00C90A8E">
        <w:trPr>
          <w:trHeight w:val="300"/>
        </w:trPr>
        <w:tc>
          <w:tcPr>
            <w:tcW w:w="142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0619</w:t>
            </w:r>
          </w:p>
        </w:tc>
        <w:tc>
          <w:tcPr>
            <w:tcW w:w="322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Human Services &amp; Behavioral He</w:t>
            </w:r>
          </w:p>
        </w:tc>
        <w:tc>
          <w:tcPr>
            <w:tcW w:w="176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MHT-115</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89.6%</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86.4%</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91.7%</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89.9%</w:t>
            </w:r>
          </w:p>
        </w:tc>
        <w:tc>
          <w:tcPr>
            <w:tcW w:w="100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90.0%</w:t>
            </w:r>
          </w:p>
        </w:tc>
        <w:tc>
          <w:tcPr>
            <w:tcW w:w="96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w:t>
            </w:r>
          </w:p>
        </w:tc>
      </w:tr>
      <w:tr w:rsidR="00C90A8E" w:rsidRPr="00C90A8E" w:rsidTr="00C90A8E">
        <w:trPr>
          <w:trHeight w:val="300"/>
        </w:trPr>
        <w:tc>
          <w:tcPr>
            <w:tcW w:w="142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0619</w:t>
            </w:r>
          </w:p>
        </w:tc>
        <w:tc>
          <w:tcPr>
            <w:tcW w:w="322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Human Services &amp; Behavioral He</w:t>
            </w:r>
          </w:p>
        </w:tc>
        <w:tc>
          <w:tcPr>
            <w:tcW w:w="176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MHT-1155</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C90A8E" w:rsidRPr="00AC3FD5" w:rsidRDefault="00C90A8E" w:rsidP="00C90A8E">
            <w:pPr>
              <w:jc w:val="right"/>
              <w:rPr>
                <w:rFonts w:ascii="Calibri" w:hAnsi="Calibri" w:cs="Calibri"/>
                <w:b/>
                <w:color w:val="FF0000"/>
              </w:rPr>
            </w:pPr>
            <w:r w:rsidRPr="00AC3FD5">
              <w:rPr>
                <w:rFonts w:ascii="Calibri" w:hAnsi="Calibri" w:cs="Calibri"/>
                <w:b/>
                <w:color w:val="FF0000"/>
                <w:sz w:val="22"/>
                <w:szCs w:val="22"/>
              </w:rPr>
              <w:t>66.7%</w:t>
            </w:r>
          </w:p>
        </w:tc>
      </w:tr>
      <w:tr w:rsidR="00C90A8E" w:rsidRPr="00C90A8E" w:rsidTr="00C90A8E">
        <w:trPr>
          <w:trHeight w:val="300"/>
        </w:trPr>
        <w:tc>
          <w:tcPr>
            <w:tcW w:w="142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0619</w:t>
            </w:r>
          </w:p>
        </w:tc>
        <w:tc>
          <w:tcPr>
            <w:tcW w:w="322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Human Services &amp; Behavioral He</w:t>
            </w:r>
          </w:p>
        </w:tc>
        <w:tc>
          <w:tcPr>
            <w:tcW w:w="176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MHT-120</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85.7%</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88.9%</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w:t>
            </w:r>
          </w:p>
        </w:tc>
      </w:tr>
      <w:tr w:rsidR="00C90A8E" w:rsidRPr="00C90A8E" w:rsidTr="00C90A8E">
        <w:trPr>
          <w:trHeight w:val="300"/>
        </w:trPr>
        <w:tc>
          <w:tcPr>
            <w:tcW w:w="142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0619</w:t>
            </w:r>
          </w:p>
        </w:tc>
        <w:tc>
          <w:tcPr>
            <w:tcW w:w="322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Human Services &amp; Behavioral He</w:t>
            </w:r>
          </w:p>
        </w:tc>
        <w:tc>
          <w:tcPr>
            <w:tcW w:w="176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MHT-1200</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90.9%</w:t>
            </w:r>
          </w:p>
        </w:tc>
      </w:tr>
      <w:tr w:rsidR="00C90A8E" w:rsidRPr="00C90A8E" w:rsidTr="00C90A8E">
        <w:trPr>
          <w:trHeight w:val="300"/>
        </w:trPr>
        <w:tc>
          <w:tcPr>
            <w:tcW w:w="142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0619</w:t>
            </w:r>
          </w:p>
        </w:tc>
        <w:tc>
          <w:tcPr>
            <w:tcW w:w="322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Human Services &amp; Behavioral He</w:t>
            </w:r>
          </w:p>
        </w:tc>
        <w:tc>
          <w:tcPr>
            <w:tcW w:w="176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MHT-1201</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87.1%</w:t>
            </w:r>
          </w:p>
        </w:tc>
      </w:tr>
      <w:tr w:rsidR="00C90A8E" w:rsidRPr="00C90A8E" w:rsidTr="00C90A8E">
        <w:trPr>
          <w:trHeight w:val="300"/>
        </w:trPr>
        <w:tc>
          <w:tcPr>
            <w:tcW w:w="142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0619</w:t>
            </w:r>
          </w:p>
        </w:tc>
        <w:tc>
          <w:tcPr>
            <w:tcW w:w="322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Human Services &amp; Behavioral He</w:t>
            </w:r>
          </w:p>
        </w:tc>
        <w:tc>
          <w:tcPr>
            <w:tcW w:w="176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MHT-1203</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81.3%</w:t>
            </w:r>
          </w:p>
        </w:tc>
      </w:tr>
      <w:tr w:rsidR="00C90A8E" w:rsidRPr="00C90A8E" w:rsidTr="00C90A8E">
        <w:trPr>
          <w:trHeight w:val="300"/>
        </w:trPr>
        <w:tc>
          <w:tcPr>
            <w:tcW w:w="142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0619</w:t>
            </w:r>
          </w:p>
        </w:tc>
        <w:tc>
          <w:tcPr>
            <w:tcW w:w="322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Human Services &amp; Behavioral He</w:t>
            </w:r>
          </w:p>
        </w:tc>
        <w:tc>
          <w:tcPr>
            <w:tcW w:w="176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MHT-121</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92.7%</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82.4%</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94.7%</w:t>
            </w:r>
          </w:p>
        </w:tc>
        <w:tc>
          <w:tcPr>
            <w:tcW w:w="100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w:t>
            </w:r>
          </w:p>
        </w:tc>
      </w:tr>
      <w:tr w:rsidR="00C90A8E" w:rsidRPr="00C90A8E" w:rsidTr="00C90A8E">
        <w:trPr>
          <w:trHeight w:val="300"/>
        </w:trPr>
        <w:tc>
          <w:tcPr>
            <w:tcW w:w="142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0619</w:t>
            </w:r>
          </w:p>
        </w:tc>
        <w:tc>
          <w:tcPr>
            <w:tcW w:w="322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Human Services &amp; Behavioral He</w:t>
            </w:r>
          </w:p>
        </w:tc>
        <w:tc>
          <w:tcPr>
            <w:tcW w:w="176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MHT-122</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72.7%</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71.4%</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80.0%</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w:t>
            </w:r>
          </w:p>
        </w:tc>
      </w:tr>
      <w:tr w:rsidR="00C90A8E" w:rsidRPr="00C90A8E" w:rsidTr="00C90A8E">
        <w:trPr>
          <w:trHeight w:val="300"/>
        </w:trPr>
        <w:tc>
          <w:tcPr>
            <w:tcW w:w="142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0619</w:t>
            </w:r>
          </w:p>
        </w:tc>
        <w:tc>
          <w:tcPr>
            <w:tcW w:w="322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Human Services &amp; Behavioral He</w:t>
            </w:r>
          </w:p>
        </w:tc>
        <w:tc>
          <w:tcPr>
            <w:tcW w:w="176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MHT-123</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86.4%</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97.0%</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93.6%</w:t>
            </w:r>
          </w:p>
        </w:tc>
        <w:tc>
          <w:tcPr>
            <w:tcW w:w="100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92.6%</w:t>
            </w:r>
          </w:p>
        </w:tc>
        <w:tc>
          <w:tcPr>
            <w:tcW w:w="9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93.5%</w:t>
            </w:r>
          </w:p>
        </w:tc>
      </w:tr>
      <w:tr w:rsidR="00C90A8E" w:rsidRPr="00C90A8E" w:rsidTr="00C90A8E">
        <w:trPr>
          <w:trHeight w:val="300"/>
        </w:trPr>
        <w:tc>
          <w:tcPr>
            <w:tcW w:w="142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lastRenderedPageBreak/>
              <w:t>0619</w:t>
            </w:r>
          </w:p>
        </w:tc>
        <w:tc>
          <w:tcPr>
            <w:tcW w:w="322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Human Services &amp; Behavioral He</w:t>
            </w:r>
          </w:p>
        </w:tc>
        <w:tc>
          <w:tcPr>
            <w:tcW w:w="176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MHT-1236</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93.5%</w:t>
            </w:r>
          </w:p>
        </w:tc>
      </w:tr>
      <w:tr w:rsidR="00C90A8E" w:rsidRPr="00C90A8E" w:rsidTr="00C90A8E">
        <w:trPr>
          <w:trHeight w:val="300"/>
        </w:trPr>
        <w:tc>
          <w:tcPr>
            <w:tcW w:w="142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0619</w:t>
            </w:r>
          </w:p>
        </w:tc>
        <w:tc>
          <w:tcPr>
            <w:tcW w:w="322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Human Services &amp; Behavioral He</w:t>
            </w:r>
          </w:p>
        </w:tc>
        <w:tc>
          <w:tcPr>
            <w:tcW w:w="176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MHT-1256</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100.0%</w:t>
            </w:r>
          </w:p>
        </w:tc>
      </w:tr>
      <w:tr w:rsidR="00C90A8E" w:rsidRPr="00C90A8E" w:rsidTr="00C90A8E">
        <w:trPr>
          <w:trHeight w:val="300"/>
        </w:trPr>
        <w:tc>
          <w:tcPr>
            <w:tcW w:w="142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0619</w:t>
            </w:r>
          </w:p>
        </w:tc>
        <w:tc>
          <w:tcPr>
            <w:tcW w:w="322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Human Services &amp; Behavioral He</w:t>
            </w:r>
          </w:p>
        </w:tc>
        <w:tc>
          <w:tcPr>
            <w:tcW w:w="176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MHT-126</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82.6%</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77.2%</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80.0%</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80.6%</w:t>
            </w:r>
          </w:p>
        </w:tc>
        <w:tc>
          <w:tcPr>
            <w:tcW w:w="100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79.5%</w:t>
            </w:r>
          </w:p>
        </w:tc>
        <w:tc>
          <w:tcPr>
            <w:tcW w:w="9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81.8%</w:t>
            </w:r>
          </w:p>
        </w:tc>
      </w:tr>
      <w:tr w:rsidR="00C90A8E" w:rsidRPr="00C90A8E" w:rsidTr="00C90A8E">
        <w:trPr>
          <w:trHeight w:val="300"/>
        </w:trPr>
        <w:tc>
          <w:tcPr>
            <w:tcW w:w="142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0619</w:t>
            </w:r>
          </w:p>
        </w:tc>
        <w:tc>
          <w:tcPr>
            <w:tcW w:w="322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Human Services &amp; Behavioral He</w:t>
            </w:r>
          </w:p>
        </w:tc>
        <w:tc>
          <w:tcPr>
            <w:tcW w:w="176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MHT-128</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73.1%</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90.0%</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w:t>
            </w:r>
          </w:p>
        </w:tc>
      </w:tr>
      <w:tr w:rsidR="00C90A8E" w:rsidRPr="00C90A8E" w:rsidTr="00C90A8E">
        <w:trPr>
          <w:trHeight w:val="300"/>
        </w:trPr>
        <w:tc>
          <w:tcPr>
            <w:tcW w:w="142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0619</w:t>
            </w:r>
          </w:p>
        </w:tc>
        <w:tc>
          <w:tcPr>
            <w:tcW w:w="322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Human Services &amp; Behavioral He</w:t>
            </w:r>
          </w:p>
        </w:tc>
        <w:tc>
          <w:tcPr>
            <w:tcW w:w="176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MHT-130</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77.8%</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w:t>
            </w:r>
          </w:p>
        </w:tc>
      </w:tr>
      <w:tr w:rsidR="00C90A8E" w:rsidRPr="00C90A8E" w:rsidTr="00C90A8E">
        <w:trPr>
          <w:trHeight w:val="300"/>
        </w:trPr>
        <w:tc>
          <w:tcPr>
            <w:tcW w:w="142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0619</w:t>
            </w:r>
          </w:p>
        </w:tc>
        <w:tc>
          <w:tcPr>
            <w:tcW w:w="322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Human Services &amp; Behavioral He</w:t>
            </w:r>
          </w:p>
        </w:tc>
        <w:tc>
          <w:tcPr>
            <w:tcW w:w="176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MHT-132</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w:t>
            </w:r>
          </w:p>
        </w:tc>
      </w:tr>
      <w:tr w:rsidR="00C90A8E" w:rsidRPr="00C90A8E" w:rsidTr="00C90A8E">
        <w:trPr>
          <w:trHeight w:val="300"/>
        </w:trPr>
        <w:tc>
          <w:tcPr>
            <w:tcW w:w="142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0619</w:t>
            </w:r>
          </w:p>
        </w:tc>
        <w:tc>
          <w:tcPr>
            <w:tcW w:w="322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Human Services &amp; Behavioral He</w:t>
            </w:r>
          </w:p>
        </w:tc>
        <w:tc>
          <w:tcPr>
            <w:tcW w:w="176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MHT-135</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80.0%</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w:t>
            </w:r>
          </w:p>
        </w:tc>
      </w:tr>
      <w:tr w:rsidR="00C90A8E" w:rsidRPr="00C90A8E" w:rsidTr="00C90A8E">
        <w:trPr>
          <w:trHeight w:val="300"/>
        </w:trPr>
        <w:tc>
          <w:tcPr>
            <w:tcW w:w="142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0619</w:t>
            </w:r>
          </w:p>
        </w:tc>
        <w:tc>
          <w:tcPr>
            <w:tcW w:w="322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Human Services &amp; Behavioral He</w:t>
            </w:r>
          </w:p>
        </w:tc>
        <w:tc>
          <w:tcPr>
            <w:tcW w:w="176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MHT-136</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84.6%</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w:t>
            </w:r>
          </w:p>
        </w:tc>
      </w:tr>
      <w:tr w:rsidR="00C90A8E" w:rsidRPr="00C90A8E" w:rsidTr="00C90A8E">
        <w:trPr>
          <w:trHeight w:val="300"/>
        </w:trPr>
        <w:tc>
          <w:tcPr>
            <w:tcW w:w="142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0619</w:t>
            </w:r>
          </w:p>
        </w:tc>
        <w:tc>
          <w:tcPr>
            <w:tcW w:w="322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Human Services &amp; Behavioral He</w:t>
            </w:r>
          </w:p>
        </w:tc>
        <w:tc>
          <w:tcPr>
            <w:tcW w:w="176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MHT-137</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90.9%</w:t>
            </w:r>
          </w:p>
        </w:tc>
        <w:tc>
          <w:tcPr>
            <w:tcW w:w="100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w:t>
            </w:r>
          </w:p>
        </w:tc>
      </w:tr>
      <w:tr w:rsidR="00C90A8E" w:rsidRPr="00C90A8E" w:rsidTr="00C90A8E">
        <w:trPr>
          <w:trHeight w:val="300"/>
        </w:trPr>
        <w:tc>
          <w:tcPr>
            <w:tcW w:w="142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0619</w:t>
            </w:r>
          </w:p>
        </w:tc>
        <w:tc>
          <w:tcPr>
            <w:tcW w:w="322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Human Services &amp; Behavioral He</w:t>
            </w:r>
          </w:p>
        </w:tc>
        <w:tc>
          <w:tcPr>
            <w:tcW w:w="176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MHT-138</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81.3%</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w:t>
            </w:r>
          </w:p>
        </w:tc>
      </w:tr>
      <w:tr w:rsidR="00C90A8E" w:rsidRPr="00C90A8E" w:rsidTr="00C90A8E">
        <w:trPr>
          <w:trHeight w:val="300"/>
        </w:trPr>
        <w:tc>
          <w:tcPr>
            <w:tcW w:w="142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0619</w:t>
            </w:r>
          </w:p>
        </w:tc>
        <w:tc>
          <w:tcPr>
            <w:tcW w:w="322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Human Services &amp; Behavioral He</w:t>
            </w:r>
          </w:p>
        </w:tc>
        <w:tc>
          <w:tcPr>
            <w:tcW w:w="176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MHT-139</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92.5%</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86.6%</w:t>
            </w:r>
          </w:p>
        </w:tc>
        <w:tc>
          <w:tcPr>
            <w:tcW w:w="100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97.5%</w:t>
            </w:r>
          </w:p>
        </w:tc>
        <w:tc>
          <w:tcPr>
            <w:tcW w:w="9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94.3%</w:t>
            </w:r>
          </w:p>
        </w:tc>
      </w:tr>
      <w:tr w:rsidR="00C90A8E" w:rsidRPr="00C90A8E" w:rsidTr="00C90A8E">
        <w:trPr>
          <w:trHeight w:val="300"/>
        </w:trPr>
        <w:tc>
          <w:tcPr>
            <w:tcW w:w="142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0619</w:t>
            </w:r>
          </w:p>
        </w:tc>
        <w:tc>
          <w:tcPr>
            <w:tcW w:w="322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Human Services &amp; Behavioral He</w:t>
            </w:r>
          </w:p>
        </w:tc>
        <w:tc>
          <w:tcPr>
            <w:tcW w:w="176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MHT-140</w:t>
            </w:r>
            <w:r w:rsidR="00AC3FD5">
              <w:rPr>
                <w:rFonts w:ascii="Calibri" w:hAnsi="Calibri" w:cs="Calibri"/>
                <w:color w:val="000000"/>
                <w:sz w:val="22"/>
                <w:szCs w:val="22"/>
              </w:rPr>
              <w:t>/2250</w:t>
            </w:r>
          </w:p>
        </w:tc>
        <w:tc>
          <w:tcPr>
            <w:tcW w:w="860" w:type="dxa"/>
            <w:tcBorders>
              <w:top w:val="nil"/>
              <w:left w:val="nil"/>
              <w:bottom w:val="nil"/>
              <w:right w:val="nil"/>
            </w:tcBorders>
            <w:shd w:val="clear" w:color="000000" w:fill="D9D9D9"/>
            <w:noWrap/>
            <w:vAlign w:val="bottom"/>
            <w:hideMark/>
          </w:tcPr>
          <w:p w:rsidR="00C90A8E" w:rsidRPr="00AC3FD5" w:rsidRDefault="00C90A8E" w:rsidP="00C90A8E">
            <w:pPr>
              <w:jc w:val="right"/>
              <w:rPr>
                <w:rFonts w:ascii="Calibri" w:hAnsi="Calibri" w:cs="Calibri"/>
                <w:b/>
                <w:color w:val="FF0000"/>
              </w:rPr>
            </w:pPr>
            <w:r w:rsidRPr="00AC3FD5">
              <w:rPr>
                <w:rFonts w:ascii="Calibri" w:hAnsi="Calibri" w:cs="Calibri"/>
                <w:b/>
                <w:color w:val="FF0000"/>
                <w:sz w:val="22"/>
                <w:szCs w:val="22"/>
              </w:rPr>
              <w:t>63.8%</w:t>
            </w:r>
          </w:p>
        </w:tc>
        <w:tc>
          <w:tcPr>
            <w:tcW w:w="860" w:type="dxa"/>
            <w:tcBorders>
              <w:top w:val="nil"/>
              <w:left w:val="nil"/>
              <w:bottom w:val="nil"/>
              <w:right w:val="nil"/>
            </w:tcBorders>
            <w:shd w:val="clear" w:color="000000" w:fill="D9D9D9"/>
            <w:noWrap/>
            <w:vAlign w:val="bottom"/>
            <w:hideMark/>
          </w:tcPr>
          <w:p w:rsidR="00C90A8E" w:rsidRPr="00AC3FD5" w:rsidRDefault="00C90A8E" w:rsidP="00C90A8E">
            <w:pPr>
              <w:jc w:val="right"/>
              <w:rPr>
                <w:rFonts w:ascii="Calibri" w:hAnsi="Calibri" w:cs="Calibri"/>
                <w:b/>
                <w:color w:val="FF0000"/>
              </w:rPr>
            </w:pPr>
            <w:r w:rsidRPr="00AC3FD5">
              <w:rPr>
                <w:rFonts w:ascii="Calibri" w:hAnsi="Calibri" w:cs="Calibri"/>
                <w:b/>
                <w:color w:val="FF0000"/>
                <w:sz w:val="22"/>
                <w:szCs w:val="22"/>
              </w:rPr>
              <w:t>65.2%</w:t>
            </w:r>
          </w:p>
        </w:tc>
        <w:tc>
          <w:tcPr>
            <w:tcW w:w="860" w:type="dxa"/>
            <w:tcBorders>
              <w:top w:val="nil"/>
              <w:left w:val="nil"/>
              <w:bottom w:val="nil"/>
              <w:right w:val="nil"/>
            </w:tcBorders>
            <w:shd w:val="clear" w:color="000000" w:fill="D9D9D9"/>
            <w:noWrap/>
            <w:vAlign w:val="bottom"/>
            <w:hideMark/>
          </w:tcPr>
          <w:p w:rsidR="00C90A8E" w:rsidRPr="00AC3FD5" w:rsidRDefault="00C90A8E" w:rsidP="00C90A8E">
            <w:pPr>
              <w:jc w:val="right"/>
              <w:rPr>
                <w:rFonts w:ascii="Calibri" w:hAnsi="Calibri" w:cs="Calibri"/>
                <w:b/>
                <w:color w:val="FF0000"/>
              </w:rPr>
            </w:pPr>
            <w:r w:rsidRPr="00AC3FD5">
              <w:rPr>
                <w:rFonts w:ascii="Calibri" w:hAnsi="Calibri" w:cs="Calibri"/>
                <w:b/>
                <w:color w:val="FF0000"/>
                <w:sz w:val="22"/>
                <w:szCs w:val="22"/>
              </w:rPr>
              <w:t>56.3%</w:t>
            </w:r>
          </w:p>
        </w:tc>
        <w:tc>
          <w:tcPr>
            <w:tcW w:w="860" w:type="dxa"/>
            <w:tcBorders>
              <w:top w:val="nil"/>
              <w:left w:val="nil"/>
              <w:bottom w:val="nil"/>
              <w:right w:val="nil"/>
            </w:tcBorders>
            <w:shd w:val="clear" w:color="000000" w:fill="D9D9D9"/>
            <w:noWrap/>
            <w:vAlign w:val="bottom"/>
            <w:hideMark/>
          </w:tcPr>
          <w:p w:rsidR="00C90A8E" w:rsidRPr="00AC3FD5" w:rsidRDefault="00C90A8E" w:rsidP="00C90A8E">
            <w:pPr>
              <w:jc w:val="right"/>
              <w:rPr>
                <w:rFonts w:ascii="Calibri" w:hAnsi="Calibri" w:cs="Calibri"/>
                <w:b/>
                <w:color w:val="FF0000"/>
              </w:rPr>
            </w:pPr>
            <w:r w:rsidRPr="00AC3FD5">
              <w:rPr>
                <w:rFonts w:ascii="Calibri" w:hAnsi="Calibri" w:cs="Calibri"/>
                <w:b/>
                <w:color w:val="FF0000"/>
                <w:sz w:val="22"/>
                <w:szCs w:val="22"/>
              </w:rPr>
              <w:t>54.2%</w:t>
            </w:r>
          </w:p>
        </w:tc>
        <w:tc>
          <w:tcPr>
            <w:tcW w:w="1000" w:type="dxa"/>
            <w:tcBorders>
              <w:top w:val="nil"/>
              <w:left w:val="nil"/>
              <w:bottom w:val="nil"/>
              <w:right w:val="nil"/>
            </w:tcBorders>
            <w:shd w:val="clear" w:color="000000" w:fill="D9D9D9"/>
            <w:noWrap/>
            <w:vAlign w:val="bottom"/>
            <w:hideMark/>
          </w:tcPr>
          <w:p w:rsidR="00C90A8E" w:rsidRPr="00AC3FD5" w:rsidRDefault="00C90A8E" w:rsidP="00C90A8E">
            <w:pPr>
              <w:jc w:val="right"/>
              <w:rPr>
                <w:rFonts w:ascii="Calibri" w:hAnsi="Calibri" w:cs="Calibri"/>
                <w:b/>
                <w:color w:val="FF0000"/>
              </w:rPr>
            </w:pPr>
            <w:r w:rsidRPr="00AC3FD5">
              <w:rPr>
                <w:rFonts w:ascii="Calibri" w:hAnsi="Calibri" w:cs="Calibri"/>
                <w:b/>
                <w:color w:val="FF0000"/>
                <w:sz w:val="22"/>
                <w:szCs w:val="22"/>
              </w:rPr>
              <w:t>61.0%</w:t>
            </w:r>
          </w:p>
        </w:tc>
        <w:tc>
          <w:tcPr>
            <w:tcW w:w="960" w:type="dxa"/>
            <w:tcBorders>
              <w:top w:val="nil"/>
              <w:left w:val="nil"/>
              <w:bottom w:val="nil"/>
              <w:right w:val="nil"/>
            </w:tcBorders>
            <w:shd w:val="clear" w:color="000000" w:fill="D9D9D9"/>
            <w:noWrap/>
            <w:vAlign w:val="bottom"/>
            <w:hideMark/>
          </w:tcPr>
          <w:p w:rsidR="00C90A8E" w:rsidRPr="00AC3FD5" w:rsidRDefault="00C90A8E" w:rsidP="00C90A8E">
            <w:pPr>
              <w:jc w:val="right"/>
              <w:rPr>
                <w:rFonts w:ascii="Calibri" w:hAnsi="Calibri" w:cs="Calibri"/>
                <w:b/>
                <w:color w:val="FF0000"/>
              </w:rPr>
            </w:pPr>
            <w:r w:rsidRPr="00AC3FD5">
              <w:rPr>
                <w:rFonts w:ascii="Calibri" w:hAnsi="Calibri" w:cs="Calibri"/>
                <w:b/>
                <w:color w:val="FF0000"/>
                <w:sz w:val="22"/>
                <w:szCs w:val="22"/>
              </w:rPr>
              <w:t>66.7%</w:t>
            </w:r>
          </w:p>
        </w:tc>
      </w:tr>
      <w:tr w:rsidR="00C90A8E" w:rsidRPr="00C90A8E" w:rsidTr="00C90A8E">
        <w:trPr>
          <w:trHeight w:val="300"/>
        </w:trPr>
        <w:tc>
          <w:tcPr>
            <w:tcW w:w="142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0619</w:t>
            </w:r>
          </w:p>
        </w:tc>
        <w:tc>
          <w:tcPr>
            <w:tcW w:w="322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Human Services &amp; Behavioral He</w:t>
            </w:r>
          </w:p>
        </w:tc>
        <w:tc>
          <w:tcPr>
            <w:tcW w:w="176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MHT-141</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w:t>
            </w:r>
          </w:p>
        </w:tc>
      </w:tr>
      <w:tr w:rsidR="00C90A8E" w:rsidRPr="00C90A8E" w:rsidTr="00C90A8E">
        <w:trPr>
          <w:trHeight w:val="300"/>
        </w:trPr>
        <w:tc>
          <w:tcPr>
            <w:tcW w:w="142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0619</w:t>
            </w:r>
          </w:p>
        </w:tc>
        <w:tc>
          <w:tcPr>
            <w:tcW w:w="322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Human Services &amp; Behavioral He</w:t>
            </w:r>
          </w:p>
        </w:tc>
        <w:tc>
          <w:tcPr>
            <w:tcW w:w="176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MHT-142</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88.9%</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w:t>
            </w:r>
          </w:p>
        </w:tc>
      </w:tr>
      <w:tr w:rsidR="00C90A8E" w:rsidRPr="00C90A8E" w:rsidTr="00C90A8E">
        <w:trPr>
          <w:trHeight w:val="300"/>
        </w:trPr>
        <w:tc>
          <w:tcPr>
            <w:tcW w:w="142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0619</w:t>
            </w:r>
          </w:p>
        </w:tc>
        <w:tc>
          <w:tcPr>
            <w:tcW w:w="322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Human Services &amp; Behavioral He</w:t>
            </w:r>
          </w:p>
        </w:tc>
        <w:tc>
          <w:tcPr>
            <w:tcW w:w="176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MHT-143</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55.0%</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87.9%</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88.9%</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83.8%</w:t>
            </w:r>
          </w:p>
        </w:tc>
        <w:tc>
          <w:tcPr>
            <w:tcW w:w="100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75.0%</w:t>
            </w:r>
          </w:p>
        </w:tc>
        <w:tc>
          <w:tcPr>
            <w:tcW w:w="96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w:t>
            </w:r>
          </w:p>
        </w:tc>
      </w:tr>
      <w:tr w:rsidR="00C90A8E" w:rsidRPr="00C90A8E" w:rsidTr="00C90A8E">
        <w:trPr>
          <w:trHeight w:val="300"/>
        </w:trPr>
        <w:tc>
          <w:tcPr>
            <w:tcW w:w="142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0619</w:t>
            </w:r>
          </w:p>
        </w:tc>
        <w:tc>
          <w:tcPr>
            <w:tcW w:w="322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Human Services &amp; Behavioral He</w:t>
            </w:r>
          </w:p>
        </w:tc>
        <w:tc>
          <w:tcPr>
            <w:tcW w:w="176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MHT-144</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87.0%</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w:t>
            </w:r>
          </w:p>
        </w:tc>
      </w:tr>
      <w:tr w:rsidR="00C90A8E" w:rsidRPr="00C90A8E" w:rsidTr="00C90A8E">
        <w:trPr>
          <w:trHeight w:val="300"/>
        </w:trPr>
        <w:tc>
          <w:tcPr>
            <w:tcW w:w="142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0619</w:t>
            </w:r>
          </w:p>
        </w:tc>
        <w:tc>
          <w:tcPr>
            <w:tcW w:w="322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Human Services &amp; Behavioral He</w:t>
            </w:r>
          </w:p>
        </w:tc>
        <w:tc>
          <w:tcPr>
            <w:tcW w:w="176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MHT-151</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62.5%</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66.7%</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55.6%</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85.7%</w:t>
            </w:r>
          </w:p>
        </w:tc>
        <w:tc>
          <w:tcPr>
            <w:tcW w:w="100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w:t>
            </w:r>
          </w:p>
        </w:tc>
      </w:tr>
      <w:tr w:rsidR="00C90A8E" w:rsidRPr="00C90A8E" w:rsidTr="00C90A8E">
        <w:trPr>
          <w:trHeight w:val="300"/>
        </w:trPr>
        <w:tc>
          <w:tcPr>
            <w:tcW w:w="142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0619</w:t>
            </w:r>
          </w:p>
        </w:tc>
        <w:tc>
          <w:tcPr>
            <w:tcW w:w="322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Human Services &amp; Behavioral He</w:t>
            </w:r>
          </w:p>
        </w:tc>
        <w:tc>
          <w:tcPr>
            <w:tcW w:w="176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MHT-155</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88.9%</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66.7%</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95.7%</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63.6%</w:t>
            </w:r>
          </w:p>
        </w:tc>
        <w:tc>
          <w:tcPr>
            <w:tcW w:w="100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87.5%</w:t>
            </w:r>
          </w:p>
        </w:tc>
        <w:tc>
          <w:tcPr>
            <w:tcW w:w="96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w:t>
            </w:r>
          </w:p>
        </w:tc>
      </w:tr>
      <w:tr w:rsidR="00C90A8E" w:rsidRPr="00C90A8E" w:rsidTr="00C90A8E">
        <w:trPr>
          <w:trHeight w:val="300"/>
        </w:trPr>
        <w:tc>
          <w:tcPr>
            <w:tcW w:w="142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0619</w:t>
            </w:r>
          </w:p>
        </w:tc>
        <w:tc>
          <w:tcPr>
            <w:tcW w:w="322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Human Services &amp; Behavioral He</w:t>
            </w:r>
          </w:p>
        </w:tc>
        <w:tc>
          <w:tcPr>
            <w:tcW w:w="176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MHT-156</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92.9%</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91.7%</w:t>
            </w:r>
          </w:p>
        </w:tc>
        <w:tc>
          <w:tcPr>
            <w:tcW w:w="100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100.0%</w:t>
            </w:r>
          </w:p>
        </w:tc>
        <w:tc>
          <w:tcPr>
            <w:tcW w:w="96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w:t>
            </w:r>
          </w:p>
        </w:tc>
      </w:tr>
      <w:tr w:rsidR="00C90A8E" w:rsidRPr="00C90A8E" w:rsidTr="00C90A8E">
        <w:trPr>
          <w:trHeight w:val="300"/>
        </w:trPr>
        <w:tc>
          <w:tcPr>
            <w:tcW w:w="142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0619</w:t>
            </w:r>
          </w:p>
        </w:tc>
        <w:tc>
          <w:tcPr>
            <w:tcW w:w="322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Human Services &amp; Behavioral He</w:t>
            </w:r>
          </w:p>
        </w:tc>
        <w:tc>
          <w:tcPr>
            <w:tcW w:w="176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MHT-157</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w:t>
            </w:r>
          </w:p>
        </w:tc>
      </w:tr>
      <w:tr w:rsidR="00C90A8E" w:rsidRPr="00C90A8E" w:rsidTr="00C90A8E">
        <w:trPr>
          <w:trHeight w:val="300"/>
        </w:trPr>
        <w:tc>
          <w:tcPr>
            <w:tcW w:w="142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0619</w:t>
            </w:r>
          </w:p>
        </w:tc>
        <w:tc>
          <w:tcPr>
            <w:tcW w:w="322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Human Services &amp; Behavioral He</w:t>
            </w:r>
          </w:p>
        </w:tc>
        <w:tc>
          <w:tcPr>
            <w:tcW w:w="176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MHT-201</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83.3%</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78.0%</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93.4%</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87.1%</w:t>
            </w:r>
          </w:p>
        </w:tc>
        <w:tc>
          <w:tcPr>
            <w:tcW w:w="100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91.8%</w:t>
            </w:r>
          </w:p>
        </w:tc>
        <w:tc>
          <w:tcPr>
            <w:tcW w:w="9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100.0%</w:t>
            </w:r>
          </w:p>
        </w:tc>
      </w:tr>
      <w:tr w:rsidR="00C90A8E" w:rsidRPr="00C90A8E" w:rsidTr="00C90A8E">
        <w:trPr>
          <w:trHeight w:val="300"/>
        </w:trPr>
        <w:tc>
          <w:tcPr>
            <w:tcW w:w="142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0619</w:t>
            </w:r>
          </w:p>
        </w:tc>
        <w:tc>
          <w:tcPr>
            <w:tcW w:w="322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Human Services &amp; Behavioral He</w:t>
            </w:r>
          </w:p>
        </w:tc>
        <w:tc>
          <w:tcPr>
            <w:tcW w:w="176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MHT-202</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92.5%</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83.9%</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92.2%</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92.5%</w:t>
            </w:r>
          </w:p>
        </w:tc>
        <w:tc>
          <w:tcPr>
            <w:tcW w:w="100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92.2%</w:t>
            </w:r>
          </w:p>
        </w:tc>
        <w:tc>
          <w:tcPr>
            <w:tcW w:w="96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w:t>
            </w:r>
          </w:p>
        </w:tc>
      </w:tr>
      <w:tr w:rsidR="00C90A8E" w:rsidRPr="00C90A8E" w:rsidTr="00C90A8E">
        <w:trPr>
          <w:trHeight w:val="300"/>
        </w:trPr>
        <w:tc>
          <w:tcPr>
            <w:tcW w:w="142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0619</w:t>
            </w:r>
          </w:p>
        </w:tc>
        <w:tc>
          <w:tcPr>
            <w:tcW w:w="322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Human Services &amp; Behavioral He</w:t>
            </w:r>
          </w:p>
        </w:tc>
        <w:tc>
          <w:tcPr>
            <w:tcW w:w="176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MHT-203</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97.3%</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87.5%</w:t>
            </w:r>
          </w:p>
        </w:tc>
        <w:tc>
          <w:tcPr>
            <w:tcW w:w="100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93.9%</w:t>
            </w:r>
          </w:p>
        </w:tc>
        <w:tc>
          <w:tcPr>
            <w:tcW w:w="96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w:t>
            </w:r>
          </w:p>
        </w:tc>
      </w:tr>
      <w:tr w:rsidR="00C90A8E" w:rsidRPr="00C90A8E" w:rsidTr="00C90A8E">
        <w:trPr>
          <w:trHeight w:val="300"/>
        </w:trPr>
        <w:tc>
          <w:tcPr>
            <w:tcW w:w="142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0619</w:t>
            </w:r>
          </w:p>
        </w:tc>
        <w:tc>
          <w:tcPr>
            <w:tcW w:w="322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Human Services &amp; Behavioral He</w:t>
            </w:r>
          </w:p>
        </w:tc>
        <w:tc>
          <w:tcPr>
            <w:tcW w:w="176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MHT-204</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w:t>
            </w:r>
          </w:p>
        </w:tc>
      </w:tr>
      <w:tr w:rsidR="00C90A8E" w:rsidRPr="00C90A8E" w:rsidTr="00C90A8E">
        <w:trPr>
          <w:trHeight w:val="300"/>
        </w:trPr>
        <w:tc>
          <w:tcPr>
            <w:tcW w:w="142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0619</w:t>
            </w:r>
          </w:p>
        </w:tc>
        <w:tc>
          <w:tcPr>
            <w:tcW w:w="322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Human Services &amp; Behavioral He</w:t>
            </w:r>
          </w:p>
        </w:tc>
        <w:tc>
          <w:tcPr>
            <w:tcW w:w="176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MHT-205</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86.5%</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79.1%</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93.9%</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98.1%</w:t>
            </w:r>
          </w:p>
        </w:tc>
        <w:tc>
          <w:tcPr>
            <w:tcW w:w="100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89.3%</w:t>
            </w:r>
          </w:p>
        </w:tc>
        <w:tc>
          <w:tcPr>
            <w:tcW w:w="96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w:t>
            </w:r>
          </w:p>
        </w:tc>
      </w:tr>
      <w:tr w:rsidR="00C90A8E" w:rsidRPr="00C90A8E" w:rsidTr="00C90A8E">
        <w:trPr>
          <w:trHeight w:val="300"/>
        </w:trPr>
        <w:tc>
          <w:tcPr>
            <w:tcW w:w="142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0619</w:t>
            </w:r>
          </w:p>
        </w:tc>
        <w:tc>
          <w:tcPr>
            <w:tcW w:w="322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Human Services &amp; Behavioral He</w:t>
            </w:r>
          </w:p>
        </w:tc>
        <w:tc>
          <w:tcPr>
            <w:tcW w:w="176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MHT-206</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93.3%</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90.5%</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88.5%</w:t>
            </w:r>
          </w:p>
        </w:tc>
        <w:tc>
          <w:tcPr>
            <w:tcW w:w="100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87.5%</w:t>
            </w:r>
          </w:p>
        </w:tc>
        <w:tc>
          <w:tcPr>
            <w:tcW w:w="96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w:t>
            </w:r>
          </w:p>
        </w:tc>
      </w:tr>
      <w:tr w:rsidR="00C90A8E" w:rsidRPr="00C90A8E" w:rsidTr="00C90A8E">
        <w:trPr>
          <w:trHeight w:val="300"/>
        </w:trPr>
        <w:tc>
          <w:tcPr>
            <w:tcW w:w="142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0619</w:t>
            </w:r>
          </w:p>
        </w:tc>
        <w:tc>
          <w:tcPr>
            <w:tcW w:w="322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Human Services &amp; Behavioral He</w:t>
            </w:r>
          </w:p>
        </w:tc>
        <w:tc>
          <w:tcPr>
            <w:tcW w:w="176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MHT-209</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60.0%</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88.4%</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90.7%</w:t>
            </w:r>
          </w:p>
        </w:tc>
        <w:tc>
          <w:tcPr>
            <w:tcW w:w="100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93.8%</w:t>
            </w:r>
          </w:p>
        </w:tc>
        <w:tc>
          <w:tcPr>
            <w:tcW w:w="9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100.0%</w:t>
            </w:r>
          </w:p>
        </w:tc>
      </w:tr>
      <w:tr w:rsidR="00C90A8E" w:rsidRPr="00C90A8E" w:rsidTr="00C90A8E">
        <w:trPr>
          <w:trHeight w:val="300"/>
        </w:trPr>
        <w:tc>
          <w:tcPr>
            <w:tcW w:w="142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0619</w:t>
            </w:r>
          </w:p>
        </w:tc>
        <w:tc>
          <w:tcPr>
            <w:tcW w:w="322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Human Services &amp; Behavioral He</w:t>
            </w:r>
          </w:p>
        </w:tc>
        <w:tc>
          <w:tcPr>
            <w:tcW w:w="176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MHT-2105</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91.4%</w:t>
            </w:r>
          </w:p>
        </w:tc>
      </w:tr>
      <w:tr w:rsidR="00C90A8E" w:rsidRPr="00C90A8E" w:rsidTr="00C90A8E">
        <w:trPr>
          <w:trHeight w:val="300"/>
        </w:trPr>
        <w:tc>
          <w:tcPr>
            <w:tcW w:w="142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0619</w:t>
            </w:r>
          </w:p>
        </w:tc>
        <w:tc>
          <w:tcPr>
            <w:tcW w:w="322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Human Services &amp; Behavioral He</w:t>
            </w:r>
          </w:p>
        </w:tc>
        <w:tc>
          <w:tcPr>
            <w:tcW w:w="176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MHT-211</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86.0%</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73.2%</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85.5%</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86.8%</w:t>
            </w:r>
          </w:p>
        </w:tc>
        <w:tc>
          <w:tcPr>
            <w:tcW w:w="100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85.9%</w:t>
            </w:r>
          </w:p>
        </w:tc>
        <w:tc>
          <w:tcPr>
            <w:tcW w:w="96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w:t>
            </w:r>
          </w:p>
        </w:tc>
      </w:tr>
      <w:tr w:rsidR="00C90A8E" w:rsidRPr="00C90A8E" w:rsidTr="00C90A8E">
        <w:trPr>
          <w:trHeight w:val="300"/>
        </w:trPr>
        <w:tc>
          <w:tcPr>
            <w:tcW w:w="142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0619</w:t>
            </w:r>
          </w:p>
        </w:tc>
        <w:tc>
          <w:tcPr>
            <w:tcW w:w="322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Human Services &amp; Behavioral He</w:t>
            </w:r>
          </w:p>
        </w:tc>
        <w:tc>
          <w:tcPr>
            <w:tcW w:w="176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MHT-2111</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86.7%</w:t>
            </w:r>
          </w:p>
        </w:tc>
      </w:tr>
      <w:tr w:rsidR="00C90A8E" w:rsidRPr="00C90A8E" w:rsidTr="00C90A8E">
        <w:trPr>
          <w:trHeight w:val="300"/>
        </w:trPr>
        <w:tc>
          <w:tcPr>
            <w:tcW w:w="142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0619</w:t>
            </w:r>
          </w:p>
        </w:tc>
        <w:tc>
          <w:tcPr>
            <w:tcW w:w="322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Human Services &amp; Behavioral He</w:t>
            </w:r>
          </w:p>
        </w:tc>
        <w:tc>
          <w:tcPr>
            <w:tcW w:w="176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MHT-2112</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w:t>
            </w:r>
          </w:p>
        </w:tc>
      </w:tr>
      <w:tr w:rsidR="00C90A8E" w:rsidRPr="00C90A8E" w:rsidTr="00C90A8E">
        <w:trPr>
          <w:trHeight w:val="300"/>
        </w:trPr>
        <w:tc>
          <w:tcPr>
            <w:tcW w:w="142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lastRenderedPageBreak/>
              <w:t>0619</w:t>
            </w:r>
          </w:p>
        </w:tc>
        <w:tc>
          <w:tcPr>
            <w:tcW w:w="322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Human Services &amp; Behavioral He</w:t>
            </w:r>
          </w:p>
        </w:tc>
        <w:tc>
          <w:tcPr>
            <w:tcW w:w="176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MHT-212</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94.6%</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93.1%</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97.7%</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88.9%</w:t>
            </w:r>
          </w:p>
        </w:tc>
        <w:tc>
          <w:tcPr>
            <w:tcW w:w="100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96.2%</w:t>
            </w:r>
          </w:p>
        </w:tc>
        <w:tc>
          <w:tcPr>
            <w:tcW w:w="96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w:t>
            </w:r>
          </w:p>
        </w:tc>
      </w:tr>
      <w:tr w:rsidR="00C90A8E" w:rsidRPr="00C90A8E" w:rsidTr="00C90A8E">
        <w:trPr>
          <w:trHeight w:val="300"/>
        </w:trPr>
        <w:tc>
          <w:tcPr>
            <w:tcW w:w="142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0619</w:t>
            </w:r>
          </w:p>
        </w:tc>
        <w:tc>
          <w:tcPr>
            <w:tcW w:w="322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Human Services &amp; Behavioral He</w:t>
            </w:r>
          </w:p>
        </w:tc>
        <w:tc>
          <w:tcPr>
            <w:tcW w:w="176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MHT-2121</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87.3%</w:t>
            </w:r>
          </w:p>
        </w:tc>
      </w:tr>
      <w:tr w:rsidR="00C90A8E" w:rsidRPr="00C90A8E" w:rsidTr="00C90A8E">
        <w:trPr>
          <w:trHeight w:val="300"/>
        </w:trPr>
        <w:tc>
          <w:tcPr>
            <w:tcW w:w="142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0619</w:t>
            </w:r>
          </w:p>
        </w:tc>
        <w:tc>
          <w:tcPr>
            <w:tcW w:w="322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Human Services &amp; Behavioral He</w:t>
            </w:r>
          </w:p>
        </w:tc>
        <w:tc>
          <w:tcPr>
            <w:tcW w:w="176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MHT-213</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w:t>
            </w:r>
          </w:p>
        </w:tc>
      </w:tr>
      <w:tr w:rsidR="00C90A8E" w:rsidRPr="00C90A8E" w:rsidTr="00C90A8E">
        <w:trPr>
          <w:trHeight w:val="300"/>
        </w:trPr>
        <w:tc>
          <w:tcPr>
            <w:tcW w:w="142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0619</w:t>
            </w:r>
          </w:p>
        </w:tc>
        <w:tc>
          <w:tcPr>
            <w:tcW w:w="322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Human Services &amp; Behavioral He</w:t>
            </w:r>
          </w:p>
        </w:tc>
        <w:tc>
          <w:tcPr>
            <w:tcW w:w="176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MHT-2137</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90.0%</w:t>
            </w:r>
          </w:p>
        </w:tc>
      </w:tr>
      <w:tr w:rsidR="00C90A8E" w:rsidRPr="00C90A8E" w:rsidTr="00C90A8E">
        <w:trPr>
          <w:trHeight w:val="300"/>
        </w:trPr>
        <w:tc>
          <w:tcPr>
            <w:tcW w:w="142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0619</w:t>
            </w:r>
          </w:p>
        </w:tc>
        <w:tc>
          <w:tcPr>
            <w:tcW w:w="322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Human Services &amp; Behavioral He</w:t>
            </w:r>
          </w:p>
        </w:tc>
        <w:tc>
          <w:tcPr>
            <w:tcW w:w="176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MHT-2138</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88.0%</w:t>
            </w:r>
          </w:p>
        </w:tc>
      </w:tr>
      <w:tr w:rsidR="00C90A8E" w:rsidRPr="00C90A8E" w:rsidTr="00C90A8E">
        <w:trPr>
          <w:trHeight w:val="300"/>
        </w:trPr>
        <w:tc>
          <w:tcPr>
            <w:tcW w:w="142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0619</w:t>
            </w:r>
          </w:p>
        </w:tc>
        <w:tc>
          <w:tcPr>
            <w:tcW w:w="322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Human Services &amp; Behavioral He</w:t>
            </w:r>
          </w:p>
        </w:tc>
        <w:tc>
          <w:tcPr>
            <w:tcW w:w="176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MHT-217</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w:t>
            </w:r>
          </w:p>
        </w:tc>
      </w:tr>
      <w:tr w:rsidR="00C90A8E" w:rsidRPr="00C90A8E" w:rsidTr="00C90A8E">
        <w:trPr>
          <w:trHeight w:val="300"/>
        </w:trPr>
        <w:tc>
          <w:tcPr>
            <w:tcW w:w="142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0619</w:t>
            </w:r>
          </w:p>
        </w:tc>
        <w:tc>
          <w:tcPr>
            <w:tcW w:w="322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Human Services &amp; Behavioral He</w:t>
            </w:r>
          </w:p>
        </w:tc>
        <w:tc>
          <w:tcPr>
            <w:tcW w:w="176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MHT-218</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w:t>
            </w:r>
          </w:p>
        </w:tc>
      </w:tr>
      <w:tr w:rsidR="00C90A8E" w:rsidRPr="00C90A8E" w:rsidTr="00C90A8E">
        <w:trPr>
          <w:trHeight w:val="300"/>
        </w:trPr>
        <w:tc>
          <w:tcPr>
            <w:tcW w:w="142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0619</w:t>
            </w:r>
          </w:p>
        </w:tc>
        <w:tc>
          <w:tcPr>
            <w:tcW w:w="322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Human Services &amp; Behavioral He</w:t>
            </w:r>
          </w:p>
        </w:tc>
        <w:tc>
          <w:tcPr>
            <w:tcW w:w="176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MHT-2211</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90.2%</w:t>
            </w:r>
          </w:p>
        </w:tc>
      </w:tr>
      <w:tr w:rsidR="00C90A8E" w:rsidRPr="00C90A8E" w:rsidTr="00C90A8E">
        <w:trPr>
          <w:trHeight w:val="300"/>
        </w:trPr>
        <w:tc>
          <w:tcPr>
            <w:tcW w:w="142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0619</w:t>
            </w:r>
          </w:p>
        </w:tc>
        <w:tc>
          <w:tcPr>
            <w:tcW w:w="322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Human Services &amp; Behavioral He</w:t>
            </w:r>
          </w:p>
        </w:tc>
        <w:tc>
          <w:tcPr>
            <w:tcW w:w="176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MHT-2212</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w:t>
            </w:r>
          </w:p>
        </w:tc>
      </w:tr>
      <w:tr w:rsidR="00C90A8E" w:rsidRPr="00C90A8E" w:rsidTr="00C90A8E">
        <w:trPr>
          <w:trHeight w:val="300"/>
        </w:trPr>
        <w:tc>
          <w:tcPr>
            <w:tcW w:w="142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0619</w:t>
            </w:r>
          </w:p>
        </w:tc>
        <w:tc>
          <w:tcPr>
            <w:tcW w:w="322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Human Services &amp; Behavioral He</w:t>
            </w:r>
          </w:p>
        </w:tc>
        <w:tc>
          <w:tcPr>
            <w:tcW w:w="176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MHT-2222</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97.8%</w:t>
            </w:r>
          </w:p>
        </w:tc>
      </w:tr>
      <w:tr w:rsidR="00C90A8E" w:rsidRPr="00C90A8E" w:rsidTr="00C90A8E">
        <w:trPr>
          <w:trHeight w:val="300"/>
        </w:trPr>
        <w:tc>
          <w:tcPr>
            <w:tcW w:w="142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0619</w:t>
            </w:r>
          </w:p>
        </w:tc>
        <w:tc>
          <w:tcPr>
            <w:tcW w:w="322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Human Services &amp; Behavioral He</w:t>
            </w:r>
          </w:p>
        </w:tc>
        <w:tc>
          <w:tcPr>
            <w:tcW w:w="176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MHT-2232</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94.4%</w:t>
            </w:r>
          </w:p>
        </w:tc>
      </w:tr>
      <w:tr w:rsidR="00C90A8E" w:rsidRPr="00C90A8E" w:rsidTr="00C90A8E">
        <w:trPr>
          <w:trHeight w:val="300"/>
        </w:trPr>
        <w:tc>
          <w:tcPr>
            <w:tcW w:w="142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0619</w:t>
            </w:r>
          </w:p>
        </w:tc>
        <w:tc>
          <w:tcPr>
            <w:tcW w:w="322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Human Services &amp; Behavioral He</w:t>
            </w:r>
          </w:p>
        </w:tc>
        <w:tc>
          <w:tcPr>
            <w:tcW w:w="176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MHT-2235</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85.7%</w:t>
            </w:r>
          </w:p>
        </w:tc>
      </w:tr>
      <w:tr w:rsidR="00C90A8E" w:rsidRPr="00C90A8E" w:rsidTr="00C90A8E">
        <w:trPr>
          <w:trHeight w:val="300"/>
        </w:trPr>
        <w:tc>
          <w:tcPr>
            <w:tcW w:w="142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0619</w:t>
            </w:r>
          </w:p>
        </w:tc>
        <w:tc>
          <w:tcPr>
            <w:tcW w:w="322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Human Services &amp; Behavioral He</w:t>
            </w:r>
          </w:p>
        </w:tc>
        <w:tc>
          <w:tcPr>
            <w:tcW w:w="176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MHT-2239</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82.8%</w:t>
            </w:r>
          </w:p>
        </w:tc>
      </w:tr>
      <w:tr w:rsidR="00C90A8E" w:rsidRPr="00C90A8E" w:rsidTr="00C90A8E">
        <w:trPr>
          <w:trHeight w:val="300"/>
        </w:trPr>
        <w:tc>
          <w:tcPr>
            <w:tcW w:w="142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0619</w:t>
            </w:r>
          </w:p>
        </w:tc>
        <w:tc>
          <w:tcPr>
            <w:tcW w:w="322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Human Services &amp; Behavioral He</w:t>
            </w:r>
          </w:p>
        </w:tc>
        <w:tc>
          <w:tcPr>
            <w:tcW w:w="176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MHT-2245</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88.4%</w:t>
            </w:r>
          </w:p>
        </w:tc>
      </w:tr>
      <w:tr w:rsidR="00C90A8E" w:rsidRPr="00C90A8E" w:rsidTr="00C90A8E">
        <w:trPr>
          <w:trHeight w:val="300"/>
        </w:trPr>
        <w:tc>
          <w:tcPr>
            <w:tcW w:w="142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0619</w:t>
            </w:r>
          </w:p>
        </w:tc>
        <w:tc>
          <w:tcPr>
            <w:tcW w:w="322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Human Services &amp; Behavioral He</w:t>
            </w:r>
          </w:p>
        </w:tc>
        <w:tc>
          <w:tcPr>
            <w:tcW w:w="176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MHT-2250</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C90A8E" w:rsidRPr="00AC3FD5" w:rsidRDefault="00C90A8E" w:rsidP="00C90A8E">
            <w:pPr>
              <w:jc w:val="right"/>
              <w:rPr>
                <w:rFonts w:ascii="Calibri" w:hAnsi="Calibri" w:cs="Calibri"/>
                <w:b/>
                <w:color w:val="FF0000"/>
              </w:rPr>
            </w:pPr>
            <w:r w:rsidRPr="00AC3FD5">
              <w:rPr>
                <w:rFonts w:ascii="Calibri" w:hAnsi="Calibri" w:cs="Calibri"/>
                <w:b/>
                <w:color w:val="FF0000"/>
                <w:sz w:val="22"/>
                <w:szCs w:val="22"/>
              </w:rPr>
              <w:t>54.9%</w:t>
            </w:r>
          </w:p>
        </w:tc>
      </w:tr>
      <w:tr w:rsidR="00C90A8E" w:rsidRPr="00C90A8E" w:rsidTr="00C90A8E">
        <w:trPr>
          <w:trHeight w:val="300"/>
        </w:trPr>
        <w:tc>
          <w:tcPr>
            <w:tcW w:w="142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0619</w:t>
            </w:r>
          </w:p>
        </w:tc>
        <w:tc>
          <w:tcPr>
            <w:tcW w:w="322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Human Services &amp; Behavioral He</w:t>
            </w:r>
          </w:p>
        </w:tc>
        <w:tc>
          <w:tcPr>
            <w:tcW w:w="176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MHT-2253</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C90A8E" w:rsidRPr="00AC3FD5" w:rsidRDefault="00C90A8E" w:rsidP="00C90A8E">
            <w:pPr>
              <w:jc w:val="right"/>
              <w:rPr>
                <w:rFonts w:ascii="Calibri" w:hAnsi="Calibri" w:cs="Calibri"/>
                <w:b/>
                <w:color w:val="FF0000"/>
              </w:rPr>
            </w:pPr>
            <w:r w:rsidRPr="00AC3FD5">
              <w:rPr>
                <w:rFonts w:ascii="Calibri" w:hAnsi="Calibri" w:cs="Calibri"/>
                <w:b/>
                <w:color w:val="FF0000"/>
                <w:sz w:val="22"/>
                <w:szCs w:val="22"/>
              </w:rPr>
              <w:t>25.0%</w:t>
            </w:r>
          </w:p>
        </w:tc>
      </w:tr>
      <w:tr w:rsidR="00C90A8E" w:rsidRPr="00C90A8E" w:rsidTr="00C90A8E">
        <w:trPr>
          <w:trHeight w:val="300"/>
        </w:trPr>
        <w:tc>
          <w:tcPr>
            <w:tcW w:w="142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0619</w:t>
            </w:r>
          </w:p>
        </w:tc>
        <w:tc>
          <w:tcPr>
            <w:tcW w:w="322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Human Services &amp; Behavioral He</w:t>
            </w:r>
          </w:p>
        </w:tc>
        <w:tc>
          <w:tcPr>
            <w:tcW w:w="176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MHT-235</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71.4%</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85.3%</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89.4%</w:t>
            </w:r>
          </w:p>
        </w:tc>
        <w:tc>
          <w:tcPr>
            <w:tcW w:w="100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95.0%</w:t>
            </w:r>
          </w:p>
        </w:tc>
        <w:tc>
          <w:tcPr>
            <w:tcW w:w="96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w:t>
            </w:r>
          </w:p>
        </w:tc>
      </w:tr>
      <w:tr w:rsidR="00C90A8E" w:rsidRPr="00C90A8E" w:rsidTr="00C90A8E">
        <w:trPr>
          <w:trHeight w:val="300"/>
        </w:trPr>
        <w:tc>
          <w:tcPr>
            <w:tcW w:w="142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0619</w:t>
            </w:r>
          </w:p>
        </w:tc>
        <w:tc>
          <w:tcPr>
            <w:tcW w:w="322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Human Services &amp; Behavioral He</w:t>
            </w:r>
          </w:p>
        </w:tc>
        <w:tc>
          <w:tcPr>
            <w:tcW w:w="176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MHT-236</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93.3%</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95.8%</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91.1%</w:t>
            </w:r>
          </w:p>
        </w:tc>
        <w:tc>
          <w:tcPr>
            <w:tcW w:w="100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90.2%</w:t>
            </w:r>
          </w:p>
        </w:tc>
        <w:tc>
          <w:tcPr>
            <w:tcW w:w="9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92.9%</w:t>
            </w:r>
          </w:p>
        </w:tc>
      </w:tr>
      <w:tr w:rsidR="00C90A8E" w:rsidRPr="00C90A8E" w:rsidTr="00C90A8E">
        <w:trPr>
          <w:trHeight w:val="300"/>
        </w:trPr>
        <w:tc>
          <w:tcPr>
            <w:tcW w:w="142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0619</w:t>
            </w:r>
          </w:p>
        </w:tc>
        <w:tc>
          <w:tcPr>
            <w:tcW w:w="322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Human Services &amp; Behavioral He</w:t>
            </w:r>
          </w:p>
        </w:tc>
        <w:tc>
          <w:tcPr>
            <w:tcW w:w="176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MHT-237</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77.8%</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87.9%</w:t>
            </w:r>
          </w:p>
        </w:tc>
        <w:tc>
          <w:tcPr>
            <w:tcW w:w="100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92.9%</w:t>
            </w:r>
          </w:p>
        </w:tc>
        <w:tc>
          <w:tcPr>
            <w:tcW w:w="9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88.9%</w:t>
            </w:r>
          </w:p>
        </w:tc>
      </w:tr>
      <w:tr w:rsidR="00C90A8E" w:rsidRPr="00C90A8E" w:rsidTr="00C90A8E">
        <w:trPr>
          <w:trHeight w:val="300"/>
        </w:trPr>
        <w:tc>
          <w:tcPr>
            <w:tcW w:w="142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0619</w:t>
            </w:r>
          </w:p>
        </w:tc>
        <w:tc>
          <w:tcPr>
            <w:tcW w:w="322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Human Services &amp; Behavioral He</w:t>
            </w:r>
          </w:p>
        </w:tc>
        <w:tc>
          <w:tcPr>
            <w:tcW w:w="176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MHT-238</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80.0%</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88.6%</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91.8%</w:t>
            </w:r>
          </w:p>
        </w:tc>
        <w:tc>
          <w:tcPr>
            <w:tcW w:w="100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89.5%</w:t>
            </w:r>
          </w:p>
        </w:tc>
        <w:tc>
          <w:tcPr>
            <w:tcW w:w="96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w:t>
            </w:r>
          </w:p>
        </w:tc>
      </w:tr>
      <w:tr w:rsidR="00C90A8E" w:rsidRPr="00C90A8E" w:rsidTr="00C90A8E">
        <w:trPr>
          <w:trHeight w:val="300"/>
        </w:trPr>
        <w:tc>
          <w:tcPr>
            <w:tcW w:w="142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0619</w:t>
            </w:r>
          </w:p>
        </w:tc>
        <w:tc>
          <w:tcPr>
            <w:tcW w:w="322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Human Services &amp; Behavioral He</w:t>
            </w:r>
          </w:p>
        </w:tc>
        <w:tc>
          <w:tcPr>
            <w:tcW w:w="176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MHT-239</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81.0%</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87.5%</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91.7%</w:t>
            </w:r>
          </w:p>
        </w:tc>
        <w:tc>
          <w:tcPr>
            <w:tcW w:w="100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84.6%</w:t>
            </w:r>
          </w:p>
        </w:tc>
        <w:tc>
          <w:tcPr>
            <w:tcW w:w="96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w:t>
            </w:r>
          </w:p>
        </w:tc>
      </w:tr>
      <w:tr w:rsidR="00C90A8E" w:rsidRPr="00C90A8E" w:rsidTr="00C90A8E">
        <w:trPr>
          <w:trHeight w:val="300"/>
        </w:trPr>
        <w:tc>
          <w:tcPr>
            <w:tcW w:w="142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0619</w:t>
            </w:r>
          </w:p>
        </w:tc>
        <w:tc>
          <w:tcPr>
            <w:tcW w:w="322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Human Services &amp; Behavioral He</w:t>
            </w:r>
          </w:p>
        </w:tc>
        <w:tc>
          <w:tcPr>
            <w:tcW w:w="176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MHT-245</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95.8%</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96.9%</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91.2%</w:t>
            </w:r>
          </w:p>
        </w:tc>
        <w:tc>
          <w:tcPr>
            <w:tcW w:w="100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92.9%</w:t>
            </w:r>
          </w:p>
        </w:tc>
        <w:tc>
          <w:tcPr>
            <w:tcW w:w="96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w:t>
            </w:r>
          </w:p>
        </w:tc>
      </w:tr>
      <w:tr w:rsidR="00C90A8E" w:rsidRPr="00C90A8E" w:rsidTr="00C90A8E">
        <w:trPr>
          <w:trHeight w:val="300"/>
        </w:trPr>
        <w:tc>
          <w:tcPr>
            <w:tcW w:w="142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0619</w:t>
            </w:r>
          </w:p>
        </w:tc>
        <w:tc>
          <w:tcPr>
            <w:tcW w:w="322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Human Services &amp; Behavioral He</w:t>
            </w:r>
          </w:p>
        </w:tc>
        <w:tc>
          <w:tcPr>
            <w:tcW w:w="176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MHT-264</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92.5%</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91.7%</w:t>
            </w:r>
          </w:p>
        </w:tc>
        <w:tc>
          <w:tcPr>
            <w:tcW w:w="100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96.6%</w:t>
            </w:r>
          </w:p>
        </w:tc>
        <w:tc>
          <w:tcPr>
            <w:tcW w:w="9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100.0%</w:t>
            </w:r>
          </w:p>
        </w:tc>
      </w:tr>
      <w:tr w:rsidR="00C90A8E" w:rsidRPr="00C90A8E" w:rsidTr="00C90A8E">
        <w:trPr>
          <w:trHeight w:val="300"/>
        </w:trPr>
        <w:tc>
          <w:tcPr>
            <w:tcW w:w="142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0619</w:t>
            </w:r>
          </w:p>
        </w:tc>
        <w:tc>
          <w:tcPr>
            <w:tcW w:w="322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Human Services &amp; Behavioral He</w:t>
            </w:r>
          </w:p>
        </w:tc>
        <w:tc>
          <w:tcPr>
            <w:tcW w:w="176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MHT-265</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100.0%</w:t>
            </w:r>
          </w:p>
        </w:tc>
        <w:tc>
          <w:tcPr>
            <w:tcW w:w="960" w:type="dxa"/>
            <w:tcBorders>
              <w:top w:val="nil"/>
              <w:left w:val="nil"/>
              <w:bottom w:val="nil"/>
              <w:right w:val="nil"/>
            </w:tcBorders>
            <w:shd w:val="clear" w:color="auto" w:fill="auto"/>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w:t>
            </w:r>
          </w:p>
        </w:tc>
      </w:tr>
      <w:tr w:rsidR="00C90A8E" w:rsidRPr="00C90A8E" w:rsidTr="00C90A8E">
        <w:trPr>
          <w:trHeight w:val="300"/>
        </w:trPr>
        <w:tc>
          <w:tcPr>
            <w:tcW w:w="142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0619</w:t>
            </w:r>
          </w:p>
        </w:tc>
        <w:tc>
          <w:tcPr>
            <w:tcW w:w="322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Human Services &amp; Behavioral He</w:t>
            </w:r>
          </w:p>
        </w:tc>
        <w:tc>
          <w:tcPr>
            <w:tcW w:w="1760" w:type="dxa"/>
            <w:tcBorders>
              <w:top w:val="nil"/>
              <w:left w:val="nil"/>
              <w:bottom w:val="nil"/>
              <w:right w:val="nil"/>
            </w:tcBorders>
            <w:shd w:val="clear" w:color="000000" w:fill="D9D9D9"/>
            <w:noWrap/>
            <w:vAlign w:val="bottom"/>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MHT-296</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75.8%</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77.6%</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74.2%</w:t>
            </w:r>
          </w:p>
        </w:tc>
        <w:tc>
          <w:tcPr>
            <w:tcW w:w="8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79.3%</w:t>
            </w:r>
          </w:p>
        </w:tc>
        <w:tc>
          <w:tcPr>
            <w:tcW w:w="960" w:type="dxa"/>
            <w:tcBorders>
              <w:top w:val="nil"/>
              <w:left w:val="nil"/>
              <w:bottom w:val="nil"/>
              <w:right w:val="nil"/>
            </w:tcBorders>
            <w:shd w:val="clear" w:color="000000" w:fill="D9D9D9"/>
            <w:noWrap/>
            <w:vAlign w:val="bottom"/>
            <w:hideMark/>
          </w:tcPr>
          <w:p w:rsidR="00C90A8E" w:rsidRPr="00C90A8E" w:rsidRDefault="00C90A8E" w:rsidP="00C90A8E">
            <w:pPr>
              <w:jc w:val="right"/>
              <w:rPr>
                <w:rFonts w:ascii="Calibri" w:hAnsi="Calibri" w:cs="Calibri"/>
                <w:color w:val="000000"/>
              </w:rPr>
            </w:pPr>
            <w:r w:rsidRPr="00C90A8E">
              <w:rPr>
                <w:rFonts w:ascii="Calibri" w:hAnsi="Calibri" w:cs="Calibri"/>
                <w:color w:val="000000"/>
                <w:sz w:val="22"/>
                <w:szCs w:val="22"/>
              </w:rPr>
              <w:t>94.7%</w:t>
            </w:r>
          </w:p>
        </w:tc>
      </w:tr>
    </w:tbl>
    <w:p w:rsidR="00C90A8E" w:rsidRDefault="00C90A8E" w:rsidP="00225B53">
      <w:pPr>
        <w:spacing w:after="200" w:line="276" w:lineRule="auto"/>
        <w:rPr>
          <w:rFonts w:ascii="Arial" w:hAnsi="Arial" w:cs="Arial"/>
          <w:b/>
          <w:color w:val="000000" w:themeColor="text1"/>
        </w:rPr>
      </w:pPr>
    </w:p>
    <w:p w:rsidR="00C90A8E" w:rsidRDefault="00C90A8E" w:rsidP="00225B53">
      <w:pPr>
        <w:spacing w:after="200" w:line="276" w:lineRule="auto"/>
        <w:rPr>
          <w:rFonts w:ascii="Arial" w:hAnsi="Arial" w:cs="Arial"/>
          <w:b/>
          <w:color w:val="000000" w:themeColor="text1"/>
        </w:rPr>
      </w:pPr>
    </w:p>
    <w:sectPr w:rsidR="00C90A8E" w:rsidSect="00C90A8E">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F35" w:rsidRDefault="00337F35" w:rsidP="0094204C">
      <w:r>
        <w:separator/>
      </w:r>
    </w:p>
  </w:endnote>
  <w:endnote w:type="continuationSeparator" w:id="0">
    <w:p w:rsidR="00337F35" w:rsidRDefault="00337F35"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517"/>
      <w:docPartObj>
        <w:docPartGallery w:val="Page Numbers (Bottom of Page)"/>
        <w:docPartUnique/>
      </w:docPartObj>
    </w:sdtPr>
    <w:sdtEndPr/>
    <w:sdtContent>
      <w:p w:rsidR="00D5269D" w:rsidRDefault="00337F35">
        <w:pPr>
          <w:pStyle w:val="Footer"/>
          <w:jc w:val="right"/>
        </w:pPr>
        <w:r>
          <w:fldChar w:fldCharType="begin"/>
        </w:r>
        <w:r>
          <w:instrText xml:space="preserve"> PAGE   \* MERGEFORMAT </w:instrText>
        </w:r>
        <w:r>
          <w:fldChar w:fldCharType="separate"/>
        </w:r>
        <w:r w:rsidR="0084375F">
          <w:rPr>
            <w:noProof/>
          </w:rPr>
          <w:t>9</w:t>
        </w:r>
        <w:r>
          <w:rPr>
            <w:noProof/>
          </w:rPr>
          <w:fldChar w:fldCharType="end"/>
        </w:r>
      </w:p>
    </w:sdtContent>
  </w:sdt>
  <w:p w:rsidR="00D5269D" w:rsidRDefault="00D526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F35" w:rsidRDefault="00337F35" w:rsidP="0094204C">
      <w:r>
        <w:separator/>
      </w:r>
    </w:p>
  </w:footnote>
  <w:footnote w:type="continuationSeparator" w:id="0">
    <w:p w:rsidR="00337F35" w:rsidRDefault="00337F35"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0AF6317"/>
    <w:multiLevelType w:val="hybridMultilevel"/>
    <w:tmpl w:val="66E4B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961AB5"/>
    <w:multiLevelType w:val="hybridMultilevel"/>
    <w:tmpl w:val="BC2C6212"/>
    <w:lvl w:ilvl="0" w:tplc="04090001">
      <w:start w:val="1"/>
      <w:numFmt w:val="bullet"/>
      <w:lvlText w:val=""/>
      <w:lvlJc w:val="left"/>
      <w:pPr>
        <w:ind w:left="720" w:hanging="360"/>
      </w:pPr>
      <w:rPr>
        <w:rFonts w:ascii="Symbol" w:hAnsi="Symbol" w:hint="default"/>
      </w:rPr>
    </w:lvl>
    <w:lvl w:ilvl="1" w:tplc="39C46396">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0C77E35"/>
    <w:multiLevelType w:val="hybridMultilevel"/>
    <w:tmpl w:val="CA0E374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1DF0196"/>
    <w:multiLevelType w:val="hybridMultilevel"/>
    <w:tmpl w:val="9E907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D411EB4"/>
    <w:multiLevelType w:val="hybridMultilevel"/>
    <w:tmpl w:val="37123616"/>
    <w:lvl w:ilvl="0" w:tplc="39C4639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2F68B0"/>
    <w:multiLevelType w:val="hybridMultilevel"/>
    <w:tmpl w:val="D05E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7">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7"/>
  </w:num>
  <w:num w:numId="4">
    <w:abstractNumId w:val="14"/>
  </w:num>
  <w:num w:numId="5">
    <w:abstractNumId w:val="3"/>
  </w:num>
  <w:num w:numId="6">
    <w:abstractNumId w:val="10"/>
  </w:num>
  <w:num w:numId="7">
    <w:abstractNumId w:val="18"/>
  </w:num>
  <w:num w:numId="8">
    <w:abstractNumId w:val="16"/>
  </w:num>
  <w:num w:numId="9">
    <w:abstractNumId w:val="2"/>
  </w:num>
  <w:num w:numId="10">
    <w:abstractNumId w:val="19"/>
  </w:num>
  <w:num w:numId="11">
    <w:abstractNumId w:val="0"/>
  </w:num>
  <w:num w:numId="12">
    <w:abstractNumId w:val="17"/>
  </w:num>
  <w:num w:numId="13">
    <w:abstractNumId w:val="12"/>
  </w:num>
  <w:num w:numId="14">
    <w:abstractNumId w:val="4"/>
  </w:num>
  <w:num w:numId="15">
    <w:abstractNumId w:val="8"/>
  </w:num>
  <w:num w:numId="16">
    <w:abstractNumId w:val="6"/>
  </w:num>
  <w:num w:numId="17">
    <w:abstractNumId w:val="1"/>
  </w:num>
  <w:num w:numId="18">
    <w:abstractNumId w:val="13"/>
  </w:num>
  <w:num w:numId="19">
    <w:abstractNumId w:val="15"/>
  </w:num>
  <w:num w:numId="2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129"/>
    <w:rsid w:val="000279EB"/>
    <w:rsid w:val="000337E6"/>
    <w:rsid w:val="00034CE6"/>
    <w:rsid w:val="00036DF9"/>
    <w:rsid w:val="0004035F"/>
    <w:rsid w:val="00040645"/>
    <w:rsid w:val="00042D73"/>
    <w:rsid w:val="00045A16"/>
    <w:rsid w:val="00054BFD"/>
    <w:rsid w:val="00056964"/>
    <w:rsid w:val="000616F3"/>
    <w:rsid w:val="00063778"/>
    <w:rsid w:val="00065129"/>
    <w:rsid w:val="0007177F"/>
    <w:rsid w:val="000738FE"/>
    <w:rsid w:val="00074BD5"/>
    <w:rsid w:val="00080933"/>
    <w:rsid w:val="000825F4"/>
    <w:rsid w:val="000854DF"/>
    <w:rsid w:val="00097843"/>
    <w:rsid w:val="000A082C"/>
    <w:rsid w:val="000A089D"/>
    <w:rsid w:val="000A2A44"/>
    <w:rsid w:val="000A432C"/>
    <w:rsid w:val="000A4EE0"/>
    <w:rsid w:val="000A6528"/>
    <w:rsid w:val="000B0D23"/>
    <w:rsid w:val="000B261C"/>
    <w:rsid w:val="000B3B75"/>
    <w:rsid w:val="000C4F93"/>
    <w:rsid w:val="000D1111"/>
    <w:rsid w:val="000D3A39"/>
    <w:rsid w:val="000E4EFE"/>
    <w:rsid w:val="000F0AF3"/>
    <w:rsid w:val="000F1195"/>
    <w:rsid w:val="000F154F"/>
    <w:rsid w:val="000F1823"/>
    <w:rsid w:val="000F21F2"/>
    <w:rsid w:val="000F2F76"/>
    <w:rsid w:val="000F4249"/>
    <w:rsid w:val="0010227C"/>
    <w:rsid w:val="001026AA"/>
    <w:rsid w:val="00115E77"/>
    <w:rsid w:val="001201D5"/>
    <w:rsid w:val="00120277"/>
    <w:rsid w:val="00120E81"/>
    <w:rsid w:val="001218FC"/>
    <w:rsid w:val="001240D0"/>
    <w:rsid w:val="001270C9"/>
    <w:rsid w:val="001324D2"/>
    <w:rsid w:val="00142776"/>
    <w:rsid w:val="001532B7"/>
    <w:rsid w:val="001628B1"/>
    <w:rsid w:val="00174C4B"/>
    <w:rsid w:val="001803A0"/>
    <w:rsid w:val="00181457"/>
    <w:rsid w:val="00183806"/>
    <w:rsid w:val="00183A7F"/>
    <w:rsid w:val="00184AE5"/>
    <w:rsid w:val="00185BDC"/>
    <w:rsid w:val="0018798A"/>
    <w:rsid w:val="00190F5C"/>
    <w:rsid w:val="0019135D"/>
    <w:rsid w:val="00195B7B"/>
    <w:rsid w:val="001A0DC1"/>
    <w:rsid w:val="001A1B67"/>
    <w:rsid w:val="001A7AF7"/>
    <w:rsid w:val="001B6007"/>
    <w:rsid w:val="001C202C"/>
    <w:rsid w:val="001C42D0"/>
    <w:rsid w:val="001C5DC3"/>
    <w:rsid w:val="001D3E1D"/>
    <w:rsid w:val="001D512F"/>
    <w:rsid w:val="001D5757"/>
    <w:rsid w:val="001D7080"/>
    <w:rsid w:val="001D736E"/>
    <w:rsid w:val="001E0764"/>
    <w:rsid w:val="001E46CE"/>
    <w:rsid w:val="001E7137"/>
    <w:rsid w:val="001F4B9E"/>
    <w:rsid w:val="002002E6"/>
    <w:rsid w:val="002105E7"/>
    <w:rsid w:val="00210FF3"/>
    <w:rsid w:val="0021106C"/>
    <w:rsid w:val="002245AB"/>
    <w:rsid w:val="00225B53"/>
    <w:rsid w:val="0022692B"/>
    <w:rsid w:val="002309B9"/>
    <w:rsid w:val="002315EE"/>
    <w:rsid w:val="00243CA6"/>
    <w:rsid w:val="0025548D"/>
    <w:rsid w:val="00255C18"/>
    <w:rsid w:val="00255F7D"/>
    <w:rsid w:val="00256114"/>
    <w:rsid w:val="0025618C"/>
    <w:rsid w:val="00262914"/>
    <w:rsid w:val="00262EFB"/>
    <w:rsid w:val="00265A99"/>
    <w:rsid w:val="00266F2F"/>
    <w:rsid w:val="0026791C"/>
    <w:rsid w:val="00276B75"/>
    <w:rsid w:val="00280C60"/>
    <w:rsid w:val="00281C63"/>
    <w:rsid w:val="0028603C"/>
    <w:rsid w:val="002922CE"/>
    <w:rsid w:val="00293D8D"/>
    <w:rsid w:val="002A1D8C"/>
    <w:rsid w:val="002C1797"/>
    <w:rsid w:val="002C56AC"/>
    <w:rsid w:val="002D1DFE"/>
    <w:rsid w:val="002D2748"/>
    <w:rsid w:val="002D3CAD"/>
    <w:rsid w:val="002D428E"/>
    <w:rsid w:val="002E175B"/>
    <w:rsid w:val="002E28B0"/>
    <w:rsid w:val="002E548B"/>
    <w:rsid w:val="002E6B01"/>
    <w:rsid w:val="002F63A2"/>
    <w:rsid w:val="00303041"/>
    <w:rsid w:val="003041DD"/>
    <w:rsid w:val="00305AE1"/>
    <w:rsid w:val="0030733F"/>
    <w:rsid w:val="00307A43"/>
    <w:rsid w:val="00315CE8"/>
    <w:rsid w:val="00320CDE"/>
    <w:rsid w:val="00320DF3"/>
    <w:rsid w:val="003233E7"/>
    <w:rsid w:val="003254BC"/>
    <w:rsid w:val="00330692"/>
    <w:rsid w:val="00337A3A"/>
    <w:rsid w:val="00337F35"/>
    <w:rsid w:val="003454F6"/>
    <w:rsid w:val="00350D53"/>
    <w:rsid w:val="00353290"/>
    <w:rsid w:val="003641BA"/>
    <w:rsid w:val="00372B02"/>
    <w:rsid w:val="0037786D"/>
    <w:rsid w:val="00377D40"/>
    <w:rsid w:val="00390CB0"/>
    <w:rsid w:val="00394BF1"/>
    <w:rsid w:val="003A298D"/>
    <w:rsid w:val="003B2034"/>
    <w:rsid w:val="003B5176"/>
    <w:rsid w:val="003B5F45"/>
    <w:rsid w:val="003B6EA6"/>
    <w:rsid w:val="003C1C8E"/>
    <w:rsid w:val="003D2587"/>
    <w:rsid w:val="003D6946"/>
    <w:rsid w:val="003D6D6E"/>
    <w:rsid w:val="003E791C"/>
    <w:rsid w:val="003F50FB"/>
    <w:rsid w:val="00404810"/>
    <w:rsid w:val="004063FA"/>
    <w:rsid w:val="00414645"/>
    <w:rsid w:val="00424E5D"/>
    <w:rsid w:val="004251F5"/>
    <w:rsid w:val="00425F46"/>
    <w:rsid w:val="00434F56"/>
    <w:rsid w:val="004359FC"/>
    <w:rsid w:val="004467C4"/>
    <w:rsid w:val="00453D6E"/>
    <w:rsid w:val="00455833"/>
    <w:rsid w:val="004604FB"/>
    <w:rsid w:val="00461386"/>
    <w:rsid w:val="00462D00"/>
    <w:rsid w:val="004712EB"/>
    <w:rsid w:val="00473E48"/>
    <w:rsid w:val="00476425"/>
    <w:rsid w:val="0048088F"/>
    <w:rsid w:val="00480BB2"/>
    <w:rsid w:val="004818E1"/>
    <w:rsid w:val="00481A7E"/>
    <w:rsid w:val="0048427F"/>
    <w:rsid w:val="00487D5E"/>
    <w:rsid w:val="00491A6D"/>
    <w:rsid w:val="00495C9D"/>
    <w:rsid w:val="004A52EA"/>
    <w:rsid w:val="004A5E48"/>
    <w:rsid w:val="004B7492"/>
    <w:rsid w:val="004C0733"/>
    <w:rsid w:val="004C2B30"/>
    <w:rsid w:val="004C500C"/>
    <w:rsid w:val="004C52FC"/>
    <w:rsid w:val="004C7DB2"/>
    <w:rsid w:val="004D3BE1"/>
    <w:rsid w:val="004D3C8C"/>
    <w:rsid w:val="004E47AA"/>
    <w:rsid w:val="004E4BD6"/>
    <w:rsid w:val="004F41D5"/>
    <w:rsid w:val="00505134"/>
    <w:rsid w:val="0051294F"/>
    <w:rsid w:val="00516463"/>
    <w:rsid w:val="00520FBE"/>
    <w:rsid w:val="0052152C"/>
    <w:rsid w:val="00537231"/>
    <w:rsid w:val="0054350A"/>
    <w:rsid w:val="005531E8"/>
    <w:rsid w:val="005674F9"/>
    <w:rsid w:val="00573ECD"/>
    <w:rsid w:val="00585766"/>
    <w:rsid w:val="005863ED"/>
    <w:rsid w:val="005864A4"/>
    <w:rsid w:val="005918B2"/>
    <w:rsid w:val="00596A7A"/>
    <w:rsid w:val="00597F85"/>
    <w:rsid w:val="005D19D9"/>
    <w:rsid w:val="005D3574"/>
    <w:rsid w:val="005F5F7E"/>
    <w:rsid w:val="005F6B5B"/>
    <w:rsid w:val="005F7377"/>
    <w:rsid w:val="0061454F"/>
    <w:rsid w:val="006147E0"/>
    <w:rsid w:val="0061712A"/>
    <w:rsid w:val="00624906"/>
    <w:rsid w:val="006368CC"/>
    <w:rsid w:val="00636E5A"/>
    <w:rsid w:val="00637591"/>
    <w:rsid w:val="00640611"/>
    <w:rsid w:val="00642407"/>
    <w:rsid w:val="00643904"/>
    <w:rsid w:val="00651CF2"/>
    <w:rsid w:val="006532D6"/>
    <w:rsid w:val="0065453B"/>
    <w:rsid w:val="00654C15"/>
    <w:rsid w:val="006551C4"/>
    <w:rsid w:val="00660080"/>
    <w:rsid w:val="0066285F"/>
    <w:rsid w:val="00663E6C"/>
    <w:rsid w:val="0066607A"/>
    <w:rsid w:val="00677703"/>
    <w:rsid w:val="006779FF"/>
    <w:rsid w:val="006835C1"/>
    <w:rsid w:val="00690A3D"/>
    <w:rsid w:val="006A2AA3"/>
    <w:rsid w:val="006B5D02"/>
    <w:rsid w:val="006B5EDD"/>
    <w:rsid w:val="006B6194"/>
    <w:rsid w:val="006C142B"/>
    <w:rsid w:val="006C28B1"/>
    <w:rsid w:val="006C4C0B"/>
    <w:rsid w:val="006C4F5E"/>
    <w:rsid w:val="006D67EB"/>
    <w:rsid w:val="006E02A8"/>
    <w:rsid w:val="006E3686"/>
    <w:rsid w:val="006F0183"/>
    <w:rsid w:val="00711DFA"/>
    <w:rsid w:val="00716A26"/>
    <w:rsid w:val="0072011F"/>
    <w:rsid w:val="007307ED"/>
    <w:rsid w:val="00732409"/>
    <w:rsid w:val="0073473B"/>
    <w:rsid w:val="00740A2A"/>
    <w:rsid w:val="00740D35"/>
    <w:rsid w:val="00746675"/>
    <w:rsid w:val="00751FC5"/>
    <w:rsid w:val="00760A25"/>
    <w:rsid w:val="007716E9"/>
    <w:rsid w:val="00781DA4"/>
    <w:rsid w:val="007825CC"/>
    <w:rsid w:val="007856A2"/>
    <w:rsid w:val="0078669D"/>
    <w:rsid w:val="00786F00"/>
    <w:rsid w:val="00791FF2"/>
    <w:rsid w:val="0079281D"/>
    <w:rsid w:val="00794EA2"/>
    <w:rsid w:val="007A43CE"/>
    <w:rsid w:val="007B30F4"/>
    <w:rsid w:val="007C1FEF"/>
    <w:rsid w:val="007C46D3"/>
    <w:rsid w:val="007C74F5"/>
    <w:rsid w:val="007D4303"/>
    <w:rsid w:val="007E36F4"/>
    <w:rsid w:val="007F45E6"/>
    <w:rsid w:val="007F66F9"/>
    <w:rsid w:val="007F6960"/>
    <w:rsid w:val="0080292B"/>
    <w:rsid w:val="008034BE"/>
    <w:rsid w:val="008056C5"/>
    <w:rsid w:val="00805C23"/>
    <w:rsid w:val="00807113"/>
    <w:rsid w:val="00817DDA"/>
    <w:rsid w:val="00821011"/>
    <w:rsid w:val="008258DA"/>
    <w:rsid w:val="00827AE5"/>
    <w:rsid w:val="0084375F"/>
    <w:rsid w:val="00843865"/>
    <w:rsid w:val="00845D67"/>
    <w:rsid w:val="00847243"/>
    <w:rsid w:val="00851E58"/>
    <w:rsid w:val="008642E1"/>
    <w:rsid w:val="00875A7C"/>
    <w:rsid w:val="00877383"/>
    <w:rsid w:val="00880686"/>
    <w:rsid w:val="008836F4"/>
    <w:rsid w:val="008860C1"/>
    <w:rsid w:val="008909D4"/>
    <w:rsid w:val="008942FA"/>
    <w:rsid w:val="00897A68"/>
    <w:rsid w:val="008B3D6D"/>
    <w:rsid w:val="008B52A0"/>
    <w:rsid w:val="008D4D55"/>
    <w:rsid w:val="008E063A"/>
    <w:rsid w:val="008F3AE9"/>
    <w:rsid w:val="008F3D47"/>
    <w:rsid w:val="008F41A6"/>
    <w:rsid w:val="009108ED"/>
    <w:rsid w:val="00915CDA"/>
    <w:rsid w:val="00925394"/>
    <w:rsid w:val="0092540D"/>
    <w:rsid w:val="009268A3"/>
    <w:rsid w:val="00926ECD"/>
    <w:rsid w:val="0094204C"/>
    <w:rsid w:val="009502E0"/>
    <w:rsid w:val="00952FA6"/>
    <w:rsid w:val="00963DD8"/>
    <w:rsid w:val="009807C5"/>
    <w:rsid w:val="00981D62"/>
    <w:rsid w:val="0098220C"/>
    <w:rsid w:val="009A2DC0"/>
    <w:rsid w:val="009A2F4E"/>
    <w:rsid w:val="009A4266"/>
    <w:rsid w:val="009A616E"/>
    <w:rsid w:val="009A69F0"/>
    <w:rsid w:val="009B2DD6"/>
    <w:rsid w:val="009C1092"/>
    <w:rsid w:val="009D4970"/>
    <w:rsid w:val="009E2519"/>
    <w:rsid w:val="009F2769"/>
    <w:rsid w:val="009F71F8"/>
    <w:rsid w:val="009F7425"/>
    <w:rsid w:val="00A03C1A"/>
    <w:rsid w:val="00A11155"/>
    <w:rsid w:val="00A12CD8"/>
    <w:rsid w:val="00A14B89"/>
    <w:rsid w:val="00A15681"/>
    <w:rsid w:val="00A201E2"/>
    <w:rsid w:val="00A21E6E"/>
    <w:rsid w:val="00A279B7"/>
    <w:rsid w:val="00A316A8"/>
    <w:rsid w:val="00A341DF"/>
    <w:rsid w:val="00A36DEE"/>
    <w:rsid w:val="00A51345"/>
    <w:rsid w:val="00A54831"/>
    <w:rsid w:val="00A6078F"/>
    <w:rsid w:val="00A62968"/>
    <w:rsid w:val="00A63ACE"/>
    <w:rsid w:val="00A81B09"/>
    <w:rsid w:val="00A8476F"/>
    <w:rsid w:val="00AC0386"/>
    <w:rsid w:val="00AC3FD5"/>
    <w:rsid w:val="00AC62F8"/>
    <w:rsid w:val="00AD4FA7"/>
    <w:rsid w:val="00AE4AD2"/>
    <w:rsid w:val="00AE5F43"/>
    <w:rsid w:val="00AF1271"/>
    <w:rsid w:val="00AF1E50"/>
    <w:rsid w:val="00AF6A23"/>
    <w:rsid w:val="00B11F28"/>
    <w:rsid w:val="00B27095"/>
    <w:rsid w:val="00B31728"/>
    <w:rsid w:val="00B34F9E"/>
    <w:rsid w:val="00B42C55"/>
    <w:rsid w:val="00B44B23"/>
    <w:rsid w:val="00B4625A"/>
    <w:rsid w:val="00B545FF"/>
    <w:rsid w:val="00B556F7"/>
    <w:rsid w:val="00B608D5"/>
    <w:rsid w:val="00B61D81"/>
    <w:rsid w:val="00B700A5"/>
    <w:rsid w:val="00B71307"/>
    <w:rsid w:val="00B75DD0"/>
    <w:rsid w:val="00B764B1"/>
    <w:rsid w:val="00B764F8"/>
    <w:rsid w:val="00B81607"/>
    <w:rsid w:val="00B8227E"/>
    <w:rsid w:val="00B834F2"/>
    <w:rsid w:val="00B90F20"/>
    <w:rsid w:val="00B91F1E"/>
    <w:rsid w:val="00BA3246"/>
    <w:rsid w:val="00BA411F"/>
    <w:rsid w:val="00BA527A"/>
    <w:rsid w:val="00BB272C"/>
    <w:rsid w:val="00BB28CF"/>
    <w:rsid w:val="00BB4ABC"/>
    <w:rsid w:val="00BB4C9F"/>
    <w:rsid w:val="00BB5574"/>
    <w:rsid w:val="00BC12BF"/>
    <w:rsid w:val="00BC5FF1"/>
    <w:rsid w:val="00BC6C11"/>
    <w:rsid w:val="00BD2C4F"/>
    <w:rsid w:val="00BD3EF3"/>
    <w:rsid w:val="00BE09F2"/>
    <w:rsid w:val="00BE51FF"/>
    <w:rsid w:val="00BF3561"/>
    <w:rsid w:val="00BF556C"/>
    <w:rsid w:val="00C05015"/>
    <w:rsid w:val="00C05244"/>
    <w:rsid w:val="00C05EFD"/>
    <w:rsid w:val="00C22083"/>
    <w:rsid w:val="00C25823"/>
    <w:rsid w:val="00C32DEA"/>
    <w:rsid w:val="00C45053"/>
    <w:rsid w:val="00C50A91"/>
    <w:rsid w:val="00C528EC"/>
    <w:rsid w:val="00C52D74"/>
    <w:rsid w:val="00C5365F"/>
    <w:rsid w:val="00C55D81"/>
    <w:rsid w:val="00C56C48"/>
    <w:rsid w:val="00C616FD"/>
    <w:rsid w:val="00C63B58"/>
    <w:rsid w:val="00C64B3A"/>
    <w:rsid w:val="00C7001F"/>
    <w:rsid w:val="00C71F16"/>
    <w:rsid w:val="00C77723"/>
    <w:rsid w:val="00C800A9"/>
    <w:rsid w:val="00C80222"/>
    <w:rsid w:val="00C86826"/>
    <w:rsid w:val="00C86D2C"/>
    <w:rsid w:val="00C90A8E"/>
    <w:rsid w:val="00C90C76"/>
    <w:rsid w:val="00CA10D7"/>
    <w:rsid w:val="00CA5732"/>
    <w:rsid w:val="00CB09E0"/>
    <w:rsid w:val="00CB188F"/>
    <w:rsid w:val="00CB261E"/>
    <w:rsid w:val="00CC0679"/>
    <w:rsid w:val="00CC4EDD"/>
    <w:rsid w:val="00CC66AD"/>
    <w:rsid w:val="00CC69E8"/>
    <w:rsid w:val="00CC6AF3"/>
    <w:rsid w:val="00CD2613"/>
    <w:rsid w:val="00CD77D9"/>
    <w:rsid w:val="00CE06A2"/>
    <w:rsid w:val="00CE118B"/>
    <w:rsid w:val="00CE7BE9"/>
    <w:rsid w:val="00CF0112"/>
    <w:rsid w:val="00CF34BC"/>
    <w:rsid w:val="00D01E7A"/>
    <w:rsid w:val="00D07030"/>
    <w:rsid w:val="00D1507F"/>
    <w:rsid w:val="00D20733"/>
    <w:rsid w:val="00D23E74"/>
    <w:rsid w:val="00D31DDA"/>
    <w:rsid w:val="00D44256"/>
    <w:rsid w:val="00D44D7D"/>
    <w:rsid w:val="00D4530B"/>
    <w:rsid w:val="00D5269D"/>
    <w:rsid w:val="00D52978"/>
    <w:rsid w:val="00D57E53"/>
    <w:rsid w:val="00D60F74"/>
    <w:rsid w:val="00D632DC"/>
    <w:rsid w:val="00D708C3"/>
    <w:rsid w:val="00D72CCC"/>
    <w:rsid w:val="00D73E22"/>
    <w:rsid w:val="00D9642E"/>
    <w:rsid w:val="00DA5E37"/>
    <w:rsid w:val="00DA7FA2"/>
    <w:rsid w:val="00DB041B"/>
    <w:rsid w:val="00DB17B2"/>
    <w:rsid w:val="00DB521C"/>
    <w:rsid w:val="00DC0672"/>
    <w:rsid w:val="00DC5CEE"/>
    <w:rsid w:val="00DD21D0"/>
    <w:rsid w:val="00DD42DB"/>
    <w:rsid w:val="00DF5973"/>
    <w:rsid w:val="00DF738A"/>
    <w:rsid w:val="00DF7501"/>
    <w:rsid w:val="00E12A67"/>
    <w:rsid w:val="00E12B82"/>
    <w:rsid w:val="00E12E4F"/>
    <w:rsid w:val="00E13C55"/>
    <w:rsid w:val="00E13EF2"/>
    <w:rsid w:val="00E14C90"/>
    <w:rsid w:val="00E16205"/>
    <w:rsid w:val="00E254D9"/>
    <w:rsid w:val="00E25ACC"/>
    <w:rsid w:val="00E30810"/>
    <w:rsid w:val="00E37885"/>
    <w:rsid w:val="00E47A53"/>
    <w:rsid w:val="00E501C6"/>
    <w:rsid w:val="00E51F44"/>
    <w:rsid w:val="00E52594"/>
    <w:rsid w:val="00E55AD1"/>
    <w:rsid w:val="00E62670"/>
    <w:rsid w:val="00E642B3"/>
    <w:rsid w:val="00E66EBA"/>
    <w:rsid w:val="00E671EF"/>
    <w:rsid w:val="00E7049B"/>
    <w:rsid w:val="00E727F2"/>
    <w:rsid w:val="00E73A43"/>
    <w:rsid w:val="00E749F1"/>
    <w:rsid w:val="00E87116"/>
    <w:rsid w:val="00E90F22"/>
    <w:rsid w:val="00E93BDE"/>
    <w:rsid w:val="00E96021"/>
    <w:rsid w:val="00E97968"/>
    <w:rsid w:val="00EA7AFE"/>
    <w:rsid w:val="00EB0359"/>
    <w:rsid w:val="00EB3C20"/>
    <w:rsid w:val="00EB3C41"/>
    <w:rsid w:val="00EB6723"/>
    <w:rsid w:val="00EB7F9C"/>
    <w:rsid w:val="00EC0B9E"/>
    <w:rsid w:val="00EC1EB5"/>
    <w:rsid w:val="00EC3F32"/>
    <w:rsid w:val="00EC6B80"/>
    <w:rsid w:val="00ED0C45"/>
    <w:rsid w:val="00ED4142"/>
    <w:rsid w:val="00EF15CD"/>
    <w:rsid w:val="00EF6E21"/>
    <w:rsid w:val="00F0239E"/>
    <w:rsid w:val="00F0571B"/>
    <w:rsid w:val="00F07EFD"/>
    <w:rsid w:val="00F1164D"/>
    <w:rsid w:val="00F1200D"/>
    <w:rsid w:val="00F154DF"/>
    <w:rsid w:val="00F170DA"/>
    <w:rsid w:val="00F17C08"/>
    <w:rsid w:val="00F27D5C"/>
    <w:rsid w:val="00F340B8"/>
    <w:rsid w:val="00F37373"/>
    <w:rsid w:val="00F37AED"/>
    <w:rsid w:val="00F43F29"/>
    <w:rsid w:val="00F509AE"/>
    <w:rsid w:val="00F5372B"/>
    <w:rsid w:val="00F60941"/>
    <w:rsid w:val="00F60C52"/>
    <w:rsid w:val="00F60FAC"/>
    <w:rsid w:val="00F70B83"/>
    <w:rsid w:val="00F7110B"/>
    <w:rsid w:val="00F81080"/>
    <w:rsid w:val="00F8191D"/>
    <w:rsid w:val="00F86156"/>
    <w:rsid w:val="00F920EB"/>
    <w:rsid w:val="00F938A3"/>
    <w:rsid w:val="00F94D4D"/>
    <w:rsid w:val="00F95896"/>
    <w:rsid w:val="00FA24D1"/>
    <w:rsid w:val="00FA7DDB"/>
    <w:rsid w:val="00FB0E89"/>
    <w:rsid w:val="00FB231A"/>
    <w:rsid w:val="00FB4AA9"/>
    <w:rsid w:val="00FC1435"/>
    <w:rsid w:val="00FC45CA"/>
    <w:rsid w:val="00FC49AB"/>
    <w:rsid w:val="00FC7F0C"/>
    <w:rsid w:val="00FD4866"/>
    <w:rsid w:val="00FE084D"/>
    <w:rsid w:val="00FF3007"/>
    <w:rsid w:val="00FF4BC4"/>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26642728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403648758">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t>Overa ll Department Completions</a:t>
            </a:r>
            <a:r>
              <a:rPr lang="en-US" sz="1100" baseline="0"/>
              <a:t> </a:t>
            </a:r>
          </a:p>
          <a:p>
            <a:pPr>
              <a:defRPr/>
            </a:pPr>
            <a:r>
              <a:rPr lang="en-US" sz="1100" baseline="0"/>
              <a:t>(Degrees, Certificates, and Short-term Certificates)</a:t>
            </a:r>
            <a:endParaRPr lang="en-US" sz="1100"/>
          </a:p>
        </c:rich>
      </c:tx>
      <c:layout>
        <c:manualLayout>
          <c:xMode val="edge"/>
          <c:yMode val="edge"/>
          <c:x val="0.17140266841644794"/>
          <c:y val="2.777777777777788E-2"/>
        </c:manualLayout>
      </c:layout>
      <c:overlay val="0"/>
    </c:title>
    <c:autoTitleDeleted val="0"/>
    <c:plotArea>
      <c:layout/>
      <c:barChart>
        <c:barDir val="col"/>
        <c:grouping val="clustered"/>
        <c:varyColors val="0"/>
        <c:ser>
          <c:idx val="0"/>
          <c:order val="0"/>
          <c:tx>
            <c:strRef>
              <c:f>'CHART FOR COMPLETIONS'!$K$6</c:f>
              <c:strCache>
                <c:ptCount val="1"/>
                <c:pt idx="0">
                  <c:v>0619 - Human Services &amp; Behavioral He</c:v>
                </c:pt>
              </c:strCache>
            </c:strRef>
          </c:tx>
          <c:invertIfNegative val="0"/>
          <c:dLbls>
            <c:showLegendKey val="0"/>
            <c:showVal val="1"/>
            <c:showCatName val="0"/>
            <c:showSerName val="0"/>
            <c:showPercent val="0"/>
            <c:showBubbleSize val="0"/>
            <c:showLeaderLines val="0"/>
          </c:dLbls>
          <c:cat>
            <c:strRef>
              <c:f>'CHART FOR COMPLETIONS'!$E$5:$J$5</c:f>
              <c:strCache>
                <c:ptCount val="6"/>
                <c:pt idx="0">
                  <c:v>FY 07-08</c:v>
                </c:pt>
                <c:pt idx="1">
                  <c:v>FY 08-09</c:v>
                </c:pt>
                <c:pt idx="2">
                  <c:v>FY 09-10</c:v>
                </c:pt>
                <c:pt idx="3">
                  <c:v>FY 10-11</c:v>
                </c:pt>
                <c:pt idx="4">
                  <c:v>FY 11-12</c:v>
                </c:pt>
                <c:pt idx="5">
                  <c:v>FY 12-13</c:v>
                </c:pt>
              </c:strCache>
            </c:strRef>
          </c:cat>
          <c:val>
            <c:numRef>
              <c:f>'CHART FOR COMPLETIONS'!$E$6:$J$6</c:f>
              <c:numCache>
                <c:formatCode>#,##0</c:formatCode>
                <c:ptCount val="6"/>
                <c:pt idx="0">
                  <c:v>34</c:v>
                </c:pt>
                <c:pt idx="1">
                  <c:v>47</c:v>
                </c:pt>
                <c:pt idx="2">
                  <c:v>50</c:v>
                </c:pt>
                <c:pt idx="3">
                  <c:v>42</c:v>
                </c:pt>
                <c:pt idx="4" formatCode="General">
                  <c:v>80</c:v>
                </c:pt>
                <c:pt idx="5" formatCode="General">
                  <c:v>77</c:v>
                </c:pt>
              </c:numCache>
            </c:numRef>
          </c:val>
        </c:ser>
        <c:ser>
          <c:idx val="1"/>
          <c:order val="1"/>
          <c:tx>
            <c:strRef>
              <c:f>'CHART FOR COMPLETIONS'!$K$7</c:f>
              <c:strCache>
                <c:ptCount val="1"/>
              </c:strCache>
            </c:strRef>
          </c:tx>
          <c:invertIfNegative val="0"/>
          <c:dLbls>
            <c:showLegendKey val="0"/>
            <c:showVal val="1"/>
            <c:showCatName val="0"/>
            <c:showSerName val="0"/>
            <c:showPercent val="0"/>
            <c:showBubbleSize val="0"/>
            <c:showLeaderLines val="0"/>
          </c:dLbls>
          <c:cat>
            <c:strRef>
              <c:f>'CHART FOR COMPLETIONS'!$E$5:$J$5</c:f>
              <c:strCache>
                <c:ptCount val="6"/>
                <c:pt idx="0">
                  <c:v>FY 07-08</c:v>
                </c:pt>
                <c:pt idx="1">
                  <c:v>FY 08-09</c:v>
                </c:pt>
                <c:pt idx="2">
                  <c:v>FY 09-10</c:v>
                </c:pt>
                <c:pt idx="3">
                  <c:v>FY 10-11</c:v>
                </c:pt>
                <c:pt idx="4">
                  <c:v>FY 11-12</c:v>
                </c:pt>
                <c:pt idx="5">
                  <c:v>FY 12-13</c:v>
                </c:pt>
              </c:strCache>
            </c:strRef>
          </c:cat>
          <c:val>
            <c:numRef>
              <c:f>'CHART FOR COMPLETIONS'!$E$7:$I$7</c:f>
              <c:numCache>
                <c:formatCode>General</c:formatCode>
                <c:ptCount val="5"/>
              </c:numCache>
            </c:numRef>
          </c:val>
        </c:ser>
        <c:dLbls>
          <c:showLegendKey val="0"/>
          <c:showVal val="0"/>
          <c:showCatName val="0"/>
          <c:showSerName val="0"/>
          <c:showPercent val="0"/>
          <c:showBubbleSize val="0"/>
        </c:dLbls>
        <c:gapWidth val="150"/>
        <c:axId val="110671744"/>
        <c:axId val="110673280"/>
      </c:barChart>
      <c:catAx>
        <c:axId val="110671744"/>
        <c:scaling>
          <c:orientation val="minMax"/>
        </c:scaling>
        <c:delete val="0"/>
        <c:axPos val="b"/>
        <c:majorTickMark val="out"/>
        <c:minorTickMark val="none"/>
        <c:tickLblPos val="nextTo"/>
        <c:crossAx val="110673280"/>
        <c:crosses val="autoZero"/>
        <c:auto val="1"/>
        <c:lblAlgn val="ctr"/>
        <c:lblOffset val="100"/>
        <c:noMultiLvlLbl val="0"/>
      </c:catAx>
      <c:valAx>
        <c:axId val="110673280"/>
        <c:scaling>
          <c:orientation val="minMax"/>
        </c:scaling>
        <c:delete val="0"/>
        <c:axPos val="l"/>
        <c:majorGridlines>
          <c:spPr>
            <a:ln>
              <a:solidFill>
                <a:sysClr val="windowText" lastClr="000000">
                  <a:alpha val="31000"/>
                </a:sysClr>
              </a:solidFill>
            </a:ln>
          </c:spPr>
        </c:majorGridlines>
        <c:numFmt formatCode="#,##0" sourceLinked="1"/>
        <c:majorTickMark val="out"/>
        <c:minorTickMark val="none"/>
        <c:tickLblPos val="nextTo"/>
        <c:crossAx val="110671744"/>
        <c:crosses val="autoZero"/>
        <c:crossBetween val="between"/>
      </c:valAx>
    </c:plotArea>
    <c:legend>
      <c:legendPos val="r"/>
      <c:overlay val="0"/>
    </c:legend>
    <c:plotVisOnly val="1"/>
    <c:dispBlanksAs val="gap"/>
    <c:showDLblsOverMax val="0"/>
  </c:chart>
  <c:spPr>
    <a:ln w="28575">
      <a:solidFill>
        <a:sysClr val="windowText" lastClr="000000"/>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Overall Department Success</a:t>
            </a:r>
            <a:r>
              <a:rPr lang="en-US" baseline="0"/>
              <a:t> Rates</a:t>
            </a:r>
            <a:endParaRPr lang="en-US"/>
          </a:p>
        </c:rich>
      </c:tx>
      <c:overlay val="0"/>
    </c:title>
    <c:autoTitleDeleted val="0"/>
    <c:plotArea>
      <c:layout/>
      <c:barChart>
        <c:barDir val="col"/>
        <c:grouping val="clustered"/>
        <c:varyColors val="0"/>
        <c:ser>
          <c:idx val="0"/>
          <c:order val="0"/>
          <c:tx>
            <c:strRef>
              <c:f>'CHART FOR SUCCESS RATES'!$J$6</c:f>
              <c:strCache>
                <c:ptCount val="1"/>
                <c:pt idx="0">
                  <c:v>0619 - Human Services &amp; Behavioral He</c:v>
                </c:pt>
              </c:strCache>
            </c:strRef>
          </c:tx>
          <c:invertIfNegative val="0"/>
          <c:dLbls>
            <c:showLegendKey val="0"/>
            <c:showVal val="1"/>
            <c:showCatName val="0"/>
            <c:showSerName val="0"/>
            <c:showPercent val="0"/>
            <c:showBubbleSize val="0"/>
            <c:showLeaderLines val="0"/>
          </c:dLbls>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RATES'!$D$6:$I$6</c:f>
              <c:numCache>
                <c:formatCode>0.0%</c:formatCode>
                <c:ptCount val="6"/>
                <c:pt idx="0">
                  <c:v>0.79900000000000004</c:v>
                </c:pt>
                <c:pt idx="1">
                  <c:v>0.76100000000000056</c:v>
                </c:pt>
                <c:pt idx="2">
                  <c:v>0.83300000000000052</c:v>
                </c:pt>
                <c:pt idx="3">
                  <c:v>0.83100000000000052</c:v>
                </c:pt>
                <c:pt idx="4">
                  <c:v>0.85500000000000054</c:v>
                </c:pt>
                <c:pt idx="5">
                  <c:v>0.81200000000000061</c:v>
                </c:pt>
              </c:numCache>
            </c:numRef>
          </c:val>
        </c:ser>
        <c:ser>
          <c:idx val="1"/>
          <c:order val="1"/>
          <c:tx>
            <c:strRef>
              <c:f>'CHART FOR SUCCESS RATES'!$C$7</c:f>
              <c:strCache>
                <c:ptCount val="1"/>
                <c:pt idx="0">
                  <c:v>LHS</c:v>
                </c:pt>
              </c:strCache>
            </c:strRef>
          </c:tx>
          <c:invertIfNegative val="0"/>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RATES'!$D$7:$I$7</c:f>
              <c:numCache>
                <c:formatCode>0.0%</c:formatCode>
                <c:ptCount val="6"/>
                <c:pt idx="0">
                  <c:v>0.78900000000000003</c:v>
                </c:pt>
                <c:pt idx="1">
                  <c:v>0.79300000000000004</c:v>
                </c:pt>
                <c:pt idx="2">
                  <c:v>0.78800000000000003</c:v>
                </c:pt>
                <c:pt idx="3">
                  <c:v>0.7750000000000008</c:v>
                </c:pt>
                <c:pt idx="4">
                  <c:v>0.79800000000000004</c:v>
                </c:pt>
                <c:pt idx="5">
                  <c:v>0.7770000000000008</c:v>
                </c:pt>
              </c:numCache>
            </c:numRef>
          </c:val>
        </c:ser>
        <c:ser>
          <c:idx val="2"/>
          <c:order val="2"/>
          <c:tx>
            <c:strRef>
              <c:f>'CHART FOR SUCCESS RATES'!$C$8</c:f>
              <c:strCache>
                <c:ptCount val="1"/>
                <c:pt idx="0">
                  <c:v>COLLEGEWIDE</c:v>
                </c:pt>
              </c:strCache>
            </c:strRef>
          </c:tx>
          <c:invertIfNegative val="0"/>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RATES'!$D$8:$I$8</c:f>
              <c:numCache>
                <c:formatCode>0.0%</c:formatCode>
                <c:ptCount val="6"/>
                <c:pt idx="0">
                  <c:v>0.71700000000000053</c:v>
                </c:pt>
                <c:pt idx="1">
                  <c:v>0.71000000000000052</c:v>
                </c:pt>
                <c:pt idx="2">
                  <c:v>0.70200000000000051</c:v>
                </c:pt>
                <c:pt idx="3">
                  <c:v>0.6900000000000005</c:v>
                </c:pt>
                <c:pt idx="4">
                  <c:v>0.70600000000000052</c:v>
                </c:pt>
                <c:pt idx="5">
                  <c:v>0.67800000000000082</c:v>
                </c:pt>
              </c:numCache>
            </c:numRef>
          </c:val>
        </c:ser>
        <c:dLbls>
          <c:showLegendKey val="0"/>
          <c:showVal val="0"/>
          <c:showCatName val="0"/>
          <c:showSerName val="0"/>
          <c:showPercent val="0"/>
          <c:showBubbleSize val="0"/>
        </c:dLbls>
        <c:gapWidth val="150"/>
        <c:axId val="200226688"/>
        <c:axId val="200228224"/>
      </c:barChart>
      <c:catAx>
        <c:axId val="200226688"/>
        <c:scaling>
          <c:orientation val="minMax"/>
        </c:scaling>
        <c:delete val="0"/>
        <c:axPos val="b"/>
        <c:numFmt formatCode="0.0%" sourceLinked="1"/>
        <c:majorTickMark val="none"/>
        <c:minorTickMark val="none"/>
        <c:tickLblPos val="nextTo"/>
        <c:crossAx val="200228224"/>
        <c:crosses val="autoZero"/>
        <c:auto val="1"/>
        <c:lblAlgn val="ctr"/>
        <c:lblOffset val="100"/>
        <c:noMultiLvlLbl val="0"/>
      </c:catAx>
      <c:valAx>
        <c:axId val="200228224"/>
        <c:scaling>
          <c:orientation val="minMax"/>
          <c:max val="1"/>
          <c:min val="0"/>
        </c:scaling>
        <c:delete val="0"/>
        <c:axPos val="l"/>
        <c:majorGridlines>
          <c:spPr>
            <a:ln>
              <a:solidFill>
                <a:srgbClr val="4F81BD">
                  <a:alpha val="31000"/>
                </a:srgbClr>
              </a:solidFill>
            </a:ln>
          </c:spPr>
        </c:majorGridlines>
        <c:numFmt formatCode="0.0%" sourceLinked="1"/>
        <c:majorTickMark val="none"/>
        <c:minorTickMark val="none"/>
        <c:tickLblPos val="nextTo"/>
        <c:crossAx val="200226688"/>
        <c:crosses val="autoZero"/>
        <c:crossBetween val="between"/>
      </c:valAx>
    </c:plotArea>
    <c:legend>
      <c:legendPos val="r"/>
      <c:overlay val="0"/>
    </c:legend>
    <c:plotVisOnly val="1"/>
    <c:dispBlanksAs val="gap"/>
    <c:showDLblsOverMax val="0"/>
  </c:chart>
  <c:spPr>
    <a:ln w="25400">
      <a:solidFill>
        <a:sysClr val="windowText" lastClr="000000"/>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A439D-BF74-42D9-A271-C4BFBBF41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4237</Words>
  <Characters>24156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28337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tom.mcelfresh</cp:lastModifiedBy>
  <cp:revision>2</cp:revision>
  <cp:lastPrinted>2012-09-11T17:36:00Z</cp:lastPrinted>
  <dcterms:created xsi:type="dcterms:W3CDTF">2013-10-16T17:03:00Z</dcterms:created>
  <dcterms:modified xsi:type="dcterms:W3CDTF">2013-10-16T17:03:00Z</dcterms:modified>
</cp:coreProperties>
</file>