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24" w:rsidRDefault="00556A24" w:rsidP="00556A24">
      <w:pPr>
        <w:jc w:val="center"/>
        <w:rPr>
          <w:rFonts w:ascii="Arial" w:hAnsi="Arial" w:cs="Arial"/>
          <w:b/>
          <w:color w:val="000000" w:themeColor="text1"/>
          <w:sz w:val="28"/>
        </w:rPr>
      </w:pPr>
      <w:r>
        <w:rPr>
          <w:rFonts w:ascii="Arial" w:hAnsi="Arial" w:cs="Arial"/>
          <w:b/>
          <w:color w:val="000000" w:themeColor="text1"/>
          <w:sz w:val="28"/>
        </w:rPr>
        <w:t>Sinclair Community College</w:t>
      </w:r>
    </w:p>
    <w:p w:rsidR="00556A24" w:rsidRDefault="00556A24" w:rsidP="00556A24">
      <w:pPr>
        <w:jc w:val="center"/>
        <w:rPr>
          <w:rFonts w:ascii="Arial" w:hAnsi="Arial" w:cs="Arial"/>
          <w:b/>
          <w:color w:val="000000" w:themeColor="text1"/>
        </w:rPr>
      </w:pPr>
      <w:r>
        <w:rPr>
          <w:rFonts w:ascii="Arial" w:hAnsi="Arial" w:cs="Arial"/>
          <w:b/>
          <w:color w:val="000000" w:themeColor="text1"/>
        </w:rPr>
        <w:t>Continuous Improvement Annual Update 2014-15</w:t>
      </w:r>
    </w:p>
    <w:p w:rsidR="00556A24" w:rsidRDefault="00556A24" w:rsidP="00556A24">
      <w:pPr>
        <w:jc w:val="center"/>
        <w:rPr>
          <w:rFonts w:ascii="Arial" w:hAnsi="Arial" w:cs="Arial"/>
          <w:b/>
          <w:color w:val="000000" w:themeColor="text1"/>
        </w:rPr>
      </w:pPr>
    </w:p>
    <w:p w:rsidR="00556A24" w:rsidRDefault="00556A24" w:rsidP="00556A24">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556A24" w:rsidRDefault="00556A24" w:rsidP="00556A24">
      <w:pPr>
        <w:jc w:val="center"/>
        <w:rPr>
          <w:rFonts w:ascii="Arial" w:hAnsi="Arial" w:cs="Arial"/>
          <w:b/>
          <w:color w:val="000000" w:themeColor="text1"/>
        </w:rPr>
      </w:pPr>
    </w:p>
    <w:p w:rsidR="00556A24" w:rsidRDefault="00556A24" w:rsidP="00556A24">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481C88">
        <w:rPr>
          <w:rFonts w:ascii="Arial" w:hAnsi="Arial" w:cs="Arial"/>
          <w:color w:val="000000" w:themeColor="text1"/>
          <w:u w:val="single"/>
        </w:rPr>
        <w:t>415</w:t>
      </w:r>
      <w:r w:rsidR="00673CDD">
        <w:rPr>
          <w:rFonts w:ascii="Arial" w:hAnsi="Arial" w:cs="Arial"/>
          <w:color w:val="000000" w:themeColor="text1"/>
          <w:u w:val="single"/>
        </w:rPr>
        <w:t xml:space="preserve"> –</w:t>
      </w:r>
      <w:r w:rsidR="00481C88">
        <w:rPr>
          <w:rFonts w:ascii="Arial" w:hAnsi="Arial" w:cs="Arial"/>
          <w:color w:val="000000" w:themeColor="text1"/>
          <w:u w:val="single"/>
        </w:rPr>
        <w:t xml:space="preserve"> Computer Information Systems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w:t>
      </w:r>
      <w:r w:rsidR="00062102">
        <w:rPr>
          <w:rFonts w:ascii="Arial" w:hAnsi="Arial" w:cs="Arial"/>
          <w:color w:val="000000" w:themeColor="text1"/>
        </w:rPr>
        <w:t>1</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w:t>
      </w:r>
      <w:r w:rsidR="00062102">
        <w:rPr>
          <w:rFonts w:ascii="Arial" w:hAnsi="Arial" w:cs="Arial"/>
          <w:color w:val="000000" w:themeColor="text1"/>
        </w:rPr>
        <w:t>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062102">
        <w:rPr>
          <w:rFonts w:ascii="Arial" w:hAnsi="Arial" w:cs="Arial"/>
          <w:color w:val="000000" w:themeColor="text1"/>
        </w:rPr>
        <w:t>6</w:t>
      </w:r>
      <w:r>
        <w:rPr>
          <w:rFonts w:ascii="Arial" w:hAnsi="Arial" w:cs="Arial"/>
          <w:color w:val="000000" w:themeColor="text1"/>
        </w:rPr>
        <w:t>-201</w:t>
      </w:r>
      <w:r w:rsidR="00062102">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B448AE" w:rsidP="00585766">
      <w:pPr>
        <w:rPr>
          <w:rFonts w:ascii="Arial" w:hAnsi="Arial" w:cs="Arial"/>
          <w:noProof/>
          <w:color w:val="000000" w:themeColor="text1"/>
        </w:rPr>
      </w:pPr>
      <w:r>
        <w:rPr>
          <w:noProof/>
        </w:rPr>
        <w:drawing>
          <wp:inline distT="0" distB="0" distL="0" distR="0" wp14:anchorId="058A4322" wp14:editId="243E3077">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F020F4" w:rsidRPr="0034225D" w:rsidRDefault="006A4470" w:rsidP="00F020F4">
      <w:pPr>
        <w:spacing w:after="200" w:line="276" w:lineRule="auto"/>
        <w:rPr>
          <w:rFonts w:ascii="Arial" w:hAnsi="Arial" w:cs="Arial"/>
          <w:b/>
          <w:color w:val="000000" w:themeColor="text1"/>
        </w:rPr>
      </w:pPr>
      <w:r w:rsidRPr="0034225D">
        <w:rPr>
          <w:rFonts w:ascii="Arial" w:hAnsi="Arial" w:cs="Arial"/>
          <w:b/>
          <w:color w:val="000000" w:themeColor="text1"/>
        </w:rPr>
        <w:t xml:space="preserve">The Computer Information Systems degree completions numbers have rebounded from the semester conversion fall 2012. The high numbers in academic years 2009-2012 can be </w:t>
      </w:r>
      <w:r w:rsidR="002301C0" w:rsidRPr="0034225D">
        <w:rPr>
          <w:rFonts w:ascii="Arial" w:hAnsi="Arial" w:cs="Arial"/>
          <w:b/>
          <w:color w:val="000000" w:themeColor="text1"/>
        </w:rPr>
        <w:t>att</w:t>
      </w:r>
      <w:r w:rsidRPr="0034225D">
        <w:rPr>
          <w:rFonts w:ascii="Arial" w:hAnsi="Arial" w:cs="Arial"/>
          <w:b/>
          <w:color w:val="000000" w:themeColor="text1"/>
        </w:rPr>
        <w:t>ributed to the displaced workers completing their two year cont</w:t>
      </w:r>
      <w:r w:rsidR="002301C0" w:rsidRPr="0034225D">
        <w:rPr>
          <w:rFonts w:ascii="Arial" w:hAnsi="Arial" w:cs="Arial"/>
          <w:b/>
          <w:color w:val="000000" w:themeColor="text1"/>
        </w:rPr>
        <w:t>r</w:t>
      </w:r>
      <w:r w:rsidRPr="0034225D">
        <w:rPr>
          <w:rFonts w:ascii="Arial" w:hAnsi="Arial" w:cs="Arial"/>
          <w:b/>
          <w:color w:val="000000" w:themeColor="text1"/>
        </w:rPr>
        <w:t>act and the push to get students to graduation before semester conversion.  Currently the number of students enrolled in CIS program</w:t>
      </w:r>
      <w:r w:rsidR="00153F6A" w:rsidRPr="0034225D">
        <w:rPr>
          <w:rFonts w:ascii="Arial" w:hAnsi="Arial" w:cs="Arial"/>
          <w:b/>
          <w:color w:val="000000" w:themeColor="text1"/>
        </w:rPr>
        <w:t>s</w:t>
      </w:r>
      <w:r w:rsidRPr="0034225D">
        <w:rPr>
          <w:rFonts w:ascii="Arial" w:hAnsi="Arial" w:cs="Arial"/>
          <w:b/>
          <w:color w:val="000000" w:themeColor="text1"/>
        </w:rPr>
        <w:t xml:space="preserve"> has increased from 1,355</w:t>
      </w:r>
      <w:r w:rsidR="002301C0" w:rsidRPr="0034225D">
        <w:rPr>
          <w:rFonts w:ascii="Arial" w:hAnsi="Arial" w:cs="Arial"/>
          <w:b/>
          <w:color w:val="000000" w:themeColor="text1"/>
        </w:rPr>
        <w:t xml:space="preserve"> in</w:t>
      </w:r>
      <w:r w:rsidRPr="0034225D">
        <w:rPr>
          <w:rFonts w:ascii="Arial" w:hAnsi="Arial" w:cs="Arial"/>
          <w:b/>
          <w:color w:val="000000" w:themeColor="text1"/>
        </w:rPr>
        <w:t xml:space="preserve"> Fall 13 to 1,704</w:t>
      </w:r>
      <w:r w:rsidR="002301C0" w:rsidRPr="0034225D">
        <w:rPr>
          <w:rFonts w:ascii="Arial" w:hAnsi="Arial" w:cs="Arial"/>
          <w:b/>
          <w:color w:val="000000" w:themeColor="text1"/>
        </w:rPr>
        <w:t xml:space="preserve"> in</w:t>
      </w:r>
      <w:r w:rsidRPr="0034225D">
        <w:rPr>
          <w:rFonts w:ascii="Arial" w:hAnsi="Arial" w:cs="Arial"/>
          <w:b/>
          <w:color w:val="000000" w:themeColor="text1"/>
        </w:rPr>
        <w:t xml:space="preserve"> Fall 14. </w:t>
      </w:r>
      <w:r w:rsidR="00F020F4" w:rsidRPr="0034225D">
        <w:rPr>
          <w:rFonts w:ascii="Arial" w:hAnsi="Arial" w:cs="Arial"/>
          <w:b/>
          <w:color w:val="000000" w:themeColor="text1"/>
        </w:rPr>
        <w:t>The department expects enrollment to stay constant and graduation rate</w:t>
      </w:r>
      <w:r w:rsidR="00F020F4">
        <w:rPr>
          <w:rFonts w:ascii="Arial" w:hAnsi="Arial" w:cs="Arial"/>
          <w:b/>
          <w:color w:val="000000" w:themeColor="text1"/>
        </w:rPr>
        <w:t>s</w:t>
      </w:r>
      <w:r w:rsidR="00F020F4" w:rsidRPr="0034225D">
        <w:rPr>
          <w:rFonts w:ascii="Arial" w:hAnsi="Arial" w:cs="Arial"/>
          <w:b/>
          <w:color w:val="000000" w:themeColor="text1"/>
        </w:rPr>
        <w:t xml:space="preserve"> to increase due to</w:t>
      </w:r>
      <w:r w:rsidR="00F020F4">
        <w:rPr>
          <w:rFonts w:ascii="Arial" w:hAnsi="Arial" w:cs="Arial"/>
          <w:b/>
          <w:color w:val="000000" w:themeColor="text1"/>
        </w:rPr>
        <w:t xml:space="preserve"> two</w:t>
      </w:r>
      <w:r w:rsidR="00F020F4" w:rsidRPr="0034225D">
        <w:rPr>
          <w:rFonts w:ascii="Arial" w:hAnsi="Arial" w:cs="Arial"/>
          <w:b/>
          <w:color w:val="000000" w:themeColor="text1"/>
        </w:rPr>
        <w:t xml:space="preserve"> additional em</w:t>
      </w:r>
      <w:r w:rsidR="00F020F4">
        <w:rPr>
          <w:rFonts w:ascii="Arial" w:hAnsi="Arial" w:cs="Arial"/>
          <w:b/>
          <w:color w:val="000000" w:themeColor="text1"/>
        </w:rPr>
        <w:t xml:space="preserve">bedded short term certificates: </w:t>
      </w:r>
      <w:r w:rsidR="00F020F4" w:rsidRPr="0034225D">
        <w:rPr>
          <w:rFonts w:ascii="Arial" w:hAnsi="Arial" w:cs="Arial"/>
          <w:b/>
          <w:color w:val="000000" w:themeColor="text1"/>
        </w:rPr>
        <w:t xml:space="preserve">ITFN.S.STC- IT Fundamentals and a revised short term certificate FTPA1.S.STC Fast Track Programming. Both these short term certificates are embedded in degrees.  These two changes accounted for </w:t>
      </w:r>
      <w:r w:rsidR="00F020F4">
        <w:rPr>
          <w:rFonts w:ascii="Arial" w:hAnsi="Arial" w:cs="Arial"/>
          <w:b/>
          <w:color w:val="000000" w:themeColor="text1"/>
        </w:rPr>
        <w:t xml:space="preserve">an </w:t>
      </w:r>
      <w:r w:rsidR="00F020F4" w:rsidRPr="0034225D">
        <w:rPr>
          <w:rFonts w:ascii="Arial" w:hAnsi="Arial" w:cs="Arial"/>
          <w:b/>
          <w:color w:val="000000" w:themeColor="text1"/>
        </w:rPr>
        <w:t>additional</w:t>
      </w:r>
      <w:r w:rsidR="00F020F4">
        <w:rPr>
          <w:rFonts w:ascii="Arial" w:hAnsi="Arial" w:cs="Arial"/>
          <w:b/>
          <w:color w:val="000000" w:themeColor="text1"/>
        </w:rPr>
        <w:t xml:space="preserve"> 377</w:t>
      </w:r>
      <w:r w:rsidR="00F020F4" w:rsidRPr="0034225D">
        <w:rPr>
          <w:rFonts w:ascii="Arial" w:hAnsi="Arial" w:cs="Arial"/>
          <w:b/>
          <w:color w:val="000000" w:themeColor="text1"/>
        </w:rPr>
        <w:t xml:space="preserve"> students and is expected to contribute to increased completion numbers. </w:t>
      </w:r>
    </w:p>
    <w:p w:rsidR="00F020F4" w:rsidRDefault="00F020F4" w:rsidP="00F020F4">
      <w:pPr>
        <w:spacing w:after="200" w:line="276" w:lineRule="auto"/>
        <w:rPr>
          <w:rFonts w:ascii="Arial" w:hAnsi="Arial" w:cs="Arial"/>
          <w:b/>
          <w:color w:val="000000" w:themeColor="text1"/>
        </w:rPr>
      </w:pPr>
      <w:r w:rsidRPr="0034225D">
        <w:rPr>
          <w:rFonts w:ascii="Arial" w:hAnsi="Arial" w:cs="Arial"/>
          <w:b/>
          <w:color w:val="000000" w:themeColor="text1"/>
        </w:rPr>
        <w:t>CIS 1111 and 1107 are consider gateway courses for new students. Enrollment in CIS 1107 and CIS 1111 decreased from FY 12-13 but increased from FY 13-14 to FY 14-15.</w:t>
      </w:r>
    </w:p>
    <w:p w:rsidR="0097728D" w:rsidRPr="0034225D" w:rsidRDefault="004269B1">
      <w:pPr>
        <w:spacing w:after="200" w:line="276" w:lineRule="auto"/>
        <w:rPr>
          <w:rFonts w:ascii="Arial" w:hAnsi="Arial" w:cs="Arial"/>
          <w:b/>
          <w:color w:val="000000" w:themeColor="text1"/>
        </w:rPr>
      </w:pPr>
      <w:r w:rsidRPr="0034225D">
        <w:rPr>
          <w:rFonts w:ascii="Arial" w:hAnsi="Arial" w:cs="Arial"/>
          <w:b/>
          <w:color w:val="000000" w:themeColor="text1"/>
        </w:rPr>
        <w:t xml:space="preserve">The internship program has been very successful and is an incentive for students to complete their program. For FY 13-14 there have been 126 internship students and </w:t>
      </w:r>
      <w:r w:rsidR="00B7531A" w:rsidRPr="0034225D">
        <w:rPr>
          <w:rFonts w:ascii="Arial" w:hAnsi="Arial" w:cs="Arial"/>
          <w:b/>
          <w:color w:val="000000" w:themeColor="text1"/>
        </w:rPr>
        <w:t>at least 85% of our students are employed after the internship</w:t>
      </w:r>
      <w:r w:rsidR="009A1E82">
        <w:rPr>
          <w:rFonts w:ascii="Arial" w:hAnsi="Arial" w:cs="Arial"/>
          <w:b/>
          <w:color w:val="000000" w:themeColor="text1"/>
        </w:rPr>
        <w:t xml:space="preserve"> either at their internship site or with another employer. </w:t>
      </w:r>
      <w:r w:rsidR="00B7531A" w:rsidRPr="0034225D">
        <w:rPr>
          <w:rFonts w:ascii="Arial" w:hAnsi="Arial" w:cs="Arial"/>
          <w:b/>
          <w:color w:val="000000" w:themeColor="text1"/>
        </w:rPr>
        <w:t xml:space="preserve"> </w:t>
      </w: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FB18DA" w:rsidP="00585766">
      <w:pPr>
        <w:rPr>
          <w:rFonts w:ascii="Arial" w:hAnsi="Arial" w:cs="Arial"/>
          <w:color w:val="000000" w:themeColor="text1"/>
        </w:rPr>
      </w:pPr>
      <w:r>
        <w:rPr>
          <w:noProof/>
        </w:rPr>
        <w:drawing>
          <wp:inline distT="0" distB="0" distL="0" distR="0" wp14:anchorId="00D61928" wp14:editId="308FB16E">
            <wp:extent cx="5943600" cy="2438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1D3E1D" w:rsidRPr="0034225D" w:rsidRDefault="0097728D" w:rsidP="00CC582B">
      <w:pPr>
        <w:rPr>
          <w:rFonts w:ascii="Arial" w:hAnsi="Arial" w:cs="Arial"/>
          <w:b/>
          <w:color w:val="000000" w:themeColor="text1"/>
        </w:rPr>
      </w:pPr>
      <w:r w:rsidRPr="0034225D">
        <w:rPr>
          <w:rFonts w:ascii="Arial" w:hAnsi="Arial" w:cs="Arial"/>
          <w:b/>
          <w:color w:val="000000" w:themeColor="text1"/>
        </w:rPr>
        <w:t xml:space="preserve">The success rate of CIS courses decreased but is slightly higher than the college and the </w:t>
      </w:r>
      <w:r w:rsidR="001521BF" w:rsidRPr="0034225D">
        <w:rPr>
          <w:rFonts w:ascii="Arial" w:hAnsi="Arial" w:cs="Arial"/>
          <w:b/>
          <w:color w:val="000000" w:themeColor="text1"/>
        </w:rPr>
        <w:t>division</w:t>
      </w:r>
      <w:r w:rsidRPr="0034225D">
        <w:rPr>
          <w:rFonts w:ascii="Arial" w:hAnsi="Arial" w:cs="Arial"/>
          <w:b/>
          <w:color w:val="000000" w:themeColor="text1"/>
        </w:rPr>
        <w:t xml:space="preserve">.  </w:t>
      </w:r>
    </w:p>
    <w:p w:rsidR="00862CC2" w:rsidRPr="0034225D" w:rsidRDefault="00862CC2" w:rsidP="00CC582B">
      <w:pPr>
        <w:rPr>
          <w:rFonts w:ascii="Arial" w:hAnsi="Arial" w:cs="Arial"/>
          <w:b/>
          <w:color w:val="000000" w:themeColor="text1"/>
        </w:rPr>
      </w:pPr>
    </w:p>
    <w:p w:rsidR="00862CC2" w:rsidRDefault="00862CC2" w:rsidP="00CC582B">
      <w:pPr>
        <w:rPr>
          <w:rFonts w:ascii="Arial" w:hAnsi="Arial" w:cs="Arial"/>
          <w:b/>
          <w:color w:val="000000" w:themeColor="text1"/>
        </w:rPr>
      </w:pPr>
      <w:r w:rsidRPr="0034225D">
        <w:rPr>
          <w:rFonts w:ascii="Arial" w:hAnsi="Arial" w:cs="Arial"/>
          <w:b/>
          <w:color w:val="000000" w:themeColor="text1"/>
        </w:rPr>
        <w:t>The success rate for CIS 1</w:t>
      </w:r>
      <w:r w:rsidR="004E003A">
        <w:rPr>
          <w:rFonts w:ascii="Arial" w:hAnsi="Arial" w:cs="Arial"/>
          <w:b/>
          <w:color w:val="000000" w:themeColor="text1"/>
        </w:rPr>
        <w:t>111 and CIS 1107 for FY 13-14 was</w:t>
      </w:r>
      <w:r w:rsidRPr="0034225D">
        <w:rPr>
          <w:rFonts w:ascii="Arial" w:hAnsi="Arial" w:cs="Arial"/>
          <w:b/>
          <w:color w:val="000000" w:themeColor="text1"/>
        </w:rPr>
        <w:t xml:space="preserve"> 59% and 62%</w:t>
      </w:r>
      <w:r w:rsidR="004E003A">
        <w:rPr>
          <w:rFonts w:ascii="Arial" w:hAnsi="Arial" w:cs="Arial"/>
          <w:b/>
          <w:color w:val="000000" w:themeColor="text1"/>
        </w:rPr>
        <w:t>, respectively,</w:t>
      </w:r>
      <w:r w:rsidRPr="0034225D">
        <w:rPr>
          <w:rFonts w:ascii="Arial" w:hAnsi="Arial" w:cs="Arial"/>
          <w:b/>
          <w:color w:val="000000" w:themeColor="text1"/>
        </w:rPr>
        <w:t xml:space="preserve"> while the success rate for all other courses, with the exception of CIS 1130 is 76%. </w:t>
      </w:r>
      <w:r w:rsidR="00A42C60">
        <w:rPr>
          <w:rFonts w:ascii="Arial" w:hAnsi="Arial" w:cs="Arial"/>
          <w:b/>
          <w:color w:val="000000" w:themeColor="text1"/>
        </w:rPr>
        <w:t>The success rate of CIS 1130 is 69%.</w:t>
      </w:r>
      <w:r w:rsidR="004E003A">
        <w:rPr>
          <w:rFonts w:ascii="Arial" w:hAnsi="Arial" w:cs="Arial"/>
          <w:b/>
          <w:color w:val="000000" w:themeColor="text1"/>
        </w:rPr>
        <w:t xml:space="preserve">  </w:t>
      </w:r>
      <w:r w:rsidR="000C52F0" w:rsidRPr="0034225D">
        <w:rPr>
          <w:rFonts w:ascii="Arial" w:hAnsi="Arial" w:cs="Arial"/>
          <w:b/>
          <w:color w:val="000000" w:themeColor="text1"/>
        </w:rPr>
        <w:t>There is no clear solution on how to increase the success rates of CIS 1107 and CIS 1111. Perhaps assess</w:t>
      </w:r>
      <w:r w:rsidR="004E003A">
        <w:rPr>
          <w:rFonts w:ascii="Arial" w:hAnsi="Arial" w:cs="Arial"/>
          <w:b/>
          <w:color w:val="000000" w:themeColor="text1"/>
        </w:rPr>
        <w:t>ing</w:t>
      </w:r>
      <w:r w:rsidR="000C52F0" w:rsidRPr="0034225D">
        <w:rPr>
          <w:rFonts w:ascii="Arial" w:hAnsi="Arial" w:cs="Arial"/>
          <w:b/>
          <w:color w:val="000000" w:themeColor="text1"/>
        </w:rPr>
        <w:t xml:space="preserve"> students’ computer literacy before they enroll or </w:t>
      </w:r>
      <w:r w:rsidR="00F020F4">
        <w:rPr>
          <w:rFonts w:ascii="Arial" w:hAnsi="Arial" w:cs="Arial"/>
          <w:b/>
          <w:color w:val="000000" w:themeColor="text1"/>
        </w:rPr>
        <w:t>providing a</w:t>
      </w:r>
      <w:r w:rsidR="000C52F0" w:rsidRPr="0034225D">
        <w:rPr>
          <w:rFonts w:ascii="Arial" w:hAnsi="Arial" w:cs="Arial"/>
          <w:b/>
          <w:color w:val="000000" w:themeColor="text1"/>
        </w:rPr>
        <w:t xml:space="preserve"> computer lab where students can go to get help.</w:t>
      </w:r>
    </w:p>
    <w:p w:rsidR="00973232" w:rsidRDefault="00973232" w:rsidP="00CC582B">
      <w:pPr>
        <w:rPr>
          <w:rFonts w:ascii="Arial" w:hAnsi="Arial" w:cs="Arial"/>
          <w:b/>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973232" w:rsidRPr="004E003A" w:rsidRDefault="00973232" w:rsidP="00377D40">
      <w:pPr>
        <w:spacing w:after="200" w:line="276" w:lineRule="auto"/>
        <w:rPr>
          <w:rFonts w:ascii="Arial" w:hAnsi="Arial" w:cs="Arial"/>
          <w:b/>
          <w:color w:val="000000" w:themeColor="text1"/>
        </w:rPr>
      </w:pPr>
      <w:r w:rsidRPr="004E003A">
        <w:rPr>
          <w:rFonts w:ascii="Arial" w:hAnsi="Arial" w:cs="Arial"/>
          <w:b/>
          <w:color w:val="000000" w:themeColor="text1"/>
        </w:rPr>
        <w:t>Last year the dep</w:t>
      </w:r>
      <w:r w:rsidR="000C52F0" w:rsidRPr="004E003A">
        <w:rPr>
          <w:rFonts w:ascii="Arial" w:hAnsi="Arial" w:cs="Arial"/>
          <w:b/>
          <w:color w:val="000000" w:themeColor="text1"/>
        </w:rPr>
        <w:t>artment</w:t>
      </w:r>
      <w:r w:rsidR="004E003A">
        <w:rPr>
          <w:rFonts w:ascii="Arial" w:hAnsi="Arial" w:cs="Arial"/>
          <w:b/>
          <w:color w:val="000000" w:themeColor="text1"/>
        </w:rPr>
        <w:t xml:space="preserve"> suffered the loss of</w:t>
      </w:r>
      <w:r w:rsidR="000C52F0" w:rsidRPr="004E003A">
        <w:rPr>
          <w:rFonts w:ascii="Arial" w:hAnsi="Arial" w:cs="Arial"/>
          <w:b/>
          <w:color w:val="000000" w:themeColor="text1"/>
        </w:rPr>
        <w:t xml:space="preserve"> two professors </w:t>
      </w:r>
      <w:r w:rsidR="004E003A">
        <w:rPr>
          <w:rFonts w:ascii="Arial" w:hAnsi="Arial" w:cs="Arial"/>
          <w:b/>
          <w:color w:val="000000" w:themeColor="text1"/>
        </w:rPr>
        <w:t xml:space="preserve">who </w:t>
      </w:r>
      <w:r w:rsidR="000C52F0" w:rsidRPr="004E003A">
        <w:rPr>
          <w:rFonts w:ascii="Arial" w:hAnsi="Arial" w:cs="Arial"/>
          <w:b/>
          <w:color w:val="000000" w:themeColor="text1"/>
        </w:rPr>
        <w:t>passed away</w:t>
      </w:r>
      <w:r w:rsidR="004E003A">
        <w:rPr>
          <w:rFonts w:ascii="Arial" w:hAnsi="Arial" w:cs="Arial"/>
          <w:b/>
          <w:color w:val="000000" w:themeColor="text1"/>
        </w:rPr>
        <w:t xml:space="preserve">.   This created </w:t>
      </w:r>
      <w:r w:rsidRPr="004E003A">
        <w:rPr>
          <w:rFonts w:ascii="Arial" w:hAnsi="Arial" w:cs="Arial"/>
          <w:b/>
          <w:color w:val="000000" w:themeColor="text1"/>
        </w:rPr>
        <w:t xml:space="preserve">a void in the user support degree and </w:t>
      </w:r>
      <w:r w:rsidR="00560E62" w:rsidRPr="004E003A">
        <w:rPr>
          <w:rFonts w:ascii="Arial" w:hAnsi="Arial" w:cs="Arial"/>
          <w:b/>
          <w:color w:val="000000" w:themeColor="text1"/>
        </w:rPr>
        <w:t>the student help desk</w:t>
      </w:r>
      <w:r w:rsidRPr="004E003A">
        <w:rPr>
          <w:rFonts w:ascii="Arial" w:hAnsi="Arial" w:cs="Arial"/>
          <w:b/>
          <w:color w:val="000000" w:themeColor="text1"/>
        </w:rPr>
        <w:t xml:space="preserve">. The department was fortunate </w:t>
      </w:r>
      <w:r w:rsidR="00153F6A" w:rsidRPr="004E003A">
        <w:rPr>
          <w:rFonts w:ascii="Arial" w:hAnsi="Arial" w:cs="Arial"/>
          <w:b/>
          <w:color w:val="000000" w:themeColor="text1"/>
        </w:rPr>
        <w:t xml:space="preserve">to </w:t>
      </w:r>
      <w:r w:rsidRPr="004E003A">
        <w:rPr>
          <w:rFonts w:ascii="Arial" w:hAnsi="Arial" w:cs="Arial"/>
          <w:b/>
          <w:color w:val="000000" w:themeColor="text1"/>
        </w:rPr>
        <w:t xml:space="preserve">be able to hire </w:t>
      </w:r>
      <w:r w:rsidR="000C52F0" w:rsidRPr="004E003A">
        <w:rPr>
          <w:rFonts w:ascii="Arial" w:hAnsi="Arial" w:cs="Arial"/>
          <w:b/>
          <w:color w:val="000000" w:themeColor="text1"/>
        </w:rPr>
        <w:t>2</w:t>
      </w:r>
      <w:r w:rsidR="004E003A">
        <w:rPr>
          <w:rFonts w:ascii="Arial" w:hAnsi="Arial" w:cs="Arial"/>
          <w:b/>
          <w:color w:val="000000" w:themeColor="text1"/>
        </w:rPr>
        <w:t xml:space="preserve"> new</w:t>
      </w:r>
      <w:r w:rsidR="000C52F0" w:rsidRPr="004E003A">
        <w:rPr>
          <w:rFonts w:ascii="Arial" w:hAnsi="Arial" w:cs="Arial"/>
          <w:b/>
          <w:color w:val="000000" w:themeColor="text1"/>
        </w:rPr>
        <w:t xml:space="preserve"> tenure track faculty members. Within the last 2 years the department has hired 4 new faculty members. Within the next couple </w:t>
      </w:r>
      <w:r w:rsidR="004E003A">
        <w:rPr>
          <w:rFonts w:ascii="Arial" w:hAnsi="Arial" w:cs="Arial"/>
          <w:b/>
          <w:color w:val="000000" w:themeColor="text1"/>
        </w:rPr>
        <w:t xml:space="preserve">of </w:t>
      </w:r>
      <w:r w:rsidR="000C52F0" w:rsidRPr="004E003A">
        <w:rPr>
          <w:rFonts w:ascii="Arial" w:hAnsi="Arial" w:cs="Arial"/>
          <w:b/>
          <w:color w:val="000000" w:themeColor="text1"/>
        </w:rPr>
        <w:t>years</w:t>
      </w:r>
      <w:r w:rsidR="004E003A">
        <w:rPr>
          <w:rFonts w:ascii="Arial" w:hAnsi="Arial" w:cs="Arial"/>
          <w:b/>
          <w:color w:val="000000" w:themeColor="text1"/>
        </w:rPr>
        <w:t>,</w:t>
      </w:r>
      <w:r w:rsidR="000C52F0" w:rsidRPr="004E003A">
        <w:rPr>
          <w:rFonts w:ascii="Arial" w:hAnsi="Arial" w:cs="Arial"/>
          <w:b/>
          <w:color w:val="000000" w:themeColor="text1"/>
        </w:rPr>
        <w:t xml:space="preserve"> several </w:t>
      </w:r>
      <w:r w:rsidR="004E003A">
        <w:rPr>
          <w:rFonts w:ascii="Arial" w:hAnsi="Arial" w:cs="Arial"/>
          <w:b/>
          <w:color w:val="000000" w:themeColor="text1"/>
        </w:rPr>
        <w:t>very experienced faculty members are planning their</w:t>
      </w:r>
      <w:r w:rsidR="000C52F0" w:rsidRPr="004E003A">
        <w:rPr>
          <w:rFonts w:ascii="Arial" w:hAnsi="Arial" w:cs="Arial"/>
          <w:b/>
          <w:color w:val="000000" w:themeColor="text1"/>
        </w:rPr>
        <w:t xml:space="preserve"> retir</w:t>
      </w:r>
      <w:r w:rsidR="004E003A">
        <w:rPr>
          <w:rFonts w:ascii="Arial" w:hAnsi="Arial" w:cs="Arial"/>
          <w:b/>
          <w:color w:val="000000" w:themeColor="text1"/>
        </w:rPr>
        <w:t>ement</w:t>
      </w:r>
      <w:r w:rsidR="000C52F0" w:rsidRPr="004E003A">
        <w:rPr>
          <w:rFonts w:ascii="Arial" w:hAnsi="Arial" w:cs="Arial"/>
          <w:b/>
          <w:color w:val="000000" w:themeColor="text1"/>
        </w:rPr>
        <w:t xml:space="preserve">. It is important the department plan for these transitions. </w:t>
      </w:r>
    </w:p>
    <w:p w:rsidR="000C52F0" w:rsidRPr="004E003A" w:rsidRDefault="000C52F0" w:rsidP="00377D40">
      <w:pPr>
        <w:spacing w:after="200" w:line="276" w:lineRule="auto"/>
        <w:rPr>
          <w:rFonts w:ascii="Arial" w:hAnsi="Arial" w:cs="Arial"/>
          <w:b/>
          <w:color w:val="000000" w:themeColor="text1"/>
        </w:rPr>
      </w:pPr>
      <w:r w:rsidRPr="004E003A">
        <w:rPr>
          <w:rFonts w:ascii="Arial" w:hAnsi="Arial" w:cs="Arial"/>
          <w:b/>
          <w:color w:val="000000" w:themeColor="text1"/>
        </w:rPr>
        <w:t xml:space="preserve">As stated </w:t>
      </w:r>
      <w:r w:rsidR="00F020F4">
        <w:rPr>
          <w:rFonts w:ascii="Arial" w:hAnsi="Arial" w:cs="Arial"/>
          <w:b/>
          <w:color w:val="000000" w:themeColor="text1"/>
        </w:rPr>
        <w:t>previously</w:t>
      </w:r>
      <w:r w:rsidRPr="004E003A">
        <w:rPr>
          <w:rFonts w:ascii="Arial" w:hAnsi="Arial" w:cs="Arial"/>
          <w:b/>
          <w:color w:val="000000" w:themeColor="text1"/>
        </w:rPr>
        <w:t xml:space="preserve"> the CIS internship program has been very successful. Part of the</w:t>
      </w:r>
      <w:r w:rsidR="00153F6A" w:rsidRPr="004E003A">
        <w:rPr>
          <w:rFonts w:ascii="Arial" w:hAnsi="Arial" w:cs="Arial"/>
          <w:b/>
          <w:color w:val="000000" w:themeColor="text1"/>
        </w:rPr>
        <w:t xml:space="preserve"> suc</w:t>
      </w:r>
      <w:r w:rsidR="002301C0" w:rsidRPr="004E003A">
        <w:rPr>
          <w:rFonts w:ascii="Arial" w:hAnsi="Arial" w:cs="Arial"/>
          <w:b/>
          <w:color w:val="000000" w:themeColor="text1"/>
        </w:rPr>
        <w:t>cess is due to students acquir</w:t>
      </w:r>
      <w:r w:rsidR="004E003A">
        <w:rPr>
          <w:rFonts w:ascii="Arial" w:hAnsi="Arial" w:cs="Arial"/>
          <w:b/>
          <w:color w:val="000000" w:themeColor="text1"/>
        </w:rPr>
        <w:t>ing</w:t>
      </w:r>
      <w:r w:rsidRPr="004E003A">
        <w:rPr>
          <w:rFonts w:ascii="Arial" w:hAnsi="Arial" w:cs="Arial"/>
          <w:b/>
          <w:color w:val="000000" w:themeColor="text1"/>
        </w:rPr>
        <w:t xml:space="preserve"> job ready skills </w:t>
      </w:r>
      <w:r w:rsidR="00153F6A" w:rsidRPr="004E003A">
        <w:rPr>
          <w:rFonts w:ascii="Arial" w:hAnsi="Arial" w:cs="Arial"/>
          <w:b/>
          <w:color w:val="000000" w:themeColor="text1"/>
        </w:rPr>
        <w:t xml:space="preserve">in the program </w:t>
      </w:r>
      <w:r w:rsidRPr="004E003A">
        <w:rPr>
          <w:rFonts w:ascii="Arial" w:hAnsi="Arial" w:cs="Arial"/>
          <w:b/>
          <w:color w:val="000000" w:themeColor="text1"/>
        </w:rPr>
        <w:t>and part to the division’s Internship Coordinator, Jessy Jones. Prior to Jessy’s arrival</w:t>
      </w:r>
      <w:r w:rsidR="00F020F4">
        <w:rPr>
          <w:rFonts w:ascii="Arial" w:hAnsi="Arial" w:cs="Arial"/>
          <w:b/>
          <w:color w:val="000000" w:themeColor="text1"/>
        </w:rPr>
        <w:t>,</w:t>
      </w:r>
      <w:r w:rsidRPr="004E003A">
        <w:rPr>
          <w:rFonts w:ascii="Arial" w:hAnsi="Arial" w:cs="Arial"/>
          <w:b/>
          <w:color w:val="000000" w:themeColor="text1"/>
        </w:rPr>
        <w:t xml:space="preserve"> all internship details were handled by the internship instructor. Having 1.5</w:t>
      </w:r>
      <w:r w:rsidR="004E003A">
        <w:rPr>
          <w:rFonts w:ascii="Arial" w:hAnsi="Arial" w:cs="Arial"/>
          <w:b/>
          <w:color w:val="000000" w:themeColor="text1"/>
        </w:rPr>
        <w:t xml:space="preserve"> people dedicated to </w:t>
      </w:r>
      <w:r w:rsidRPr="004E003A">
        <w:rPr>
          <w:rFonts w:ascii="Arial" w:hAnsi="Arial" w:cs="Arial"/>
          <w:b/>
          <w:color w:val="000000" w:themeColor="text1"/>
        </w:rPr>
        <w:t>match</w:t>
      </w:r>
      <w:r w:rsidR="004E003A">
        <w:rPr>
          <w:rFonts w:ascii="Arial" w:hAnsi="Arial" w:cs="Arial"/>
          <w:b/>
          <w:color w:val="000000" w:themeColor="text1"/>
        </w:rPr>
        <w:t xml:space="preserve">ing </w:t>
      </w:r>
      <w:r w:rsidRPr="004E003A">
        <w:rPr>
          <w:rFonts w:ascii="Arial" w:hAnsi="Arial" w:cs="Arial"/>
          <w:b/>
          <w:color w:val="000000" w:themeColor="text1"/>
        </w:rPr>
        <w:t xml:space="preserve">employer needs with student skills has really helped to make the program successful. </w:t>
      </w:r>
      <w:r w:rsidR="002D31E0" w:rsidRPr="004E003A">
        <w:rPr>
          <w:rFonts w:ascii="Arial" w:hAnsi="Arial" w:cs="Arial"/>
          <w:b/>
          <w:color w:val="000000" w:themeColor="text1"/>
        </w:rPr>
        <w:t xml:space="preserve"> The FY 13-14 internship data is summarized in the table below</w:t>
      </w:r>
    </w:p>
    <w:tbl>
      <w:tblPr>
        <w:tblW w:w="0" w:type="auto"/>
        <w:tblCellMar>
          <w:left w:w="0" w:type="dxa"/>
          <w:right w:w="0" w:type="dxa"/>
        </w:tblCellMar>
        <w:tblLook w:val="04A0" w:firstRow="1" w:lastRow="0" w:firstColumn="1" w:lastColumn="0" w:noHBand="0" w:noVBand="1"/>
      </w:tblPr>
      <w:tblGrid>
        <w:gridCol w:w="3168"/>
        <w:gridCol w:w="885"/>
      </w:tblGrid>
      <w:tr w:rsidR="002D31E0" w:rsidRPr="004E003A" w:rsidTr="00187151">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r w:rsidRPr="004E003A">
              <w:rPr>
                <w:rFonts w:ascii="Calibri" w:hAnsi="Calibri"/>
                <w:b/>
                <w:bCs/>
              </w:rPr>
              <w:t>Total Interns</w:t>
            </w:r>
          </w:p>
        </w:tc>
        <w:tc>
          <w:tcPr>
            <w:tcW w:w="8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pPr>
              <w:jc w:val="right"/>
            </w:pPr>
            <w:r w:rsidRPr="004E003A">
              <w:rPr>
                <w:rFonts w:ascii="Calibri" w:hAnsi="Calibri"/>
              </w:rPr>
              <w:t>126</w:t>
            </w:r>
          </w:p>
        </w:tc>
      </w:tr>
      <w:tr w:rsidR="002D31E0" w:rsidRPr="004E003A" w:rsidTr="00187151">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r w:rsidRPr="004E003A">
              <w:rPr>
                <w:rFonts w:ascii="Calibri" w:hAnsi="Calibri"/>
                <w:b/>
                <w:bCs/>
              </w:rPr>
              <w:t>Used Current Employer</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pPr>
              <w:jc w:val="right"/>
            </w:pPr>
            <w:r w:rsidRPr="004E003A">
              <w:rPr>
                <w:rFonts w:ascii="Calibri" w:hAnsi="Calibri"/>
              </w:rPr>
              <w:t>15</w:t>
            </w:r>
          </w:p>
        </w:tc>
      </w:tr>
      <w:tr w:rsidR="002D31E0" w:rsidRPr="004E003A" w:rsidTr="00187151">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r w:rsidRPr="004E003A">
              <w:rPr>
                <w:rFonts w:ascii="Calibri" w:hAnsi="Calibri"/>
                <w:b/>
                <w:bCs/>
              </w:rPr>
              <w:t>Found New Employer</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pPr>
              <w:jc w:val="right"/>
            </w:pPr>
            <w:r w:rsidRPr="004E003A">
              <w:rPr>
                <w:rFonts w:ascii="Calibri" w:hAnsi="Calibri"/>
              </w:rPr>
              <w:t>111</w:t>
            </w:r>
          </w:p>
        </w:tc>
      </w:tr>
      <w:tr w:rsidR="002D31E0" w:rsidRPr="004E003A" w:rsidTr="00187151">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r w:rsidRPr="004E003A">
              <w:rPr>
                <w:rFonts w:ascii="Calibri" w:hAnsi="Calibri"/>
                <w:b/>
                <w:bCs/>
              </w:rPr>
              <w:t>Paid</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pPr>
              <w:jc w:val="right"/>
            </w:pPr>
            <w:r w:rsidRPr="004E003A">
              <w:rPr>
                <w:rFonts w:ascii="Calibri" w:hAnsi="Calibri"/>
              </w:rPr>
              <w:t>74</w:t>
            </w:r>
          </w:p>
        </w:tc>
      </w:tr>
      <w:tr w:rsidR="002D31E0" w:rsidRPr="004E003A" w:rsidTr="00187151">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r w:rsidRPr="004E003A">
              <w:rPr>
                <w:rFonts w:ascii="Calibri" w:hAnsi="Calibri"/>
                <w:b/>
                <w:bCs/>
              </w:rPr>
              <w:t>Unpaid</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pPr>
              <w:jc w:val="right"/>
            </w:pPr>
            <w:r w:rsidRPr="004E003A">
              <w:rPr>
                <w:rFonts w:ascii="Calibri" w:hAnsi="Calibri"/>
              </w:rPr>
              <w:t>52</w:t>
            </w:r>
          </w:p>
        </w:tc>
      </w:tr>
      <w:tr w:rsidR="002D31E0" w:rsidRPr="004E003A" w:rsidTr="00187151">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r w:rsidRPr="004E003A">
              <w:rPr>
                <w:rFonts w:ascii="Calibri" w:hAnsi="Calibri"/>
                <w:b/>
                <w:bCs/>
              </w:rPr>
              <w:t>Employed after internship*</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pPr>
              <w:jc w:val="right"/>
            </w:pPr>
            <w:r w:rsidRPr="004E003A">
              <w:rPr>
                <w:rFonts w:ascii="Calibri" w:hAnsi="Calibri"/>
              </w:rPr>
              <w:t>85%</w:t>
            </w:r>
          </w:p>
        </w:tc>
      </w:tr>
      <w:tr w:rsidR="002D31E0" w:rsidRPr="004E003A" w:rsidTr="00187151">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r w:rsidRPr="004E003A">
              <w:rPr>
                <w:rFonts w:ascii="Calibri" w:hAnsi="Calibri"/>
                <w:b/>
                <w:bCs/>
              </w:rPr>
              <w:t>Average Wage</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2D31E0" w:rsidRPr="004E003A" w:rsidRDefault="002D31E0" w:rsidP="00187151">
            <w:pPr>
              <w:jc w:val="right"/>
            </w:pPr>
            <w:r w:rsidRPr="004E003A">
              <w:rPr>
                <w:rFonts w:ascii="Calibri" w:hAnsi="Calibri"/>
              </w:rPr>
              <w:t>$12.21</w:t>
            </w:r>
          </w:p>
        </w:tc>
      </w:tr>
      <w:tr w:rsidR="002D31E0" w:rsidRPr="007C507E" w:rsidTr="009A1E82">
        <w:tc>
          <w:tcPr>
            <w:tcW w:w="31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D31E0" w:rsidRPr="007C507E" w:rsidRDefault="002D31E0" w:rsidP="00187151">
            <w:r w:rsidRPr="007C507E">
              <w:rPr>
                <w:rFonts w:ascii="Calibri" w:hAnsi="Calibri"/>
                <w:b/>
                <w:bCs/>
              </w:rPr>
              <w:t>Average Hours Worked/Week</w:t>
            </w:r>
          </w:p>
        </w:tc>
        <w:tc>
          <w:tcPr>
            <w:tcW w:w="830" w:type="dxa"/>
            <w:tcBorders>
              <w:top w:val="nil"/>
              <w:left w:val="nil"/>
              <w:bottom w:val="single" w:sz="4" w:space="0" w:color="auto"/>
              <w:right w:val="single" w:sz="8" w:space="0" w:color="auto"/>
            </w:tcBorders>
            <w:tcMar>
              <w:top w:w="0" w:type="dxa"/>
              <w:left w:w="108" w:type="dxa"/>
              <w:bottom w:w="0" w:type="dxa"/>
              <w:right w:w="108" w:type="dxa"/>
            </w:tcMar>
            <w:hideMark/>
          </w:tcPr>
          <w:p w:rsidR="002D31E0" w:rsidRPr="007C507E" w:rsidRDefault="002D31E0" w:rsidP="00187151">
            <w:pPr>
              <w:jc w:val="right"/>
            </w:pPr>
            <w:r w:rsidRPr="007C507E">
              <w:rPr>
                <w:rFonts w:ascii="Calibri" w:hAnsi="Calibri"/>
              </w:rPr>
              <w:t>24</w:t>
            </w:r>
          </w:p>
        </w:tc>
      </w:tr>
      <w:tr w:rsidR="009A1E82" w:rsidRPr="007C507E" w:rsidTr="009A1E82">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1E82" w:rsidRPr="007C507E" w:rsidRDefault="00410A47" w:rsidP="00410A47">
            <w:pPr>
              <w:rPr>
                <w:rFonts w:ascii="Calibri" w:hAnsi="Calibri"/>
                <w:b/>
                <w:bCs/>
              </w:rPr>
            </w:pPr>
            <w:r>
              <w:rPr>
                <w:rFonts w:ascii="Calibri" w:hAnsi="Calibri"/>
                <w:b/>
                <w:bCs/>
                <w:sz w:val="18"/>
              </w:rPr>
              <w:t>*Employments stat is based on only those students we have data for</w:t>
            </w: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1E82" w:rsidRPr="007C507E" w:rsidRDefault="009A1E82" w:rsidP="00187151">
            <w:pPr>
              <w:jc w:val="right"/>
              <w:rPr>
                <w:rFonts w:ascii="Calibri" w:hAnsi="Calibri"/>
              </w:rPr>
            </w:pPr>
          </w:p>
        </w:tc>
      </w:tr>
    </w:tbl>
    <w:p w:rsidR="002D31E0" w:rsidRPr="007C507E" w:rsidRDefault="002D31E0" w:rsidP="00377D40">
      <w:pPr>
        <w:spacing w:after="200" w:line="276" w:lineRule="auto"/>
        <w:rPr>
          <w:rFonts w:ascii="Arial" w:hAnsi="Arial" w:cs="Arial"/>
          <w:b/>
          <w:color w:val="000000" w:themeColor="text1"/>
        </w:rPr>
      </w:pPr>
    </w:p>
    <w:p w:rsidR="004C52FC" w:rsidRPr="00153F6A" w:rsidRDefault="002D31E0" w:rsidP="00377D40">
      <w:pPr>
        <w:spacing w:after="200" w:line="276" w:lineRule="auto"/>
        <w:rPr>
          <w:rFonts w:ascii="Arial" w:hAnsi="Arial" w:cs="Arial"/>
          <w:b/>
          <w:color w:val="000000" w:themeColor="text1"/>
        </w:rPr>
      </w:pPr>
      <w:r w:rsidRPr="007C507E">
        <w:rPr>
          <w:rFonts w:ascii="Arial" w:hAnsi="Arial" w:cs="Arial"/>
          <w:b/>
          <w:color w:val="000000" w:themeColor="text1"/>
        </w:rPr>
        <w:t>As expected</w:t>
      </w:r>
      <w:r w:rsidR="00F020F4">
        <w:rPr>
          <w:rFonts w:ascii="Arial" w:hAnsi="Arial" w:cs="Arial"/>
          <w:b/>
          <w:color w:val="000000" w:themeColor="text1"/>
        </w:rPr>
        <w:t>,</w:t>
      </w:r>
      <w:r w:rsidRPr="007C507E">
        <w:rPr>
          <w:rFonts w:ascii="Arial" w:hAnsi="Arial" w:cs="Arial"/>
          <w:b/>
          <w:color w:val="000000" w:themeColor="text1"/>
        </w:rPr>
        <w:t xml:space="preserve"> the CIS curriculum continues to evolve to meet the needs of employers and stay current with technology changes.</w:t>
      </w:r>
      <w:r w:rsidR="006C450D" w:rsidRPr="007C507E">
        <w:rPr>
          <w:rFonts w:ascii="Arial" w:hAnsi="Arial" w:cs="Arial"/>
          <w:b/>
          <w:color w:val="000000" w:themeColor="text1"/>
        </w:rPr>
        <w:t xml:space="preserve"> The Network Engineer</w:t>
      </w:r>
      <w:r w:rsidR="00B7462B" w:rsidRPr="007C507E">
        <w:rPr>
          <w:rFonts w:ascii="Arial" w:hAnsi="Arial" w:cs="Arial"/>
          <w:b/>
          <w:color w:val="000000" w:themeColor="text1"/>
        </w:rPr>
        <w:t>ing degree continues to develop curriculum to include equipment from other vendors: VMware, Juniper, and Enterasys.</w:t>
      </w:r>
      <w:r w:rsidR="00B7462B">
        <w:rPr>
          <w:rFonts w:ascii="Arial" w:hAnsi="Arial" w:cs="Arial"/>
          <w:b/>
          <w:color w:val="000000" w:themeColor="text1"/>
        </w:rPr>
        <w:t xml:space="preserve"> </w:t>
      </w: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1A2E6B" w:rsidRPr="0037786D" w:rsidRDefault="00481C88" w:rsidP="00481C88">
            <w:pPr>
              <w:spacing w:line="276" w:lineRule="auto"/>
              <w:rPr>
                <w:rFonts w:ascii="Arial" w:hAnsi="Arial" w:cs="Arial"/>
                <w:color w:val="000000" w:themeColor="text1"/>
              </w:rPr>
            </w:pPr>
            <w:r>
              <w:rPr>
                <w:rFonts w:ascii="Arial" w:hAnsi="Arial" w:cs="Arial"/>
                <w:color w:val="000000" w:themeColor="text1"/>
              </w:rPr>
              <w:t xml:space="preserve">Explore development of new courses, including </w:t>
            </w:r>
            <w:r>
              <w:rPr>
                <w:rFonts w:ascii="Arial" w:hAnsi="Arial" w:cs="Arial"/>
              </w:rPr>
              <w:t xml:space="preserve">courses on </w:t>
            </w:r>
            <w:r w:rsidRPr="008A0F3C">
              <w:rPr>
                <w:rFonts w:ascii="Arial" w:hAnsi="Arial" w:cs="Arial"/>
              </w:rPr>
              <w:t>Cyber Security and I</w:t>
            </w:r>
            <w:r>
              <w:rPr>
                <w:rFonts w:ascii="Arial" w:hAnsi="Arial" w:cs="Arial"/>
              </w:rPr>
              <w:t xml:space="preserve">nformation Assurance, </w:t>
            </w:r>
            <w:r w:rsidRPr="008A0F3C">
              <w:rPr>
                <w:rFonts w:ascii="Arial" w:hAnsi="Arial" w:cs="Arial"/>
              </w:rPr>
              <w:t xml:space="preserve">Data </w:t>
            </w:r>
            <w:r>
              <w:rPr>
                <w:rFonts w:ascii="Arial" w:hAnsi="Arial" w:cs="Arial"/>
              </w:rPr>
              <w:t xml:space="preserve">Analysis and </w:t>
            </w:r>
            <w:r w:rsidRPr="008A0F3C">
              <w:rPr>
                <w:rFonts w:ascii="Arial" w:hAnsi="Arial" w:cs="Arial"/>
              </w:rPr>
              <w:t>Analytics</w:t>
            </w:r>
            <w:r>
              <w:rPr>
                <w:rFonts w:ascii="Arial" w:hAnsi="Arial" w:cs="Arial"/>
              </w:rPr>
              <w:t xml:space="preserve">, Games, Graphics and Visualization, </w:t>
            </w:r>
            <w:r w:rsidRPr="008A0F3C">
              <w:rPr>
                <w:rFonts w:ascii="Arial" w:hAnsi="Arial" w:cs="Arial"/>
              </w:rPr>
              <w:t xml:space="preserve">Health </w:t>
            </w:r>
            <w:r>
              <w:rPr>
                <w:rFonts w:ascii="Arial" w:hAnsi="Arial" w:cs="Arial"/>
              </w:rPr>
              <w:t>Care</w:t>
            </w:r>
            <w:r w:rsidRPr="008A0F3C">
              <w:rPr>
                <w:rFonts w:ascii="Arial" w:hAnsi="Arial" w:cs="Arial"/>
              </w:rPr>
              <w:t xml:space="preserve"> In</w:t>
            </w:r>
            <w:r>
              <w:rPr>
                <w:rFonts w:ascii="Arial" w:hAnsi="Arial" w:cs="Arial"/>
              </w:rPr>
              <w:t xml:space="preserve">formation Technology, </w:t>
            </w:r>
            <w:r w:rsidRPr="008A0F3C">
              <w:rPr>
                <w:rFonts w:ascii="Arial" w:hAnsi="Arial" w:cs="Arial"/>
              </w:rPr>
              <w:t>Mobile</w:t>
            </w:r>
            <w:r>
              <w:rPr>
                <w:rFonts w:ascii="Arial" w:hAnsi="Arial" w:cs="Arial"/>
              </w:rPr>
              <w:t xml:space="preserve"> Computing</w:t>
            </w:r>
            <w:r w:rsidRPr="008A0F3C">
              <w:rPr>
                <w:rFonts w:ascii="Arial" w:hAnsi="Arial" w:cs="Arial"/>
              </w:rPr>
              <w:t xml:space="preserve"> </w:t>
            </w:r>
            <w:r>
              <w:rPr>
                <w:rFonts w:ascii="Arial" w:hAnsi="Arial" w:cs="Arial"/>
              </w:rPr>
              <w:t>Devices, courses of</w:t>
            </w:r>
            <w:r w:rsidRPr="00A12F5C">
              <w:rPr>
                <w:rFonts w:ascii="Arial" w:hAnsi="Arial" w:cs="Arial"/>
              </w:rPr>
              <w:t xml:space="preserve"> Virtualization</w:t>
            </w:r>
            <w:r>
              <w:rPr>
                <w:rFonts w:ascii="Arial" w:hAnsi="Arial" w:cs="Arial"/>
              </w:rPr>
              <w:t xml:space="preserve">, and especially VMWare and Microsoft Hyper-V, Network Engineering courses </w:t>
            </w:r>
            <w:r w:rsidRPr="00A12F5C">
              <w:rPr>
                <w:rFonts w:ascii="Arial" w:hAnsi="Arial" w:cs="Arial"/>
              </w:rPr>
              <w:t>on Enterasys and Juniper Equipment</w:t>
            </w:r>
            <w:r>
              <w:rPr>
                <w:rFonts w:ascii="Arial" w:hAnsi="Arial" w:cs="Arial"/>
              </w:rPr>
              <w:t xml:space="preserve">, Microsoft </w:t>
            </w:r>
            <w:r w:rsidRPr="00A12F5C">
              <w:rPr>
                <w:rFonts w:ascii="Arial" w:hAnsi="Arial" w:cs="Arial"/>
              </w:rPr>
              <w:t>Windows PowerShell Task Automation Framework</w:t>
            </w:r>
            <w:r>
              <w:rPr>
                <w:rFonts w:ascii="Arial" w:hAnsi="Arial" w:cs="Arial"/>
              </w:rPr>
              <w:t>.</w:t>
            </w:r>
          </w:p>
        </w:tc>
        <w:tc>
          <w:tcPr>
            <w:tcW w:w="2647" w:type="dxa"/>
          </w:tcPr>
          <w:p w:rsidR="001A2E6B" w:rsidRDefault="001A2E6B" w:rsidP="00637591">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In progress </w:t>
            </w:r>
            <w:r w:rsidR="00F020F4">
              <w:rPr>
                <w:rFonts w:ascii="Arial" w:hAnsi="Arial" w:cs="Arial"/>
                <w:color w:val="000000" w:themeColor="text1"/>
              </w:rPr>
              <w:t>X</w:t>
            </w:r>
            <w:r>
              <w:fldChar w:fldCharType="begin">
                <w:ffData>
                  <w:name w:val="Check1"/>
                  <w:enabled/>
                  <w:calcOnExit w:val="0"/>
                  <w:checkBox>
                    <w:sizeAuto/>
                    <w:default w:val="0"/>
                  </w:checkBox>
                </w:ffData>
              </w:fldChar>
            </w:r>
            <w:bookmarkStart w:id="0" w:name="Check1"/>
            <w:r>
              <w:instrText xml:space="preserve"> FORMCHECKBOX </w:instrText>
            </w:r>
            <w:r w:rsidR="000E1700">
              <w:fldChar w:fldCharType="separate"/>
            </w:r>
            <w:r>
              <w:fldChar w:fldCharType="end"/>
            </w:r>
            <w:bookmarkEnd w:id="0"/>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632" w:type="dxa"/>
          </w:tcPr>
          <w:p w:rsidR="001A2E6B" w:rsidRDefault="00187151" w:rsidP="00916E8D">
            <w:pPr>
              <w:rPr>
                <w:rFonts w:ascii="Arial" w:hAnsi="Arial" w:cs="Arial"/>
                <w:b/>
                <w:color w:val="000000" w:themeColor="text1"/>
              </w:rPr>
            </w:pPr>
            <w:r>
              <w:rPr>
                <w:rFonts w:ascii="Arial" w:hAnsi="Arial" w:cs="Arial"/>
                <w:b/>
                <w:color w:val="000000" w:themeColor="text1"/>
              </w:rPr>
              <w:t>The web development degree (WEDE.S.AAS) combined 4 of the courses into 2 courses</w:t>
            </w:r>
            <w:r w:rsidR="00A56605">
              <w:rPr>
                <w:rFonts w:ascii="Arial" w:hAnsi="Arial" w:cs="Arial"/>
                <w:b/>
                <w:color w:val="000000" w:themeColor="text1"/>
              </w:rPr>
              <w:t>.</w:t>
            </w:r>
          </w:p>
          <w:p w:rsidR="00A56605" w:rsidRDefault="00A56605" w:rsidP="00916E8D">
            <w:pPr>
              <w:rPr>
                <w:rFonts w:ascii="Arial" w:hAnsi="Arial" w:cs="Arial"/>
                <w:b/>
                <w:color w:val="000000" w:themeColor="text1"/>
              </w:rPr>
            </w:pPr>
          </w:p>
          <w:p w:rsidR="00A56605" w:rsidRDefault="00A56605" w:rsidP="00916E8D">
            <w:r>
              <w:rPr>
                <w:rFonts w:ascii="Arial" w:hAnsi="Arial" w:cs="Arial"/>
                <w:b/>
                <w:color w:val="000000" w:themeColor="text1"/>
              </w:rPr>
              <w:t xml:space="preserve">Network Engineering degree added the </w:t>
            </w:r>
            <w:r w:rsidR="00B7462B">
              <w:rPr>
                <w:rFonts w:ascii="Arial" w:hAnsi="Arial" w:cs="Arial"/>
                <w:b/>
                <w:color w:val="000000" w:themeColor="text1"/>
              </w:rPr>
              <w:t>Cisco Security</w:t>
            </w:r>
            <w:r w:rsidR="007C507E">
              <w:rPr>
                <w:rFonts w:ascii="Arial" w:hAnsi="Arial" w:cs="Arial"/>
                <w:b/>
                <w:color w:val="000000" w:themeColor="text1"/>
              </w:rPr>
              <w:t xml:space="preserve"> course</w:t>
            </w:r>
            <w:r w:rsidR="001255D8">
              <w:rPr>
                <w:rFonts w:ascii="Arial" w:hAnsi="Arial" w:cs="Arial"/>
                <w:b/>
                <w:color w:val="000000" w:themeColor="text1"/>
              </w:rPr>
              <w:t xml:space="preserve"> and integrated other vendor’s curriculum into the Network Engineering courses. </w:t>
            </w:r>
          </w:p>
        </w:tc>
      </w:tr>
      <w:tr w:rsidR="001A2E6B" w:rsidTr="001A2E6B">
        <w:trPr>
          <w:trHeight w:val="1399"/>
        </w:trPr>
        <w:tc>
          <w:tcPr>
            <w:tcW w:w="3951" w:type="dxa"/>
          </w:tcPr>
          <w:p w:rsidR="001A2E6B" w:rsidRPr="0037786D" w:rsidRDefault="00481C88" w:rsidP="00225B53">
            <w:pPr>
              <w:spacing w:line="276" w:lineRule="auto"/>
              <w:rPr>
                <w:rFonts w:ascii="Arial" w:hAnsi="Arial" w:cs="Arial"/>
                <w:color w:val="000000" w:themeColor="text1"/>
              </w:rPr>
            </w:pPr>
            <w:r>
              <w:rPr>
                <w:rFonts w:ascii="Arial" w:hAnsi="Arial" w:cs="Arial"/>
                <w:color w:val="000000" w:themeColor="text1"/>
              </w:rPr>
              <w:t xml:space="preserve">Explore development of new programs, including </w:t>
            </w:r>
            <w:r w:rsidRPr="008A0F3C">
              <w:rPr>
                <w:rFonts w:ascii="Arial" w:hAnsi="Arial" w:cs="Arial"/>
              </w:rPr>
              <w:t xml:space="preserve">Cyber Security and Information Assurance </w:t>
            </w:r>
            <w:r>
              <w:rPr>
                <w:rFonts w:ascii="Arial" w:hAnsi="Arial" w:cs="Arial"/>
              </w:rPr>
              <w:t xml:space="preserve">(CSIS) </w:t>
            </w:r>
            <w:r w:rsidRPr="008A0F3C">
              <w:rPr>
                <w:rFonts w:ascii="Arial" w:hAnsi="Arial" w:cs="Arial"/>
              </w:rPr>
              <w:t>Certificate</w:t>
            </w:r>
            <w:r>
              <w:rPr>
                <w:rFonts w:ascii="Arial" w:hAnsi="Arial" w:cs="Arial"/>
              </w:rPr>
              <w:t xml:space="preserve">, </w:t>
            </w:r>
            <w:r w:rsidRPr="008A0F3C">
              <w:rPr>
                <w:rFonts w:ascii="Arial" w:hAnsi="Arial" w:cs="Arial"/>
              </w:rPr>
              <w:t xml:space="preserve">Health </w:t>
            </w:r>
            <w:r>
              <w:rPr>
                <w:rFonts w:ascii="Arial" w:hAnsi="Arial" w:cs="Arial"/>
              </w:rPr>
              <w:t>Care</w:t>
            </w:r>
            <w:r w:rsidRPr="008A0F3C">
              <w:rPr>
                <w:rFonts w:ascii="Arial" w:hAnsi="Arial" w:cs="Arial"/>
              </w:rPr>
              <w:t xml:space="preserve"> In</w:t>
            </w:r>
            <w:r>
              <w:rPr>
                <w:rFonts w:ascii="Arial" w:hAnsi="Arial" w:cs="Arial"/>
              </w:rPr>
              <w:t xml:space="preserve">formation Technology (HCIT) </w:t>
            </w:r>
            <w:r w:rsidRPr="008A0F3C">
              <w:rPr>
                <w:rFonts w:ascii="Arial" w:hAnsi="Arial" w:cs="Arial"/>
              </w:rPr>
              <w:t>Certificate</w:t>
            </w:r>
            <w:r>
              <w:rPr>
                <w:rFonts w:ascii="Arial" w:hAnsi="Arial" w:cs="Arial"/>
              </w:rPr>
              <w:t xml:space="preserve">, </w:t>
            </w:r>
            <w:r w:rsidRPr="008A0F3C">
              <w:rPr>
                <w:rFonts w:ascii="Arial" w:hAnsi="Arial" w:cs="Arial"/>
              </w:rPr>
              <w:t xml:space="preserve">Mobile </w:t>
            </w:r>
            <w:r>
              <w:rPr>
                <w:rFonts w:ascii="Arial" w:hAnsi="Arial" w:cs="Arial"/>
              </w:rPr>
              <w:t>Computing Device</w:t>
            </w:r>
            <w:r w:rsidRPr="008A0F3C">
              <w:rPr>
                <w:rFonts w:ascii="Arial" w:hAnsi="Arial" w:cs="Arial"/>
              </w:rPr>
              <w:t xml:space="preserve"> </w:t>
            </w:r>
            <w:r>
              <w:rPr>
                <w:rFonts w:ascii="Arial" w:hAnsi="Arial" w:cs="Arial"/>
              </w:rPr>
              <w:t xml:space="preserve">(MCD) </w:t>
            </w:r>
            <w:r w:rsidRPr="008A0F3C">
              <w:rPr>
                <w:rFonts w:ascii="Arial" w:hAnsi="Arial" w:cs="Arial"/>
              </w:rPr>
              <w:t>Certificate</w:t>
            </w:r>
            <w:r>
              <w:rPr>
                <w:rFonts w:ascii="Arial" w:hAnsi="Arial" w:cs="Arial"/>
              </w:rPr>
              <w:t xml:space="preserve">, </w:t>
            </w:r>
            <w:r w:rsidRPr="008A0F3C">
              <w:rPr>
                <w:rFonts w:ascii="Arial" w:hAnsi="Arial" w:cs="Arial"/>
              </w:rPr>
              <w:t xml:space="preserve">Cyber Security and Information Assurance </w:t>
            </w:r>
            <w:r>
              <w:rPr>
                <w:rFonts w:ascii="Arial" w:hAnsi="Arial" w:cs="Arial"/>
              </w:rPr>
              <w:t xml:space="preserve">(CSIA) </w:t>
            </w:r>
            <w:r w:rsidRPr="008A0F3C">
              <w:rPr>
                <w:rFonts w:ascii="Arial" w:hAnsi="Arial" w:cs="Arial"/>
              </w:rPr>
              <w:t>AAS Degree</w:t>
            </w:r>
            <w:r>
              <w:rPr>
                <w:rFonts w:ascii="Arial" w:hAnsi="Arial" w:cs="Arial"/>
              </w:rPr>
              <w:t xml:space="preserve">, </w:t>
            </w:r>
            <w:r w:rsidRPr="008A0F3C">
              <w:rPr>
                <w:rFonts w:ascii="Arial" w:hAnsi="Arial" w:cs="Arial"/>
              </w:rPr>
              <w:t xml:space="preserve">Data </w:t>
            </w:r>
            <w:r>
              <w:rPr>
                <w:rFonts w:ascii="Arial" w:hAnsi="Arial" w:cs="Arial"/>
              </w:rPr>
              <w:t xml:space="preserve">Analysis and </w:t>
            </w:r>
            <w:r w:rsidRPr="008A0F3C">
              <w:rPr>
                <w:rFonts w:ascii="Arial" w:hAnsi="Arial" w:cs="Arial"/>
              </w:rPr>
              <w:t xml:space="preserve">Analytics </w:t>
            </w:r>
            <w:r>
              <w:rPr>
                <w:rFonts w:ascii="Arial" w:hAnsi="Arial" w:cs="Arial"/>
              </w:rPr>
              <w:t xml:space="preserve">(DAA) </w:t>
            </w:r>
            <w:r w:rsidRPr="008A0F3C">
              <w:rPr>
                <w:rFonts w:ascii="Arial" w:hAnsi="Arial" w:cs="Arial"/>
              </w:rPr>
              <w:t>AAS Degree</w:t>
            </w:r>
            <w:r>
              <w:rPr>
                <w:rFonts w:ascii="Arial" w:hAnsi="Arial" w:cs="Arial"/>
              </w:rPr>
              <w:t xml:space="preserve">, </w:t>
            </w:r>
            <w:r w:rsidRPr="008A0F3C">
              <w:rPr>
                <w:rFonts w:ascii="Arial" w:hAnsi="Arial" w:cs="Arial"/>
              </w:rPr>
              <w:t xml:space="preserve">Health </w:t>
            </w:r>
            <w:r>
              <w:rPr>
                <w:rFonts w:ascii="Arial" w:hAnsi="Arial" w:cs="Arial"/>
              </w:rPr>
              <w:t>Care</w:t>
            </w:r>
            <w:r w:rsidRPr="008A0F3C">
              <w:rPr>
                <w:rFonts w:ascii="Arial" w:hAnsi="Arial" w:cs="Arial"/>
              </w:rPr>
              <w:t xml:space="preserve"> In</w:t>
            </w:r>
            <w:r>
              <w:rPr>
                <w:rFonts w:ascii="Arial" w:hAnsi="Arial" w:cs="Arial"/>
              </w:rPr>
              <w:t xml:space="preserve">formation Technology (HCIT) </w:t>
            </w:r>
            <w:r w:rsidRPr="008A0F3C">
              <w:rPr>
                <w:rFonts w:ascii="Arial" w:hAnsi="Arial" w:cs="Arial"/>
              </w:rPr>
              <w:t>AAS Degree</w:t>
            </w:r>
            <w:r>
              <w:rPr>
                <w:rFonts w:ascii="Arial" w:hAnsi="Arial" w:cs="Arial"/>
              </w:rPr>
              <w:t xml:space="preserve">, </w:t>
            </w:r>
            <w:r w:rsidRPr="00CE1177">
              <w:rPr>
                <w:rFonts w:ascii="Arial" w:hAnsi="Arial" w:cs="Arial"/>
              </w:rPr>
              <w:t>Mobile Computing Device (MCD) AAS Degree</w:t>
            </w:r>
            <w:r>
              <w:rPr>
                <w:rFonts w:ascii="Arial" w:hAnsi="Arial" w:cs="Arial"/>
              </w:rPr>
              <w:t>.</w:t>
            </w:r>
          </w:p>
        </w:tc>
        <w:tc>
          <w:tcPr>
            <w:tcW w:w="2647" w:type="dxa"/>
          </w:tcPr>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In progress </w:t>
            </w:r>
            <w:r w:rsidR="00F020F4">
              <w:rPr>
                <w:rFonts w:ascii="Arial" w:hAnsi="Arial" w:cs="Arial"/>
                <w:color w:val="000000" w:themeColor="text1"/>
              </w:rPr>
              <w:t>X</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632" w:type="dxa"/>
          </w:tcPr>
          <w:p w:rsidR="001A2E6B" w:rsidRPr="00ED3E63" w:rsidRDefault="00ED3E63" w:rsidP="00423FAC">
            <w:pPr>
              <w:rPr>
                <w:b/>
              </w:rPr>
            </w:pPr>
            <w:r w:rsidRPr="00ED3E63">
              <w:rPr>
                <w:rFonts w:ascii="Arial" w:hAnsi="Arial" w:cs="Arial"/>
                <w:b/>
                <w:color w:val="000000" w:themeColor="text1"/>
              </w:rPr>
              <w:t>The department continues to explore new curriculum</w:t>
            </w:r>
            <w:r>
              <w:rPr>
                <w:rFonts w:ascii="Arial" w:hAnsi="Arial" w:cs="Arial"/>
                <w:b/>
                <w:color w:val="000000" w:themeColor="text1"/>
              </w:rPr>
              <w:t>.</w:t>
            </w:r>
            <w:r w:rsidR="007C507E">
              <w:rPr>
                <w:rFonts w:ascii="Arial" w:hAnsi="Arial" w:cs="Arial"/>
                <w:b/>
                <w:color w:val="000000" w:themeColor="text1"/>
              </w:rPr>
              <w:t xml:space="preserve">  </w:t>
            </w:r>
          </w:p>
        </w:tc>
      </w:tr>
      <w:tr w:rsidR="001A2E6B" w:rsidTr="001A2E6B">
        <w:trPr>
          <w:trHeight w:val="1101"/>
        </w:trPr>
        <w:tc>
          <w:tcPr>
            <w:tcW w:w="3951" w:type="dxa"/>
          </w:tcPr>
          <w:p w:rsidR="001A2E6B" w:rsidRPr="0037786D" w:rsidRDefault="00481C88" w:rsidP="00225B53">
            <w:pPr>
              <w:spacing w:line="276" w:lineRule="auto"/>
              <w:rPr>
                <w:rFonts w:ascii="Arial" w:hAnsi="Arial" w:cs="Arial"/>
                <w:color w:val="000000" w:themeColor="text1"/>
              </w:rPr>
            </w:pPr>
            <w:r>
              <w:rPr>
                <w:rFonts w:ascii="Arial" w:hAnsi="Arial" w:cs="Arial"/>
                <w:color w:val="000000" w:themeColor="text1"/>
              </w:rPr>
              <w:t>Explore greater use of on-line, hybrid, and face-to-face delivery formats in all CIS courses.</w:t>
            </w:r>
          </w:p>
        </w:tc>
        <w:tc>
          <w:tcPr>
            <w:tcW w:w="2647" w:type="dxa"/>
          </w:tcPr>
          <w:p w:rsidR="001A2E6B" w:rsidRDefault="001A2E6B" w:rsidP="00637591">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In progress</w:t>
            </w:r>
            <w:r w:rsidR="00187151">
              <w:rPr>
                <w:rFonts w:ascii="Arial" w:hAnsi="Arial" w:cs="Arial"/>
                <w:color w:val="000000" w:themeColor="text1"/>
              </w:rPr>
              <w:t xml:space="preserve"> X</w:t>
            </w:r>
            <w:r>
              <w:rPr>
                <w:rFonts w:ascii="Arial" w:hAnsi="Arial" w:cs="Arial"/>
                <w:color w:val="000000" w:themeColor="text1"/>
              </w:rPr>
              <w:t xml:space="preserve"> </w:t>
            </w:r>
            <w:r>
              <w:fldChar w:fldCharType="begin">
                <w:ffData>
                  <w:name w:val=""/>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632" w:type="dxa"/>
          </w:tcPr>
          <w:p w:rsidR="001A2E6B" w:rsidRDefault="00187151" w:rsidP="00187151">
            <w:pPr>
              <w:rPr>
                <w:rFonts w:ascii="Arial" w:hAnsi="Arial" w:cs="Arial"/>
                <w:b/>
                <w:color w:val="000000" w:themeColor="text1"/>
              </w:rPr>
            </w:pPr>
            <w:r>
              <w:rPr>
                <w:rFonts w:ascii="Arial" w:hAnsi="Arial" w:cs="Arial"/>
                <w:b/>
                <w:color w:val="000000" w:themeColor="text1"/>
              </w:rPr>
              <w:t xml:space="preserve">Fall 2013, the CIS department started offering Competency Based Learning courses: CIS 1107, CIS 1130, and the Cisco curriculum courses CIS 1411 and 2416. The development of these courses was funded by the TAACCCT Department of Labor grant.  Throughout the year other courses were also developed and offered: Core courses </w:t>
            </w:r>
            <w:r w:rsidR="007C507E">
              <w:rPr>
                <w:rFonts w:ascii="Arial" w:hAnsi="Arial" w:cs="Arial"/>
                <w:b/>
                <w:color w:val="000000" w:themeColor="text1"/>
              </w:rPr>
              <w:t xml:space="preserve">include </w:t>
            </w:r>
            <w:r>
              <w:rPr>
                <w:rFonts w:ascii="Arial" w:hAnsi="Arial" w:cs="Arial"/>
                <w:b/>
                <w:color w:val="000000" w:themeColor="text1"/>
              </w:rPr>
              <w:t xml:space="preserve">CIS 1111, 1140, 2165; Networking 1510, 2510, 2520; </w:t>
            </w:r>
            <w:r w:rsidR="00A56605">
              <w:rPr>
                <w:rFonts w:ascii="Arial" w:hAnsi="Arial" w:cs="Arial"/>
                <w:b/>
                <w:color w:val="000000" w:themeColor="text1"/>
              </w:rPr>
              <w:t>Cisco 2421</w:t>
            </w:r>
            <w:r>
              <w:rPr>
                <w:rFonts w:ascii="Arial" w:hAnsi="Arial" w:cs="Arial"/>
                <w:b/>
                <w:color w:val="000000" w:themeColor="text1"/>
              </w:rPr>
              <w:t>, 2426.</w:t>
            </w:r>
          </w:p>
          <w:p w:rsidR="006C450D" w:rsidRDefault="006C450D" w:rsidP="00187151">
            <w:pPr>
              <w:rPr>
                <w:rFonts w:ascii="Arial" w:hAnsi="Arial" w:cs="Arial"/>
                <w:b/>
                <w:color w:val="000000" w:themeColor="text1"/>
              </w:rPr>
            </w:pPr>
          </w:p>
          <w:p w:rsidR="006C450D" w:rsidRDefault="006C450D" w:rsidP="00187151">
            <w:r>
              <w:rPr>
                <w:rFonts w:ascii="Arial" w:hAnsi="Arial" w:cs="Arial"/>
                <w:b/>
                <w:color w:val="000000" w:themeColor="text1"/>
              </w:rPr>
              <w:t xml:space="preserve">The department is exploring using a </w:t>
            </w:r>
            <w:r w:rsidR="00B7462B">
              <w:rPr>
                <w:rFonts w:ascii="Arial" w:hAnsi="Arial" w:cs="Arial"/>
                <w:b/>
                <w:color w:val="000000" w:themeColor="text1"/>
              </w:rPr>
              <w:t>hybrid model</w:t>
            </w:r>
            <w:r w:rsidR="007C507E">
              <w:rPr>
                <w:rFonts w:ascii="Arial" w:hAnsi="Arial" w:cs="Arial"/>
                <w:b/>
                <w:color w:val="000000" w:themeColor="text1"/>
              </w:rPr>
              <w:t xml:space="preserve"> of </w:t>
            </w:r>
            <w:r>
              <w:rPr>
                <w:rFonts w:ascii="Arial" w:hAnsi="Arial" w:cs="Arial"/>
                <w:b/>
                <w:color w:val="000000" w:themeColor="text1"/>
              </w:rPr>
              <w:t>course materia</w:t>
            </w:r>
            <w:r w:rsidR="00ED3E63">
              <w:rPr>
                <w:rFonts w:ascii="Arial" w:hAnsi="Arial" w:cs="Arial"/>
                <w:b/>
                <w:color w:val="000000" w:themeColor="text1"/>
              </w:rPr>
              <w:t xml:space="preserve">l </w:t>
            </w:r>
            <w:r w:rsidR="007C507E">
              <w:rPr>
                <w:rFonts w:ascii="Arial" w:hAnsi="Arial" w:cs="Arial"/>
                <w:b/>
                <w:color w:val="000000" w:themeColor="text1"/>
              </w:rPr>
              <w:t xml:space="preserve">delivery </w:t>
            </w:r>
            <w:r w:rsidR="00ED3E63">
              <w:rPr>
                <w:rFonts w:ascii="Arial" w:hAnsi="Arial" w:cs="Arial"/>
                <w:b/>
                <w:color w:val="000000" w:themeColor="text1"/>
              </w:rPr>
              <w:t>to accommodate more students in the NEEN degree.</w:t>
            </w:r>
          </w:p>
        </w:tc>
      </w:tr>
      <w:tr w:rsidR="001A2E6B" w:rsidTr="001A2E6B">
        <w:trPr>
          <w:trHeight w:val="1101"/>
        </w:trPr>
        <w:tc>
          <w:tcPr>
            <w:tcW w:w="3951" w:type="dxa"/>
          </w:tcPr>
          <w:p w:rsidR="001A2E6B" w:rsidRPr="0037786D" w:rsidRDefault="00481C88" w:rsidP="00225B53">
            <w:pPr>
              <w:spacing w:line="276" w:lineRule="auto"/>
              <w:rPr>
                <w:rFonts w:ascii="Arial" w:hAnsi="Arial" w:cs="Arial"/>
                <w:color w:val="000000" w:themeColor="text1"/>
              </w:rPr>
            </w:pPr>
            <w:r>
              <w:rPr>
                <w:rFonts w:ascii="Arial" w:hAnsi="Arial" w:cs="Arial"/>
                <w:color w:val="000000" w:themeColor="text1"/>
              </w:rPr>
              <w:t>Explore offerings at Courseview, all satellite locations, high schools, WPAFB, MVCTC, Miami Valley Research Park, and Kettering-Dwight L. Barnes Community and Continuing Education Center.</w:t>
            </w:r>
          </w:p>
        </w:tc>
        <w:tc>
          <w:tcPr>
            <w:tcW w:w="2647" w:type="dxa"/>
          </w:tcPr>
          <w:p w:rsidR="001A2E6B" w:rsidRDefault="001A2E6B" w:rsidP="001A2E6B">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In progress</w:t>
            </w:r>
            <w:r w:rsidR="00187151">
              <w:rPr>
                <w:rFonts w:ascii="Arial" w:hAnsi="Arial" w:cs="Arial"/>
                <w:color w:val="000000" w:themeColor="text1"/>
              </w:rPr>
              <w:t xml:space="preserve"> X</w:t>
            </w:r>
            <w:r>
              <w:rPr>
                <w:rFonts w:ascii="Arial" w:hAnsi="Arial" w:cs="Arial"/>
                <w:color w:val="000000" w:themeColor="text1"/>
              </w:rPr>
              <w:t xml:space="preserve"> </w:t>
            </w:r>
            <w:r>
              <w:fldChar w:fldCharType="begin">
                <w:ffData>
                  <w:name w:val=""/>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1A2E6B">
            <w:pPr>
              <w:pStyle w:val="ListParagraph"/>
              <w:ind w:left="0"/>
              <w:rPr>
                <w:rFonts w:ascii="Arial" w:hAnsi="Arial" w:cs="Arial"/>
                <w:color w:val="000000" w:themeColor="text1"/>
              </w:rPr>
            </w:pPr>
          </w:p>
        </w:tc>
        <w:tc>
          <w:tcPr>
            <w:tcW w:w="6632" w:type="dxa"/>
          </w:tcPr>
          <w:p w:rsidR="001A2E6B" w:rsidRDefault="00ED3E63" w:rsidP="009E19B3">
            <w:pPr>
              <w:rPr>
                <w:rFonts w:ascii="Arial" w:hAnsi="Arial" w:cs="Arial"/>
                <w:b/>
                <w:color w:val="000000" w:themeColor="text1"/>
              </w:rPr>
            </w:pPr>
            <w:r>
              <w:rPr>
                <w:rFonts w:ascii="Arial" w:hAnsi="Arial" w:cs="Arial"/>
                <w:b/>
                <w:color w:val="000000" w:themeColor="text1"/>
              </w:rPr>
              <w:t>The</w:t>
            </w:r>
            <w:r w:rsidR="0034225D">
              <w:rPr>
                <w:rFonts w:ascii="Arial" w:hAnsi="Arial" w:cs="Arial"/>
                <w:b/>
                <w:color w:val="000000" w:themeColor="text1"/>
              </w:rPr>
              <w:t xml:space="preserve"> department has increased</w:t>
            </w:r>
            <w:r w:rsidR="00187151">
              <w:rPr>
                <w:rFonts w:ascii="Arial" w:hAnsi="Arial" w:cs="Arial"/>
                <w:b/>
                <w:color w:val="000000" w:themeColor="text1"/>
              </w:rPr>
              <w:t xml:space="preserve"> course offerings at Courseview</w:t>
            </w:r>
            <w:r w:rsidR="006C450D">
              <w:rPr>
                <w:rFonts w:ascii="Arial" w:hAnsi="Arial" w:cs="Arial"/>
                <w:b/>
                <w:color w:val="000000" w:themeColor="text1"/>
              </w:rPr>
              <w:t xml:space="preserve"> but </w:t>
            </w:r>
            <w:r>
              <w:rPr>
                <w:rFonts w:ascii="Arial" w:hAnsi="Arial" w:cs="Arial"/>
                <w:b/>
                <w:color w:val="000000" w:themeColor="text1"/>
              </w:rPr>
              <w:t>enrollment numbers have been disappointing</w:t>
            </w:r>
            <w:r w:rsidR="006C450D">
              <w:rPr>
                <w:rFonts w:ascii="Arial" w:hAnsi="Arial" w:cs="Arial"/>
                <w:b/>
                <w:color w:val="000000" w:themeColor="text1"/>
              </w:rPr>
              <w:t xml:space="preserve">. Perhaps some advertising of CIS courses would help. </w:t>
            </w:r>
          </w:p>
          <w:p w:rsidR="00E961D5" w:rsidRDefault="00E961D5" w:rsidP="009E19B3">
            <w:pPr>
              <w:rPr>
                <w:rFonts w:ascii="Arial" w:hAnsi="Arial" w:cs="Arial"/>
                <w:b/>
                <w:color w:val="000000" w:themeColor="text1"/>
              </w:rPr>
            </w:pPr>
          </w:p>
          <w:p w:rsidR="00E961D5" w:rsidRDefault="00E961D5" w:rsidP="009E19B3">
            <w:pPr>
              <w:rPr>
                <w:rFonts w:ascii="Arial" w:hAnsi="Arial" w:cs="Arial"/>
                <w:b/>
                <w:color w:val="000000" w:themeColor="text1"/>
              </w:rPr>
            </w:pPr>
            <w:r>
              <w:rPr>
                <w:rFonts w:ascii="Arial" w:hAnsi="Arial" w:cs="Arial"/>
                <w:b/>
                <w:color w:val="000000" w:themeColor="text1"/>
              </w:rPr>
              <w:t>The CIS department offers CIS 1107 and CIS 1111 at the Huber Heights</w:t>
            </w:r>
            <w:r w:rsidR="007C507E">
              <w:rPr>
                <w:rFonts w:ascii="Arial" w:hAnsi="Arial" w:cs="Arial"/>
                <w:b/>
                <w:color w:val="000000" w:themeColor="text1"/>
              </w:rPr>
              <w:t xml:space="preserve"> location.</w:t>
            </w:r>
          </w:p>
          <w:p w:rsidR="006C450D" w:rsidRDefault="006C450D" w:rsidP="009E19B3"/>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Most of the data provided in the self-study regarding assessment were course success rates.  While this can be a valuable data point, assessment data needs to be more focused and targeted.  Course success rates do not provide much data regarding how well specific outcomes in the course are being met.  Other assessment strategies need to be developed.  As the department noted in its self-study, “A consistent assessment for every faculty to use for all courses is needed for general education outcomes.  Consistent collection of these results would be helpful to identify areas of improvement.”  The department is encouraged to develop a formal assessment plan that specifies the exams, assignments, and activities in classes that will be used to demonstrate that students are achieving general education and program outcomes.  Thought will need to be given to how data will be collected, analyzed, and reported.  It was mentioned in the review team meeting that the department is talking about developing pre/post measures for program outcomes – it is also recommended that the department move toward development of these measures.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In progress </w:t>
            </w:r>
            <w:r w:rsidR="00F020F4">
              <w:rPr>
                <w:rFonts w:ascii="Arial" w:hAnsi="Arial" w:cs="Arial"/>
                <w:color w:val="000000" w:themeColor="text1"/>
              </w:rPr>
              <w:t>X</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Default="00CB19EF" w:rsidP="00CB19EF">
            <w:pPr>
              <w:rPr>
                <w:rFonts w:ascii="Arial" w:hAnsi="Arial" w:cs="Arial"/>
                <w:b/>
                <w:color w:val="000000" w:themeColor="text1"/>
              </w:rPr>
            </w:pPr>
            <w:r>
              <w:rPr>
                <w:rFonts w:ascii="Arial" w:hAnsi="Arial" w:cs="Arial"/>
                <w:b/>
                <w:color w:val="000000" w:themeColor="text1"/>
              </w:rPr>
              <w:t xml:space="preserve">The courses which were rewritten under the TAACCCT Department of Labor grant, </w:t>
            </w:r>
            <w:r w:rsidR="007C507E">
              <w:rPr>
                <w:rFonts w:ascii="Arial" w:hAnsi="Arial" w:cs="Arial"/>
                <w:b/>
                <w:color w:val="000000" w:themeColor="text1"/>
              </w:rPr>
              <w:t xml:space="preserve">are </w:t>
            </w:r>
            <w:r>
              <w:rPr>
                <w:rFonts w:ascii="Arial" w:hAnsi="Arial" w:cs="Arial"/>
                <w:b/>
                <w:color w:val="000000" w:themeColor="text1"/>
              </w:rPr>
              <w:t xml:space="preserve">now designed so assessment is consistent and will be analyzed. </w:t>
            </w:r>
          </w:p>
          <w:p w:rsidR="00E961D5" w:rsidRDefault="00E961D5" w:rsidP="00CB19EF">
            <w:pPr>
              <w:rPr>
                <w:rFonts w:ascii="Arial" w:hAnsi="Arial" w:cs="Arial"/>
                <w:b/>
                <w:color w:val="000000" w:themeColor="text1"/>
              </w:rPr>
            </w:pPr>
          </w:p>
          <w:p w:rsidR="00E961D5" w:rsidRDefault="00E961D5" w:rsidP="00CB19EF">
            <w:pPr>
              <w:rPr>
                <w:rFonts w:ascii="Arial" w:hAnsi="Arial" w:cs="Arial"/>
                <w:b/>
                <w:color w:val="000000" w:themeColor="text1"/>
              </w:rPr>
            </w:pPr>
            <w:r>
              <w:rPr>
                <w:rFonts w:ascii="Arial" w:hAnsi="Arial" w:cs="Arial"/>
                <w:b/>
                <w:color w:val="000000" w:themeColor="text1"/>
              </w:rPr>
              <w:t>As the department prepares to trans</w:t>
            </w:r>
            <w:r w:rsidR="00ED3E63">
              <w:rPr>
                <w:rFonts w:ascii="Arial" w:hAnsi="Arial" w:cs="Arial"/>
                <w:b/>
                <w:color w:val="000000" w:themeColor="text1"/>
              </w:rPr>
              <w:t>ition to the new portal, elearn,</w:t>
            </w:r>
            <w:r>
              <w:rPr>
                <w:rFonts w:ascii="Arial" w:hAnsi="Arial" w:cs="Arial"/>
                <w:b/>
                <w:color w:val="000000" w:themeColor="text1"/>
              </w:rPr>
              <w:t xml:space="preserve"> faculty have been asked to dump all their gradebooks to Excel spreadsheets and save them.  This is in anticipation of our program review in 2017. </w:t>
            </w:r>
          </w:p>
          <w:p w:rsidR="00ED3E63" w:rsidRDefault="00ED3E63" w:rsidP="00CB19EF">
            <w:pPr>
              <w:rPr>
                <w:rFonts w:ascii="Arial" w:hAnsi="Arial" w:cs="Arial"/>
                <w:b/>
                <w:color w:val="000000" w:themeColor="text1"/>
              </w:rPr>
            </w:pPr>
          </w:p>
          <w:p w:rsidR="00ED3E63" w:rsidRDefault="00ED3E63" w:rsidP="00CB19EF"/>
        </w:tc>
      </w:tr>
      <w:tr w:rsidR="001A2E6B"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The department is responsible for overseeing a large number of academic programs.  Where possible, it is beneficial to students for degree programs to be as short as possible without sacrificing quality and the ability to prepare students for transfer or employment.  It is recommended that the department review its academic programs to explore whether there are opportunities for trimming credit hours, although it is emphasized that lowering program credit hours should never be done in a way that would compromise the preparation of our graduates.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In progress </w:t>
            </w:r>
            <w:r w:rsidR="00F020F4">
              <w:rPr>
                <w:rFonts w:ascii="Arial" w:hAnsi="Arial" w:cs="Arial"/>
                <w:color w:val="000000" w:themeColor="text1"/>
              </w:rPr>
              <w:t>X</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Default="00CB19EF" w:rsidP="001255D8">
            <w:r>
              <w:rPr>
                <w:rFonts w:ascii="Arial" w:hAnsi="Arial" w:cs="Arial"/>
                <w:b/>
                <w:color w:val="000000" w:themeColor="text1"/>
              </w:rPr>
              <w:t xml:space="preserve">All CIS degree hours </w:t>
            </w:r>
            <w:r w:rsidR="007C507E">
              <w:rPr>
                <w:rFonts w:ascii="Arial" w:hAnsi="Arial" w:cs="Arial"/>
                <w:b/>
                <w:color w:val="000000" w:themeColor="text1"/>
              </w:rPr>
              <w:t xml:space="preserve">total </w:t>
            </w:r>
            <w:r>
              <w:rPr>
                <w:rFonts w:ascii="Arial" w:hAnsi="Arial" w:cs="Arial"/>
                <w:b/>
                <w:color w:val="000000" w:themeColor="text1"/>
              </w:rPr>
              <w:t>63 hours with the exception of the Cyber Investigation Technology</w:t>
            </w:r>
            <w:r w:rsidR="001255D8">
              <w:rPr>
                <w:rFonts w:ascii="Arial" w:hAnsi="Arial" w:cs="Arial"/>
                <w:b/>
                <w:color w:val="000000" w:themeColor="text1"/>
              </w:rPr>
              <w:t>, Network Manager</w:t>
            </w:r>
            <w:r>
              <w:rPr>
                <w:rFonts w:ascii="Arial" w:hAnsi="Arial" w:cs="Arial"/>
                <w:b/>
                <w:color w:val="000000" w:themeColor="text1"/>
              </w:rPr>
              <w:t xml:space="preserve"> and Health Information Technology degree</w:t>
            </w:r>
            <w:r w:rsidR="001255D8">
              <w:rPr>
                <w:rFonts w:ascii="Arial" w:hAnsi="Arial" w:cs="Arial"/>
                <w:b/>
                <w:color w:val="000000" w:themeColor="text1"/>
              </w:rPr>
              <w:t>s</w:t>
            </w:r>
            <w:r w:rsidR="00A42C60">
              <w:rPr>
                <w:rFonts w:ascii="Arial" w:hAnsi="Arial" w:cs="Arial"/>
                <w:b/>
                <w:color w:val="000000" w:themeColor="text1"/>
              </w:rPr>
              <w:t xml:space="preserve">. </w:t>
            </w:r>
            <w:r>
              <w:rPr>
                <w:rFonts w:ascii="Arial" w:hAnsi="Arial" w:cs="Arial"/>
                <w:b/>
                <w:color w:val="000000" w:themeColor="text1"/>
              </w:rPr>
              <w:t>The chair of the department is working to decrease the hours. The HIT degree is a transfer degree so he will be working with Miami University/Middletown</w:t>
            </w:r>
            <w:r w:rsidR="009A1E82">
              <w:rPr>
                <w:rFonts w:ascii="Arial" w:hAnsi="Arial" w:cs="Arial"/>
                <w:b/>
                <w:color w:val="000000" w:themeColor="text1"/>
              </w:rPr>
              <w:t>.</w:t>
            </w:r>
          </w:p>
        </w:tc>
      </w:tr>
      <w:tr w:rsidR="001A2E6B"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Related to exploring whether degree programs should be shortened, it is also recommended that the department work to be sure its programs are current and are preparing students adequately for the types of jobs they will be applying for at the time they leave Sinclair.</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In progress </w:t>
            </w:r>
            <w:r w:rsidR="00F020F4">
              <w:rPr>
                <w:rFonts w:ascii="Arial" w:hAnsi="Arial" w:cs="Arial"/>
                <w:color w:val="000000" w:themeColor="text1"/>
              </w:rPr>
              <w:t>X</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Default="00676013" w:rsidP="00DE276D">
            <w:pPr>
              <w:rPr>
                <w:rFonts w:ascii="Arial" w:hAnsi="Arial" w:cs="Arial"/>
                <w:b/>
                <w:color w:val="000000" w:themeColor="text1"/>
              </w:rPr>
            </w:pPr>
            <w:r>
              <w:rPr>
                <w:rFonts w:ascii="Arial" w:hAnsi="Arial" w:cs="Arial"/>
                <w:b/>
                <w:color w:val="000000" w:themeColor="text1"/>
              </w:rPr>
              <w:t>The success of preparing students for jobs in IT is evidence</w:t>
            </w:r>
            <w:r w:rsidR="007C507E">
              <w:rPr>
                <w:rFonts w:ascii="Arial" w:hAnsi="Arial" w:cs="Arial"/>
                <w:b/>
                <w:color w:val="000000" w:themeColor="text1"/>
              </w:rPr>
              <w:t>d</w:t>
            </w:r>
            <w:r>
              <w:rPr>
                <w:rFonts w:ascii="Arial" w:hAnsi="Arial" w:cs="Arial"/>
                <w:b/>
                <w:color w:val="000000" w:themeColor="text1"/>
              </w:rPr>
              <w:t xml:space="preserve"> through the success of the internship </w:t>
            </w:r>
            <w:r w:rsidR="007C507E">
              <w:rPr>
                <w:rFonts w:ascii="Arial" w:hAnsi="Arial" w:cs="Arial"/>
                <w:b/>
                <w:color w:val="000000" w:themeColor="text1"/>
              </w:rPr>
              <w:t xml:space="preserve">program </w:t>
            </w:r>
            <w:r>
              <w:rPr>
                <w:rFonts w:ascii="Arial" w:hAnsi="Arial" w:cs="Arial"/>
                <w:b/>
                <w:color w:val="000000" w:themeColor="text1"/>
              </w:rPr>
              <w:t xml:space="preserve">data. </w:t>
            </w:r>
          </w:p>
          <w:p w:rsidR="00676013" w:rsidRDefault="00676013" w:rsidP="00DE276D">
            <w:pPr>
              <w:rPr>
                <w:rFonts w:ascii="Arial" w:hAnsi="Arial" w:cs="Arial"/>
                <w:b/>
                <w:color w:val="000000" w:themeColor="text1"/>
              </w:rPr>
            </w:pPr>
          </w:p>
          <w:p w:rsidR="00676013" w:rsidRDefault="00676013" w:rsidP="00A42C60">
            <w:r>
              <w:rPr>
                <w:rFonts w:ascii="Arial" w:hAnsi="Arial" w:cs="Arial"/>
                <w:b/>
                <w:color w:val="000000" w:themeColor="text1"/>
              </w:rPr>
              <w:t xml:space="preserve">The internship instructor visits all internship sites and the feedback from internship sites is very positive. </w:t>
            </w:r>
          </w:p>
        </w:tc>
      </w:tr>
      <w:tr w:rsidR="001A2E6B"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The adjunct mentoring program that the department has under development has the potential to have a great impact on adjuncts.  It is recommended that the department pursue this program and provide updates through the Annual Update process every year on how well it is working.</w:t>
            </w:r>
          </w:p>
          <w:p w:rsidR="001A2E6B" w:rsidRPr="00654C15" w:rsidRDefault="001A2E6B" w:rsidP="003E791C">
            <w:pPr>
              <w:pStyle w:val="ListParagraph"/>
              <w:ind w:left="0"/>
              <w:rPr>
                <w:rFonts w:ascii="Arial" w:hAnsi="Arial" w:cs="Arial"/>
                <w:color w:val="000000" w:themeColor="text1"/>
              </w:rPr>
            </w:pPr>
          </w:p>
        </w:tc>
        <w:tc>
          <w:tcPr>
            <w:tcW w:w="2700" w:type="dxa"/>
          </w:tcPr>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In progress</w:t>
            </w:r>
            <w:r w:rsidR="00676013">
              <w:rPr>
                <w:rFonts w:ascii="Arial" w:hAnsi="Arial" w:cs="Arial"/>
                <w:color w:val="000000" w:themeColor="text1"/>
              </w:rPr>
              <w:t xml:space="preserve"> X</w:t>
            </w:r>
            <w:r>
              <w:rPr>
                <w:rFonts w:ascii="Arial" w:hAnsi="Arial" w:cs="Arial"/>
                <w:color w:val="000000" w:themeColor="text1"/>
              </w:rPr>
              <w:t xml:space="preserv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Default="00676013" w:rsidP="00E3280B">
            <w:r>
              <w:rPr>
                <w:rFonts w:ascii="Arial" w:hAnsi="Arial" w:cs="Arial"/>
                <w:b/>
                <w:color w:val="000000" w:themeColor="text1"/>
              </w:rPr>
              <w:t>The mentoring program has been very successful. Each new adjunct faculty member is assigned to an experienced full time tenure track or tenured faculty member. Each mentor is given a check sheet and a list of duties.</w:t>
            </w:r>
            <w:r w:rsidR="007C507E">
              <w:rPr>
                <w:rFonts w:ascii="Arial" w:hAnsi="Arial" w:cs="Arial"/>
                <w:b/>
                <w:color w:val="000000" w:themeColor="text1"/>
              </w:rPr>
              <w:t xml:space="preserve">  </w:t>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t xml:space="preserve">.  </w:t>
            </w:r>
          </w:p>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There are a number of higher education competitors for this department – the department should carefully examine these competitors and think about ways that they could increase their market share by attracting students to Sinclair instead of these competitors.  This would be beneficial for both the department and the students who would be recruited who would have otherwise gone to other educational providers.</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In progress </w:t>
            </w:r>
            <w:r w:rsidR="00F020F4">
              <w:rPr>
                <w:rFonts w:ascii="Arial" w:hAnsi="Arial" w:cs="Arial"/>
                <w:color w:val="000000" w:themeColor="text1"/>
              </w:rPr>
              <w:t>X</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1A2E6B" w:rsidRPr="0037786D" w:rsidRDefault="001A2E6B" w:rsidP="00D07030">
            <w:pPr>
              <w:pStyle w:val="ListParagraph"/>
              <w:ind w:left="0"/>
              <w:rPr>
                <w:rFonts w:ascii="Arial" w:hAnsi="Arial" w:cs="Arial"/>
                <w:color w:val="000000" w:themeColor="text1"/>
              </w:rPr>
            </w:pPr>
          </w:p>
        </w:tc>
        <w:tc>
          <w:tcPr>
            <w:tcW w:w="6480" w:type="dxa"/>
          </w:tcPr>
          <w:p w:rsidR="001A2E6B" w:rsidRDefault="00955982" w:rsidP="003436B9">
            <w:r>
              <w:rPr>
                <w:rFonts w:ascii="Arial" w:hAnsi="Arial" w:cs="Arial"/>
                <w:b/>
                <w:color w:val="000000" w:themeColor="text1"/>
              </w:rPr>
              <w:t>With no resources within the department to devote to marketing our programs, we are limited to college wide marketing efforts to positively impact our programs and enrollments.  To date, those efforts have not produced measurable positive results.</w:t>
            </w:r>
          </w:p>
        </w:tc>
      </w:tr>
      <w:tr w:rsidR="00481C88"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The department has an aggressive Action Plan – however, given that there are constraints in terms of the resources that can be devoted to its activities, it is recommended that the department formalize priorities that it will focus on in terms of implementation of the Action Plan.  This is also true of the degree programs that the department is considering developing – since new degree development is a time consuming process, it is recommended that the department prioritize development of one or two degree programs it feels would be most likely to lead to gainful employment for students in areas where there are great opportunities for employment.</w:t>
            </w:r>
          </w:p>
          <w:p w:rsidR="00481C88" w:rsidRPr="001F53A8" w:rsidRDefault="00481C88" w:rsidP="00481C88">
            <w:pPr>
              <w:ind w:firstLine="720"/>
              <w:rPr>
                <w:rFonts w:ascii="Arial" w:hAnsi="Arial" w:cs="Arial"/>
              </w:rPr>
            </w:pPr>
          </w:p>
        </w:tc>
        <w:tc>
          <w:tcPr>
            <w:tcW w:w="2700" w:type="dxa"/>
          </w:tcPr>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In progress </w:t>
            </w:r>
            <w:r w:rsidR="00F020F4">
              <w:rPr>
                <w:rFonts w:ascii="Arial" w:hAnsi="Arial" w:cs="Arial"/>
                <w:color w:val="000000" w:themeColor="text1"/>
              </w:rPr>
              <w:t>X</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481C88" w:rsidRDefault="00481C88" w:rsidP="00481C88">
            <w:pPr>
              <w:pStyle w:val="ListParagraph"/>
              <w:ind w:left="0"/>
              <w:rPr>
                <w:rFonts w:ascii="Arial" w:hAnsi="Arial" w:cs="Arial"/>
                <w:color w:val="000000" w:themeColor="text1"/>
              </w:rPr>
            </w:pPr>
          </w:p>
        </w:tc>
        <w:tc>
          <w:tcPr>
            <w:tcW w:w="6480" w:type="dxa"/>
          </w:tcPr>
          <w:p w:rsidR="00481C88" w:rsidRDefault="00676013" w:rsidP="003436B9">
            <w:pPr>
              <w:rPr>
                <w:rFonts w:ascii="Arial" w:hAnsi="Arial" w:cs="Arial"/>
                <w:b/>
                <w:color w:val="000000" w:themeColor="text1"/>
              </w:rPr>
            </w:pPr>
            <w:r>
              <w:rPr>
                <w:rFonts w:ascii="Arial" w:hAnsi="Arial" w:cs="Arial"/>
                <w:b/>
                <w:color w:val="000000" w:themeColor="text1"/>
              </w:rPr>
              <w:t xml:space="preserve">FY 13-14 the department focused on the software and web development degrees with a goal to create a 2 + 2 transfer degree to a Computer Science degree with Wright State University. The department was successful. </w:t>
            </w:r>
          </w:p>
        </w:tc>
      </w:tr>
      <w:tr w:rsidR="00481C88"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The department has done a good job of keeping up with trends in the field, and the department is encouraged to continue to look at emerging technologies and trends and to explore developing courses and programs in response where appropriate.</w:t>
            </w:r>
          </w:p>
          <w:p w:rsidR="00481C88" w:rsidRPr="00481C88" w:rsidRDefault="00481C88" w:rsidP="00481C88">
            <w:pPr>
              <w:ind w:firstLine="720"/>
              <w:rPr>
                <w:rFonts w:ascii="Arial" w:hAnsi="Arial" w:cs="Arial"/>
              </w:rPr>
            </w:pPr>
          </w:p>
        </w:tc>
        <w:tc>
          <w:tcPr>
            <w:tcW w:w="2700" w:type="dxa"/>
          </w:tcPr>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In progress </w:t>
            </w:r>
            <w:r w:rsidR="00F020F4">
              <w:rPr>
                <w:rFonts w:ascii="Arial" w:hAnsi="Arial" w:cs="Arial"/>
                <w:color w:val="000000" w:themeColor="text1"/>
              </w:rPr>
              <w:t>X</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481C88" w:rsidRDefault="00481C88" w:rsidP="00481C88">
            <w:pPr>
              <w:pStyle w:val="ListParagraph"/>
              <w:ind w:left="0"/>
              <w:rPr>
                <w:rFonts w:ascii="Arial" w:hAnsi="Arial" w:cs="Arial"/>
                <w:color w:val="000000" w:themeColor="text1"/>
              </w:rPr>
            </w:pPr>
          </w:p>
        </w:tc>
        <w:tc>
          <w:tcPr>
            <w:tcW w:w="6480" w:type="dxa"/>
          </w:tcPr>
          <w:p w:rsidR="00481C88" w:rsidRPr="0016554E" w:rsidRDefault="00955982" w:rsidP="003436B9">
            <w:pPr>
              <w:rPr>
                <w:rFonts w:ascii="Arial" w:hAnsi="Arial" w:cs="Arial"/>
                <w:b/>
                <w:color w:val="000000" w:themeColor="text1"/>
              </w:rPr>
            </w:pPr>
            <w:r w:rsidRPr="0016554E">
              <w:rPr>
                <w:rFonts w:ascii="Arial" w:hAnsi="Arial" w:cs="Arial"/>
                <w:b/>
                <w:color w:val="000000" w:themeColor="text1"/>
              </w:rPr>
              <w:t>Continued regular meetings with Advisory Committee members and attendance at local and regional meetings of IT Professionals will maintain the currency of courses and programs.</w:t>
            </w:r>
          </w:p>
          <w:p w:rsidR="00955982" w:rsidRPr="0016554E" w:rsidRDefault="00955982" w:rsidP="003436B9">
            <w:pPr>
              <w:rPr>
                <w:rFonts w:ascii="Arial" w:hAnsi="Arial" w:cs="Arial"/>
                <w:b/>
                <w:color w:val="000000" w:themeColor="text1"/>
              </w:rPr>
            </w:pPr>
          </w:p>
          <w:p w:rsidR="00955982" w:rsidRDefault="00955982" w:rsidP="003436B9">
            <w:pPr>
              <w:rPr>
                <w:rFonts w:ascii="Arial" w:hAnsi="Arial" w:cs="Arial"/>
                <w:b/>
                <w:color w:val="000000" w:themeColor="text1"/>
              </w:rPr>
            </w:pPr>
            <w:r w:rsidRPr="0016554E">
              <w:rPr>
                <w:rFonts w:ascii="Arial" w:hAnsi="Arial" w:cs="Arial"/>
                <w:b/>
                <w:color w:val="000000" w:themeColor="text1"/>
              </w:rPr>
              <w:t xml:space="preserve">The new faculty hired </w:t>
            </w:r>
            <w:r w:rsidR="00E961D5" w:rsidRPr="0016554E">
              <w:rPr>
                <w:rFonts w:ascii="Arial" w:hAnsi="Arial" w:cs="Arial"/>
                <w:b/>
                <w:color w:val="000000" w:themeColor="text1"/>
              </w:rPr>
              <w:t>last year bring to the department nationally recognized IT certifications and a wealth of experience.</w:t>
            </w:r>
            <w:r w:rsidR="00E961D5">
              <w:rPr>
                <w:rFonts w:ascii="Arial" w:hAnsi="Arial" w:cs="Arial"/>
                <w:b/>
                <w:color w:val="000000" w:themeColor="text1"/>
              </w:rPr>
              <w:t xml:space="preserve"> </w:t>
            </w:r>
          </w:p>
          <w:p w:rsidR="00955982" w:rsidRDefault="00955982" w:rsidP="003436B9">
            <w:pPr>
              <w:rPr>
                <w:rFonts w:ascii="Arial" w:hAnsi="Arial" w:cs="Arial"/>
                <w:b/>
                <w:color w:val="000000" w:themeColor="text1"/>
              </w:rPr>
            </w:pPr>
          </w:p>
          <w:p w:rsidR="00955982" w:rsidRDefault="00955982" w:rsidP="003436B9">
            <w:pPr>
              <w:rPr>
                <w:rFonts w:ascii="Arial" w:hAnsi="Arial" w:cs="Arial"/>
                <w:b/>
                <w:color w:val="000000" w:themeColor="text1"/>
              </w:rPr>
            </w:pPr>
          </w:p>
        </w:tc>
      </w:tr>
      <w:tr w:rsidR="00481C88"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With the current emphasis on completion at the institution, the department is encouraged to make sure that its activities are well aligned with Sinclair’s and the state’s completion goals, and that the department is actively working to increase completion rates.</w:t>
            </w:r>
          </w:p>
          <w:p w:rsidR="00481C88" w:rsidRPr="001F53A8" w:rsidRDefault="00481C88" w:rsidP="00D850D0">
            <w:pPr>
              <w:rPr>
                <w:rFonts w:ascii="Arial" w:hAnsi="Arial" w:cs="Arial"/>
              </w:rPr>
            </w:pPr>
          </w:p>
        </w:tc>
        <w:tc>
          <w:tcPr>
            <w:tcW w:w="2700" w:type="dxa"/>
          </w:tcPr>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In progress</w:t>
            </w:r>
            <w:r w:rsidR="00F020F4">
              <w:rPr>
                <w:rFonts w:ascii="Arial" w:hAnsi="Arial" w:cs="Arial"/>
                <w:color w:val="000000" w:themeColor="text1"/>
              </w:rPr>
              <w:t xml:space="preserve"> X</w:t>
            </w:r>
            <w:r>
              <w:rPr>
                <w:rFonts w:ascii="Arial" w:hAnsi="Arial" w:cs="Arial"/>
                <w:color w:val="000000" w:themeColor="text1"/>
              </w:rPr>
              <w:t xml:space="preserv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F86F02" w:rsidRDefault="00F86F02" w:rsidP="00F86F02">
            <w:pPr>
              <w:pStyle w:val="ListParagraph"/>
              <w:ind w:left="0"/>
              <w:rPr>
                <w:rFonts w:ascii="Arial" w:hAnsi="Arial" w:cs="Arial"/>
                <w:color w:val="000000" w:themeColor="text1"/>
              </w:rPr>
            </w:pPr>
          </w:p>
          <w:p w:rsidR="00F86F02" w:rsidRDefault="00F86F02" w:rsidP="00F86F0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1700">
              <w:fldChar w:fldCharType="separate"/>
            </w:r>
            <w:r>
              <w:fldChar w:fldCharType="end"/>
            </w:r>
          </w:p>
          <w:p w:rsidR="00481C88" w:rsidRDefault="0024762F" w:rsidP="0024762F">
            <w:pPr>
              <w:pStyle w:val="ListParagraph"/>
              <w:ind w:left="0"/>
              <w:rPr>
                <w:rFonts w:ascii="Arial" w:hAnsi="Arial" w:cs="Arial"/>
                <w:color w:val="000000" w:themeColor="text1"/>
              </w:rPr>
            </w:pPr>
            <w:r>
              <w:t xml:space="preserve"> </w:t>
            </w:r>
          </w:p>
        </w:tc>
        <w:tc>
          <w:tcPr>
            <w:tcW w:w="6480" w:type="dxa"/>
          </w:tcPr>
          <w:p w:rsidR="00481C88" w:rsidRDefault="00481C88" w:rsidP="003436B9">
            <w:pPr>
              <w:rPr>
                <w:rFonts w:ascii="Arial" w:hAnsi="Arial" w:cs="Arial"/>
                <w:b/>
                <w:color w:val="000000" w:themeColor="text1"/>
              </w:rPr>
            </w:pPr>
          </w:p>
        </w:tc>
      </w:tr>
    </w:tbl>
    <w:p w:rsidR="00B75DD0" w:rsidRDefault="00B75DD0" w:rsidP="003D6D6E">
      <w:pPr>
        <w:ind w:left="900"/>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0D1D4A" w:rsidTr="000D1D4A">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0D1D4A" w:rsidRDefault="000D1D4A" w:rsidP="006A4470">
            <w:r>
              <w:t>Please respond to the following items regarding external program accreditation.</w:t>
            </w:r>
          </w:p>
          <w:p w:rsidR="000D1D4A" w:rsidRDefault="000D1D4A" w:rsidP="006A4470">
            <w:pPr>
              <w:pStyle w:val="ListParagraph"/>
              <w:ind w:left="0"/>
              <w:rPr>
                <w:rFonts w:ascii="Arial" w:hAnsi="Arial" w:cs="Arial"/>
                <w:color w:val="000000" w:themeColor="text1"/>
              </w:rPr>
            </w:pPr>
          </w:p>
        </w:tc>
      </w:tr>
      <w:tr w:rsidR="000D1D4A" w:rsidTr="000D1D4A">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0D1D4A" w:rsidRDefault="000D1D4A" w:rsidP="006A4470">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4A" w:rsidRDefault="000D1D4A" w:rsidP="006A4470">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0D1D4A" w:rsidRDefault="000D1D4A" w:rsidP="006A4470">
            <w:pPr>
              <w:pStyle w:val="ListParagraph"/>
              <w:ind w:left="0"/>
              <w:rPr>
                <w:rFonts w:ascii="Arial" w:hAnsi="Arial" w:cs="Arial"/>
                <w:color w:val="000000" w:themeColor="text1"/>
              </w:rPr>
            </w:pPr>
          </w:p>
          <w:p w:rsidR="000D1D4A" w:rsidRDefault="000D1D4A" w:rsidP="006A4470">
            <w:pPr>
              <w:pStyle w:val="ListParagraph"/>
              <w:ind w:left="0"/>
              <w:rPr>
                <w:rFonts w:ascii="Arial" w:hAnsi="Arial" w:cs="Arial"/>
                <w:b/>
                <w:color w:val="000000" w:themeColor="text1"/>
              </w:rPr>
            </w:pPr>
            <w:r>
              <w:rPr>
                <w:rFonts w:ascii="Arial" w:hAnsi="Arial" w:cs="Arial"/>
                <w:b/>
                <w:color w:val="000000" w:themeColor="text1"/>
              </w:rPr>
              <w:t>OR</w:t>
            </w:r>
          </w:p>
          <w:p w:rsidR="000D1D4A" w:rsidRDefault="000D1D4A" w:rsidP="006A4470">
            <w:pPr>
              <w:pStyle w:val="ListParagraph"/>
              <w:ind w:left="0"/>
              <w:rPr>
                <w:rFonts w:ascii="Arial" w:hAnsi="Arial" w:cs="Arial"/>
                <w:color w:val="000000" w:themeColor="text1"/>
              </w:rPr>
            </w:pPr>
          </w:p>
          <w:p w:rsidR="000D1D4A" w:rsidRDefault="000E1700" w:rsidP="006A4470">
            <w:pPr>
              <w:pStyle w:val="ListParagraph"/>
              <w:ind w:left="0"/>
              <w:rPr>
                <w:rFonts w:ascii="Arial" w:hAnsi="Arial" w:cs="Arial"/>
                <w:color w:val="000000" w:themeColor="text1"/>
              </w:rPr>
            </w:pPr>
            <w:sdt>
              <w:sdtPr>
                <w:rPr>
                  <w:rFonts w:ascii="Arial" w:hAnsi="Arial" w:cs="Arial"/>
                </w:rPr>
                <w:id w:val="1609230661"/>
                <w14:checkbox>
                  <w14:checked w14:val="0"/>
                  <w14:checkedState w14:val="2612" w14:font="MS Gothic"/>
                  <w14:uncheckedState w14:val="2610" w14:font="MS Gothic"/>
                </w14:checkbox>
              </w:sdtPr>
              <w:sdtEndPr/>
              <w:sdtContent>
                <w:r w:rsidR="00F86F02">
                  <w:rPr>
                    <w:rFonts w:ascii="MS Gothic" w:eastAsia="MS Gothic" w:hAnsi="MS Gothic" w:cs="Arial" w:hint="eastAsia"/>
                  </w:rPr>
                  <w:t>☐</w:t>
                </w:r>
              </w:sdtContent>
            </w:sdt>
            <w:r w:rsidR="0024762F">
              <w:t xml:space="preserve"> </w:t>
            </w:r>
            <w:r w:rsidR="000D1D4A">
              <w:t xml:space="preserve">   </w:t>
            </w:r>
            <w:r w:rsidR="000D1D4A">
              <w:rPr>
                <w:rFonts w:ascii="Arial" w:hAnsi="Arial" w:cs="Arial"/>
                <w:color w:val="000000" w:themeColor="text1"/>
              </w:rPr>
              <w:t xml:space="preserve">Programs in this department do not have external accreditation </w:t>
            </w:r>
          </w:p>
        </w:tc>
      </w:tr>
      <w:tr w:rsidR="000D1D4A" w:rsidTr="000D1D4A">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0D1D4A" w:rsidRDefault="000D1D4A" w:rsidP="006A4470">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4A" w:rsidRDefault="000D1D4A" w:rsidP="006A4470">
            <w:pPr>
              <w:rPr>
                <w:rFonts w:asciiTheme="minorHAnsi" w:hAnsiTheme="minorHAnsi" w:cs="Arial"/>
                <w:color w:val="000000" w:themeColor="text1"/>
                <w:sz w:val="20"/>
              </w:rPr>
            </w:pPr>
          </w:p>
        </w:tc>
      </w:tr>
      <w:tr w:rsidR="000D1D4A" w:rsidTr="000D1D4A">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0D1D4A" w:rsidRDefault="000D1D4A" w:rsidP="006A4470">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4A" w:rsidRDefault="000D1D4A" w:rsidP="006A4470">
            <w:pPr>
              <w:rPr>
                <w:rFonts w:asciiTheme="minorHAnsi" w:hAnsiTheme="minorHAnsi" w:cs="Arial"/>
                <w:color w:val="000000" w:themeColor="text1"/>
                <w:sz w:val="20"/>
              </w:rPr>
            </w:pPr>
          </w:p>
        </w:tc>
      </w:tr>
    </w:tbl>
    <w:p w:rsidR="000D1D4A" w:rsidRDefault="000D1D4A" w:rsidP="009360EC">
      <w:pPr>
        <w:rPr>
          <w:rFonts w:ascii="Arial" w:hAnsi="Arial" w:cs="Arial"/>
          <w:b/>
          <w:color w:val="000000" w:themeColor="text1"/>
          <w:sz w:val="20"/>
          <w:szCs w:val="20"/>
          <w:u w:val="single"/>
        </w:rPr>
      </w:pPr>
    </w:p>
    <w:p w:rsidR="000D1D4A" w:rsidRDefault="000D1D4A" w:rsidP="009360EC">
      <w:pPr>
        <w:rPr>
          <w:rFonts w:ascii="Arial" w:hAnsi="Arial" w:cs="Arial"/>
          <w:b/>
          <w:color w:val="000000" w:themeColor="text1"/>
          <w:sz w:val="20"/>
          <w:szCs w:val="20"/>
          <w:u w:val="single"/>
        </w:rPr>
      </w:pPr>
    </w:p>
    <w:p w:rsidR="000D1D4A" w:rsidRDefault="000D1D4A" w:rsidP="009360EC">
      <w:pPr>
        <w:rPr>
          <w:rFonts w:ascii="Arial" w:hAnsi="Arial" w:cs="Arial"/>
          <w:b/>
          <w:color w:val="000000" w:themeColor="text1"/>
          <w:sz w:val="20"/>
          <w:szCs w:val="20"/>
          <w:u w:val="single"/>
        </w:rPr>
      </w:pPr>
    </w:p>
    <w:p w:rsidR="000D1D4A" w:rsidRDefault="000D1D4A" w:rsidP="009360EC">
      <w:pPr>
        <w:rPr>
          <w:rFonts w:ascii="Arial" w:hAnsi="Arial" w:cs="Arial"/>
          <w:b/>
          <w:color w:val="000000" w:themeColor="text1"/>
          <w:sz w:val="20"/>
          <w:szCs w:val="20"/>
          <w:u w:val="single"/>
        </w:rPr>
        <w:sectPr w:rsidR="000D1D4A" w:rsidSect="004D531F">
          <w:pgSz w:w="15840" w:h="12240" w:orient="landscape"/>
          <w:pgMar w:top="1440" w:right="1152" w:bottom="1440" w:left="1152" w:header="720" w:footer="288" w:gutter="0"/>
          <w:cols w:space="720"/>
          <w:docGrid w:linePitch="360"/>
        </w:sectPr>
      </w:pPr>
    </w:p>
    <w:p w:rsidR="009360EC" w:rsidRDefault="009360EC" w:rsidP="009360EC">
      <w:pPr>
        <w:rPr>
          <w:rFonts w:ascii="Arial" w:hAnsi="Arial" w:cs="Arial"/>
          <w:b/>
          <w:color w:val="000000" w:themeColor="text1"/>
          <w:sz w:val="20"/>
          <w:szCs w:val="20"/>
          <w:u w:val="single"/>
        </w:rPr>
      </w:pPr>
      <w:r>
        <w:rPr>
          <w:rFonts w:ascii="Arial" w:hAnsi="Arial" w:cs="Arial"/>
          <w:b/>
          <w:color w:val="000000" w:themeColor="text1"/>
          <w:sz w:val="20"/>
          <w:szCs w:val="20"/>
          <w:u w:val="single"/>
        </w:rPr>
        <w:t>Section III: Assessment of General Education &amp; Degree Program Outcomes</w:t>
      </w:r>
    </w:p>
    <w:p w:rsidR="009360EC" w:rsidRDefault="009360EC" w:rsidP="009360EC">
      <w:pPr>
        <w:rPr>
          <w:rFonts w:ascii="Arial" w:hAnsi="Arial" w:cs="Arial"/>
          <w:color w:val="000000" w:themeColor="text1"/>
          <w:sz w:val="20"/>
          <w:szCs w:val="20"/>
        </w:rPr>
      </w:pPr>
    </w:p>
    <w:p w:rsidR="009360EC" w:rsidRDefault="009360EC" w:rsidP="009360EC">
      <w:pPr>
        <w:rPr>
          <w:rFonts w:ascii="Arial" w:hAnsi="Arial" w:cs="Arial"/>
          <w:color w:val="000000" w:themeColor="text1"/>
          <w:sz w:val="20"/>
          <w:szCs w:val="20"/>
        </w:rPr>
      </w:pPr>
      <w:r>
        <w:rPr>
          <w:rFonts w:ascii="Arial" w:hAnsi="Arial" w:cs="Arial"/>
          <w:color w:val="000000" w:themeColor="text1"/>
          <w:sz w:val="20"/>
          <w:szCs w:val="20"/>
        </w:rPr>
        <w:t xml:space="preserve">The Program Outcomes for the degrees are listed below.  </w:t>
      </w:r>
      <w:r>
        <w:rPr>
          <w:rFonts w:ascii="Arial" w:hAnsi="Arial" w:cs="Arial"/>
          <w:b/>
          <w:color w:val="000000" w:themeColor="text1"/>
          <w:sz w:val="20"/>
          <w:szCs w:val="20"/>
        </w:rPr>
        <w:t>All program outcomes must be assessed at least once during the 5 year Program Review cycle, and assessment of program outcomes must occur each year</w:t>
      </w:r>
      <w:r>
        <w:rPr>
          <w:rFonts w:ascii="Arial" w:hAnsi="Arial" w:cs="Arial"/>
          <w:color w:val="000000" w:themeColor="text1"/>
          <w:sz w:val="20"/>
          <w:szCs w:val="20"/>
        </w:rPr>
        <w:t xml:space="preserve">. </w:t>
      </w:r>
    </w:p>
    <w:p w:rsidR="009360EC" w:rsidRDefault="009360EC" w:rsidP="009360EC">
      <w:pPr>
        <w:rPr>
          <w:rFonts w:ascii="Arial" w:hAnsi="Arial" w:cs="Arial"/>
          <w:color w:val="000000" w:themeColor="text1"/>
          <w:sz w:val="20"/>
          <w:szCs w:val="20"/>
        </w:rPr>
      </w:pPr>
    </w:p>
    <w:p w:rsidR="009360EC" w:rsidRDefault="009360EC" w:rsidP="009360EC">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9360EC" w:rsidRDefault="009360EC" w:rsidP="009360EC">
      <w:pPr>
        <w:rPr>
          <w:rFonts w:ascii="Arial" w:hAnsi="Arial" w:cs="Arial"/>
          <w:b/>
          <w:color w:val="FF0000"/>
          <w:sz w:val="20"/>
          <w:szCs w:val="20"/>
        </w:rPr>
      </w:pPr>
    </w:p>
    <w:p w:rsidR="009360EC" w:rsidRDefault="009360EC" w:rsidP="009360EC">
      <w:pPr>
        <w:pStyle w:val="ListParagraph"/>
        <w:numPr>
          <w:ilvl w:val="0"/>
          <w:numId w:val="17"/>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9360EC" w:rsidRDefault="009360EC" w:rsidP="009360EC">
      <w:pPr>
        <w:pStyle w:val="ListParagraph"/>
        <w:numPr>
          <w:ilvl w:val="0"/>
          <w:numId w:val="17"/>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9360EC" w:rsidRDefault="009360EC" w:rsidP="009360EC">
      <w:pPr>
        <w:pStyle w:val="ListParagraph"/>
        <w:numPr>
          <w:ilvl w:val="0"/>
          <w:numId w:val="17"/>
        </w:numPr>
        <w:rPr>
          <w:rFonts w:ascii="Arial" w:hAnsi="Arial" w:cs="Arial"/>
          <w:b/>
          <w:color w:val="FF0000"/>
          <w:sz w:val="20"/>
          <w:szCs w:val="20"/>
        </w:rPr>
      </w:pPr>
      <w:r>
        <w:rPr>
          <w:rFonts w:ascii="Arial" w:hAnsi="Arial" w:cs="Arial"/>
          <w:b/>
          <w:color w:val="FF0000"/>
          <w:sz w:val="20"/>
          <w:szCs w:val="20"/>
        </w:rPr>
        <w:t xml:space="preserve">COMPUTER LITERACY </w:t>
      </w:r>
    </w:p>
    <w:p w:rsidR="009360EC" w:rsidRDefault="009360EC" w:rsidP="009360EC">
      <w:pPr>
        <w:rPr>
          <w:rFonts w:ascii="Arial" w:hAnsi="Arial" w:cs="Arial"/>
          <w:b/>
          <w:color w:val="FF0000"/>
          <w:sz w:val="20"/>
          <w:szCs w:val="20"/>
        </w:rPr>
      </w:pPr>
    </w:p>
    <w:p w:rsidR="009360EC" w:rsidRDefault="009360EC" w:rsidP="009360EC">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9360EC" w:rsidRDefault="009360EC" w:rsidP="009360EC">
      <w:pPr>
        <w:rPr>
          <w:rFonts w:ascii="Arial" w:hAnsi="Arial" w:cs="Arial"/>
          <w:b/>
          <w:color w:val="FF0000"/>
          <w:sz w:val="20"/>
          <w:szCs w:val="20"/>
        </w:rPr>
      </w:pPr>
    </w:p>
    <w:p w:rsidR="009360EC" w:rsidRDefault="009360EC" w:rsidP="009360EC">
      <w:pPr>
        <w:rPr>
          <w:rFonts w:ascii="Arial" w:hAnsi="Arial" w:cs="Arial"/>
          <w:color w:val="000000" w:themeColor="text1"/>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themeColor="text1"/>
          <w:sz w:val="20"/>
          <w:szCs w:val="20"/>
        </w:rPr>
        <w:t>.</w:t>
      </w:r>
    </w:p>
    <w:p w:rsidR="009360EC" w:rsidRDefault="009360EC" w:rsidP="009360EC">
      <w:pPr>
        <w:rPr>
          <w:rFonts w:ascii="Arial" w:hAnsi="Arial" w:cs="Arial"/>
          <w:color w:val="000000" w:themeColor="text1"/>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16"/>
        <w:gridCol w:w="3691"/>
        <w:gridCol w:w="1628"/>
        <w:gridCol w:w="1544"/>
        <w:gridCol w:w="2249"/>
        <w:gridCol w:w="4027"/>
      </w:tblGrid>
      <w:tr w:rsidR="009360EC" w:rsidTr="009360EC">
        <w:trPr>
          <w:gridBefore w:val="1"/>
          <w:wBefore w:w="16" w:type="dxa"/>
          <w:trHeight w:val="72"/>
        </w:trPr>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9360EC" w:rsidRDefault="009360EC">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360EC" w:rsidRDefault="009360EC">
            <w:pPr>
              <w:jc w:val="center"/>
              <w:rPr>
                <w:rFonts w:asciiTheme="minorHAnsi" w:hAnsiTheme="minorHAnsi" w:cs="Arial"/>
                <w:color w:val="000000" w:themeColor="text1"/>
                <w:sz w:val="20"/>
              </w:rPr>
            </w:pPr>
            <w:r>
              <w:rPr>
                <w:rFonts w:asciiTheme="minorHAnsi" w:hAnsiTheme="minorHAnsi" w:cs="Arial"/>
                <w:color w:val="000000" w:themeColor="text1"/>
                <w:sz w:val="20"/>
              </w:rPr>
              <w:t>To which degree(s) is this program outcome related?</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360EC" w:rsidRDefault="009360EC">
            <w:pPr>
              <w:jc w:val="center"/>
              <w:rPr>
                <w:rFonts w:asciiTheme="minorHAnsi" w:hAnsiTheme="minorHAnsi" w:cs="Arial"/>
                <w:color w:val="000000" w:themeColor="text1"/>
                <w:sz w:val="20"/>
              </w:rPr>
            </w:pPr>
            <w:r>
              <w:rPr>
                <w:rFonts w:asciiTheme="minorHAnsi" w:hAnsiTheme="minorHAnsi" w:cs="Arial"/>
                <w:color w:val="000000" w:themeColor="text1"/>
                <w:sz w:val="20"/>
              </w:rPr>
              <w:t>Year courses identified where mastery of general education competency will be assessed.</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360EC" w:rsidRDefault="009360EC">
            <w:pPr>
              <w:jc w:val="center"/>
              <w:rPr>
                <w:rFonts w:asciiTheme="minorHAnsi" w:hAnsiTheme="minorHAnsi" w:cs="Arial"/>
                <w:color w:val="000000" w:themeColor="text1"/>
                <w:sz w:val="20"/>
              </w:rPr>
            </w:pPr>
            <w:r>
              <w:rPr>
                <w:rFonts w:asciiTheme="minorHAnsi" w:hAnsiTheme="minorHAnsi" w:cs="Arial"/>
                <w:color w:val="000000" w:themeColor="text1"/>
                <w:sz w:val="20"/>
              </w:rPr>
              <w:t>PLEASE INDICATE AT LEAST ONE COURSE WHERE MASTERY OF THE COMPETENCY WILL BE ASSESSED FOR EACH OF YOUR DEGREE PROGRAMS</w:t>
            </w:r>
          </w:p>
          <w:p w:rsidR="009360EC" w:rsidRDefault="009360EC">
            <w:pPr>
              <w:jc w:val="center"/>
              <w:rPr>
                <w:rFonts w:asciiTheme="minorHAnsi" w:hAnsiTheme="minorHAnsi" w:cs="Arial"/>
                <w:color w:val="000000" w:themeColor="text1"/>
                <w:sz w:val="20"/>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360EC" w:rsidRDefault="009360EC">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 for this General Education competency?</w:t>
            </w:r>
          </w:p>
          <w:p w:rsidR="009360EC" w:rsidRDefault="009360EC">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p w:rsidR="009360EC" w:rsidRDefault="009360EC">
            <w:pPr>
              <w:jc w:val="center"/>
              <w:rPr>
                <w:rFonts w:asciiTheme="minorHAnsi" w:hAnsiTheme="minorHAnsi" w:cs="Arial"/>
                <w:color w:val="000000" w:themeColor="text1"/>
                <w:sz w:val="20"/>
              </w:rPr>
            </w:pPr>
            <w:r>
              <w:rPr>
                <w:rFonts w:asciiTheme="minorHAnsi" w:hAnsiTheme="minorHAnsi" w:cs="Arial"/>
                <w:b/>
                <w:color w:val="000000" w:themeColor="text1"/>
                <w:sz w:val="20"/>
                <w:u w:val="single"/>
              </w:rPr>
              <w:t>NOTE</w:t>
            </w:r>
            <w:r>
              <w:rPr>
                <w:rFonts w:asciiTheme="minorHAnsi" w:hAnsiTheme="minorHAnsi" w:cs="Arial"/>
                <w:b/>
                <w:color w:val="000000" w:themeColor="text1"/>
                <w:sz w:val="20"/>
              </w:rPr>
              <w:t>: - THIS IS</w:t>
            </w:r>
            <w:r>
              <w:rPr>
                <w:rFonts w:asciiTheme="minorHAnsi" w:hAnsiTheme="minorHAnsi" w:cs="Arial"/>
                <w:b/>
                <w:color w:val="000000" w:themeColor="text1"/>
                <w:sz w:val="20"/>
                <w:u w:val="single"/>
              </w:rPr>
              <w:t xml:space="preserve"> </w:t>
            </w:r>
            <w:r>
              <w:rPr>
                <w:rFonts w:asciiTheme="minorHAnsi" w:hAnsiTheme="minorHAnsi" w:cs="Arial"/>
                <w:b/>
                <w:color w:val="000000" w:themeColor="text1"/>
                <w:u w:val="single"/>
              </w:rPr>
              <w:t>OPTIONAL</w:t>
            </w:r>
            <w:r>
              <w:rPr>
                <w:rFonts w:asciiTheme="minorHAnsi" w:hAnsiTheme="minorHAnsi" w:cs="Arial"/>
                <w:b/>
                <w:color w:val="000000" w:themeColor="text1"/>
                <w:sz w:val="20"/>
              </w:rPr>
              <w:t xml:space="preserve"> FOR THE FY 2014-15 AND FY 2015-16 ANNUAL UPDATES</w:t>
            </w:r>
          </w:p>
        </w:tc>
      </w:tr>
      <w:tr w:rsidR="009360EC" w:rsidTr="009360EC">
        <w:trPr>
          <w:trHeight w:val="530"/>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9360EC" w:rsidRDefault="009360EC">
            <w:pPr>
              <w:tabs>
                <w:tab w:val="left" w:pos="5040"/>
              </w:tabs>
              <w:rPr>
                <w:rFonts w:asciiTheme="minorHAnsi" w:hAnsiTheme="minorHAnsi" w:cs="Arial"/>
              </w:rPr>
            </w:pPr>
            <w:r>
              <w:rPr>
                <w:rFonts w:asciiTheme="minorHAnsi" w:hAnsiTheme="minorHAnsi" w:cs="Arial"/>
              </w:rPr>
              <w:t>Critical Thinking/Problem Solving</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rsidR="009360EC" w:rsidRDefault="009360EC">
            <w:pPr>
              <w:jc w:val="center"/>
              <w:rPr>
                <w:rFonts w:asciiTheme="minorHAnsi" w:hAnsiTheme="minorHAnsi"/>
              </w:rPr>
            </w:pPr>
            <w:r>
              <w:rPr>
                <w:rFonts w:asciiTheme="minorHAnsi" w:hAnsiTheme="minorHAnsi" w:cs="Arial"/>
                <w:color w:val="000000" w:themeColor="text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360EC" w:rsidRDefault="009360EC">
            <w:pPr>
              <w:jc w:val="center"/>
              <w:rPr>
                <w:rFonts w:asciiTheme="minorHAnsi" w:hAnsiTheme="minorHAnsi" w:cs="Arial"/>
                <w:b/>
                <w:color w:val="000000" w:themeColor="text1"/>
              </w:rPr>
            </w:pPr>
            <w:r>
              <w:rPr>
                <w:rFonts w:asciiTheme="minorHAnsi" w:hAnsiTheme="minorHAnsi" w:cs="Arial"/>
                <w:b/>
                <w:color w:val="000000" w:themeColor="text1"/>
              </w:rPr>
              <w:t>2014-2015</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360EC" w:rsidRDefault="00D548A5">
            <w:pPr>
              <w:ind w:left="72"/>
              <w:rPr>
                <w:rFonts w:asciiTheme="minorHAnsi" w:hAnsiTheme="minorHAnsi" w:cs="Arial"/>
                <w:color w:val="000000" w:themeColor="text1"/>
              </w:rPr>
            </w:pPr>
            <w:r>
              <w:rPr>
                <w:rFonts w:asciiTheme="minorHAnsi" w:hAnsiTheme="minorHAnsi" w:cs="Arial"/>
                <w:color w:val="000000" w:themeColor="text1"/>
              </w:rPr>
              <w:t>CIS 1111</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360EC" w:rsidRDefault="009360EC">
            <w:pPr>
              <w:ind w:left="72"/>
              <w:rPr>
                <w:rFonts w:asciiTheme="minorHAnsi" w:hAnsiTheme="minorHAnsi" w:cs="Arial"/>
                <w:color w:val="000000" w:themeColor="text1"/>
              </w:rPr>
            </w:pPr>
          </w:p>
        </w:tc>
      </w:tr>
      <w:tr w:rsidR="009360EC" w:rsidTr="009360EC">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9360EC" w:rsidRDefault="009360EC">
            <w:pPr>
              <w:tabs>
                <w:tab w:val="left" w:pos="5040"/>
              </w:tabs>
              <w:rPr>
                <w:rFonts w:asciiTheme="minorHAnsi" w:hAnsiTheme="minorHAnsi" w:cs="Arial"/>
              </w:rPr>
            </w:pPr>
            <w:r>
              <w:rPr>
                <w:rFonts w:asciiTheme="minorHAnsi" w:hAnsiTheme="minorHAnsi" w:cs="Arial"/>
              </w:rPr>
              <w:t>Information Literacy</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rsidR="009360EC" w:rsidRDefault="009360EC">
            <w:pPr>
              <w:jc w:val="center"/>
              <w:rPr>
                <w:rFonts w:asciiTheme="minorHAnsi" w:hAnsiTheme="minorHAnsi"/>
              </w:rPr>
            </w:pPr>
            <w:r>
              <w:rPr>
                <w:rFonts w:asciiTheme="minorHAnsi" w:hAnsiTheme="minorHAnsi" w:cs="Arial"/>
                <w:color w:val="000000" w:themeColor="text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360EC" w:rsidRDefault="009360EC">
            <w:pPr>
              <w:jc w:val="center"/>
              <w:rPr>
                <w:rFonts w:asciiTheme="minorHAnsi" w:hAnsiTheme="minorHAnsi" w:cs="Arial"/>
                <w:b/>
                <w:color w:val="000000" w:themeColor="text1"/>
              </w:rPr>
            </w:pPr>
            <w:r>
              <w:rPr>
                <w:rFonts w:asciiTheme="minorHAnsi" w:hAnsiTheme="minorHAnsi" w:cs="Arial"/>
                <w:b/>
                <w:color w:val="000000" w:themeColor="text1"/>
              </w:rPr>
              <w:t>2014-2015</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360EC" w:rsidRDefault="002C02A9" w:rsidP="002C02A9">
            <w:pPr>
              <w:ind w:left="72"/>
              <w:rPr>
                <w:rFonts w:asciiTheme="minorHAnsi" w:hAnsiTheme="minorHAnsi" w:cs="Arial"/>
                <w:color w:val="000000" w:themeColor="text1"/>
              </w:rPr>
            </w:pPr>
            <w:r>
              <w:rPr>
                <w:rFonts w:asciiTheme="minorHAnsi" w:hAnsiTheme="minorHAnsi" w:cs="Arial"/>
                <w:color w:val="000000" w:themeColor="text1"/>
              </w:rPr>
              <w:t>CIS 1107</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360EC" w:rsidRDefault="009360EC">
            <w:pPr>
              <w:ind w:left="72"/>
              <w:rPr>
                <w:rFonts w:asciiTheme="minorHAnsi" w:hAnsiTheme="minorHAnsi" w:cs="Arial"/>
                <w:color w:val="000000" w:themeColor="text1"/>
              </w:rPr>
            </w:pPr>
          </w:p>
        </w:tc>
      </w:tr>
      <w:tr w:rsidR="009360EC" w:rsidTr="009360EC">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9360EC" w:rsidRDefault="009360EC">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rsidR="009360EC" w:rsidRDefault="009360EC">
            <w:pPr>
              <w:jc w:val="center"/>
              <w:rPr>
                <w:rFonts w:asciiTheme="minorHAnsi" w:hAnsiTheme="minorHAnsi"/>
              </w:rPr>
            </w:pPr>
            <w:r>
              <w:rPr>
                <w:rFonts w:asciiTheme="minorHAnsi" w:hAnsiTheme="minorHAnsi" w:cs="Arial"/>
                <w:color w:val="000000" w:themeColor="text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360EC" w:rsidRDefault="009360EC">
            <w:pPr>
              <w:jc w:val="center"/>
              <w:rPr>
                <w:rFonts w:asciiTheme="minorHAnsi" w:hAnsiTheme="minorHAnsi" w:cs="Arial"/>
                <w:b/>
                <w:color w:val="000000" w:themeColor="text1"/>
              </w:rPr>
            </w:pPr>
            <w:r>
              <w:rPr>
                <w:rFonts w:asciiTheme="minorHAnsi" w:hAnsiTheme="minorHAnsi" w:cs="Arial"/>
                <w:b/>
                <w:color w:val="000000" w:themeColor="text1"/>
              </w:rPr>
              <w:t>2014-2015</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360EC" w:rsidRDefault="002C02A9">
            <w:pPr>
              <w:ind w:left="72"/>
              <w:rPr>
                <w:rFonts w:asciiTheme="minorHAnsi" w:hAnsiTheme="minorHAnsi" w:cs="Arial"/>
                <w:color w:val="000000" w:themeColor="text1"/>
              </w:rPr>
            </w:pPr>
            <w:r>
              <w:rPr>
                <w:rFonts w:asciiTheme="minorHAnsi" w:hAnsiTheme="minorHAnsi" w:cs="Arial"/>
                <w:color w:val="000000" w:themeColor="text1"/>
              </w:rPr>
              <w:t>CIS 2170</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360EC" w:rsidRDefault="009360EC">
            <w:pPr>
              <w:ind w:left="72"/>
              <w:rPr>
                <w:rFonts w:asciiTheme="minorHAnsi" w:hAnsiTheme="minorHAnsi" w:cs="Arial"/>
                <w:color w:val="000000" w:themeColor="text1"/>
              </w:rPr>
            </w:pPr>
          </w:p>
        </w:tc>
      </w:tr>
      <w:tr w:rsidR="009360EC" w:rsidTr="009360EC">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9360EC" w:rsidRDefault="009360EC">
            <w:pPr>
              <w:tabs>
                <w:tab w:val="left" w:pos="5040"/>
              </w:tabs>
              <w:rPr>
                <w:rFonts w:asciiTheme="minorHAnsi" w:hAnsiTheme="minorHAnsi" w:cs="Arial"/>
                <w:color w:val="FFFFFF" w:themeColor="background1"/>
              </w:rPr>
            </w:pPr>
            <w:r>
              <w:rPr>
                <w:rFonts w:asciiTheme="minorHAnsi" w:hAnsiTheme="minorHAnsi" w:cs="Arial"/>
                <w:color w:val="FFFFFF" w:themeColor="background1"/>
              </w:rPr>
              <w:t>Values/Citizenship/Community</w:t>
            </w:r>
          </w:p>
        </w:tc>
        <w:tc>
          <w:tcPr>
            <w:tcW w:w="162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360EC" w:rsidRDefault="009360EC">
            <w:pPr>
              <w:jc w:val="center"/>
              <w:rPr>
                <w:rFonts w:asciiTheme="minorHAnsi" w:hAnsiTheme="minorHAnsi"/>
                <w:color w:val="FFFFFF" w:themeColor="background1"/>
              </w:rPr>
            </w:pPr>
            <w:r>
              <w:rPr>
                <w:rFonts w:asciiTheme="minorHAnsi" w:hAnsiTheme="minorHAnsi" w:cs="Arial"/>
                <w:color w:val="FFFFFF" w:themeColor="background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9360EC" w:rsidRDefault="009360EC">
            <w:pPr>
              <w:jc w:val="center"/>
              <w:rPr>
                <w:rFonts w:asciiTheme="minorHAnsi" w:hAnsiTheme="minorHAnsi" w:cs="Arial"/>
                <w:b/>
                <w:color w:val="FFFFFF" w:themeColor="background1"/>
              </w:rPr>
            </w:pPr>
            <w:r>
              <w:rPr>
                <w:rFonts w:asciiTheme="minorHAnsi" w:hAnsiTheme="minorHAnsi" w:cs="Arial"/>
                <w:b/>
                <w:color w:val="FFFFFF" w:themeColor="background1"/>
              </w:rPr>
              <w:t>2015-2016</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9360EC" w:rsidRDefault="009360EC">
            <w:pPr>
              <w:ind w:left="72"/>
              <w:rPr>
                <w:rFonts w:asciiTheme="minorHAnsi" w:hAnsiTheme="minorHAnsi" w:cs="Arial"/>
                <w:color w:val="FFFFFF" w:themeColor="background1"/>
              </w:rPr>
            </w:pPr>
            <w:r>
              <w:rPr>
                <w:rFonts w:asciiTheme="minorHAnsi" w:hAnsiTheme="minorHAnsi" w:cs="Arial"/>
                <w:color w:val="FFFFFF" w:themeColor="background1"/>
              </w:rPr>
              <w:t>Due in FY 2015-16</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9360EC" w:rsidRDefault="009360EC">
            <w:pPr>
              <w:ind w:left="72"/>
              <w:rPr>
                <w:rFonts w:asciiTheme="minorHAnsi" w:hAnsiTheme="minorHAnsi" w:cs="Arial"/>
                <w:color w:val="FFFFFF" w:themeColor="background1"/>
              </w:rPr>
            </w:pPr>
          </w:p>
        </w:tc>
      </w:tr>
      <w:tr w:rsidR="009360EC" w:rsidTr="009360EC">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9360EC" w:rsidRDefault="009360EC">
            <w:pPr>
              <w:tabs>
                <w:tab w:val="left" w:pos="5040"/>
              </w:tabs>
              <w:rPr>
                <w:rFonts w:asciiTheme="minorHAnsi" w:hAnsiTheme="minorHAnsi" w:cs="Arial"/>
                <w:color w:val="FFFFFF" w:themeColor="background1"/>
              </w:rPr>
            </w:pPr>
            <w:r>
              <w:rPr>
                <w:rFonts w:asciiTheme="minorHAnsi" w:hAnsiTheme="minorHAnsi" w:cs="Arial"/>
                <w:color w:val="FFFFFF" w:themeColor="background1"/>
              </w:rPr>
              <w:t>Oral Communication</w:t>
            </w:r>
          </w:p>
        </w:tc>
        <w:tc>
          <w:tcPr>
            <w:tcW w:w="162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360EC" w:rsidRDefault="009360EC">
            <w:pPr>
              <w:jc w:val="center"/>
              <w:rPr>
                <w:rFonts w:asciiTheme="minorHAnsi" w:hAnsiTheme="minorHAnsi" w:cs="Arial"/>
                <w:color w:val="FFFFFF" w:themeColor="background1"/>
              </w:rPr>
            </w:pPr>
            <w:r>
              <w:rPr>
                <w:rFonts w:asciiTheme="minorHAnsi" w:hAnsiTheme="minorHAnsi" w:cs="Arial"/>
                <w:color w:val="FFFFFF" w:themeColor="background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9360EC" w:rsidRDefault="009360EC">
            <w:pPr>
              <w:jc w:val="center"/>
              <w:rPr>
                <w:rFonts w:asciiTheme="minorHAnsi" w:hAnsiTheme="minorHAnsi" w:cs="Arial"/>
                <w:b/>
                <w:color w:val="FFFFFF" w:themeColor="background1"/>
              </w:rPr>
            </w:pPr>
            <w:r>
              <w:rPr>
                <w:rFonts w:asciiTheme="minorHAnsi" w:hAnsiTheme="minorHAnsi" w:cs="Arial"/>
                <w:b/>
                <w:color w:val="FFFFFF" w:themeColor="background1"/>
              </w:rPr>
              <w:t>N/A</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9360EC" w:rsidRDefault="009360EC">
            <w:pPr>
              <w:ind w:left="72"/>
              <w:rPr>
                <w:rFonts w:asciiTheme="minorHAnsi" w:hAnsiTheme="minorHAnsi" w:cs="Arial"/>
                <w:color w:val="FFFFFF" w:themeColor="background1"/>
              </w:rPr>
            </w:pPr>
            <w:r>
              <w:rPr>
                <w:rFonts w:asciiTheme="minorHAnsi" w:hAnsiTheme="minorHAnsi" w:cs="Arial"/>
                <w:color w:val="FFFFFF" w:themeColor="background1"/>
              </w:rPr>
              <w:t>COM 2206/2211</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9360EC" w:rsidRDefault="009360EC">
            <w:pPr>
              <w:ind w:left="72"/>
              <w:rPr>
                <w:rFonts w:asciiTheme="minorHAnsi" w:hAnsiTheme="minorHAnsi" w:cs="Arial"/>
                <w:color w:val="FFFFFF" w:themeColor="background1"/>
              </w:rPr>
            </w:pPr>
          </w:p>
        </w:tc>
      </w:tr>
      <w:tr w:rsidR="009360EC" w:rsidTr="009360EC">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9360EC" w:rsidRDefault="009360EC">
            <w:pPr>
              <w:tabs>
                <w:tab w:val="left" w:pos="5040"/>
              </w:tabs>
              <w:rPr>
                <w:rFonts w:asciiTheme="minorHAnsi" w:hAnsiTheme="minorHAnsi" w:cs="Arial"/>
                <w:color w:val="FFFFFF" w:themeColor="background1"/>
              </w:rPr>
            </w:pPr>
            <w:r>
              <w:rPr>
                <w:rFonts w:asciiTheme="minorHAnsi" w:hAnsiTheme="minorHAnsi" w:cs="Arial"/>
                <w:color w:val="FFFFFF" w:themeColor="background1"/>
              </w:rPr>
              <w:t>Written Communication</w:t>
            </w:r>
          </w:p>
        </w:tc>
        <w:tc>
          <w:tcPr>
            <w:tcW w:w="162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360EC" w:rsidRDefault="009360EC">
            <w:pPr>
              <w:jc w:val="center"/>
              <w:rPr>
                <w:rFonts w:asciiTheme="minorHAnsi" w:hAnsiTheme="minorHAnsi" w:cs="Arial"/>
                <w:color w:val="FFFFFF" w:themeColor="background1"/>
              </w:rPr>
            </w:pPr>
            <w:r>
              <w:rPr>
                <w:rFonts w:asciiTheme="minorHAnsi" w:hAnsiTheme="minorHAnsi" w:cs="Arial"/>
                <w:color w:val="FFFFFF" w:themeColor="background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9360EC" w:rsidRDefault="009360EC">
            <w:pPr>
              <w:jc w:val="center"/>
              <w:rPr>
                <w:rFonts w:asciiTheme="minorHAnsi" w:hAnsiTheme="minorHAnsi" w:cs="Arial"/>
                <w:b/>
                <w:color w:val="FFFFFF" w:themeColor="background1"/>
              </w:rPr>
            </w:pPr>
            <w:r>
              <w:rPr>
                <w:rFonts w:asciiTheme="minorHAnsi" w:hAnsiTheme="minorHAnsi" w:cs="Arial"/>
                <w:b/>
                <w:color w:val="FFFFFF" w:themeColor="background1"/>
              </w:rPr>
              <w:t>N/A</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9360EC" w:rsidRDefault="009360EC">
            <w:pPr>
              <w:ind w:left="72"/>
              <w:rPr>
                <w:rFonts w:asciiTheme="minorHAnsi" w:hAnsiTheme="minorHAnsi" w:cs="Arial"/>
                <w:color w:val="FFFFFF" w:themeColor="background1"/>
              </w:rPr>
            </w:pPr>
            <w:r>
              <w:rPr>
                <w:rFonts w:asciiTheme="minorHAnsi" w:hAnsiTheme="minorHAnsi" w:cs="Arial"/>
                <w:color w:val="FFFFFF" w:themeColor="background1"/>
              </w:rPr>
              <w:t>ENG 1101</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9360EC" w:rsidRDefault="009360EC">
            <w:pPr>
              <w:ind w:left="72"/>
              <w:rPr>
                <w:rFonts w:asciiTheme="minorHAnsi" w:hAnsiTheme="minorHAnsi" w:cs="Arial"/>
                <w:color w:val="FFFFFF" w:themeColor="background1"/>
              </w:rPr>
            </w:pPr>
          </w:p>
        </w:tc>
      </w:tr>
    </w:tbl>
    <w:tbl>
      <w:tblPr>
        <w:tblW w:w="131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3807"/>
        <w:gridCol w:w="9333"/>
      </w:tblGrid>
      <w:tr w:rsidR="00AC699F" w:rsidTr="00AC699F">
        <w:trPr>
          <w:trHeight w:val="274"/>
        </w:trPr>
        <w:tc>
          <w:tcPr>
            <w:tcW w:w="380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AC699F" w:rsidRDefault="00AC699F">
            <w:pPr>
              <w:tabs>
                <w:tab w:val="left" w:pos="5040"/>
              </w:tabs>
              <w:spacing w:line="254"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333" w:type="dxa"/>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b/>
                <w:color w:val="000000"/>
              </w:rPr>
            </w:pPr>
            <w:r>
              <w:rPr>
                <w:rFonts w:ascii="Calibri" w:hAnsi="Calibri" w:cs="Arial"/>
                <w:b/>
                <w:color w:val="000000"/>
              </w:rPr>
              <w:t>OPTIONAL FOR FY 2014-15</w:t>
            </w: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tc>
      </w:tr>
      <w:tr w:rsidR="00AC699F" w:rsidTr="00AC699F">
        <w:trPr>
          <w:trHeight w:val="274"/>
        </w:trPr>
        <w:tc>
          <w:tcPr>
            <w:tcW w:w="380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AC699F" w:rsidRDefault="00AC699F">
            <w:pPr>
              <w:pStyle w:val="ListParagraph"/>
              <w:tabs>
                <w:tab w:val="left" w:pos="5040"/>
              </w:tabs>
              <w:spacing w:line="254" w:lineRule="auto"/>
              <w:ind w:left="0"/>
              <w:rPr>
                <w:rFonts w:ascii="Arial" w:hAnsi="Arial" w:cs="Arial"/>
                <w:color w:val="000000"/>
              </w:rPr>
            </w:pPr>
            <w:r>
              <w:rPr>
                <w:rFonts w:ascii="Arial" w:hAnsi="Arial" w:cs="Arial"/>
                <w:color w:val="000000"/>
              </w:rPr>
              <w:t xml:space="preserve">How will you determine whether those changes had an impact? </w:t>
            </w:r>
          </w:p>
          <w:p w:rsidR="00AC699F" w:rsidRDefault="00AC699F">
            <w:pPr>
              <w:tabs>
                <w:tab w:val="left" w:pos="5040"/>
              </w:tabs>
              <w:spacing w:line="254" w:lineRule="auto"/>
              <w:rPr>
                <w:rFonts w:ascii="Calibri" w:hAnsi="Calibri" w:cs="Arial"/>
              </w:rPr>
            </w:pPr>
          </w:p>
        </w:tc>
        <w:tc>
          <w:tcPr>
            <w:tcW w:w="9333" w:type="dxa"/>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b/>
                <w:color w:val="000000"/>
              </w:rPr>
            </w:pPr>
            <w:r>
              <w:rPr>
                <w:rFonts w:ascii="Calibri" w:hAnsi="Calibri" w:cs="Arial"/>
                <w:b/>
                <w:color w:val="000000"/>
              </w:rPr>
              <w:t>OPTIONAL FOR FY 2014-15</w:t>
            </w: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p w:rsidR="00AC699F" w:rsidRDefault="00AC699F">
            <w:pPr>
              <w:spacing w:line="254" w:lineRule="auto"/>
              <w:ind w:left="72"/>
              <w:rPr>
                <w:rFonts w:ascii="Calibri" w:hAnsi="Calibri" w:cs="Arial"/>
                <w:color w:val="000000"/>
              </w:rPr>
            </w:pPr>
          </w:p>
        </w:tc>
      </w:tr>
    </w:tbl>
    <w:p w:rsidR="009360EC" w:rsidRDefault="009360EC" w:rsidP="009360EC"/>
    <w:p w:rsidR="009360EC" w:rsidRDefault="009360EC">
      <w:pPr>
        <w:spacing w:after="200" w:line="276" w:lineRule="auto"/>
        <w:rPr>
          <w:rFonts w:ascii="Arial" w:hAnsi="Arial" w:cs="Arial"/>
          <w:b/>
          <w:color w:val="000000" w:themeColor="text1"/>
          <w:u w:val="single"/>
        </w:rPr>
      </w:pPr>
      <w:r>
        <w:rPr>
          <w:rFonts w:ascii="Arial" w:hAnsi="Arial" w:cs="Arial"/>
          <w:b/>
          <w:color w:val="000000" w:themeColor="text1"/>
          <w:u w:val="single"/>
        </w:rPr>
        <w:br w:type="page"/>
      </w:r>
    </w:p>
    <w:p w:rsidR="00EF15CD" w:rsidRDefault="00EF15C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1A2E6B">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81C88" w:rsidRPr="004C52FC" w:rsidTr="001255D8">
        <w:tblPrEx>
          <w:tblCellMar>
            <w:left w:w="108" w:type="dxa"/>
            <w:right w:w="108" w:type="dxa"/>
          </w:tblCellMar>
        </w:tblPrEx>
        <w:trPr>
          <w:trHeight w:val="274"/>
        </w:trPr>
        <w:tc>
          <w:tcPr>
            <w:tcW w:w="3708" w:type="dxa"/>
            <w:shd w:val="clear" w:color="auto" w:fill="FFFFFF"/>
          </w:tcPr>
          <w:p w:rsidR="00481C88" w:rsidRDefault="00481C88" w:rsidP="008258F2">
            <w:pPr>
              <w:rPr>
                <w:rFonts w:ascii="Calibri" w:hAnsi="Calibri" w:cs="Calibri"/>
                <w:color w:val="000000"/>
                <w:sz w:val="22"/>
                <w:szCs w:val="22"/>
              </w:rPr>
            </w:pPr>
            <w:r>
              <w:rPr>
                <w:rFonts w:ascii="Calibri" w:hAnsi="Calibri" w:cs="Calibri"/>
                <w:color w:val="000000"/>
                <w:sz w:val="22"/>
                <w:szCs w:val="22"/>
              </w:rPr>
              <w:t>Demonstrate creative and critical thinking skills in the analysis of digital crimes and cyber security issues, problem solving strategies, research, analysis, synthesis, evaluation, assessment, adaption and application of computer forensic techniques.</w:t>
            </w:r>
          </w:p>
        </w:tc>
        <w:tc>
          <w:tcPr>
            <w:tcW w:w="1742" w:type="dxa"/>
          </w:tcPr>
          <w:p w:rsidR="001255D8" w:rsidRDefault="00481C88" w:rsidP="008258F2">
            <w:pPr>
              <w:rPr>
                <w:rFonts w:ascii="Calibri" w:hAnsi="Calibri" w:cs="Calibri"/>
                <w:color w:val="000000"/>
                <w:sz w:val="22"/>
                <w:szCs w:val="22"/>
              </w:rPr>
            </w:pPr>
            <w:r>
              <w:rPr>
                <w:rFonts w:ascii="Calibri" w:hAnsi="Calibri" w:cs="Calibri"/>
                <w:color w:val="000000"/>
                <w:sz w:val="22"/>
                <w:szCs w:val="22"/>
              </w:rPr>
              <w:t xml:space="preserve">CIS-1111  </w:t>
            </w:r>
          </w:p>
          <w:p w:rsidR="001255D8" w:rsidRDefault="00481C88" w:rsidP="008258F2">
            <w:pPr>
              <w:rPr>
                <w:rFonts w:ascii="Calibri" w:hAnsi="Calibri" w:cs="Calibri"/>
                <w:color w:val="000000"/>
                <w:sz w:val="22"/>
                <w:szCs w:val="22"/>
              </w:rPr>
            </w:pPr>
            <w:r>
              <w:rPr>
                <w:rFonts w:ascii="Calibri" w:hAnsi="Calibri" w:cs="Calibri"/>
                <w:color w:val="000000"/>
                <w:sz w:val="22"/>
                <w:szCs w:val="22"/>
              </w:rPr>
              <w:t xml:space="preserve">CIS-2640  </w:t>
            </w:r>
          </w:p>
          <w:p w:rsidR="001255D8" w:rsidRDefault="00481C88" w:rsidP="008258F2">
            <w:pPr>
              <w:rPr>
                <w:rFonts w:ascii="Calibri" w:hAnsi="Calibri" w:cs="Calibri"/>
                <w:color w:val="000000"/>
                <w:sz w:val="22"/>
                <w:szCs w:val="22"/>
              </w:rPr>
            </w:pPr>
            <w:r>
              <w:rPr>
                <w:rFonts w:ascii="Calibri" w:hAnsi="Calibri" w:cs="Calibri"/>
                <w:color w:val="000000"/>
                <w:sz w:val="22"/>
                <w:szCs w:val="22"/>
              </w:rPr>
              <w:t xml:space="preserve">CJS-2111 </w:t>
            </w:r>
          </w:p>
          <w:p w:rsidR="001255D8" w:rsidRDefault="00481C88" w:rsidP="008258F2">
            <w:pPr>
              <w:rPr>
                <w:rFonts w:ascii="Calibri" w:hAnsi="Calibri" w:cs="Calibri"/>
                <w:color w:val="000000"/>
                <w:sz w:val="22"/>
                <w:szCs w:val="22"/>
              </w:rPr>
            </w:pPr>
            <w:r>
              <w:rPr>
                <w:rFonts w:ascii="Calibri" w:hAnsi="Calibri" w:cs="Calibri"/>
                <w:color w:val="000000"/>
                <w:sz w:val="22"/>
                <w:szCs w:val="22"/>
              </w:rPr>
              <w:t xml:space="preserve">CJS-2209  </w:t>
            </w:r>
          </w:p>
          <w:p w:rsidR="001255D8" w:rsidRDefault="00481C88" w:rsidP="008258F2">
            <w:pPr>
              <w:rPr>
                <w:rFonts w:ascii="Calibri" w:hAnsi="Calibri" w:cs="Calibri"/>
                <w:color w:val="000000"/>
                <w:sz w:val="22"/>
                <w:szCs w:val="22"/>
              </w:rPr>
            </w:pPr>
            <w:r>
              <w:rPr>
                <w:rFonts w:ascii="Calibri" w:hAnsi="Calibri" w:cs="Calibri"/>
                <w:color w:val="000000"/>
                <w:sz w:val="22"/>
                <w:szCs w:val="22"/>
              </w:rPr>
              <w:t xml:space="preserve">CJS-2295  </w:t>
            </w:r>
          </w:p>
          <w:p w:rsidR="001255D8" w:rsidRDefault="00481C88" w:rsidP="008258F2">
            <w:pPr>
              <w:rPr>
                <w:rFonts w:ascii="Calibri" w:hAnsi="Calibri" w:cs="Calibri"/>
                <w:color w:val="000000"/>
                <w:sz w:val="22"/>
                <w:szCs w:val="22"/>
              </w:rPr>
            </w:pPr>
            <w:r>
              <w:rPr>
                <w:rFonts w:ascii="Calibri" w:hAnsi="Calibri" w:cs="Calibri"/>
                <w:color w:val="000000"/>
                <w:sz w:val="22"/>
                <w:szCs w:val="22"/>
              </w:rPr>
              <w:t xml:space="preserve">PHY-1100  </w:t>
            </w:r>
          </w:p>
          <w:p w:rsidR="00481C88" w:rsidRDefault="00481C88" w:rsidP="008258F2">
            <w:pPr>
              <w:rPr>
                <w:rFonts w:ascii="Calibri" w:hAnsi="Calibri" w:cs="Calibri"/>
                <w:color w:val="000000"/>
                <w:sz w:val="22"/>
                <w:szCs w:val="22"/>
              </w:rPr>
            </w:pPr>
            <w:r>
              <w:rPr>
                <w:rFonts w:ascii="Calibri" w:hAnsi="Calibri" w:cs="Calibri"/>
                <w:color w:val="000000"/>
                <w:sz w:val="22"/>
                <w:szCs w:val="22"/>
              </w:rPr>
              <w:t xml:space="preserve">PHY-1110                          </w:t>
            </w:r>
          </w:p>
        </w:tc>
        <w:tc>
          <w:tcPr>
            <w:tcW w:w="1430" w:type="dxa"/>
            <w:shd w:val="clear" w:color="auto" w:fill="auto"/>
          </w:tcPr>
          <w:p w:rsidR="00481C88" w:rsidRPr="004C52FC" w:rsidRDefault="001255D8" w:rsidP="001A2E6B">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481C88" w:rsidRPr="001255D8" w:rsidRDefault="001255D8" w:rsidP="001A2E6B">
            <w:pPr>
              <w:pStyle w:val="ListParagraph"/>
              <w:tabs>
                <w:tab w:val="left" w:pos="5040"/>
              </w:tabs>
              <w:ind w:left="0"/>
              <w:rPr>
                <w:rFonts w:ascii="Calibri" w:hAnsi="Calibri" w:cs="Calibri"/>
                <w:color w:val="000000"/>
                <w:sz w:val="22"/>
                <w:szCs w:val="22"/>
              </w:rPr>
            </w:pPr>
            <w:r w:rsidRPr="001255D8">
              <w:rPr>
                <w:rFonts w:ascii="Calibri" w:hAnsi="Calibri" w:cs="Calibri"/>
                <w:color w:val="000000"/>
                <w:sz w:val="22"/>
                <w:szCs w:val="22"/>
              </w:rPr>
              <w:t>CIS 2640 uses hands on labs, assignments and exams to assess whether students have mastered this outcome.</w:t>
            </w:r>
          </w:p>
          <w:p w:rsidR="00481C88" w:rsidRPr="004C52FC" w:rsidRDefault="00481C88" w:rsidP="001A2E6B">
            <w:pPr>
              <w:ind w:left="72"/>
              <w:rPr>
                <w:rFonts w:asciiTheme="minorHAnsi" w:hAnsiTheme="minorHAnsi" w:cs="Arial"/>
                <w:color w:val="000000" w:themeColor="text1"/>
              </w:rPr>
            </w:pPr>
          </w:p>
        </w:tc>
        <w:tc>
          <w:tcPr>
            <w:tcW w:w="4028" w:type="dxa"/>
          </w:tcPr>
          <w:p w:rsidR="00481C88" w:rsidRPr="004C52FC" w:rsidRDefault="001255D8" w:rsidP="001A2E6B">
            <w:pPr>
              <w:ind w:left="72"/>
              <w:rPr>
                <w:rFonts w:asciiTheme="minorHAnsi" w:hAnsiTheme="minorHAnsi" w:cs="Arial"/>
                <w:color w:val="000000" w:themeColor="text1"/>
              </w:rPr>
            </w:pPr>
            <w:r>
              <w:rPr>
                <w:noProof/>
              </w:rPr>
              <w:drawing>
                <wp:inline distT="0" distB="0" distL="0" distR="0" wp14:anchorId="00745628" wp14:editId="723E21B1">
                  <wp:extent cx="2411730" cy="1429385"/>
                  <wp:effectExtent l="0" t="0" r="762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258F2" w:rsidRPr="004C52FC" w:rsidTr="008258F2">
        <w:trPr>
          <w:trHeight w:val="72"/>
        </w:trPr>
        <w:tc>
          <w:tcPr>
            <w:tcW w:w="3708" w:type="dxa"/>
            <w:shd w:val="clear" w:color="auto" w:fill="FFFFFF"/>
          </w:tcPr>
          <w:p w:rsidR="008258F2" w:rsidRDefault="008258F2" w:rsidP="008258F2">
            <w:pPr>
              <w:rPr>
                <w:rFonts w:ascii="Calibri" w:hAnsi="Calibri" w:cs="Calibri"/>
                <w:color w:val="000000"/>
                <w:sz w:val="22"/>
                <w:szCs w:val="22"/>
              </w:rPr>
            </w:pPr>
            <w:r>
              <w:rPr>
                <w:rFonts w:ascii="Calibri" w:hAnsi="Calibri" w:cs="Calibri"/>
                <w:color w:val="000000"/>
                <w:sz w:val="22"/>
                <w:szCs w:val="22"/>
              </w:rPr>
              <w:t>Demonstrate the manner of evidence collection consistent with standard criminal justice chain of Develop programs, databases and business techniques to identify and/or resolve cyber crimes, including the development of plans for incident analysis and avoidance.</w:t>
            </w:r>
          </w:p>
        </w:tc>
        <w:tc>
          <w:tcPr>
            <w:tcW w:w="1742" w:type="dxa"/>
          </w:tcPr>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BIS-1120  </w:t>
            </w:r>
          </w:p>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CIS-1111  </w:t>
            </w:r>
          </w:p>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CIS-2165 </w:t>
            </w:r>
          </w:p>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ECO-2160  </w:t>
            </w:r>
          </w:p>
          <w:p w:rsidR="008258F2" w:rsidRDefault="008258F2" w:rsidP="008258F2">
            <w:pPr>
              <w:rPr>
                <w:rFonts w:ascii="Calibri" w:hAnsi="Calibri" w:cs="Calibri"/>
                <w:color w:val="000000"/>
                <w:sz w:val="22"/>
                <w:szCs w:val="22"/>
              </w:rPr>
            </w:pPr>
            <w:r>
              <w:rPr>
                <w:rFonts w:ascii="Calibri" w:hAnsi="Calibri" w:cs="Calibri"/>
                <w:color w:val="000000"/>
                <w:sz w:val="22"/>
                <w:szCs w:val="22"/>
              </w:rPr>
              <w:t xml:space="preserve">MAN-2150  MAT-1460  MAT-2170                          </w:t>
            </w:r>
          </w:p>
        </w:tc>
        <w:tc>
          <w:tcPr>
            <w:tcW w:w="1430" w:type="dxa"/>
            <w:shd w:val="clear" w:color="auto" w:fill="auto"/>
          </w:tcPr>
          <w:p w:rsidR="008258F2" w:rsidRPr="004C52FC" w:rsidRDefault="001255D8" w:rsidP="001A2E6B">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795B91" w:rsidRPr="002C02A9" w:rsidRDefault="001F7899" w:rsidP="00795B91">
            <w:pPr>
              <w:pStyle w:val="ListParagraph"/>
              <w:tabs>
                <w:tab w:val="left" w:pos="5040"/>
              </w:tabs>
              <w:ind w:left="0"/>
              <w:rPr>
                <w:rFonts w:ascii="Calibri" w:hAnsi="Calibri" w:cs="Calibri"/>
                <w:color w:val="000000"/>
                <w:sz w:val="22"/>
                <w:szCs w:val="22"/>
              </w:rPr>
            </w:pPr>
            <w:r w:rsidRPr="002C02A9">
              <w:rPr>
                <w:rFonts w:ascii="Calibri" w:hAnsi="Calibri" w:cs="Calibri"/>
                <w:color w:val="000000"/>
                <w:sz w:val="22"/>
                <w:szCs w:val="22"/>
              </w:rPr>
              <w:t xml:space="preserve">CIS 1111 </w:t>
            </w:r>
            <w:r w:rsidR="00795B91" w:rsidRPr="002C02A9">
              <w:rPr>
                <w:rFonts w:ascii="Calibri" w:hAnsi="Calibri" w:cs="Calibri"/>
                <w:color w:val="000000"/>
                <w:sz w:val="22"/>
                <w:szCs w:val="22"/>
              </w:rPr>
              <w:t>While the assessments do not specifically assessment cyber crimes they do assess whether students can analyze data.</w:t>
            </w:r>
          </w:p>
          <w:p w:rsidR="008258F2" w:rsidRPr="004C52FC" w:rsidRDefault="008258F2" w:rsidP="00071685">
            <w:pPr>
              <w:pStyle w:val="ListParagraph"/>
              <w:tabs>
                <w:tab w:val="left" w:pos="5040"/>
              </w:tabs>
              <w:ind w:left="0"/>
              <w:rPr>
                <w:rFonts w:asciiTheme="minorHAnsi" w:hAnsiTheme="minorHAnsi" w:cs="Arial"/>
                <w:color w:val="000000" w:themeColor="text1"/>
              </w:rPr>
            </w:pPr>
          </w:p>
        </w:tc>
        <w:tc>
          <w:tcPr>
            <w:tcW w:w="4028" w:type="dxa"/>
          </w:tcPr>
          <w:p w:rsidR="008258F2" w:rsidRDefault="008258F2" w:rsidP="001A2E6B">
            <w:pPr>
              <w:pStyle w:val="ListParagraph"/>
              <w:tabs>
                <w:tab w:val="left" w:pos="5040"/>
              </w:tabs>
              <w:ind w:left="0"/>
              <w:rPr>
                <w:rFonts w:ascii="Arial" w:hAnsi="Arial" w:cs="Arial"/>
                <w:color w:val="000000" w:themeColor="text1"/>
              </w:rPr>
            </w:pPr>
          </w:p>
          <w:p w:rsidR="008258F2" w:rsidRPr="004C52FC" w:rsidRDefault="00C760FF" w:rsidP="001A2E6B">
            <w:pPr>
              <w:ind w:left="72"/>
              <w:rPr>
                <w:rFonts w:asciiTheme="minorHAnsi" w:hAnsiTheme="minorHAnsi" w:cs="Arial"/>
                <w:color w:val="000000" w:themeColor="text1"/>
              </w:rPr>
            </w:pPr>
            <w:r>
              <w:rPr>
                <w:rFonts w:asciiTheme="minorHAnsi" w:hAnsiTheme="minorHAnsi" w:cs="Arial"/>
                <w:noProof/>
                <w:color w:val="000000" w:themeColor="text1"/>
              </w:rPr>
              <w:drawing>
                <wp:inline distT="0" distB="0" distL="0" distR="0" wp14:anchorId="265B1255" wp14:editId="0EDB0466">
                  <wp:extent cx="1988491" cy="12387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S 1111.PNG"/>
                          <pic:cNvPicPr/>
                        </pic:nvPicPr>
                        <pic:blipFill>
                          <a:blip r:embed="rId12">
                            <a:extLst>
                              <a:ext uri="{28A0092B-C50C-407E-A947-70E740481C1C}">
                                <a14:useLocalDpi xmlns:a14="http://schemas.microsoft.com/office/drawing/2010/main" val="0"/>
                              </a:ext>
                            </a:extLst>
                          </a:blip>
                          <a:stretch>
                            <a:fillRect/>
                          </a:stretch>
                        </pic:blipFill>
                        <pic:spPr>
                          <a:xfrm>
                            <a:off x="0" y="0"/>
                            <a:ext cx="1996026" cy="1243443"/>
                          </a:xfrm>
                          <a:prstGeom prst="rect">
                            <a:avLst/>
                          </a:prstGeom>
                        </pic:spPr>
                      </pic:pic>
                    </a:graphicData>
                  </a:graphic>
                </wp:inline>
              </w:drawing>
            </w:r>
          </w:p>
        </w:tc>
      </w:tr>
      <w:tr w:rsidR="008258F2" w:rsidRPr="004C52FC" w:rsidTr="008258F2">
        <w:trPr>
          <w:trHeight w:val="72"/>
        </w:trPr>
        <w:tc>
          <w:tcPr>
            <w:tcW w:w="3708" w:type="dxa"/>
            <w:shd w:val="clear" w:color="auto" w:fill="FFFFFF"/>
          </w:tcPr>
          <w:p w:rsidR="008258F2" w:rsidRDefault="008258F2" w:rsidP="008258F2">
            <w:pPr>
              <w:rPr>
                <w:rFonts w:ascii="Calibri" w:hAnsi="Calibri" w:cs="Calibri"/>
                <w:color w:val="000000"/>
                <w:sz w:val="22"/>
                <w:szCs w:val="22"/>
              </w:rPr>
            </w:pPr>
            <w:r>
              <w:rPr>
                <w:rFonts w:ascii="Calibri" w:hAnsi="Calibri" w:cs="Calibri"/>
                <w:color w:val="000000"/>
                <w:sz w:val="22"/>
                <w:szCs w:val="22"/>
              </w:rPr>
              <w:t>Demonstrate the manner of evidence collection consistent with standard criminal justice chain of Display professional oral and written communication skills and collaborate with a team to deliver and implement a project plan in the business and criminal justice environment to address cyber security problems.</w:t>
            </w:r>
          </w:p>
        </w:tc>
        <w:tc>
          <w:tcPr>
            <w:tcW w:w="1742" w:type="dxa"/>
          </w:tcPr>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CJS-1102  </w:t>
            </w:r>
          </w:p>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CJS-2295 </w:t>
            </w:r>
          </w:p>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COM-2225  ENG-1101  </w:t>
            </w:r>
          </w:p>
          <w:p w:rsidR="008258F2" w:rsidRDefault="008258F2" w:rsidP="008258F2">
            <w:pPr>
              <w:rPr>
                <w:rFonts w:ascii="Calibri" w:hAnsi="Calibri" w:cs="Calibri"/>
                <w:color w:val="000000"/>
                <w:sz w:val="22"/>
                <w:szCs w:val="22"/>
              </w:rPr>
            </w:pPr>
            <w:r>
              <w:rPr>
                <w:rFonts w:ascii="Calibri" w:hAnsi="Calibri" w:cs="Calibri"/>
                <w:color w:val="000000"/>
                <w:sz w:val="22"/>
                <w:szCs w:val="22"/>
              </w:rPr>
              <w:t xml:space="preserve">SCC-1101                            </w:t>
            </w:r>
          </w:p>
        </w:tc>
        <w:tc>
          <w:tcPr>
            <w:tcW w:w="1430" w:type="dxa"/>
            <w:shd w:val="clear" w:color="auto" w:fill="auto"/>
          </w:tcPr>
          <w:p w:rsidR="008258F2" w:rsidRPr="004C52FC" w:rsidRDefault="008258F2" w:rsidP="001A2E6B">
            <w:pPr>
              <w:rPr>
                <w:rFonts w:asciiTheme="minorHAnsi" w:hAnsiTheme="minorHAnsi" w:cs="Arial"/>
                <w:color w:val="000000" w:themeColor="text1"/>
              </w:rPr>
            </w:pPr>
          </w:p>
        </w:tc>
        <w:tc>
          <w:tcPr>
            <w:tcW w:w="2250" w:type="dxa"/>
          </w:tcPr>
          <w:p w:rsidR="008258F2" w:rsidRDefault="008258F2"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8258F2" w:rsidRPr="004C52FC" w:rsidRDefault="008258F2" w:rsidP="001A2E6B">
            <w:pPr>
              <w:ind w:left="72"/>
              <w:rPr>
                <w:rFonts w:asciiTheme="minorHAnsi" w:hAnsiTheme="minorHAnsi" w:cs="Arial"/>
                <w:color w:val="000000" w:themeColor="text1"/>
              </w:rPr>
            </w:pPr>
          </w:p>
        </w:tc>
        <w:tc>
          <w:tcPr>
            <w:tcW w:w="4028" w:type="dxa"/>
          </w:tcPr>
          <w:p w:rsidR="008258F2" w:rsidRDefault="008258F2"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8258F2" w:rsidRPr="004C52FC" w:rsidRDefault="008258F2" w:rsidP="001A2E6B">
            <w:pPr>
              <w:ind w:left="72"/>
              <w:rPr>
                <w:rFonts w:asciiTheme="minorHAnsi" w:hAnsiTheme="minorHAnsi" w:cs="Arial"/>
                <w:color w:val="000000" w:themeColor="text1"/>
              </w:rPr>
            </w:pPr>
          </w:p>
        </w:tc>
      </w:tr>
      <w:tr w:rsidR="008258F2" w:rsidRPr="004C52FC" w:rsidTr="008258F2">
        <w:tblPrEx>
          <w:shd w:val="clear" w:color="auto" w:fill="auto"/>
          <w:tblLook w:val="04A0" w:firstRow="1" w:lastRow="0" w:firstColumn="1" w:lastColumn="0" w:noHBand="0" w:noVBand="1"/>
        </w:tblPrEx>
        <w:trPr>
          <w:trHeight w:val="72"/>
        </w:trPr>
        <w:tc>
          <w:tcPr>
            <w:tcW w:w="3708" w:type="dxa"/>
          </w:tcPr>
          <w:p w:rsidR="008258F2" w:rsidRDefault="008258F2" w:rsidP="008258F2">
            <w:pPr>
              <w:rPr>
                <w:rFonts w:ascii="Calibri" w:hAnsi="Calibri" w:cs="Calibri"/>
                <w:color w:val="000000"/>
                <w:sz w:val="22"/>
                <w:szCs w:val="22"/>
              </w:rPr>
            </w:pPr>
            <w:r>
              <w:rPr>
                <w:rFonts w:ascii="Calibri" w:hAnsi="Calibri" w:cs="Calibri"/>
                <w:color w:val="000000"/>
                <w:sz w:val="22"/>
                <w:szCs w:val="22"/>
              </w:rPr>
              <w:t>Demonstrate the manner of evidence collection consistent with standard criminal justice chain of evidence procedures to maximize prosecutorial effectiveness while minimizing legal defense challenges and legal liabilities.</w:t>
            </w:r>
          </w:p>
        </w:tc>
        <w:tc>
          <w:tcPr>
            <w:tcW w:w="1742" w:type="dxa"/>
          </w:tcPr>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CJS-1104  </w:t>
            </w:r>
          </w:p>
          <w:p w:rsidR="008258F2" w:rsidRDefault="008258F2" w:rsidP="008258F2">
            <w:pPr>
              <w:rPr>
                <w:rFonts w:ascii="Calibri" w:hAnsi="Calibri" w:cs="Calibri"/>
                <w:color w:val="000000"/>
                <w:sz w:val="22"/>
                <w:szCs w:val="22"/>
              </w:rPr>
            </w:pPr>
            <w:r>
              <w:rPr>
                <w:rFonts w:ascii="Calibri" w:hAnsi="Calibri" w:cs="Calibri"/>
                <w:color w:val="000000"/>
                <w:sz w:val="22"/>
                <w:szCs w:val="22"/>
              </w:rPr>
              <w:t xml:space="preserve">CJS-2111                                   </w:t>
            </w:r>
          </w:p>
        </w:tc>
        <w:tc>
          <w:tcPr>
            <w:tcW w:w="1430" w:type="dxa"/>
          </w:tcPr>
          <w:p w:rsidR="008258F2" w:rsidRPr="004C52FC" w:rsidRDefault="008258F2" w:rsidP="001A2E6B">
            <w:pPr>
              <w:rPr>
                <w:rFonts w:asciiTheme="minorHAnsi" w:hAnsiTheme="minorHAnsi" w:cs="Arial"/>
                <w:color w:val="000000" w:themeColor="text1"/>
              </w:rPr>
            </w:pPr>
          </w:p>
        </w:tc>
        <w:tc>
          <w:tcPr>
            <w:tcW w:w="2250" w:type="dxa"/>
          </w:tcPr>
          <w:p w:rsidR="008258F2" w:rsidRDefault="008258F2"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8258F2" w:rsidRPr="004C52FC" w:rsidRDefault="008258F2" w:rsidP="001A2E6B">
            <w:pPr>
              <w:ind w:left="72"/>
              <w:rPr>
                <w:rFonts w:asciiTheme="minorHAnsi" w:hAnsiTheme="minorHAnsi" w:cs="Arial"/>
                <w:color w:val="000000" w:themeColor="text1"/>
              </w:rPr>
            </w:pPr>
          </w:p>
        </w:tc>
        <w:tc>
          <w:tcPr>
            <w:tcW w:w="4028" w:type="dxa"/>
          </w:tcPr>
          <w:p w:rsidR="008258F2" w:rsidRDefault="008258F2"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8258F2" w:rsidRPr="004C52FC" w:rsidRDefault="008258F2" w:rsidP="001A2E6B">
            <w:pPr>
              <w:ind w:left="72"/>
              <w:rPr>
                <w:rFonts w:asciiTheme="minorHAnsi" w:hAnsiTheme="minorHAnsi" w:cs="Arial"/>
                <w:color w:val="000000" w:themeColor="text1"/>
              </w:rPr>
            </w:pPr>
          </w:p>
        </w:tc>
      </w:tr>
      <w:tr w:rsidR="008258F2" w:rsidRPr="004C52FC" w:rsidTr="008258F2">
        <w:tblPrEx>
          <w:shd w:val="clear" w:color="auto" w:fill="auto"/>
          <w:tblLook w:val="04A0" w:firstRow="1" w:lastRow="0" w:firstColumn="1" w:lastColumn="0" w:noHBand="0" w:noVBand="1"/>
        </w:tblPrEx>
        <w:trPr>
          <w:trHeight w:val="72"/>
        </w:trPr>
        <w:tc>
          <w:tcPr>
            <w:tcW w:w="3708" w:type="dxa"/>
          </w:tcPr>
          <w:p w:rsidR="008258F2" w:rsidRDefault="008258F2" w:rsidP="008258F2">
            <w:pPr>
              <w:rPr>
                <w:rFonts w:ascii="Calibri" w:hAnsi="Calibri" w:cs="Calibri"/>
                <w:color w:val="000000"/>
                <w:sz w:val="22"/>
                <w:szCs w:val="22"/>
              </w:rPr>
            </w:pPr>
            <w:r>
              <w:rPr>
                <w:rFonts w:ascii="Calibri" w:hAnsi="Calibri" w:cs="Calibri"/>
                <w:color w:val="000000"/>
                <w:sz w:val="22"/>
                <w:szCs w:val="22"/>
              </w:rPr>
              <w:t>Demonstrate the process to find and recover data artifacts present, deleted or hidden to preserve the verifiable integrity of digital evidence.</w:t>
            </w:r>
          </w:p>
        </w:tc>
        <w:tc>
          <w:tcPr>
            <w:tcW w:w="1742" w:type="dxa"/>
          </w:tcPr>
          <w:p w:rsidR="001255D8" w:rsidRDefault="008258F2" w:rsidP="008258F2">
            <w:pPr>
              <w:rPr>
                <w:rFonts w:ascii="Calibri" w:hAnsi="Calibri" w:cs="Calibri"/>
                <w:color w:val="000000"/>
                <w:sz w:val="22"/>
                <w:szCs w:val="22"/>
              </w:rPr>
            </w:pPr>
            <w:r>
              <w:rPr>
                <w:rFonts w:ascii="Calibri" w:hAnsi="Calibri" w:cs="Calibri"/>
                <w:color w:val="000000"/>
                <w:sz w:val="22"/>
                <w:szCs w:val="22"/>
              </w:rPr>
              <w:t xml:space="preserve">CIS-2808  </w:t>
            </w:r>
          </w:p>
          <w:p w:rsidR="008258F2" w:rsidRDefault="008258F2" w:rsidP="008258F2">
            <w:pPr>
              <w:rPr>
                <w:rFonts w:ascii="Calibri" w:hAnsi="Calibri" w:cs="Calibri"/>
                <w:color w:val="000000"/>
                <w:sz w:val="22"/>
                <w:szCs w:val="22"/>
              </w:rPr>
            </w:pPr>
            <w:r>
              <w:rPr>
                <w:rFonts w:ascii="Calibri" w:hAnsi="Calibri" w:cs="Calibri"/>
                <w:color w:val="000000"/>
                <w:sz w:val="22"/>
                <w:szCs w:val="22"/>
              </w:rPr>
              <w:t xml:space="preserve">CJS-2295                                   </w:t>
            </w:r>
          </w:p>
        </w:tc>
        <w:tc>
          <w:tcPr>
            <w:tcW w:w="1430" w:type="dxa"/>
          </w:tcPr>
          <w:p w:rsidR="008258F2" w:rsidRPr="004C52FC" w:rsidRDefault="001255D8" w:rsidP="001A2E6B">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8258F2" w:rsidRPr="002C02A9" w:rsidRDefault="002C02A9" w:rsidP="001A2E6B">
            <w:pPr>
              <w:pStyle w:val="ListParagraph"/>
              <w:tabs>
                <w:tab w:val="left" w:pos="5040"/>
              </w:tabs>
              <w:ind w:left="0"/>
              <w:rPr>
                <w:rFonts w:ascii="Calibri" w:hAnsi="Calibri" w:cs="Calibri"/>
                <w:color w:val="000000"/>
                <w:sz w:val="22"/>
                <w:szCs w:val="22"/>
              </w:rPr>
            </w:pPr>
            <w:r>
              <w:rPr>
                <w:rFonts w:ascii="Calibri" w:hAnsi="Calibri" w:cs="Calibri"/>
                <w:color w:val="000000"/>
                <w:sz w:val="22"/>
                <w:szCs w:val="22"/>
              </w:rPr>
              <w:t xml:space="preserve">CIS 2808 </w:t>
            </w:r>
            <w:r w:rsidRPr="002C02A9">
              <w:rPr>
                <w:rFonts w:ascii="Calibri" w:hAnsi="Calibri" w:cs="Calibri"/>
                <w:color w:val="000000"/>
                <w:sz w:val="22"/>
                <w:szCs w:val="22"/>
              </w:rPr>
              <w:t>The hands</w:t>
            </w:r>
            <w:r>
              <w:rPr>
                <w:rFonts w:ascii="Calibri" w:hAnsi="Calibri" w:cs="Calibri"/>
                <w:color w:val="000000"/>
                <w:sz w:val="22"/>
                <w:szCs w:val="22"/>
              </w:rPr>
              <w:t xml:space="preserve"> on labs, assignments, and exams assess the outcome. Note, this course is only taught once a year. </w:t>
            </w:r>
          </w:p>
          <w:p w:rsidR="008258F2" w:rsidRPr="002C02A9" w:rsidRDefault="008258F2" w:rsidP="001A2E6B">
            <w:pPr>
              <w:ind w:left="72"/>
              <w:rPr>
                <w:rFonts w:ascii="Calibri" w:hAnsi="Calibri" w:cs="Calibri"/>
                <w:color w:val="000000"/>
                <w:sz w:val="22"/>
                <w:szCs w:val="22"/>
              </w:rPr>
            </w:pPr>
          </w:p>
        </w:tc>
        <w:tc>
          <w:tcPr>
            <w:tcW w:w="4028" w:type="dxa"/>
          </w:tcPr>
          <w:tbl>
            <w:tblPr>
              <w:tblW w:w="2380" w:type="dxa"/>
              <w:tblLayout w:type="fixed"/>
              <w:tblLook w:val="04A0" w:firstRow="1" w:lastRow="0" w:firstColumn="1" w:lastColumn="0" w:noHBand="0" w:noVBand="1"/>
            </w:tblPr>
            <w:tblGrid>
              <w:gridCol w:w="1420"/>
              <w:gridCol w:w="960"/>
            </w:tblGrid>
            <w:tr w:rsidR="00C760FF" w:rsidRPr="00C760FF" w:rsidTr="00C760FF">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60FF" w:rsidRPr="00C760FF" w:rsidRDefault="00C760FF" w:rsidP="00C760FF">
                  <w:pPr>
                    <w:rPr>
                      <w:rFonts w:ascii="Calibri" w:hAnsi="Calibri"/>
                      <w:color w:val="000000"/>
                      <w:sz w:val="22"/>
                      <w:szCs w:val="22"/>
                    </w:rPr>
                  </w:pPr>
                  <w:r w:rsidRPr="00C760FF">
                    <w:rPr>
                      <w:rFonts w:ascii="Calibri" w:hAnsi="Calibri"/>
                      <w:color w:val="000000"/>
                      <w:sz w:val="22"/>
                      <w:szCs w:val="22"/>
                    </w:rPr>
                    <w:t>Total Enrolled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760FF" w:rsidRPr="00C760FF" w:rsidRDefault="00C760FF" w:rsidP="00C760FF">
                  <w:pPr>
                    <w:jc w:val="right"/>
                    <w:rPr>
                      <w:rFonts w:ascii="Calibri" w:hAnsi="Calibri"/>
                      <w:color w:val="000000"/>
                      <w:sz w:val="22"/>
                      <w:szCs w:val="22"/>
                    </w:rPr>
                  </w:pPr>
                  <w:r w:rsidRPr="00C760FF">
                    <w:rPr>
                      <w:rFonts w:ascii="Calibri" w:hAnsi="Calibri"/>
                      <w:color w:val="000000"/>
                      <w:sz w:val="22"/>
                      <w:szCs w:val="22"/>
                    </w:rPr>
                    <w:t>11</w:t>
                  </w:r>
                </w:p>
              </w:tc>
            </w:tr>
            <w:tr w:rsidR="00C760FF" w:rsidRPr="00C760FF" w:rsidTr="00C760FF">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C760FF" w:rsidRPr="00C760FF" w:rsidRDefault="00C760FF" w:rsidP="00C760FF">
                  <w:pPr>
                    <w:rPr>
                      <w:rFonts w:ascii="Calibri" w:hAnsi="Calibri"/>
                      <w:color w:val="000000"/>
                      <w:sz w:val="22"/>
                      <w:szCs w:val="22"/>
                    </w:rPr>
                  </w:pPr>
                  <w:r w:rsidRPr="00C760FF">
                    <w:rPr>
                      <w:rFonts w:ascii="Calibri" w:hAnsi="Calibri"/>
                      <w:color w:val="000000"/>
                      <w:sz w:val="22"/>
                      <w:szCs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C760FF" w:rsidRPr="00C760FF" w:rsidRDefault="00C760FF" w:rsidP="00C760FF">
                  <w:pPr>
                    <w:jc w:val="right"/>
                    <w:rPr>
                      <w:rFonts w:ascii="Calibri" w:hAnsi="Calibri"/>
                      <w:color w:val="000000"/>
                      <w:sz w:val="22"/>
                      <w:szCs w:val="22"/>
                    </w:rPr>
                  </w:pPr>
                  <w:r w:rsidRPr="00C760FF">
                    <w:rPr>
                      <w:rFonts w:ascii="Calibri" w:hAnsi="Calibri"/>
                      <w:color w:val="000000"/>
                      <w:sz w:val="22"/>
                      <w:szCs w:val="22"/>
                    </w:rPr>
                    <w:t>8</w:t>
                  </w:r>
                </w:p>
              </w:tc>
            </w:tr>
            <w:tr w:rsidR="00C760FF" w:rsidRPr="00C760FF" w:rsidTr="00C760FF">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C760FF" w:rsidRPr="00C760FF" w:rsidRDefault="00C760FF" w:rsidP="00C760FF">
                  <w:pPr>
                    <w:rPr>
                      <w:rFonts w:ascii="Calibri" w:hAnsi="Calibri"/>
                      <w:color w:val="000000"/>
                      <w:sz w:val="22"/>
                      <w:szCs w:val="22"/>
                    </w:rPr>
                  </w:pPr>
                  <w:r w:rsidRPr="00C760FF">
                    <w:rPr>
                      <w:rFonts w:ascii="Calibri" w:hAnsi="Calibri"/>
                      <w:color w:val="000000"/>
                      <w:sz w:val="22"/>
                      <w:szCs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C760FF" w:rsidRPr="00C760FF" w:rsidRDefault="00C760FF" w:rsidP="00C760FF">
                  <w:pPr>
                    <w:jc w:val="right"/>
                    <w:rPr>
                      <w:rFonts w:ascii="Calibri" w:hAnsi="Calibri"/>
                      <w:color w:val="000000"/>
                      <w:sz w:val="22"/>
                      <w:szCs w:val="22"/>
                    </w:rPr>
                  </w:pPr>
                  <w:r w:rsidRPr="00C760FF">
                    <w:rPr>
                      <w:rFonts w:ascii="Calibri" w:hAnsi="Calibri"/>
                      <w:color w:val="000000"/>
                      <w:sz w:val="22"/>
                      <w:szCs w:val="22"/>
                    </w:rPr>
                    <w:t>1</w:t>
                  </w:r>
                </w:p>
              </w:tc>
            </w:tr>
            <w:tr w:rsidR="00C760FF" w:rsidRPr="00C760FF" w:rsidTr="00C760FF">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C760FF" w:rsidRPr="00C760FF" w:rsidRDefault="00C760FF" w:rsidP="00C760FF">
                  <w:pPr>
                    <w:rPr>
                      <w:rFonts w:ascii="Calibri" w:hAnsi="Calibri"/>
                      <w:color w:val="000000"/>
                      <w:sz w:val="22"/>
                      <w:szCs w:val="22"/>
                    </w:rPr>
                  </w:pPr>
                  <w:r w:rsidRPr="00C760FF">
                    <w:rPr>
                      <w:rFonts w:ascii="Calibri" w:hAnsi="Calibri"/>
                      <w:color w:val="000000"/>
                      <w:sz w:val="22"/>
                      <w:szCs w:val="22"/>
                    </w:rPr>
                    <w:t>Withdraw</w:t>
                  </w:r>
                </w:p>
              </w:tc>
              <w:tc>
                <w:tcPr>
                  <w:tcW w:w="960" w:type="dxa"/>
                  <w:tcBorders>
                    <w:top w:val="nil"/>
                    <w:left w:val="nil"/>
                    <w:bottom w:val="single" w:sz="4" w:space="0" w:color="auto"/>
                    <w:right w:val="single" w:sz="4" w:space="0" w:color="auto"/>
                  </w:tcBorders>
                  <w:shd w:val="clear" w:color="auto" w:fill="auto"/>
                  <w:noWrap/>
                  <w:vAlign w:val="bottom"/>
                  <w:hideMark/>
                </w:tcPr>
                <w:p w:rsidR="00C760FF" w:rsidRPr="00C760FF" w:rsidRDefault="00C760FF" w:rsidP="00C760FF">
                  <w:pPr>
                    <w:jc w:val="right"/>
                    <w:rPr>
                      <w:rFonts w:ascii="Calibri" w:hAnsi="Calibri"/>
                      <w:color w:val="000000"/>
                      <w:sz w:val="22"/>
                      <w:szCs w:val="22"/>
                    </w:rPr>
                  </w:pPr>
                  <w:r w:rsidRPr="00C760FF">
                    <w:rPr>
                      <w:rFonts w:ascii="Calibri" w:hAnsi="Calibri"/>
                      <w:color w:val="000000"/>
                      <w:sz w:val="22"/>
                      <w:szCs w:val="22"/>
                    </w:rPr>
                    <w:t>2</w:t>
                  </w:r>
                </w:p>
              </w:tc>
            </w:tr>
          </w:tbl>
          <w:p w:rsidR="008258F2" w:rsidRDefault="008258F2" w:rsidP="001A2E6B">
            <w:pPr>
              <w:pStyle w:val="ListParagraph"/>
              <w:tabs>
                <w:tab w:val="left" w:pos="5040"/>
              </w:tabs>
              <w:ind w:left="0"/>
              <w:rPr>
                <w:rFonts w:ascii="Arial" w:hAnsi="Arial" w:cs="Arial"/>
                <w:color w:val="000000" w:themeColor="text1"/>
              </w:rPr>
            </w:pPr>
          </w:p>
          <w:p w:rsidR="008258F2" w:rsidRPr="004C52FC" w:rsidRDefault="008258F2" w:rsidP="001A2E6B">
            <w:pPr>
              <w:ind w:left="72"/>
              <w:rPr>
                <w:rFonts w:asciiTheme="minorHAnsi" w:hAnsiTheme="minorHAnsi" w:cs="Arial"/>
                <w:color w:val="000000" w:themeColor="text1"/>
              </w:rPr>
            </w:pPr>
          </w:p>
        </w:tc>
      </w:tr>
      <w:tr w:rsidR="008258F2" w:rsidRPr="004C52FC" w:rsidTr="000C708F">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8258F2" w:rsidRDefault="008258F2" w:rsidP="008258F2">
            <w:pPr>
              <w:rPr>
                <w:rFonts w:ascii="Calibri" w:hAnsi="Calibri" w:cs="Calibri"/>
                <w:color w:val="000000"/>
                <w:sz w:val="22"/>
                <w:szCs w:val="22"/>
              </w:rPr>
            </w:pPr>
            <w:r>
              <w:rPr>
                <w:rFonts w:ascii="Calibri" w:hAnsi="Calibri" w:cs="Calibri"/>
                <w:color w:val="000000"/>
                <w:sz w:val="22"/>
                <w:szCs w:val="22"/>
              </w:rPr>
              <w:t>Diagnose and prescribe solutions to hardware, networks and operating systems problems.</w:t>
            </w:r>
          </w:p>
        </w:tc>
        <w:tc>
          <w:tcPr>
            <w:tcW w:w="1742" w:type="dxa"/>
          </w:tcPr>
          <w:p w:rsidR="00CF718D" w:rsidRPr="001255D8" w:rsidRDefault="008258F2" w:rsidP="008258F2">
            <w:pPr>
              <w:rPr>
                <w:rFonts w:ascii="Calibri" w:hAnsi="Calibri" w:cs="Calibri"/>
                <w:color w:val="000000"/>
                <w:sz w:val="22"/>
                <w:szCs w:val="22"/>
              </w:rPr>
            </w:pPr>
            <w:r w:rsidRPr="001255D8">
              <w:rPr>
                <w:rFonts w:ascii="Calibri" w:hAnsi="Calibri" w:cs="Calibri"/>
                <w:color w:val="000000"/>
                <w:sz w:val="22"/>
                <w:szCs w:val="22"/>
              </w:rPr>
              <w:t xml:space="preserve">CIS-1107  </w:t>
            </w:r>
          </w:p>
          <w:p w:rsidR="00CF718D" w:rsidRPr="001255D8" w:rsidRDefault="008258F2" w:rsidP="008258F2">
            <w:pPr>
              <w:rPr>
                <w:rFonts w:ascii="Calibri" w:hAnsi="Calibri" w:cs="Calibri"/>
                <w:color w:val="000000"/>
                <w:sz w:val="22"/>
                <w:szCs w:val="22"/>
              </w:rPr>
            </w:pPr>
            <w:r w:rsidRPr="001255D8">
              <w:rPr>
                <w:rFonts w:ascii="Calibri" w:hAnsi="Calibri" w:cs="Calibri"/>
                <w:color w:val="000000"/>
                <w:sz w:val="22"/>
                <w:szCs w:val="22"/>
              </w:rPr>
              <w:t xml:space="preserve">CIS-1130  </w:t>
            </w:r>
          </w:p>
          <w:p w:rsidR="00CF718D" w:rsidRPr="001255D8" w:rsidRDefault="008258F2" w:rsidP="008258F2">
            <w:pPr>
              <w:rPr>
                <w:rFonts w:ascii="Calibri" w:hAnsi="Calibri" w:cs="Calibri"/>
                <w:color w:val="000000"/>
                <w:sz w:val="22"/>
                <w:szCs w:val="22"/>
              </w:rPr>
            </w:pPr>
            <w:r w:rsidRPr="001255D8">
              <w:rPr>
                <w:rFonts w:ascii="Calibri" w:hAnsi="Calibri" w:cs="Calibri"/>
                <w:color w:val="000000"/>
                <w:sz w:val="22"/>
                <w:szCs w:val="22"/>
              </w:rPr>
              <w:t xml:space="preserve">CIS-2550 </w:t>
            </w:r>
          </w:p>
          <w:p w:rsidR="00CF718D" w:rsidRPr="001255D8" w:rsidRDefault="008258F2" w:rsidP="008258F2">
            <w:pPr>
              <w:rPr>
                <w:rFonts w:ascii="Calibri" w:hAnsi="Calibri" w:cs="Calibri"/>
                <w:color w:val="000000"/>
                <w:sz w:val="22"/>
                <w:szCs w:val="22"/>
              </w:rPr>
            </w:pPr>
            <w:r w:rsidRPr="001255D8">
              <w:rPr>
                <w:rFonts w:ascii="Calibri" w:hAnsi="Calibri" w:cs="Calibri"/>
                <w:color w:val="000000"/>
                <w:sz w:val="22"/>
                <w:szCs w:val="22"/>
              </w:rPr>
              <w:t xml:space="preserve">CIS-2640  </w:t>
            </w:r>
          </w:p>
          <w:p w:rsidR="008258F2" w:rsidRDefault="008258F2" w:rsidP="008258F2">
            <w:pPr>
              <w:rPr>
                <w:rFonts w:ascii="Calibri" w:hAnsi="Calibri" w:cs="Calibri"/>
                <w:color w:val="000000"/>
                <w:sz w:val="22"/>
                <w:szCs w:val="22"/>
              </w:rPr>
            </w:pPr>
            <w:r w:rsidRPr="001255D8">
              <w:rPr>
                <w:rFonts w:ascii="Calibri" w:hAnsi="Calibri" w:cs="Calibri"/>
                <w:color w:val="000000"/>
                <w:sz w:val="22"/>
                <w:szCs w:val="22"/>
              </w:rPr>
              <w:t>CIS-2717</w:t>
            </w:r>
            <w:r>
              <w:rPr>
                <w:rFonts w:ascii="Calibri" w:hAnsi="Calibri" w:cs="Calibri"/>
                <w:color w:val="000000"/>
                <w:sz w:val="22"/>
                <w:szCs w:val="22"/>
              </w:rPr>
              <w:t xml:space="preserve">                              </w:t>
            </w:r>
          </w:p>
        </w:tc>
        <w:tc>
          <w:tcPr>
            <w:tcW w:w="1430" w:type="dxa"/>
          </w:tcPr>
          <w:p w:rsidR="008258F2" w:rsidRPr="004C52FC" w:rsidRDefault="001255D8" w:rsidP="001A2E6B">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8258F2" w:rsidRPr="002C02A9" w:rsidRDefault="001F7899" w:rsidP="001A2E6B">
            <w:pPr>
              <w:pStyle w:val="ListParagraph"/>
              <w:tabs>
                <w:tab w:val="left" w:pos="5040"/>
              </w:tabs>
              <w:ind w:left="0"/>
              <w:rPr>
                <w:rFonts w:ascii="Calibri" w:hAnsi="Calibri" w:cs="Calibri"/>
                <w:color w:val="000000"/>
                <w:sz w:val="22"/>
                <w:szCs w:val="22"/>
              </w:rPr>
            </w:pPr>
            <w:r w:rsidRPr="002C02A9">
              <w:rPr>
                <w:rFonts w:ascii="Calibri" w:hAnsi="Calibri" w:cs="Calibri"/>
                <w:color w:val="000000"/>
                <w:sz w:val="22"/>
                <w:szCs w:val="22"/>
              </w:rPr>
              <w:t xml:space="preserve">CIS 1130 </w:t>
            </w:r>
            <w:r w:rsidR="00B7462B" w:rsidRPr="002C02A9">
              <w:rPr>
                <w:rFonts w:ascii="Calibri" w:hAnsi="Calibri" w:cs="Calibri"/>
                <w:color w:val="000000"/>
                <w:sz w:val="22"/>
                <w:szCs w:val="22"/>
              </w:rPr>
              <w:t>The final exam assess whether students have mastered the outcome</w:t>
            </w:r>
          </w:p>
          <w:p w:rsidR="008258F2" w:rsidRPr="002C02A9" w:rsidRDefault="008258F2" w:rsidP="001A2E6B">
            <w:pPr>
              <w:ind w:left="72"/>
              <w:rPr>
                <w:rFonts w:ascii="Calibri" w:hAnsi="Calibri" w:cs="Calibri"/>
                <w:color w:val="000000"/>
                <w:sz w:val="22"/>
                <w:szCs w:val="22"/>
              </w:rPr>
            </w:pPr>
          </w:p>
        </w:tc>
        <w:tc>
          <w:tcPr>
            <w:tcW w:w="4028" w:type="dxa"/>
          </w:tcPr>
          <w:p w:rsidR="008258F2" w:rsidRDefault="000C708F" w:rsidP="001A2E6B">
            <w:pPr>
              <w:pStyle w:val="ListParagraph"/>
              <w:tabs>
                <w:tab w:val="left" w:pos="5040"/>
              </w:tabs>
              <w:ind w:left="0"/>
              <w:rPr>
                <w:rFonts w:ascii="Arial" w:hAnsi="Arial" w:cs="Arial"/>
                <w:color w:val="000000" w:themeColor="text1"/>
              </w:rPr>
            </w:pPr>
            <w:r>
              <w:rPr>
                <w:noProof/>
              </w:rPr>
              <w:drawing>
                <wp:inline distT="0" distB="0" distL="0" distR="0" wp14:anchorId="7F93C85D" wp14:editId="7F77899B">
                  <wp:extent cx="2420620" cy="1452245"/>
                  <wp:effectExtent l="0" t="0" r="17780"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58F2" w:rsidRPr="004C52FC" w:rsidRDefault="008258F2" w:rsidP="001A2E6B">
            <w:pPr>
              <w:ind w:left="72"/>
              <w:rPr>
                <w:rFonts w:asciiTheme="minorHAnsi" w:hAnsiTheme="minorHAnsi" w:cs="Arial"/>
                <w:color w:val="000000" w:themeColor="text1"/>
              </w:rPr>
            </w:pPr>
          </w:p>
        </w:tc>
      </w:tr>
      <w:tr w:rsidR="001A2E6B" w:rsidRPr="004C52FC" w:rsidTr="00C760FF">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1A2E6B" w:rsidRDefault="008258F2" w:rsidP="008258F2">
            <w:pPr>
              <w:rPr>
                <w:rFonts w:ascii="Verdana" w:hAnsi="Verdana"/>
                <w:sz w:val="20"/>
                <w:szCs w:val="20"/>
              </w:rPr>
            </w:pPr>
            <w:r w:rsidRPr="008258F2">
              <w:rPr>
                <w:rFonts w:ascii="Verdana" w:hAnsi="Verdana"/>
                <w:sz w:val="20"/>
                <w:szCs w:val="20"/>
              </w:rPr>
              <w:t>Apply programming, database, operating systems and business application skills to solve and troubleshoot business and information technology problems related to area of concentration.</w:t>
            </w:r>
          </w:p>
        </w:tc>
        <w:tc>
          <w:tcPr>
            <w:tcW w:w="1742" w:type="dxa"/>
          </w:tcPr>
          <w:p w:rsidR="001A2E6B" w:rsidRDefault="008258F2" w:rsidP="008258F2">
            <w:pPr>
              <w:rPr>
                <w:rFonts w:ascii="Verdana" w:hAnsi="Verdana"/>
                <w:sz w:val="20"/>
                <w:szCs w:val="20"/>
              </w:rPr>
            </w:pPr>
            <w:r w:rsidRPr="008258F2">
              <w:rPr>
                <w:rFonts w:ascii="Verdana" w:hAnsi="Verdana"/>
                <w:sz w:val="20"/>
                <w:szCs w:val="20"/>
              </w:rPr>
              <w:t xml:space="preserve">BIS-1120  CIS-2165  </w:t>
            </w:r>
          </w:p>
        </w:tc>
        <w:tc>
          <w:tcPr>
            <w:tcW w:w="1430" w:type="dxa"/>
          </w:tcPr>
          <w:p w:rsidR="001A2E6B" w:rsidRPr="004C52FC" w:rsidRDefault="001255D8" w:rsidP="001A2E6B">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1A2E6B" w:rsidRPr="004C52FC" w:rsidRDefault="001F7899" w:rsidP="001A2E6B">
            <w:pPr>
              <w:ind w:left="72"/>
              <w:rPr>
                <w:rFonts w:asciiTheme="minorHAnsi" w:hAnsiTheme="minorHAnsi" w:cs="Arial"/>
                <w:color w:val="000000" w:themeColor="text1"/>
              </w:rPr>
            </w:pPr>
            <w:r w:rsidRPr="00C760FF">
              <w:rPr>
                <w:rFonts w:ascii="Calibri" w:hAnsi="Calibri" w:cs="Calibri"/>
                <w:color w:val="000000"/>
                <w:sz w:val="22"/>
                <w:szCs w:val="22"/>
              </w:rPr>
              <w:t xml:space="preserve">CIS 2165 </w:t>
            </w:r>
            <w:r w:rsidR="00834844" w:rsidRPr="00C760FF">
              <w:rPr>
                <w:rFonts w:ascii="Calibri" w:hAnsi="Calibri" w:cs="Calibri"/>
                <w:color w:val="000000"/>
                <w:sz w:val="22"/>
                <w:szCs w:val="22"/>
              </w:rPr>
              <w:t>Database Project assignment (7 deliverables - individually graded) - 25% of total grade for course</w:t>
            </w:r>
          </w:p>
        </w:tc>
        <w:tc>
          <w:tcPr>
            <w:tcW w:w="4028" w:type="dxa"/>
          </w:tcPr>
          <w:p w:rsidR="001A2E6B" w:rsidRPr="004C52FC" w:rsidRDefault="00C760FF" w:rsidP="001A2E6B">
            <w:pPr>
              <w:ind w:left="72"/>
              <w:rPr>
                <w:rFonts w:asciiTheme="minorHAnsi" w:hAnsiTheme="minorHAnsi" w:cs="Arial"/>
                <w:color w:val="000000" w:themeColor="text1"/>
              </w:rPr>
            </w:pPr>
            <w:r>
              <w:rPr>
                <w:noProof/>
              </w:rPr>
              <w:drawing>
                <wp:inline distT="0" distB="0" distL="0" distR="0" wp14:anchorId="5D2B084A" wp14:editId="175B6BB4">
                  <wp:extent cx="2411730" cy="1447165"/>
                  <wp:effectExtent l="0" t="0" r="7620"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1A2E6B" w:rsidRPr="004C52FC" w:rsidTr="000C708F">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1A2E6B" w:rsidRDefault="008258F2" w:rsidP="008258F2">
            <w:pPr>
              <w:rPr>
                <w:rFonts w:ascii="Verdana" w:hAnsi="Verdana"/>
                <w:sz w:val="20"/>
                <w:szCs w:val="20"/>
              </w:rPr>
            </w:pPr>
            <w:r w:rsidRPr="008258F2">
              <w:rPr>
                <w:rFonts w:ascii="Verdana" w:hAnsi="Verdana"/>
                <w:sz w:val="20"/>
                <w:szCs w:val="20"/>
              </w:rPr>
              <w:t>Apply programming, website design, database, operating systems and business application skills to solve business and information technology problems.</w:t>
            </w:r>
          </w:p>
        </w:tc>
        <w:tc>
          <w:tcPr>
            <w:tcW w:w="1742" w:type="dxa"/>
          </w:tcPr>
          <w:p w:rsidR="001A2E6B" w:rsidRDefault="008258F2" w:rsidP="008258F2">
            <w:pPr>
              <w:rPr>
                <w:rFonts w:ascii="Verdana" w:hAnsi="Verdana"/>
                <w:sz w:val="20"/>
                <w:szCs w:val="20"/>
              </w:rPr>
            </w:pPr>
            <w:r w:rsidRPr="008258F2">
              <w:rPr>
                <w:rFonts w:ascii="Verdana" w:hAnsi="Verdana"/>
                <w:sz w:val="20"/>
                <w:szCs w:val="20"/>
              </w:rPr>
              <w:t xml:space="preserve">BIS-1120  CIS-1304  CIS-2165 </w:t>
            </w:r>
            <w:r w:rsidR="0065684A">
              <w:rPr>
                <w:rFonts w:ascii="Verdana" w:hAnsi="Verdana"/>
                <w:sz w:val="20"/>
                <w:szCs w:val="20"/>
              </w:rPr>
              <w:br/>
            </w:r>
            <w:r w:rsidRPr="001255D8">
              <w:rPr>
                <w:rFonts w:ascii="Verdana" w:hAnsi="Verdana"/>
                <w:sz w:val="20"/>
                <w:szCs w:val="20"/>
              </w:rPr>
              <w:t>CIS-2309  CIS-2314  CIS-2319</w:t>
            </w:r>
            <w:r w:rsidRPr="008258F2">
              <w:rPr>
                <w:rFonts w:ascii="Verdana" w:hAnsi="Verdana"/>
                <w:sz w:val="20"/>
                <w:szCs w:val="20"/>
              </w:rPr>
              <w:t xml:space="preserve">         </w:t>
            </w:r>
          </w:p>
        </w:tc>
        <w:tc>
          <w:tcPr>
            <w:tcW w:w="1430" w:type="dxa"/>
          </w:tcPr>
          <w:p w:rsidR="001A2E6B" w:rsidRPr="004C52FC" w:rsidRDefault="001255D8" w:rsidP="001A2E6B">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1A2E6B" w:rsidRPr="00C760FF" w:rsidRDefault="001F7899" w:rsidP="00C760FF">
            <w:pPr>
              <w:ind w:left="72"/>
              <w:rPr>
                <w:rFonts w:ascii="Calibri" w:hAnsi="Calibri" w:cs="Calibri"/>
                <w:color w:val="000000"/>
                <w:sz w:val="22"/>
                <w:szCs w:val="22"/>
              </w:rPr>
            </w:pPr>
            <w:r w:rsidRPr="00C760FF">
              <w:rPr>
                <w:rFonts w:ascii="Calibri" w:hAnsi="Calibri" w:cs="Calibri"/>
                <w:color w:val="000000"/>
                <w:sz w:val="22"/>
                <w:szCs w:val="22"/>
              </w:rPr>
              <w:t>CIS 2165 Database Project assignment (7 deliverables - individually graded) - 25% of total grade for course</w:t>
            </w:r>
          </w:p>
          <w:p w:rsidR="0065684A" w:rsidRDefault="0065684A" w:rsidP="001A2E6B">
            <w:pPr>
              <w:pStyle w:val="ListParagraph"/>
              <w:tabs>
                <w:tab w:val="left" w:pos="5040"/>
              </w:tabs>
              <w:ind w:left="0"/>
              <w:rPr>
                <w:rFonts w:ascii="Arial" w:hAnsi="Arial" w:cs="Arial"/>
                <w:color w:val="000000" w:themeColor="text1"/>
              </w:rPr>
            </w:pPr>
          </w:p>
          <w:p w:rsidR="0065684A" w:rsidRDefault="0065684A" w:rsidP="001A2E6B">
            <w:pPr>
              <w:pStyle w:val="ListParagraph"/>
              <w:tabs>
                <w:tab w:val="left" w:pos="5040"/>
              </w:tabs>
              <w:ind w:left="0"/>
              <w:rPr>
                <w:rFonts w:ascii="Arial" w:hAnsi="Arial" w:cs="Arial"/>
                <w:color w:val="000000" w:themeColor="text1"/>
              </w:rPr>
            </w:pPr>
          </w:p>
          <w:p w:rsidR="0065684A" w:rsidRDefault="0065684A" w:rsidP="001A2E6B">
            <w:pPr>
              <w:pStyle w:val="ListParagraph"/>
              <w:tabs>
                <w:tab w:val="left" w:pos="5040"/>
              </w:tabs>
              <w:ind w:left="0"/>
              <w:rPr>
                <w:rFonts w:ascii="Arial" w:hAnsi="Arial" w:cs="Arial"/>
                <w:color w:val="000000" w:themeColor="text1"/>
              </w:rPr>
            </w:pPr>
          </w:p>
          <w:p w:rsidR="0065684A" w:rsidRDefault="0065684A" w:rsidP="001A2E6B">
            <w:pPr>
              <w:pStyle w:val="ListParagraph"/>
              <w:tabs>
                <w:tab w:val="left" w:pos="5040"/>
              </w:tabs>
              <w:ind w:left="0"/>
              <w:rPr>
                <w:rFonts w:ascii="Arial" w:hAnsi="Arial" w:cs="Arial"/>
                <w:color w:val="000000" w:themeColor="text1"/>
              </w:rPr>
            </w:pPr>
          </w:p>
          <w:p w:rsidR="0065684A" w:rsidRPr="00C760FF" w:rsidRDefault="0065684A" w:rsidP="00C760FF">
            <w:pPr>
              <w:ind w:left="72"/>
              <w:rPr>
                <w:rFonts w:ascii="Calibri" w:hAnsi="Calibri" w:cs="Calibri"/>
                <w:color w:val="000000"/>
                <w:sz w:val="22"/>
                <w:szCs w:val="22"/>
              </w:rPr>
            </w:pPr>
            <w:r w:rsidRPr="00C760FF">
              <w:rPr>
                <w:rFonts w:ascii="Calibri" w:hAnsi="Calibri" w:cs="Calibri"/>
                <w:color w:val="000000"/>
                <w:sz w:val="22"/>
                <w:szCs w:val="22"/>
              </w:rPr>
              <w:t>CIS 1304. Students are assessed using quizzes, labs, final project</w:t>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0C708F" w:rsidP="001A2E6B">
            <w:pPr>
              <w:pStyle w:val="ListParagraph"/>
              <w:tabs>
                <w:tab w:val="left" w:pos="5040"/>
              </w:tabs>
              <w:ind w:left="0"/>
              <w:rPr>
                <w:rFonts w:ascii="Arial" w:hAnsi="Arial" w:cs="Arial"/>
                <w:color w:val="000000" w:themeColor="text1"/>
              </w:rPr>
            </w:pPr>
            <w:r>
              <w:rPr>
                <w:noProof/>
              </w:rPr>
              <w:drawing>
                <wp:inline distT="0" distB="0" distL="0" distR="0" wp14:anchorId="408E0112" wp14:editId="22F9FF58">
                  <wp:extent cx="2411730" cy="1447165"/>
                  <wp:effectExtent l="0" t="0" r="7620"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684A" w:rsidRDefault="0065684A" w:rsidP="001A2E6B">
            <w:pPr>
              <w:pStyle w:val="ListParagraph"/>
              <w:tabs>
                <w:tab w:val="left" w:pos="5040"/>
              </w:tabs>
              <w:ind w:left="0"/>
              <w:rPr>
                <w:rFonts w:ascii="Arial" w:hAnsi="Arial" w:cs="Arial"/>
                <w:color w:val="000000" w:themeColor="text1"/>
              </w:rPr>
            </w:pPr>
          </w:p>
          <w:p w:rsidR="000C708F" w:rsidRDefault="000C708F" w:rsidP="001A2E6B">
            <w:pPr>
              <w:pStyle w:val="ListParagraph"/>
              <w:tabs>
                <w:tab w:val="left" w:pos="5040"/>
              </w:tabs>
              <w:ind w:left="0"/>
              <w:rPr>
                <w:rFonts w:ascii="Arial" w:hAnsi="Arial" w:cs="Arial"/>
                <w:color w:val="000000" w:themeColor="text1"/>
              </w:rPr>
            </w:pPr>
            <w:r>
              <w:rPr>
                <w:noProof/>
              </w:rPr>
              <w:drawing>
                <wp:inline distT="0" distB="0" distL="0" distR="0" wp14:anchorId="3AAC20B4" wp14:editId="1428ADE7">
                  <wp:extent cx="2411730" cy="1447165"/>
                  <wp:effectExtent l="0" t="0" r="7620" b="6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2E6B" w:rsidRPr="004C52FC" w:rsidRDefault="001A2E6B" w:rsidP="001A2E6B">
            <w:pPr>
              <w:ind w:left="72"/>
              <w:rPr>
                <w:rFonts w:asciiTheme="minorHAnsi" w:hAnsiTheme="minorHAnsi" w:cs="Arial"/>
                <w:color w:val="000000" w:themeColor="text1"/>
              </w:rPr>
            </w:pPr>
          </w:p>
        </w:tc>
      </w:tr>
      <w:tr w:rsidR="001A2E6B" w:rsidRPr="004C52FC" w:rsidTr="00DC5DF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1A2E6B" w:rsidRDefault="008258F2" w:rsidP="008258F2">
            <w:pPr>
              <w:rPr>
                <w:rFonts w:ascii="Verdana" w:hAnsi="Verdana"/>
                <w:sz w:val="20"/>
                <w:szCs w:val="20"/>
              </w:rPr>
            </w:pPr>
            <w:r w:rsidRPr="008258F2">
              <w:rPr>
                <w:rFonts w:ascii="Verdana" w:hAnsi="Verdana"/>
                <w:sz w:val="20"/>
                <w:szCs w:val="20"/>
              </w:rPr>
              <w:t>Configure routers and switches and networks, troubleshoot network components and connections.</w:t>
            </w:r>
          </w:p>
        </w:tc>
        <w:tc>
          <w:tcPr>
            <w:tcW w:w="1742" w:type="dxa"/>
          </w:tcPr>
          <w:p w:rsidR="00CF718D" w:rsidRDefault="008258F2" w:rsidP="008258F2">
            <w:pPr>
              <w:rPr>
                <w:rFonts w:ascii="Verdana" w:hAnsi="Verdana"/>
                <w:sz w:val="20"/>
                <w:szCs w:val="20"/>
              </w:rPr>
            </w:pPr>
            <w:r w:rsidRPr="008258F2">
              <w:rPr>
                <w:rFonts w:ascii="Verdana" w:hAnsi="Verdana"/>
                <w:sz w:val="20"/>
                <w:szCs w:val="20"/>
              </w:rPr>
              <w:t xml:space="preserve">ACC-1210  BIS-1120  </w:t>
            </w:r>
            <w:r w:rsidRPr="001255D8">
              <w:rPr>
                <w:rFonts w:ascii="Verdana" w:hAnsi="Verdana"/>
                <w:sz w:val="20"/>
                <w:szCs w:val="20"/>
              </w:rPr>
              <w:t>CIS-1107</w:t>
            </w:r>
            <w:r w:rsidRPr="008258F2">
              <w:rPr>
                <w:rFonts w:ascii="Verdana" w:hAnsi="Verdana"/>
                <w:sz w:val="20"/>
                <w:szCs w:val="20"/>
              </w:rPr>
              <w:t xml:space="preserve"> </w:t>
            </w:r>
          </w:p>
          <w:p w:rsidR="001A2E6B" w:rsidRDefault="008258F2" w:rsidP="008258F2">
            <w:pPr>
              <w:rPr>
                <w:rFonts w:ascii="Verdana" w:hAnsi="Verdana"/>
                <w:sz w:val="20"/>
                <w:szCs w:val="20"/>
              </w:rPr>
            </w:pPr>
            <w:r w:rsidRPr="008258F2">
              <w:rPr>
                <w:rFonts w:ascii="Verdana" w:hAnsi="Verdana"/>
                <w:sz w:val="20"/>
                <w:szCs w:val="20"/>
              </w:rPr>
              <w:t xml:space="preserve">CIS-1111  CIS-1130  </w:t>
            </w:r>
            <w:r w:rsidRPr="001255D8">
              <w:rPr>
                <w:rFonts w:ascii="Verdana" w:hAnsi="Verdana"/>
                <w:sz w:val="20"/>
                <w:szCs w:val="20"/>
              </w:rPr>
              <w:t>CIS-1140</w:t>
            </w:r>
            <w:r w:rsidRPr="008258F2">
              <w:rPr>
                <w:rFonts w:ascii="Verdana" w:hAnsi="Verdana"/>
                <w:sz w:val="20"/>
                <w:szCs w:val="20"/>
              </w:rPr>
              <w:t xml:space="preserve">  CIS-1411  CIS-2165  CIS-2416  CIS-2421  CIS-2426  </w:t>
            </w:r>
            <w:r w:rsidRPr="001255D8">
              <w:rPr>
                <w:rFonts w:ascii="Verdana" w:hAnsi="Verdana"/>
                <w:sz w:val="20"/>
                <w:szCs w:val="20"/>
              </w:rPr>
              <w:t>CIS-2640</w:t>
            </w:r>
            <w:r w:rsidRPr="008258F2">
              <w:rPr>
                <w:rFonts w:ascii="Verdana" w:hAnsi="Verdana"/>
                <w:sz w:val="20"/>
                <w:szCs w:val="20"/>
              </w:rPr>
              <w:t xml:space="preserve">  COM-2225  ECO-2160  ENG-1101  MAN-2150  MAT-1460  MAT-2170  PHY-1100  SCC-1101</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A2E6B" w:rsidRPr="00C760FF" w:rsidRDefault="00153F6A" w:rsidP="00C760FF">
            <w:pPr>
              <w:ind w:left="72"/>
              <w:rPr>
                <w:rFonts w:ascii="Calibri" w:hAnsi="Calibri" w:cs="Calibri"/>
                <w:color w:val="000000"/>
                <w:sz w:val="22"/>
                <w:szCs w:val="22"/>
              </w:rPr>
            </w:pPr>
            <w:r w:rsidRPr="00C760FF">
              <w:rPr>
                <w:rFonts w:ascii="Calibri" w:hAnsi="Calibri" w:cs="Calibri"/>
                <w:color w:val="000000"/>
                <w:sz w:val="22"/>
                <w:szCs w:val="22"/>
              </w:rPr>
              <w:t>The Cisco curriculum</w:t>
            </w:r>
            <w:r w:rsidR="00A56605" w:rsidRPr="00C760FF">
              <w:rPr>
                <w:rFonts w:ascii="Calibri" w:hAnsi="Calibri" w:cs="Calibri"/>
                <w:color w:val="000000"/>
                <w:sz w:val="22"/>
                <w:szCs w:val="22"/>
              </w:rPr>
              <w:t>, CIS 1411, 2416, 2421, 2426 use</w:t>
            </w:r>
            <w:r w:rsidRPr="00C760FF">
              <w:rPr>
                <w:rFonts w:ascii="Calibri" w:hAnsi="Calibri" w:cs="Calibri"/>
                <w:color w:val="000000"/>
                <w:sz w:val="22"/>
                <w:szCs w:val="22"/>
              </w:rPr>
              <w:t xml:space="preserve"> l</w:t>
            </w:r>
            <w:r w:rsidR="00821C27" w:rsidRPr="00C760FF">
              <w:rPr>
                <w:rFonts w:ascii="Calibri" w:hAnsi="Calibri" w:cs="Calibri"/>
                <w:color w:val="000000"/>
                <w:sz w:val="22"/>
                <w:szCs w:val="22"/>
              </w:rPr>
              <w:t>abs, Packet Tracer activities</w:t>
            </w:r>
            <w:r w:rsidRPr="00C760FF">
              <w:rPr>
                <w:rFonts w:ascii="Calibri" w:hAnsi="Calibri" w:cs="Calibri"/>
                <w:color w:val="000000"/>
                <w:sz w:val="22"/>
                <w:szCs w:val="22"/>
              </w:rPr>
              <w:t xml:space="preserve"> and hands on skills exam to assess whether the student has mastered the outcome.</w:t>
            </w:r>
          </w:p>
          <w:p w:rsidR="001A2E6B" w:rsidRPr="004C52FC" w:rsidRDefault="001A2E6B" w:rsidP="001A2E6B">
            <w:pPr>
              <w:ind w:left="72"/>
              <w:rPr>
                <w:rFonts w:asciiTheme="minorHAnsi" w:hAnsiTheme="minorHAnsi" w:cs="Arial"/>
                <w:color w:val="000000" w:themeColor="text1"/>
              </w:rPr>
            </w:pPr>
          </w:p>
        </w:tc>
        <w:tc>
          <w:tcPr>
            <w:tcW w:w="4028" w:type="dxa"/>
          </w:tcPr>
          <w:p w:rsidR="00153F6A" w:rsidRDefault="007C5B1C" w:rsidP="001A2E6B">
            <w:pPr>
              <w:pStyle w:val="ListParagraph"/>
              <w:tabs>
                <w:tab w:val="left" w:pos="5040"/>
              </w:tabs>
              <w:ind w:left="0"/>
              <w:rPr>
                <w:rFonts w:ascii="Arial" w:hAnsi="Arial" w:cs="Arial"/>
                <w:color w:val="000000" w:themeColor="text1"/>
              </w:rPr>
            </w:pPr>
            <w:r>
              <w:rPr>
                <w:noProof/>
              </w:rPr>
              <w:drawing>
                <wp:inline distT="0" distB="0" distL="0" distR="0" wp14:anchorId="49945FC2" wp14:editId="5323DC65">
                  <wp:extent cx="2025144" cy="1256431"/>
                  <wp:effectExtent l="0" t="0" r="13335" b="12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3F6A" w:rsidRDefault="00153F6A" w:rsidP="001A2E6B">
            <w:pPr>
              <w:pStyle w:val="ListParagraph"/>
              <w:tabs>
                <w:tab w:val="left" w:pos="5040"/>
              </w:tabs>
              <w:ind w:left="0"/>
              <w:rPr>
                <w:rFonts w:ascii="Arial" w:hAnsi="Arial" w:cs="Arial"/>
                <w:color w:val="000000" w:themeColor="text1"/>
              </w:rPr>
            </w:pPr>
          </w:p>
          <w:p w:rsidR="00A56605" w:rsidRDefault="00DC5DF9" w:rsidP="001A2E6B">
            <w:pPr>
              <w:pStyle w:val="ListParagraph"/>
              <w:tabs>
                <w:tab w:val="left" w:pos="5040"/>
              </w:tabs>
              <w:ind w:left="0"/>
              <w:rPr>
                <w:rFonts w:ascii="Arial" w:hAnsi="Arial" w:cs="Arial"/>
                <w:color w:val="000000" w:themeColor="text1"/>
              </w:rPr>
            </w:pPr>
            <w:r>
              <w:rPr>
                <w:noProof/>
              </w:rPr>
              <w:drawing>
                <wp:inline distT="0" distB="0" distL="0" distR="0" wp14:anchorId="2BF7B3A6" wp14:editId="6E96F3C9">
                  <wp:extent cx="2420620" cy="1974656"/>
                  <wp:effectExtent l="0" t="0" r="17780" b="69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2E6B" w:rsidRDefault="001A2E6B" w:rsidP="001A2E6B">
            <w:pPr>
              <w:ind w:left="72"/>
              <w:rPr>
                <w:rFonts w:asciiTheme="minorHAnsi" w:hAnsiTheme="minorHAnsi" w:cs="Arial"/>
                <w:color w:val="000000" w:themeColor="text1"/>
              </w:rPr>
            </w:pPr>
          </w:p>
          <w:p w:rsidR="00A56605" w:rsidRDefault="00A56605" w:rsidP="001A2E6B">
            <w:pPr>
              <w:ind w:left="72"/>
              <w:rPr>
                <w:rFonts w:asciiTheme="minorHAnsi" w:hAnsiTheme="minorHAnsi" w:cs="Arial"/>
                <w:color w:val="000000" w:themeColor="text1"/>
              </w:rPr>
            </w:pPr>
          </w:p>
          <w:p w:rsidR="00A56605" w:rsidRPr="004C52FC" w:rsidRDefault="00A56605" w:rsidP="001A2E6B">
            <w:pPr>
              <w:ind w:left="72"/>
              <w:rPr>
                <w:rFonts w:asciiTheme="minorHAnsi" w:hAnsiTheme="minorHAnsi" w:cs="Arial"/>
                <w:color w:val="000000" w:themeColor="text1"/>
              </w:rPr>
            </w:pPr>
          </w:p>
        </w:tc>
      </w:tr>
      <w:tr w:rsidR="001A2E6B" w:rsidRPr="004C52FC" w:rsidTr="00DC5DF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1A2E6B" w:rsidRDefault="008258F2" w:rsidP="008258F2">
            <w:pPr>
              <w:rPr>
                <w:rFonts w:ascii="Verdana" w:hAnsi="Verdana"/>
                <w:sz w:val="20"/>
                <w:szCs w:val="20"/>
              </w:rPr>
            </w:pPr>
            <w:r w:rsidRPr="008258F2">
              <w:rPr>
                <w:rFonts w:ascii="Verdana" w:hAnsi="Verdana"/>
                <w:sz w:val="20"/>
                <w:szCs w:val="20"/>
              </w:rPr>
              <w:t>Demonstrate ability to research, select, use and troubleshoot hardware and network components or connections appropriate to area of concentration.</w:t>
            </w:r>
          </w:p>
        </w:tc>
        <w:tc>
          <w:tcPr>
            <w:tcW w:w="1742" w:type="dxa"/>
          </w:tcPr>
          <w:p w:rsidR="001255D8" w:rsidRDefault="008258F2" w:rsidP="008258F2">
            <w:pPr>
              <w:rPr>
                <w:rFonts w:ascii="Verdana" w:hAnsi="Verdana"/>
                <w:sz w:val="20"/>
                <w:szCs w:val="20"/>
              </w:rPr>
            </w:pPr>
            <w:r w:rsidRPr="008258F2">
              <w:rPr>
                <w:rFonts w:ascii="Verdana" w:hAnsi="Verdana"/>
                <w:sz w:val="20"/>
                <w:szCs w:val="20"/>
              </w:rPr>
              <w:t xml:space="preserve">CIS-1130  </w:t>
            </w:r>
            <w:r w:rsidRPr="00A76627">
              <w:rPr>
                <w:rFonts w:ascii="Verdana" w:hAnsi="Verdana"/>
                <w:sz w:val="20"/>
                <w:szCs w:val="20"/>
              </w:rPr>
              <w:t>CIS-1714  CIS-2717</w:t>
            </w:r>
            <w:r w:rsidRPr="008258F2">
              <w:rPr>
                <w:rFonts w:ascii="Verdana" w:hAnsi="Verdana"/>
                <w:sz w:val="20"/>
                <w:szCs w:val="20"/>
              </w:rPr>
              <w:t xml:space="preserve"> </w:t>
            </w:r>
          </w:p>
          <w:p w:rsidR="001A2E6B" w:rsidRDefault="008258F2" w:rsidP="008258F2">
            <w:pPr>
              <w:rPr>
                <w:rFonts w:ascii="Verdana" w:hAnsi="Verdana"/>
                <w:sz w:val="20"/>
                <w:szCs w:val="20"/>
              </w:rPr>
            </w:pPr>
            <w:r w:rsidRPr="008258F2">
              <w:rPr>
                <w:rFonts w:ascii="Verdana" w:hAnsi="Verdana"/>
                <w:sz w:val="20"/>
                <w:szCs w:val="20"/>
              </w:rPr>
              <w:t xml:space="preserve">PHY-1100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F7899" w:rsidRPr="00C760FF" w:rsidRDefault="001F7899" w:rsidP="00C760FF">
            <w:pPr>
              <w:ind w:left="72"/>
              <w:rPr>
                <w:rFonts w:ascii="Calibri" w:hAnsi="Calibri" w:cs="Calibri"/>
                <w:color w:val="000000"/>
                <w:sz w:val="22"/>
                <w:szCs w:val="22"/>
              </w:rPr>
            </w:pPr>
            <w:r w:rsidRPr="00C760FF">
              <w:rPr>
                <w:rFonts w:ascii="Calibri" w:hAnsi="Calibri" w:cs="Calibri"/>
                <w:color w:val="000000"/>
                <w:sz w:val="22"/>
                <w:szCs w:val="22"/>
              </w:rPr>
              <w:t>CIS 1130 The final exam assess whether students have mastered the outcome</w:t>
            </w:r>
          </w:p>
          <w:p w:rsidR="00A76627" w:rsidRPr="00C760FF" w:rsidRDefault="00A76627" w:rsidP="00C760FF">
            <w:pPr>
              <w:ind w:left="72"/>
              <w:rPr>
                <w:rFonts w:ascii="Calibri" w:hAnsi="Calibri" w:cs="Calibri"/>
                <w:color w:val="000000"/>
                <w:sz w:val="22"/>
                <w:szCs w:val="22"/>
              </w:rPr>
            </w:pPr>
          </w:p>
          <w:p w:rsidR="00A76627" w:rsidRPr="00C760FF" w:rsidRDefault="00A76627" w:rsidP="00C760FF">
            <w:pPr>
              <w:ind w:left="72"/>
              <w:rPr>
                <w:rFonts w:ascii="Calibri" w:hAnsi="Calibri" w:cs="Calibri"/>
                <w:color w:val="000000"/>
                <w:sz w:val="22"/>
                <w:szCs w:val="22"/>
              </w:rPr>
            </w:pPr>
            <w:r w:rsidRPr="00C760FF">
              <w:rPr>
                <w:rFonts w:ascii="Calibri" w:hAnsi="Calibri" w:cs="Calibri"/>
                <w:color w:val="000000"/>
                <w:sz w:val="22"/>
                <w:szCs w:val="22"/>
              </w:rPr>
              <w:t>CIS 1714 and CIS 2717 are part of the User Support curriculum. The labs and exams are all accumulative.</w:t>
            </w:r>
          </w:p>
          <w:p w:rsidR="001A2E6B" w:rsidRDefault="001A2E6B" w:rsidP="001A2E6B">
            <w:pPr>
              <w:ind w:left="72"/>
              <w:rPr>
                <w:rFonts w:asciiTheme="minorHAnsi" w:hAnsiTheme="minorHAnsi" w:cs="Arial"/>
                <w:color w:val="000000" w:themeColor="text1"/>
              </w:rPr>
            </w:pPr>
          </w:p>
          <w:p w:rsidR="00A76627" w:rsidRPr="004C52FC" w:rsidRDefault="00A76627" w:rsidP="001A2E6B">
            <w:pPr>
              <w:ind w:left="72"/>
              <w:rPr>
                <w:rFonts w:asciiTheme="minorHAnsi" w:hAnsiTheme="minorHAnsi" w:cs="Arial"/>
                <w:color w:val="000000" w:themeColor="text1"/>
              </w:rPr>
            </w:pPr>
          </w:p>
        </w:tc>
        <w:tc>
          <w:tcPr>
            <w:tcW w:w="4028" w:type="dxa"/>
          </w:tcPr>
          <w:p w:rsidR="00A76627" w:rsidRDefault="007C5B1C" w:rsidP="001A2E6B">
            <w:pPr>
              <w:pStyle w:val="ListParagraph"/>
              <w:tabs>
                <w:tab w:val="left" w:pos="5040"/>
              </w:tabs>
              <w:ind w:left="0"/>
              <w:rPr>
                <w:rFonts w:ascii="Arial" w:hAnsi="Arial" w:cs="Arial"/>
                <w:color w:val="000000" w:themeColor="text1"/>
              </w:rPr>
            </w:pPr>
            <w:r>
              <w:rPr>
                <w:noProof/>
              </w:rPr>
              <w:drawing>
                <wp:inline distT="0" distB="0" distL="0" distR="0" wp14:anchorId="75CA930A" wp14:editId="7D449207">
                  <wp:extent cx="2411730" cy="1447165"/>
                  <wp:effectExtent l="0" t="0" r="7620" b="63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5B1C" w:rsidRDefault="007C5B1C" w:rsidP="001A2E6B">
            <w:pPr>
              <w:pStyle w:val="ListParagraph"/>
              <w:tabs>
                <w:tab w:val="left" w:pos="5040"/>
              </w:tabs>
              <w:ind w:left="0"/>
              <w:rPr>
                <w:rFonts w:ascii="Arial" w:hAnsi="Arial" w:cs="Arial"/>
                <w:color w:val="000000" w:themeColor="text1"/>
              </w:rPr>
            </w:pPr>
          </w:p>
          <w:p w:rsidR="007C5B1C" w:rsidRDefault="007C5B1C" w:rsidP="001A2E6B">
            <w:pPr>
              <w:pStyle w:val="ListParagraph"/>
              <w:tabs>
                <w:tab w:val="left" w:pos="5040"/>
              </w:tabs>
              <w:ind w:left="0"/>
              <w:rPr>
                <w:rFonts w:ascii="Arial" w:hAnsi="Arial" w:cs="Arial"/>
                <w:color w:val="000000" w:themeColor="text1"/>
              </w:rPr>
            </w:pPr>
          </w:p>
          <w:p w:rsidR="007C5B1C" w:rsidRDefault="00DC5DF9" w:rsidP="001A2E6B">
            <w:pPr>
              <w:pStyle w:val="ListParagraph"/>
              <w:tabs>
                <w:tab w:val="left" w:pos="5040"/>
              </w:tabs>
              <w:ind w:left="0"/>
              <w:rPr>
                <w:rFonts w:ascii="Arial" w:hAnsi="Arial" w:cs="Arial"/>
                <w:color w:val="000000" w:themeColor="text1"/>
              </w:rPr>
            </w:pPr>
            <w:r>
              <w:rPr>
                <w:noProof/>
              </w:rPr>
              <w:drawing>
                <wp:inline distT="0" distB="0" distL="0" distR="0" wp14:anchorId="39B752B7" wp14:editId="754CD60C">
                  <wp:extent cx="2420620" cy="1452245"/>
                  <wp:effectExtent l="0" t="0" r="17780" b="146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C5DF9" w:rsidRDefault="00DC5DF9" w:rsidP="001A2E6B">
            <w:pPr>
              <w:pStyle w:val="ListParagraph"/>
              <w:tabs>
                <w:tab w:val="left" w:pos="5040"/>
              </w:tabs>
              <w:ind w:left="0"/>
              <w:rPr>
                <w:rFonts w:ascii="Arial" w:hAnsi="Arial" w:cs="Arial"/>
                <w:color w:val="000000" w:themeColor="text1"/>
              </w:rPr>
            </w:pPr>
          </w:p>
          <w:p w:rsidR="00DC5DF9" w:rsidRDefault="00DC5DF9" w:rsidP="001A2E6B">
            <w:pPr>
              <w:pStyle w:val="ListParagraph"/>
              <w:tabs>
                <w:tab w:val="left" w:pos="5040"/>
              </w:tabs>
              <w:ind w:left="0"/>
              <w:rPr>
                <w:rFonts w:ascii="Arial" w:hAnsi="Arial" w:cs="Arial"/>
                <w:color w:val="000000" w:themeColor="text1"/>
              </w:rPr>
            </w:pPr>
            <w:r>
              <w:rPr>
                <w:noProof/>
              </w:rPr>
              <w:drawing>
                <wp:inline distT="0" distB="0" distL="0" distR="0" wp14:anchorId="3C990FC4" wp14:editId="08F91A21">
                  <wp:extent cx="2420620" cy="1452245"/>
                  <wp:effectExtent l="0" t="0" r="17780" b="146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C5B1C" w:rsidRDefault="007C5B1C" w:rsidP="001A2E6B">
            <w:pPr>
              <w:pStyle w:val="ListParagraph"/>
              <w:tabs>
                <w:tab w:val="left" w:pos="5040"/>
              </w:tabs>
              <w:ind w:left="0"/>
              <w:rPr>
                <w:rFonts w:ascii="Arial" w:hAnsi="Arial" w:cs="Arial"/>
                <w:color w:val="000000" w:themeColor="text1"/>
              </w:rPr>
            </w:pPr>
          </w:p>
          <w:p w:rsidR="007C5B1C" w:rsidRDefault="007C5B1C" w:rsidP="001A2E6B">
            <w:pPr>
              <w:pStyle w:val="ListParagraph"/>
              <w:tabs>
                <w:tab w:val="left" w:pos="5040"/>
              </w:tabs>
              <w:ind w:left="0"/>
              <w:rPr>
                <w:rFonts w:ascii="Arial" w:hAnsi="Arial" w:cs="Arial"/>
                <w:color w:val="000000" w:themeColor="text1"/>
              </w:rPr>
            </w:pPr>
          </w:p>
          <w:p w:rsidR="00A76627" w:rsidRDefault="00A76627" w:rsidP="001A2E6B">
            <w:pPr>
              <w:pStyle w:val="ListParagraph"/>
              <w:tabs>
                <w:tab w:val="left" w:pos="5040"/>
              </w:tabs>
              <w:ind w:left="0"/>
              <w:rPr>
                <w:rFonts w:ascii="Arial" w:hAnsi="Arial" w:cs="Arial"/>
                <w:color w:val="000000" w:themeColor="text1"/>
              </w:rPr>
            </w:pPr>
          </w:p>
          <w:p w:rsidR="001A2E6B" w:rsidRPr="004C52FC" w:rsidRDefault="001A2E6B" w:rsidP="001A2E6B">
            <w:pPr>
              <w:ind w:left="72"/>
              <w:rPr>
                <w:rFonts w:asciiTheme="minorHAnsi" w:hAnsiTheme="minorHAnsi" w:cs="Arial"/>
                <w:color w:val="000000" w:themeColor="text1"/>
              </w:rPr>
            </w:pPr>
          </w:p>
        </w:tc>
      </w:tr>
      <w:tr w:rsidR="001A2E6B" w:rsidRPr="004C52FC" w:rsidTr="002F2CB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1A2E6B" w:rsidRPr="00814EB1" w:rsidRDefault="008258F2" w:rsidP="008258F2">
            <w:pPr>
              <w:rPr>
                <w:rFonts w:ascii="Verdana" w:hAnsi="Verdana"/>
                <w:sz w:val="20"/>
                <w:szCs w:val="20"/>
              </w:rPr>
            </w:pPr>
            <w:r w:rsidRPr="008258F2">
              <w:rPr>
                <w:rFonts w:ascii="Verdana" w:hAnsi="Verdana"/>
                <w:sz w:val="20"/>
                <w:szCs w:val="20"/>
              </w:rPr>
              <w:t>Demonstrate effective oral and written communication skills as well as teamwork skills in the delivery of customer service, project planning and project completion in the information technology business environment.</w:t>
            </w:r>
          </w:p>
        </w:tc>
        <w:tc>
          <w:tcPr>
            <w:tcW w:w="1742" w:type="dxa"/>
          </w:tcPr>
          <w:p w:rsidR="00CF718D" w:rsidRPr="00CF718D" w:rsidRDefault="008258F2" w:rsidP="008258F2">
            <w:pPr>
              <w:rPr>
                <w:rFonts w:ascii="Verdana" w:hAnsi="Verdana"/>
                <w:sz w:val="20"/>
                <w:szCs w:val="20"/>
              </w:rPr>
            </w:pPr>
            <w:r>
              <w:rPr>
                <w:rFonts w:ascii="Verdana" w:hAnsi="Verdana"/>
                <w:sz w:val="20"/>
                <w:szCs w:val="20"/>
              </w:rPr>
              <w:t>C</w:t>
            </w:r>
            <w:r w:rsidRPr="008258F2">
              <w:rPr>
                <w:rFonts w:ascii="Verdana" w:hAnsi="Verdana"/>
                <w:sz w:val="20"/>
                <w:szCs w:val="20"/>
              </w:rPr>
              <w:t xml:space="preserve">IS-1140  </w:t>
            </w:r>
            <w:r w:rsidRPr="00CF718D">
              <w:rPr>
                <w:rFonts w:ascii="Verdana" w:hAnsi="Verdana"/>
                <w:sz w:val="20"/>
                <w:szCs w:val="20"/>
              </w:rPr>
              <w:t xml:space="preserve">CIS-2170 </w:t>
            </w:r>
          </w:p>
          <w:p w:rsidR="001A2E6B" w:rsidRPr="00AD236A" w:rsidRDefault="008258F2" w:rsidP="008258F2">
            <w:pPr>
              <w:rPr>
                <w:rFonts w:ascii="Verdana" w:hAnsi="Verdana"/>
                <w:sz w:val="20"/>
                <w:szCs w:val="20"/>
              </w:rPr>
            </w:pPr>
            <w:r w:rsidRPr="00CF718D">
              <w:rPr>
                <w:rFonts w:ascii="Verdana" w:hAnsi="Verdana"/>
                <w:sz w:val="20"/>
                <w:szCs w:val="20"/>
              </w:rPr>
              <w:t>CIS-2178</w:t>
            </w:r>
            <w:r w:rsidRPr="008258F2">
              <w:rPr>
                <w:rFonts w:ascii="Verdana" w:hAnsi="Verdana"/>
                <w:sz w:val="20"/>
                <w:szCs w:val="20"/>
              </w:rPr>
              <w:t xml:space="preserve">  </w:t>
            </w:r>
            <w:r w:rsidRPr="00916BEB">
              <w:rPr>
                <w:rFonts w:ascii="Verdana" w:hAnsi="Verdana"/>
                <w:sz w:val="20"/>
                <w:szCs w:val="20"/>
              </w:rPr>
              <w:t>CIS-2520</w:t>
            </w:r>
            <w:r w:rsidRPr="008258F2">
              <w:rPr>
                <w:rFonts w:ascii="Verdana" w:hAnsi="Verdana"/>
                <w:sz w:val="20"/>
                <w:szCs w:val="20"/>
              </w:rPr>
              <w:t xml:space="preserve">  COM-2225  ENG-1101  SCC-1101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A2E6B" w:rsidRPr="00C760FF" w:rsidRDefault="008C3DC6" w:rsidP="00C760FF">
            <w:pPr>
              <w:ind w:left="72"/>
              <w:rPr>
                <w:rFonts w:ascii="Calibri" w:hAnsi="Calibri" w:cs="Calibri"/>
                <w:color w:val="000000"/>
                <w:sz w:val="22"/>
                <w:szCs w:val="22"/>
              </w:rPr>
            </w:pPr>
            <w:r w:rsidRPr="00C760FF">
              <w:rPr>
                <w:rFonts w:ascii="Calibri" w:hAnsi="Calibri" w:cs="Calibri"/>
                <w:color w:val="000000"/>
                <w:sz w:val="22"/>
                <w:szCs w:val="22"/>
              </w:rPr>
              <w:t>CIS 2178 NEEN students use project documentation, posts</w:t>
            </w:r>
            <w:r w:rsidR="00916BEB">
              <w:rPr>
                <w:rFonts w:ascii="Calibri" w:hAnsi="Calibri" w:cs="Calibri"/>
                <w:color w:val="000000"/>
                <w:sz w:val="22"/>
                <w:szCs w:val="22"/>
              </w:rPr>
              <w:t>,</w:t>
            </w:r>
            <w:r w:rsidRPr="00C760FF">
              <w:rPr>
                <w:rFonts w:ascii="Calibri" w:hAnsi="Calibri" w:cs="Calibri"/>
                <w:color w:val="000000"/>
                <w:sz w:val="22"/>
                <w:szCs w:val="22"/>
              </w:rPr>
              <w:t xml:space="preserve"> and capstone presentation </w:t>
            </w:r>
          </w:p>
          <w:p w:rsidR="00C54CA2" w:rsidRPr="00C760FF" w:rsidRDefault="00C54CA2" w:rsidP="00C760FF">
            <w:pPr>
              <w:ind w:left="72"/>
              <w:rPr>
                <w:rFonts w:ascii="Calibri" w:hAnsi="Calibri" w:cs="Calibri"/>
                <w:color w:val="000000"/>
                <w:sz w:val="22"/>
                <w:szCs w:val="22"/>
              </w:rPr>
            </w:pPr>
            <w:r w:rsidRPr="00C760FF">
              <w:rPr>
                <w:rFonts w:ascii="Calibri" w:hAnsi="Calibri" w:cs="Calibri"/>
                <w:color w:val="000000"/>
                <w:sz w:val="22"/>
                <w:szCs w:val="22"/>
              </w:rPr>
              <w:t>CIS 2178 WEDE</w:t>
            </w:r>
          </w:p>
          <w:p w:rsidR="00C54CA2" w:rsidRPr="00C760FF" w:rsidRDefault="00C54CA2" w:rsidP="00C760FF">
            <w:pPr>
              <w:ind w:left="72"/>
              <w:rPr>
                <w:rFonts w:ascii="Calibri" w:hAnsi="Calibri" w:cs="Calibri"/>
                <w:color w:val="000000"/>
                <w:sz w:val="22"/>
                <w:szCs w:val="22"/>
              </w:rPr>
            </w:pPr>
            <w:r w:rsidRPr="00C760FF">
              <w:rPr>
                <w:rFonts w:ascii="Calibri" w:hAnsi="Calibri" w:cs="Calibri"/>
                <w:color w:val="000000"/>
                <w:sz w:val="22"/>
                <w:szCs w:val="22"/>
              </w:rPr>
              <w:t>Student create and present their personal website.</w:t>
            </w:r>
          </w:p>
          <w:p w:rsidR="00C54CA2" w:rsidRPr="00C760FF" w:rsidRDefault="00C54CA2" w:rsidP="00C760FF">
            <w:pPr>
              <w:ind w:left="72"/>
              <w:rPr>
                <w:rFonts w:ascii="Calibri" w:hAnsi="Calibri" w:cs="Calibri"/>
                <w:color w:val="000000"/>
                <w:sz w:val="22"/>
                <w:szCs w:val="22"/>
              </w:rPr>
            </w:pPr>
            <w:r w:rsidRPr="00C760FF">
              <w:rPr>
                <w:rFonts w:ascii="Calibri" w:hAnsi="Calibri" w:cs="Calibri"/>
                <w:color w:val="000000"/>
                <w:sz w:val="22"/>
                <w:szCs w:val="22"/>
              </w:rPr>
              <w:t>CIS 2178 all other majors worked at the student help desk (SCOPE)</w:t>
            </w:r>
          </w:p>
          <w:p w:rsidR="00ED3E63" w:rsidRPr="00C760FF" w:rsidRDefault="00ED3E63" w:rsidP="00C760FF">
            <w:pPr>
              <w:ind w:left="72"/>
              <w:rPr>
                <w:rFonts w:ascii="Calibri" w:hAnsi="Calibri" w:cs="Calibri"/>
                <w:color w:val="000000"/>
                <w:sz w:val="22"/>
                <w:szCs w:val="22"/>
              </w:rPr>
            </w:pPr>
          </w:p>
          <w:p w:rsidR="00C54CA2" w:rsidRPr="00C760FF" w:rsidRDefault="00C54CA2" w:rsidP="00C760FF">
            <w:pPr>
              <w:ind w:left="72"/>
              <w:rPr>
                <w:rFonts w:ascii="Calibri" w:hAnsi="Calibri" w:cs="Calibri"/>
                <w:color w:val="000000"/>
                <w:sz w:val="22"/>
                <w:szCs w:val="22"/>
              </w:rPr>
            </w:pPr>
            <w:r w:rsidRPr="00C760FF">
              <w:rPr>
                <w:rFonts w:ascii="Calibri" w:hAnsi="Calibri" w:cs="Calibri"/>
                <w:color w:val="000000"/>
                <w:sz w:val="22"/>
                <w:szCs w:val="22"/>
              </w:rPr>
              <w:t>CIS 2170 assessments were completely redesigned</w:t>
            </w:r>
            <w:r w:rsidR="00ED3E63" w:rsidRPr="00C760FF">
              <w:rPr>
                <w:rFonts w:ascii="Calibri" w:hAnsi="Calibri" w:cs="Calibri"/>
                <w:color w:val="000000"/>
                <w:sz w:val="22"/>
                <w:szCs w:val="22"/>
              </w:rPr>
              <w:t xml:space="preserve"> fall </w:t>
            </w:r>
            <w:r w:rsidRPr="00C760FF">
              <w:rPr>
                <w:rFonts w:ascii="Calibri" w:hAnsi="Calibri" w:cs="Calibri"/>
                <w:color w:val="000000"/>
                <w:sz w:val="22"/>
                <w:szCs w:val="22"/>
              </w:rPr>
              <w:t xml:space="preserve">13. The </w:t>
            </w:r>
            <w:r w:rsidR="00ED3E63" w:rsidRPr="00C760FF">
              <w:rPr>
                <w:rFonts w:ascii="Calibri" w:hAnsi="Calibri" w:cs="Calibri"/>
                <w:color w:val="000000"/>
                <w:sz w:val="22"/>
                <w:szCs w:val="22"/>
              </w:rPr>
              <w:t xml:space="preserve">revised </w:t>
            </w:r>
            <w:r w:rsidRPr="00C760FF">
              <w:rPr>
                <w:rFonts w:ascii="Calibri" w:hAnsi="Calibri" w:cs="Calibri"/>
                <w:color w:val="000000"/>
                <w:sz w:val="22"/>
                <w:szCs w:val="22"/>
              </w:rPr>
              <w:t>assignment focus</w:t>
            </w:r>
            <w:r w:rsidR="00916BEB">
              <w:rPr>
                <w:rFonts w:ascii="Calibri" w:hAnsi="Calibri" w:cs="Calibri"/>
                <w:color w:val="000000"/>
                <w:sz w:val="22"/>
                <w:szCs w:val="22"/>
              </w:rPr>
              <w:t>es</w:t>
            </w:r>
            <w:r w:rsidRPr="00C760FF">
              <w:rPr>
                <w:rFonts w:ascii="Calibri" w:hAnsi="Calibri" w:cs="Calibri"/>
                <w:color w:val="000000"/>
                <w:sz w:val="22"/>
                <w:szCs w:val="22"/>
              </w:rPr>
              <w:t xml:space="preserve"> on communication, resume and job search skills, networking, and ethics</w:t>
            </w:r>
          </w:p>
          <w:p w:rsidR="001A2E6B" w:rsidRPr="00C760FF" w:rsidRDefault="001A2E6B" w:rsidP="00C760FF">
            <w:pPr>
              <w:ind w:left="72"/>
              <w:rPr>
                <w:rFonts w:ascii="Calibri" w:hAnsi="Calibri" w:cs="Calibri"/>
                <w:color w:val="000000"/>
                <w:sz w:val="22"/>
                <w:szCs w:val="22"/>
              </w:rPr>
            </w:pPr>
          </w:p>
        </w:tc>
        <w:tc>
          <w:tcPr>
            <w:tcW w:w="4028" w:type="dxa"/>
          </w:tcPr>
          <w:p w:rsidR="00C54CA2" w:rsidRDefault="00C54CA2" w:rsidP="00CF718D">
            <w:pPr>
              <w:pStyle w:val="ListParagraph"/>
              <w:tabs>
                <w:tab w:val="left" w:pos="5040"/>
              </w:tabs>
              <w:ind w:left="0"/>
              <w:rPr>
                <w:rFonts w:asciiTheme="minorHAnsi" w:hAnsiTheme="minorHAnsi" w:cs="Arial"/>
                <w:color w:val="000000" w:themeColor="text1"/>
              </w:rPr>
            </w:pPr>
          </w:p>
          <w:p w:rsidR="00C54CA2" w:rsidRDefault="002F2CB9" w:rsidP="00CF718D">
            <w:pPr>
              <w:pStyle w:val="ListParagraph"/>
              <w:tabs>
                <w:tab w:val="left" w:pos="5040"/>
              </w:tabs>
              <w:ind w:left="0"/>
              <w:rPr>
                <w:rFonts w:asciiTheme="minorHAnsi" w:hAnsiTheme="minorHAnsi" w:cs="Arial"/>
                <w:color w:val="000000" w:themeColor="text1"/>
              </w:rPr>
            </w:pPr>
            <w:r>
              <w:rPr>
                <w:noProof/>
              </w:rPr>
              <w:drawing>
                <wp:inline distT="0" distB="0" distL="0" distR="0" wp14:anchorId="03402B93" wp14:editId="55EB07BB">
                  <wp:extent cx="2411730" cy="1447165"/>
                  <wp:effectExtent l="0" t="0" r="7620" b="6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F2CB9" w:rsidRDefault="002F2CB9" w:rsidP="00CF718D">
            <w:pPr>
              <w:pStyle w:val="ListParagraph"/>
              <w:tabs>
                <w:tab w:val="left" w:pos="5040"/>
              </w:tabs>
              <w:ind w:left="0"/>
              <w:rPr>
                <w:rFonts w:asciiTheme="minorHAnsi" w:hAnsiTheme="minorHAnsi" w:cs="Arial"/>
                <w:color w:val="000000" w:themeColor="text1"/>
              </w:rPr>
            </w:pPr>
          </w:p>
          <w:p w:rsidR="002F2CB9" w:rsidRDefault="002F2CB9" w:rsidP="00CF718D">
            <w:pPr>
              <w:pStyle w:val="ListParagraph"/>
              <w:tabs>
                <w:tab w:val="left" w:pos="5040"/>
              </w:tabs>
              <w:ind w:left="0"/>
              <w:rPr>
                <w:rFonts w:asciiTheme="minorHAnsi" w:hAnsiTheme="minorHAnsi" w:cs="Arial"/>
                <w:color w:val="000000" w:themeColor="text1"/>
              </w:rPr>
            </w:pPr>
            <w:r>
              <w:rPr>
                <w:noProof/>
              </w:rPr>
              <w:drawing>
                <wp:inline distT="0" distB="0" distL="0" distR="0" wp14:anchorId="5718D9C7" wp14:editId="11EADA0D">
                  <wp:extent cx="2420620" cy="1452245"/>
                  <wp:effectExtent l="0" t="0" r="17780" b="1460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54CA2" w:rsidRDefault="00C54CA2" w:rsidP="00CF718D">
            <w:pPr>
              <w:pStyle w:val="ListParagraph"/>
              <w:tabs>
                <w:tab w:val="left" w:pos="5040"/>
              </w:tabs>
              <w:ind w:left="0"/>
              <w:rPr>
                <w:rFonts w:asciiTheme="minorHAnsi" w:hAnsiTheme="minorHAnsi" w:cs="Arial"/>
                <w:color w:val="000000" w:themeColor="text1"/>
              </w:rPr>
            </w:pPr>
          </w:p>
          <w:p w:rsidR="00C54CA2" w:rsidRDefault="00C54CA2" w:rsidP="00CF718D">
            <w:pPr>
              <w:pStyle w:val="ListParagraph"/>
              <w:tabs>
                <w:tab w:val="left" w:pos="5040"/>
              </w:tabs>
              <w:ind w:left="0"/>
              <w:rPr>
                <w:rFonts w:asciiTheme="minorHAnsi" w:hAnsiTheme="minorHAnsi" w:cs="Arial"/>
                <w:color w:val="000000" w:themeColor="text1"/>
              </w:rPr>
            </w:pPr>
          </w:p>
          <w:p w:rsidR="00C54CA2" w:rsidRPr="004C52FC" w:rsidRDefault="00C54CA2" w:rsidP="002F2CB9">
            <w:pPr>
              <w:pStyle w:val="ListParagraph"/>
              <w:tabs>
                <w:tab w:val="left" w:pos="5040"/>
              </w:tabs>
              <w:ind w:left="0"/>
              <w:rPr>
                <w:rFonts w:asciiTheme="minorHAnsi" w:hAnsiTheme="minorHAnsi" w:cs="Arial"/>
                <w:color w:val="000000" w:themeColor="text1"/>
              </w:rPr>
            </w:pPr>
          </w:p>
        </w:tc>
      </w:tr>
      <w:tr w:rsidR="001A2E6B" w:rsidRPr="004C52FC" w:rsidTr="0052689B">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1A2E6B" w:rsidRPr="00814EB1" w:rsidRDefault="008258F2" w:rsidP="008258F2">
            <w:pPr>
              <w:rPr>
                <w:rFonts w:ascii="Verdana" w:hAnsi="Verdana"/>
                <w:sz w:val="20"/>
                <w:szCs w:val="20"/>
              </w:rPr>
            </w:pPr>
            <w:r w:rsidRPr="008258F2">
              <w:rPr>
                <w:rFonts w:ascii="Verdana" w:hAnsi="Verdana"/>
                <w:sz w:val="20"/>
                <w:szCs w:val="20"/>
              </w:rPr>
              <w:t>Design, document and implement computer software solutions and websites given definition of a problem and requirements for a solution.</w:t>
            </w:r>
          </w:p>
        </w:tc>
        <w:tc>
          <w:tcPr>
            <w:tcW w:w="1742" w:type="dxa"/>
          </w:tcPr>
          <w:p w:rsidR="0046648B" w:rsidRDefault="008258F2" w:rsidP="008258F2">
            <w:pPr>
              <w:rPr>
                <w:rFonts w:ascii="Verdana" w:hAnsi="Verdana"/>
                <w:sz w:val="20"/>
                <w:szCs w:val="20"/>
              </w:rPr>
            </w:pPr>
            <w:r w:rsidRPr="008258F2">
              <w:rPr>
                <w:rFonts w:ascii="Verdana" w:hAnsi="Verdana"/>
                <w:sz w:val="20"/>
                <w:szCs w:val="20"/>
              </w:rPr>
              <w:t xml:space="preserve">ACC-1210  CIS-1111  </w:t>
            </w:r>
            <w:r w:rsidRPr="00916BEB">
              <w:rPr>
                <w:rFonts w:ascii="Verdana" w:hAnsi="Verdana"/>
                <w:sz w:val="20"/>
                <w:szCs w:val="20"/>
              </w:rPr>
              <w:t>CIS-1140</w:t>
            </w:r>
            <w:r w:rsidRPr="008258F2">
              <w:rPr>
                <w:rFonts w:ascii="Verdana" w:hAnsi="Verdana"/>
                <w:sz w:val="20"/>
                <w:szCs w:val="20"/>
              </w:rPr>
              <w:t xml:space="preserve"> </w:t>
            </w:r>
          </w:p>
          <w:p w:rsidR="0046648B" w:rsidRDefault="0046648B" w:rsidP="008258F2">
            <w:pPr>
              <w:rPr>
                <w:rFonts w:ascii="Verdana" w:hAnsi="Verdana"/>
                <w:sz w:val="20"/>
                <w:szCs w:val="20"/>
              </w:rPr>
            </w:pPr>
            <w:r>
              <w:rPr>
                <w:rFonts w:ascii="Verdana" w:hAnsi="Verdana"/>
                <w:sz w:val="20"/>
                <w:szCs w:val="20"/>
              </w:rPr>
              <w:t>CIS 1350</w:t>
            </w:r>
          </w:p>
          <w:p w:rsidR="0046648B" w:rsidRDefault="0046648B" w:rsidP="008258F2">
            <w:pPr>
              <w:rPr>
                <w:rFonts w:ascii="Verdana" w:hAnsi="Verdana"/>
                <w:sz w:val="20"/>
                <w:szCs w:val="20"/>
              </w:rPr>
            </w:pPr>
            <w:r>
              <w:rPr>
                <w:rFonts w:ascii="Verdana" w:hAnsi="Verdana"/>
                <w:sz w:val="20"/>
                <w:szCs w:val="20"/>
              </w:rPr>
              <w:t>CIS 1202</w:t>
            </w:r>
          </w:p>
          <w:p w:rsidR="0046648B" w:rsidRDefault="0046648B" w:rsidP="008258F2">
            <w:pPr>
              <w:rPr>
                <w:rFonts w:ascii="Verdana" w:hAnsi="Verdana"/>
                <w:sz w:val="20"/>
                <w:szCs w:val="20"/>
              </w:rPr>
            </w:pPr>
            <w:r>
              <w:rPr>
                <w:rFonts w:ascii="Verdana" w:hAnsi="Verdana"/>
                <w:sz w:val="20"/>
                <w:szCs w:val="20"/>
              </w:rPr>
              <w:t>CIS 2207</w:t>
            </w:r>
          </w:p>
          <w:p w:rsidR="0046648B" w:rsidRDefault="0046648B" w:rsidP="008258F2">
            <w:pPr>
              <w:rPr>
                <w:rFonts w:ascii="Verdana" w:hAnsi="Verdana"/>
                <w:sz w:val="20"/>
                <w:szCs w:val="20"/>
              </w:rPr>
            </w:pPr>
            <w:r>
              <w:rPr>
                <w:rFonts w:ascii="Verdana" w:hAnsi="Verdana"/>
                <w:sz w:val="20"/>
                <w:szCs w:val="20"/>
              </w:rPr>
              <w:t>CIS 2212</w:t>
            </w:r>
          </w:p>
          <w:p w:rsidR="0046648B" w:rsidRDefault="0046648B" w:rsidP="008258F2">
            <w:pPr>
              <w:rPr>
                <w:rFonts w:ascii="Verdana" w:hAnsi="Verdana"/>
                <w:sz w:val="20"/>
                <w:szCs w:val="20"/>
              </w:rPr>
            </w:pPr>
            <w:r w:rsidRPr="00846737">
              <w:rPr>
                <w:rFonts w:ascii="Verdana" w:hAnsi="Verdana"/>
                <w:sz w:val="20"/>
                <w:szCs w:val="20"/>
              </w:rPr>
              <w:t>CIS 2217</w:t>
            </w:r>
          </w:p>
          <w:p w:rsidR="0046648B" w:rsidRDefault="0046648B" w:rsidP="008258F2">
            <w:pPr>
              <w:rPr>
                <w:rFonts w:ascii="Verdana" w:hAnsi="Verdana"/>
                <w:sz w:val="20"/>
                <w:szCs w:val="20"/>
              </w:rPr>
            </w:pPr>
            <w:r>
              <w:rPr>
                <w:rFonts w:ascii="Verdana" w:hAnsi="Verdana"/>
                <w:sz w:val="20"/>
                <w:szCs w:val="20"/>
              </w:rPr>
              <w:t>CIS 2222</w:t>
            </w:r>
          </w:p>
          <w:p w:rsidR="001A2E6B" w:rsidRPr="00AD236A" w:rsidRDefault="008258F2" w:rsidP="008258F2">
            <w:pPr>
              <w:rPr>
                <w:rFonts w:ascii="Verdana" w:hAnsi="Verdana"/>
                <w:sz w:val="20"/>
                <w:szCs w:val="20"/>
              </w:rPr>
            </w:pPr>
            <w:r w:rsidRPr="008258F2">
              <w:rPr>
                <w:rFonts w:ascii="Verdana" w:hAnsi="Verdana"/>
                <w:sz w:val="20"/>
                <w:szCs w:val="20"/>
              </w:rPr>
              <w:t xml:space="preserve">ECO-2160  MAT-1460  MAT-2170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2F2CB9" w:rsidRPr="002F2CB9" w:rsidRDefault="001F7899" w:rsidP="002F2CB9">
            <w:pPr>
              <w:pStyle w:val="ListParagraph"/>
              <w:tabs>
                <w:tab w:val="left" w:pos="5040"/>
              </w:tabs>
              <w:ind w:left="0"/>
              <w:rPr>
                <w:rFonts w:ascii="Calibri" w:hAnsi="Calibri" w:cs="Calibri"/>
                <w:color w:val="000000"/>
                <w:sz w:val="22"/>
                <w:szCs w:val="22"/>
              </w:rPr>
            </w:pPr>
            <w:r w:rsidRPr="00C760FF">
              <w:rPr>
                <w:rFonts w:ascii="Calibri" w:hAnsi="Calibri" w:cs="Calibri"/>
                <w:color w:val="000000"/>
                <w:sz w:val="22"/>
                <w:szCs w:val="22"/>
              </w:rPr>
              <w:t xml:space="preserve">CIS 1111 </w:t>
            </w:r>
            <w:r w:rsidR="00795B91" w:rsidRPr="00C760FF">
              <w:rPr>
                <w:rFonts w:ascii="Calibri" w:hAnsi="Calibri" w:cs="Calibri"/>
                <w:color w:val="000000"/>
                <w:sz w:val="22"/>
                <w:szCs w:val="22"/>
              </w:rPr>
              <w:t>Weekly assignment, the midterm and final. Students develop, code, test, and document programs that they have written</w:t>
            </w:r>
            <w:r w:rsidR="000C4176" w:rsidRPr="00C760FF">
              <w:rPr>
                <w:rFonts w:ascii="Calibri" w:hAnsi="Calibri" w:cs="Calibri"/>
                <w:color w:val="000000"/>
                <w:sz w:val="22"/>
                <w:szCs w:val="22"/>
              </w:rPr>
              <w:t xml:space="preserve"> in MIT App Inventor</w:t>
            </w:r>
            <w:r w:rsidR="002F2CB9">
              <w:rPr>
                <w:rFonts w:ascii="Calibri" w:hAnsi="Calibri" w:cs="Calibri"/>
                <w:color w:val="000000"/>
                <w:sz w:val="22"/>
                <w:szCs w:val="22"/>
              </w:rPr>
              <w:t xml:space="preserve">. </w:t>
            </w:r>
            <w:r w:rsidR="002F2CB9" w:rsidRPr="002F2CB9">
              <w:rPr>
                <w:rFonts w:ascii="Calibri" w:hAnsi="Calibri" w:cs="Calibri"/>
                <w:color w:val="000000"/>
                <w:sz w:val="22"/>
                <w:szCs w:val="22"/>
              </w:rPr>
              <w:t xml:space="preserve">Fall 2013 CIS 1111 was rewritten to focus on problem solving and critical thinking via the developing, coding, testing programs written in MIT App Inventor. All assignments are assessed using grading guidelines. These guidelines include documentation, execution, correct naming convention as well as did the student solve the problem. Note, the course was completely rewritten spring and summer 14 for delivery fall 14. It was felt the course, using MIT App Inventory, did not teach or assess the outcomes. </w:t>
            </w:r>
          </w:p>
          <w:p w:rsidR="001A2E6B" w:rsidRPr="00C760FF" w:rsidRDefault="001A2E6B" w:rsidP="00C760FF">
            <w:pPr>
              <w:ind w:left="72"/>
              <w:rPr>
                <w:rFonts w:ascii="Calibri" w:hAnsi="Calibri" w:cs="Calibri"/>
                <w:color w:val="000000"/>
                <w:sz w:val="22"/>
                <w:szCs w:val="22"/>
              </w:rPr>
            </w:pPr>
          </w:p>
          <w:p w:rsidR="00A76627" w:rsidRPr="00C760FF" w:rsidRDefault="00A76627" w:rsidP="00C760FF">
            <w:pPr>
              <w:ind w:left="72"/>
              <w:rPr>
                <w:rFonts w:ascii="Calibri" w:hAnsi="Calibri" w:cs="Calibri"/>
                <w:color w:val="000000"/>
                <w:sz w:val="22"/>
                <w:szCs w:val="22"/>
              </w:rPr>
            </w:pPr>
          </w:p>
          <w:p w:rsidR="00A76627" w:rsidRPr="00C760FF" w:rsidRDefault="00A76627" w:rsidP="00C760FF">
            <w:pPr>
              <w:ind w:left="72"/>
              <w:rPr>
                <w:rFonts w:ascii="Calibri" w:hAnsi="Calibri" w:cs="Calibri"/>
                <w:color w:val="000000"/>
                <w:sz w:val="22"/>
                <w:szCs w:val="22"/>
              </w:rPr>
            </w:pPr>
            <w:r w:rsidRPr="00C760FF">
              <w:rPr>
                <w:rFonts w:ascii="Calibri" w:hAnsi="Calibri" w:cs="Calibri"/>
                <w:color w:val="000000"/>
                <w:sz w:val="22"/>
                <w:szCs w:val="22"/>
              </w:rPr>
              <w:t>CIS 1140 Assessment Item:  Group assignments and Ethics Project (9 deliverables - individually graded) - 15% of total grade for course</w:t>
            </w:r>
          </w:p>
          <w:p w:rsidR="00E734BE" w:rsidRPr="00C760FF" w:rsidRDefault="00E734BE" w:rsidP="00C760FF">
            <w:pPr>
              <w:ind w:left="72"/>
              <w:rPr>
                <w:rFonts w:ascii="Calibri" w:hAnsi="Calibri" w:cs="Calibri"/>
                <w:color w:val="000000"/>
                <w:sz w:val="22"/>
                <w:szCs w:val="22"/>
              </w:rPr>
            </w:pPr>
          </w:p>
          <w:p w:rsidR="00E734BE" w:rsidRPr="00C760FF" w:rsidRDefault="00E734BE" w:rsidP="00C760FF">
            <w:pPr>
              <w:ind w:left="72"/>
              <w:rPr>
                <w:rFonts w:ascii="Calibri" w:hAnsi="Calibri" w:cs="Calibri"/>
                <w:color w:val="000000"/>
                <w:sz w:val="22"/>
                <w:szCs w:val="22"/>
              </w:rPr>
            </w:pPr>
            <w:r w:rsidRPr="00C760FF">
              <w:rPr>
                <w:rFonts w:ascii="Calibri" w:hAnsi="Calibri" w:cs="Calibri"/>
                <w:color w:val="000000"/>
                <w:sz w:val="22"/>
                <w:szCs w:val="22"/>
              </w:rPr>
              <w:t xml:space="preserve">CIS </w:t>
            </w:r>
            <w:r w:rsidR="00846737" w:rsidRPr="00C760FF">
              <w:rPr>
                <w:rFonts w:ascii="Calibri" w:hAnsi="Calibri" w:cs="Calibri"/>
                <w:color w:val="000000"/>
                <w:sz w:val="22"/>
                <w:szCs w:val="22"/>
              </w:rPr>
              <w:t xml:space="preserve">2217 Assesses the outcome using programming assignments, 2 conceptual exams and 2 practical exams. </w:t>
            </w:r>
          </w:p>
          <w:p w:rsidR="001A2E6B" w:rsidRPr="00C760FF" w:rsidRDefault="001A2E6B" w:rsidP="00C760FF">
            <w:pPr>
              <w:ind w:left="72"/>
              <w:rPr>
                <w:rFonts w:ascii="Calibri" w:hAnsi="Calibri" w:cs="Calibri"/>
                <w:color w:val="000000"/>
                <w:sz w:val="22"/>
                <w:szCs w:val="22"/>
              </w:rPr>
            </w:pPr>
          </w:p>
        </w:tc>
        <w:tc>
          <w:tcPr>
            <w:tcW w:w="4028" w:type="dxa"/>
          </w:tcPr>
          <w:p w:rsidR="00795B91" w:rsidRDefault="00795B91" w:rsidP="00795B91">
            <w:pPr>
              <w:pStyle w:val="ListParagraph"/>
              <w:tabs>
                <w:tab w:val="left" w:pos="5040"/>
              </w:tabs>
              <w:ind w:left="0"/>
              <w:rPr>
                <w:rFonts w:ascii="Arial" w:hAnsi="Arial" w:cs="Arial"/>
                <w:color w:val="000000" w:themeColor="text1"/>
              </w:rPr>
            </w:pPr>
            <w:r>
              <w:rPr>
                <w:rFonts w:ascii="Arial" w:hAnsi="Arial" w:cs="Arial"/>
                <w:color w:val="000000" w:themeColor="text1"/>
              </w:rPr>
              <w:t xml:space="preserve"> </w:t>
            </w:r>
          </w:p>
          <w:p w:rsidR="00795B91" w:rsidRDefault="002F2CB9" w:rsidP="00795B91">
            <w:pPr>
              <w:pStyle w:val="ListParagraph"/>
              <w:tabs>
                <w:tab w:val="left" w:pos="5040"/>
              </w:tabs>
              <w:ind w:left="0"/>
              <w:rPr>
                <w:rFonts w:ascii="Arial" w:hAnsi="Arial" w:cs="Arial"/>
                <w:color w:val="000000" w:themeColor="text1"/>
              </w:rPr>
            </w:pPr>
            <w:r>
              <w:rPr>
                <w:noProof/>
              </w:rPr>
              <w:drawing>
                <wp:inline distT="0" distB="0" distL="0" distR="0" wp14:anchorId="77AD162B" wp14:editId="107DF2CA">
                  <wp:extent cx="2411730" cy="1604407"/>
                  <wp:effectExtent l="0" t="0" r="7620"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E6CDE" w:rsidRDefault="009E6CDE" w:rsidP="00795B91">
            <w:pPr>
              <w:pStyle w:val="ListParagraph"/>
              <w:tabs>
                <w:tab w:val="left" w:pos="5040"/>
              </w:tabs>
              <w:ind w:left="0"/>
              <w:rPr>
                <w:rFonts w:ascii="Arial" w:hAnsi="Arial" w:cs="Arial"/>
                <w:color w:val="000000" w:themeColor="text1"/>
              </w:rPr>
            </w:pPr>
          </w:p>
          <w:p w:rsidR="00846737" w:rsidRDefault="00846737" w:rsidP="00795B91">
            <w:pPr>
              <w:pStyle w:val="ListParagraph"/>
              <w:tabs>
                <w:tab w:val="left" w:pos="5040"/>
              </w:tabs>
              <w:ind w:left="0"/>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5F345C" w:rsidRDefault="005F345C" w:rsidP="001A2E6B">
            <w:pPr>
              <w:pStyle w:val="ListParagraph"/>
              <w:tabs>
                <w:tab w:val="left" w:pos="5040"/>
              </w:tabs>
              <w:ind w:left="0"/>
              <w:rPr>
                <w:rFonts w:ascii="Arial" w:hAnsi="Arial" w:cs="Arial"/>
                <w:color w:val="000000" w:themeColor="text1"/>
              </w:rPr>
            </w:pPr>
          </w:p>
          <w:p w:rsidR="005F345C" w:rsidRDefault="005F345C" w:rsidP="001A2E6B">
            <w:pPr>
              <w:pStyle w:val="ListParagraph"/>
              <w:tabs>
                <w:tab w:val="left" w:pos="5040"/>
              </w:tabs>
              <w:ind w:left="0"/>
              <w:rPr>
                <w:rFonts w:ascii="Arial" w:hAnsi="Arial" w:cs="Arial"/>
                <w:color w:val="000000" w:themeColor="text1"/>
              </w:rPr>
            </w:pPr>
          </w:p>
          <w:p w:rsidR="005F345C" w:rsidRDefault="005F345C" w:rsidP="001A2E6B">
            <w:pPr>
              <w:pStyle w:val="ListParagraph"/>
              <w:tabs>
                <w:tab w:val="left" w:pos="5040"/>
              </w:tabs>
              <w:ind w:left="0"/>
              <w:rPr>
                <w:rFonts w:ascii="Arial" w:hAnsi="Arial" w:cs="Arial"/>
                <w:color w:val="000000" w:themeColor="text1"/>
              </w:rPr>
            </w:pPr>
          </w:p>
          <w:p w:rsidR="005F345C" w:rsidRDefault="005F345C" w:rsidP="001A2E6B">
            <w:pPr>
              <w:pStyle w:val="ListParagraph"/>
              <w:tabs>
                <w:tab w:val="left" w:pos="5040"/>
              </w:tabs>
              <w:ind w:left="0"/>
              <w:rPr>
                <w:rFonts w:ascii="Arial" w:hAnsi="Arial" w:cs="Arial"/>
                <w:color w:val="000000" w:themeColor="text1"/>
              </w:rPr>
            </w:pPr>
          </w:p>
          <w:p w:rsidR="005F345C" w:rsidRDefault="005F345C"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5F345C" w:rsidRDefault="005F345C" w:rsidP="001A2E6B">
            <w:pPr>
              <w:pStyle w:val="ListParagraph"/>
              <w:tabs>
                <w:tab w:val="left" w:pos="5040"/>
              </w:tabs>
              <w:ind w:left="0"/>
              <w:rPr>
                <w:rFonts w:ascii="Arial" w:hAnsi="Arial" w:cs="Arial"/>
                <w:color w:val="000000" w:themeColor="text1"/>
              </w:rPr>
            </w:pPr>
          </w:p>
          <w:p w:rsidR="005F345C" w:rsidRDefault="005F345C" w:rsidP="001A2E6B">
            <w:pPr>
              <w:pStyle w:val="ListParagraph"/>
              <w:tabs>
                <w:tab w:val="left" w:pos="5040"/>
              </w:tabs>
              <w:ind w:left="0"/>
              <w:rPr>
                <w:rFonts w:ascii="Arial" w:hAnsi="Arial" w:cs="Arial"/>
                <w:color w:val="000000" w:themeColor="text1"/>
              </w:rPr>
            </w:pPr>
          </w:p>
          <w:p w:rsidR="005F345C" w:rsidRDefault="005F345C" w:rsidP="001A2E6B">
            <w:pPr>
              <w:pStyle w:val="ListParagraph"/>
              <w:tabs>
                <w:tab w:val="left" w:pos="5040"/>
              </w:tabs>
              <w:ind w:left="0"/>
              <w:rPr>
                <w:rFonts w:ascii="Arial" w:hAnsi="Arial" w:cs="Arial"/>
                <w:color w:val="000000" w:themeColor="text1"/>
              </w:rPr>
            </w:pPr>
            <w:r>
              <w:rPr>
                <w:noProof/>
              </w:rPr>
              <w:drawing>
                <wp:inline distT="0" distB="0" distL="0" distR="0" wp14:anchorId="15821391" wp14:editId="3A356C28">
                  <wp:extent cx="2420620" cy="1266825"/>
                  <wp:effectExtent l="0" t="0" r="1778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F345C" w:rsidRDefault="005F345C"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916BEB" w:rsidRDefault="00916BEB" w:rsidP="001A2E6B">
            <w:pPr>
              <w:pStyle w:val="ListParagraph"/>
              <w:tabs>
                <w:tab w:val="left" w:pos="5040"/>
              </w:tabs>
              <w:ind w:left="0"/>
              <w:rPr>
                <w:rFonts w:ascii="Arial" w:hAnsi="Arial" w:cs="Arial"/>
                <w:color w:val="000000" w:themeColor="text1"/>
              </w:rPr>
            </w:pPr>
          </w:p>
          <w:p w:rsidR="001A2E6B" w:rsidRPr="004C52FC" w:rsidRDefault="0052689B" w:rsidP="001A2E6B">
            <w:pPr>
              <w:ind w:left="72"/>
              <w:rPr>
                <w:rFonts w:asciiTheme="minorHAnsi" w:hAnsiTheme="minorHAnsi" w:cs="Arial"/>
                <w:color w:val="000000" w:themeColor="text1"/>
              </w:rPr>
            </w:pPr>
            <w:r>
              <w:rPr>
                <w:noProof/>
              </w:rPr>
              <w:drawing>
                <wp:inline distT="0" distB="0" distL="0" distR="0" wp14:anchorId="1914F111" wp14:editId="07910198">
                  <wp:extent cx="2420620" cy="1452245"/>
                  <wp:effectExtent l="0" t="0" r="1778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4176" w:rsidRPr="004C52FC" w:rsidTr="008258F2">
        <w:tblPrEx>
          <w:shd w:val="clear" w:color="auto" w:fill="auto"/>
          <w:tblLook w:val="04A0" w:firstRow="1" w:lastRow="0" w:firstColumn="1" w:lastColumn="0" w:noHBand="0" w:noVBand="1"/>
        </w:tblPrEx>
        <w:trPr>
          <w:trHeight w:val="72"/>
        </w:trPr>
        <w:tc>
          <w:tcPr>
            <w:tcW w:w="3708" w:type="dxa"/>
          </w:tcPr>
          <w:p w:rsidR="000C4176" w:rsidRPr="00814EB1" w:rsidRDefault="000C4176" w:rsidP="000C4176">
            <w:pPr>
              <w:rPr>
                <w:rFonts w:ascii="Verdana" w:hAnsi="Verdana"/>
                <w:sz w:val="20"/>
                <w:szCs w:val="20"/>
              </w:rPr>
            </w:pPr>
            <w:r w:rsidRPr="008258F2">
              <w:rPr>
                <w:rFonts w:ascii="Verdana" w:hAnsi="Verdana"/>
                <w:sz w:val="20"/>
                <w:szCs w:val="20"/>
              </w:rPr>
              <w:t>Design, document and implement computer software solutions given definition of a problem and requirements for a solution.</w:t>
            </w:r>
          </w:p>
        </w:tc>
        <w:tc>
          <w:tcPr>
            <w:tcW w:w="1742" w:type="dxa"/>
          </w:tcPr>
          <w:p w:rsidR="000C4176" w:rsidRPr="00AD236A" w:rsidRDefault="000C4176" w:rsidP="000C4176">
            <w:pPr>
              <w:rPr>
                <w:rFonts w:ascii="Verdana" w:hAnsi="Verdana"/>
                <w:sz w:val="20"/>
                <w:szCs w:val="20"/>
              </w:rPr>
            </w:pPr>
            <w:r w:rsidRPr="008258F2">
              <w:rPr>
                <w:rFonts w:ascii="Verdana" w:hAnsi="Verdana"/>
                <w:sz w:val="20"/>
                <w:szCs w:val="20"/>
              </w:rPr>
              <w:t xml:space="preserve">ACC-1210  CIS-1111  </w:t>
            </w:r>
            <w:r w:rsidRPr="009E6CDE">
              <w:rPr>
                <w:rFonts w:ascii="Verdana" w:hAnsi="Verdana"/>
                <w:sz w:val="20"/>
                <w:szCs w:val="20"/>
              </w:rPr>
              <w:t>CIS-1140</w:t>
            </w:r>
            <w:r w:rsidRPr="008258F2">
              <w:rPr>
                <w:rFonts w:ascii="Verdana" w:hAnsi="Verdana"/>
                <w:sz w:val="20"/>
                <w:szCs w:val="20"/>
              </w:rPr>
              <w:t xml:space="preserve"> ECO-2160  MAT-1460  MAT-2170    </w:t>
            </w:r>
          </w:p>
        </w:tc>
        <w:tc>
          <w:tcPr>
            <w:tcW w:w="1430" w:type="dxa"/>
          </w:tcPr>
          <w:p w:rsidR="000C4176" w:rsidRPr="004C52FC" w:rsidRDefault="000C4176" w:rsidP="000C4176">
            <w:pPr>
              <w:rPr>
                <w:rFonts w:asciiTheme="minorHAnsi" w:hAnsiTheme="minorHAnsi" w:cs="Arial"/>
                <w:color w:val="000000" w:themeColor="text1"/>
              </w:rPr>
            </w:pPr>
          </w:p>
        </w:tc>
        <w:tc>
          <w:tcPr>
            <w:tcW w:w="2250" w:type="dxa"/>
          </w:tcPr>
          <w:p w:rsidR="000C4176" w:rsidRPr="00C760FF" w:rsidRDefault="0052689B" w:rsidP="00C760FF">
            <w:pPr>
              <w:ind w:left="72"/>
              <w:rPr>
                <w:rFonts w:ascii="Calibri" w:hAnsi="Calibri" w:cs="Calibri"/>
                <w:color w:val="000000"/>
                <w:sz w:val="22"/>
                <w:szCs w:val="22"/>
              </w:rPr>
            </w:pPr>
            <w:r w:rsidRPr="00916BEB">
              <w:rPr>
                <w:rFonts w:ascii="Calibri" w:hAnsi="Calibri" w:cs="Calibri"/>
                <w:color w:val="000000"/>
                <w:sz w:val="22"/>
                <w:szCs w:val="22"/>
              </w:rPr>
              <w:t xml:space="preserve">Fall 2013 CIS 1111 was rewritten to focus on problem solving and critical thinking via the developing, coding, testing programs written in MIT App Inventor. All assignments are assessed using grading guidelines. These guidelines include documentation, execution, correct naming convention as well as did the student solve the problem. Note, the course was completely rewritten spring and summer 14 for delivery fall 14. It was felt the course, using MIT App </w:t>
            </w:r>
            <w:r w:rsidR="00916BEB">
              <w:rPr>
                <w:rFonts w:ascii="Calibri" w:hAnsi="Calibri" w:cs="Calibri"/>
                <w:color w:val="000000"/>
                <w:sz w:val="22"/>
                <w:szCs w:val="22"/>
              </w:rPr>
              <w:t>Inventor</w:t>
            </w:r>
            <w:r w:rsidRPr="00916BEB">
              <w:rPr>
                <w:rFonts w:ascii="Calibri" w:hAnsi="Calibri" w:cs="Calibri"/>
                <w:color w:val="000000"/>
                <w:sz w:val="22"/>
                <w:szCs w:val="22"/>
              </w:rPr>
              <w:t>, did not teach or assess the outcomes.</w:t>
            </w:r>
          </w:p>
          <w:p w:rsidR="000C4176" w:rsidRPr="00916BEB" w:rsidRDefault="000C4176" w:rsidP="000C4176">
            <w:pPr>
              <w:ind w:left="72"/>
              <w:rPr>
                <w:rFonts w:ascii="Calibri" w:hAnsi="Calibri" w:cs="Calibri"/>
                <w:color w:val="000000"/>
                <w:sz w:val="22"/>
                <w:szCs w:val="22"/>
              </w:rPr>
            </w:pPr>
          </w:p>
        </w:tc>
        <w:tc>
          <w:tcPr>
            <w:tcW w:w="4028" w:type="dxa"/>
          </w:tcPr>
          <w:p w:rsidR="0052689B" w:rsidRDefault="0052689B" w:rsidP="0052689B">
            <w:pPr>
              <w:pStyle w:val="ListParagraph"/>
              <w:tabs>
                <w:tab w:val="left" w:pos="5040"/>
              </w:tabs>
              <w:ind w:left="0"/>
              <w:rPr>
                <w:rFonts w:ascii="Arial" w:hAnsi="Arial" w:cs="Arial"/>
                <w:color w:val="000000" w:themeColor="text1"/>
              </w:rPr>
            </w:pPr>
            <w:r>
              <w:rPr>
                <w:noProof/>
              </w:rPr>
              <w:drawing>
                <wp:inline distT="0" distB="0" distL="0" distR="0" wp14:anchorId="26E3C2BF" wp14:editId="0AB2D40F">
                  <wp:extent cx="2411730" cy="1604407"/>
                  <wp:effectExtent l="0" t="0" r="7620" b="1524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2689B" w:rsidRDefault="0052689B" w:rsidP="0052689B">
            <w:pPr>
              <w:pStyle w:val="ListParagraph"/>
              <w:tabs>
                <w:tab w:val="left" w:pos="5040"/>
              </w:tabs>
              <w:ind w:left="0"/>
              <w:rPr>
                <w:rFonts w:ascii="Arial" w:hAnsi="Arial" w:cs="Arial"/>
                <w:color w:val="000000" w:themeColor="text1"/>
              </w:rPr>
            </w:pPr>
          </w:p>
          <w:p w:rsidR="009E6CDE" w:rsidRDefault="009E6CDE" w:rsidP="000C4176">
            <w:pPr>
              <w:pStyle w:val="ListParagraph"/>
              <w:tabs>
                <w:tab w:val="left" w:pos="5040"/>
              </w:tabs>
              <w:ind w:left="0"/>
              <w:rPr>
                <w:rFonts w:ascii="Arial" w:hAnsi="Arial" w:cs="Arial"/>
                <w:color w:val="000000" w:themeColor="text1"/>
              </w:rPr>
            </w:pPr>
          </w:p>
          <w:p w:rsidR="009E6CDE" w:rsidRDefault="009E6CDE" w:rsidP="000C4176">
            <w:pPr>
              <w:pStyle w:val="ListParagraph"/>
              <w:tabs>
                <w:tab w:val="left" w:pos="5040"/>
              </w:tabs>
              <w:ind w:left="0"/>
              <w:rPr>
                <w:rFonts w:ascii="Arial" w:hAnsi="Arial" w:cs="Arial"/>
                <w:color w:val="000000" w:themeColor="text1"/>
              </w:rPr>
            </w:pPr>
          </w:p>
          <w:p w:rsidR="000C4176" w:rsidRDefault="000C4176" w:rsidP="000C4176">
            <w:pPr>
              <w:pStyle w:val="ListParagraph"/>
              <w:tabs>
                <w:tab w:val="left" w:pos="5040"/>
              </w:tabs>
              <w:ind w:left="0"/>
              <w:rPr>
                <w:rFonts w:ascii="Arial" w:hAnsi="Arial" w:cs="Arial"/>
                <w:color w:val="000000" w:themeColor="text1"/>
              </w:rPr>
            </w:pPr>
            <w:r>
              <w:rPr>
                <w:rFonts w:ascii="Arial" w:hAnsi="Arial" w:cs="Arial"/>
                <w:color w:val="000000" w:themeColor="text1"/>
              </w:rPr>
              <w:t xml:space="preserve"> </w:t>
            </w:r>
          </w:p>
          <w:p w:rsidR="000C4176" w:rsidRDefault="000C4176" w:rsidP="000C4176">
            <w:pPr>
              <w:pStyle w:val="ListParagraph"/>
              <w:tabs>
                <w:tab w:val="left" w:pos="5040"/>
              </w:tabs>
              <w:ind w:left="0"/>
              <w:rPr>
                <w:rFonts w:ascii="Arial" w:hAnsi="Arial" w:cs="Arial"/>
                <w:color w:val="000000" w:themeColor="text1"/>
              </w:rPr>
            </w:pPr>
          </w:p>
          <w:p w:rsidR="000C4176" w:rsidRDefault="000C4176" w:rsidP="000C4176">
            <w:pPr>
              <w:pStyle w:val="ListParagraph"/>
              <w:tabs>
                <w:tab w:val="left" w:pos="5040"/>
              </w:tabs>
              <w:ind w:left="0"/>
              <w:rPr>
                <w:rFonts w:ascii="Arial" w:hAnsi="Arial" w:cs="Arial"/>
                <w:color w:val="000000" w:themeColor="text1"/>
              </w:rPr>
            </w:pPr>
          </w:p>
          <w:p w:rsidR="000C4176" w:rsidRDefault="000C4176" w:rsidP="000C4176">
            <w:pPr>
              <w:pStyle w:val="ListParagraph"/>
              <w:tabs>
                <w:tab w:val="left" w:pos="5040"/>
              </w:tabs>
              <w:ind w:left="0"/>
              <w:rPr>
                <w:rFonts w:ascii="Arial" w:hAnsi="Arial" w:cs="Arial"/>
                <w:color w:val="000000" w:themeColor="text1"/>
              </w:rPr>
            </w:pPr>
          </w:p>
          <w:p w:rsidR="000C4176" w:rsidRPr="004C52FC" w:rsidRDefault="000C4176" w:rsidP="000C4176">
            <w:pPr>
              <w:ind w:left="72"/>
              <w:rPr>
                <w:rFonts w:asciiTheme="minorHAnsi" w:hAnsiTheme="minorHAnsi" w:cs="Arial"/>
                <w:color w:val="000000" w:themeColor="text1"/>
              </w:rPr>
            </w:pPr>
          </w:p>
        </w:tc>
      </w:tr>
      <w:tr w:rsidR="000C4176" w:rsidRPr="004C52FC" w:rsidTr="00C071B7">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0C4176" w:rsidRPr="00814EB1" w:rsidRDefault="000C4176" w:rsidP="000C4176">
            <w:pPr>
              <w:rPr>
                <w:rFonts w:ascii="Verdana" w:hAnsi="Verdana"/>
                <w:sz w:val="20"/>
                <w:szCs w:val="20"/>
              </w:rPr>
            </w:pPr>
            <w:r w:rsidRPr="008258F2">
              <w:rPr>
                <w:rFonts w:ascii="Verdana" w:hAnsi="Verdana"/>
                <w:sz w:val="20"/>
                <w:szCs w:val="20"/>
              </w:rPr>
              <w:t>Manage and secure operating systems.</w:t>
            </w:r>
          </w:p>
        </w:tc>
        <w:tc>
          <w:tcPr>
            <w:tcW w:w="1742" w:type="dxa"/>
          </w:tcPr>
          <w:p w:rsidR="000C4176" w:rsidRPr="00916BEB" w:rsidRDefault="000C4176" w:rsidP="000C4176">
            <w:pPr>
              <w:rPr>
                <w:rFonts w:ascii="Verdana" w:hAnsi="Verdana"/>
                <w:sz w:val="20"/>
                <w:szCs w:val="20"/>
              </w:rPr>
            </w:pPr>
            <w:r w:rsidRPr="00916BEB">
              <w:rPr>
                <w:rFonts w:ascii="Verdana" w:hAnsi="Verdana"/>
                <w:sz w:val="20"/>
                <w:szCs w:val="20"/>
              </w:rPr>
              <w:t xml:space="preserve">CIS-1107  CIS-1510  CIS-2510 </w:t>
            </w:r>
          </w:p>
          <w:p w:rsidR="000C4176" w:rsidRPr="00916BEB" w:rsidRDefault="000C4176" w:rsidP="000C4176">
            <w:pPr>
              <w:rPr>
                <w:rFonts w:ascii="Verdana" w:hAnsi="Verdana"/>
                <w:sz w:val="20"/>
                <w:szCs w:val="20"/>
              </w:rPr>
            </w:pPr>
            <w:r w:rsidRPr="00916BEB">
              <w:rPr>
                <w:rFonts w:ascii="Verdana" w:hAnsi="Verdana"/>
                <w:sz w:val="20"/>
                <w:szCs w:val="20"/>
              </w:rPr>
              <w:t>CIS-2515  CIS-2520  CIS-2630  CIS-2640</w:t>
            </w:r>
          </w:p>
        </w:tc>
        <w:tc>
          <w:tcPr>
            <w:tcW w:w="1430" w:type="dxa"/>
          </w:tcPr>
          <w:p w:rsidR="000C4176" w:rsidRPr="004C52FC" w:rsidRDefault="000C4176" w:rsidP="000C4176">
            <w:pPr>
              <w:rPr>
                <w:rFonts w:asciiTheme="minorHAnsi" w:hAnsiTheme="minorHAnsi" w:cs="Arial"/>
                <w:color w:val="000000" w:themeColor="text1"/>
              </w:rPr>
            </w:pPr>
          </w:p>
        </w:tc>
        <w:tc>
          <w:tcPr>
            <w:tcW w:w="2250" w:type="dxa"/>
          </w:tcPr>
          <w:p w:rsidR="000C4176" w:rsidRPr="00916BEB" w:rsidRDefault="00916BEB" w:rsidP="000C4176">
            <w:pPr>
              <w:pStyle w:val="ListParagraph"/>
              <w:tabs>
                <w:tab w:val="left" w:pos="5040"/>
              </w:tabs>
              <w:ind w:left="0"/>
              <w:rPr>
                <w:rFonts w:ascii="Calibri" w:hAnsi="Calibri" w:cs="Calibri"/>
                <w:color w:val="000000"/>
                <w:sz w:val="22"/>
                <w:szCs w:val="22"/>
              </w:rPr>
            </w:pPr>
            <w:r w:rsidRPr="00916BEB">
              <w:rPr>
                <w:rFonts w:ascii="Calibri" w:hAnsi="Calibri" w:cs="Calibri"/>
                <w:color w:val="000000"/>
                <w:sz w:val="22"/>
                <w:szCs w:val="22"/>
              </w:rPr>
              <w:t>CIS 1510 us</w:t>
            </w:r>
            <w:r>
              <w:rPr>
                <w:rFonts w:ascii="Calibri" w:hAnsi="Calibri" w:cs="Calibri"/>
                <w:color w:val="000000"/>
                <w:sz w:val="22"/>
                <w:szCs w:val="22"/>
              </w:rPr>
              <w:t xml:space="preserve">es labs, midterm, and final to assess whether students have mastered the outcome. </w:t>
            </w:r>
          </w:p>
          <w:p w:rsidR="000C4176" w:rsidRPr="00916BEB" w:rsidRDefault="000C4176" w:rsidP="000C4176">
            <w:pPr>
              <w:ind w:left="72"/>
              <w:rPr>
                <w:rFonts w:ascii="Calibri" w:hAnsi="Calibri" w:cs="Calibri"/>
                <w:color w:val="000000"/>
                <w:sz w:val="22"/>
                <w:szCs w:val="22"/>
              </w:rPr>
            </w:pPr>
          </w:p>
        </w:tc>
        <w:tc>
          <w:tcPr>
            <w:tcW w:w="4028" w:type="dxa"/>
          </w:tcPr>
          <w:p w:rsidR="000C4176" w:rsidRDefault="00C071B7" w:rsidP="000C4176">
            <w:pPr>
              <w:pStyle w:val="ListParagraph"/>
              <w:tabs>
                <w:tab w:val="left" w:pos="5040"/>
              </w:tabs>
              <w:ind w:left="0"/>
              <w:rPr>
                <w:rFonts w:ascii="Arial" w:hAnsi="Arial" w:cs="Arial"/>
                <w:color w:val="000000" w:themeColor="text1"/>
              </w:rPr>
            </w:pPr>
            <w:r>
              <w:rPr>
                <w:noProof/>
              </w:rPr>
              <w:drawing>
                <wp:inline distT="0" distB="0" distL="0" distR="0" wp14:anchorId="301AC70B" wp14:editId="0620641A">
                  <wp:extent cx="2411730" cy="1050925"/>
                  <wp:effectExtent l="0" t="0" r="7620" b="1587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C4176" w:rsidRPr="004C52FC" w:rsidRDefault="000C4176" w:rsidP="000C4176">
            <w:pPr>
              <w:ind w:left="72"/>
              <w:rPr>
                <w:rFonts w:asciiTheme="minorHAnsi" w:hAnsiTheme="minorHAnsi" w:cs="Arial"/>
                <w:color w:val="000000" w:themeColor="text1"/>
              </w:rPr>
            </w:pPr>
          </w:p>
        </w:tc>
      </w:tr>
      <w:tr w:rsidR="000C4176" w:rsidRPr="004C52FC" w:rsidTr="001255D8">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0C4176" w:rsidRPr="00814EB1" w:rsidRDefault="000C4176" w:rsidP="000C4176">
            <w:pPr>
              <w:rPr>
                <w:rFonts w:ascii="Verdana" w:hAnsi="Verdana"/>
                <w:sz w:val="20"/>
                <w:szCs w:val="20"/>
              </w:rPr>
            </w:pPr>
            <w:r w:rsidRPr="008258F2">
              <w:rPr>
                <w:rFonts w:ascii="Verdana" w:hAnsi="Verdana"/>
                <w:sz w:val="20"/>
                <w:szCs w:val="20"/>
              </w:rPr>
              <w:t>Research, select, use and troubleshoot hardware and network components or connections appropriate to area of concentration.</w:t>
            </w:r>
          </w:p>
        </w:tc>
        <w:tc>
          <w:tcPr>
            <w:tcW w:w="1742" w:type="dxa"/>
          </w:tcPr>
          <w:p w:rsidR="000C4176" w:rsidRPr="00916BEB" w:rsidRDefault="000C4176" w:rsidP="000C4176">
            <w:pPr>
              <w:rPr>
                <w:rFonts w:ascii="Verdana" w:hAnsi="Verdana"/>
                <w:sz w:val="20"/>
                <w:szCs w:val="20"/>
              </w:rPr>
            </w:pPr>
            <w:r w:rsidRPr="00916BEB">
              <w:rPr>
                <w:rFonts w:ascii="Verdana" w:hAnsi="Verdana"/>
                <w:sz w:val="20"/>
                <w:szCs w:val="20"/>
              </w:rPr>
              <w:t>CIS-2520  PHY-1100</w:t>
            </w:r>
          </w:p>
        </w:tc>
        <w:tc>
          <w:tcPr>
            <w:tcW w:w="1430" w:type="dxa"/>
          </w:tcPr>
          <w:p w:rsidR="000C4176" w:rsidRDefault="000C4176" w:rsidP="000C4176">
            <w:pPr>
              <w:pStyle w:val="ListParagraph"/>
              <w:tabs>
                <w:tab w:val="left" w:pos="5040"/>
              </w:tabs>
              <w:ind w:left="0"/>
              <w:rPr>
                <w:rFonts w:ascii="Arial" w:hAnsi="Arial" w:cs="Arial"/>
                <w:color w:val="000000" w:themeColor="text1"/>
              </w:rPr>
            </w:pPr>
          </w:p>
          <w:p w:rsidR="000C4176" w:rsidRPr="004C52FC" w:rsidRDefault="000C4176" w:rsidP="000C4176">
            <w:pPr>
              <w:rPr>
                <w:rFonts w:asciiTheme="minorHAnsi" w:hAnsiTheme="minorHAnsi" w:cs="Arial"/>
                <w:color w:val="000000" w:themeColor="text1"/>
              </w:rPr>
            </w:pPr>
          </w:p>
        </w:tc>
        <w:tc>
          <w:tcPr>
            <w:tcW w:w="2250" w:type="dxa"/>
          </w:tcPr>
          <w:p w:rsidR="00916BEB" w:rsidRPr="00916BEB" w:rsidRDefault="00916BEB" w:rsidP="00916BEB">
            <w:pPr>
              <w:pStyle w:val="ListParagraph"/>
              <w:tabs>
                <w:tab w:val="left" w:pos="5040"/>
              </w:tabs>
              <w:ind w:left="0"/>
              <w:rPr>
                <w:rFonts w:ascii="Calibri" w:hAnsi="Calibri" w:cs="Calibri"/>
                <w:color w:val="000000"/>
                <w:sz w:val="22"/>
                <w:szCs w:val="22"/>
              </w:rPr>
            </w:pPr>
            <w:r w:rsidRPr="00916BEB">
              <w:rPr>
                <w:rFonts w:ascii="Calibri" w:hAnsi="Calibri" w:cs="Calibri"/>
                <w:color w:val="000000"/>
                <w:sz w:val="22"/>
                <w:szCs w:val="22"/>
              </w:rPr>
              <w:t>C</w:t>
            </w:r>
            <w:r>
              <w:rPr>
                <w:rFonts w:ascii="Calibri" w:hAnsi="Calibri" w:cs="Calibri"/>
                <w:color w:val="000000"/>
                <w:sz w:val="22"/>
                <w:szCs w:val="22"/>
              </w:rPr>
              <w:t>IS 252</w:t>
            </w:r>
            <w:r w:rsidRPr="00916BEB">
              <w:rPr>
                <w:rFonts w:ascii="Calibri" w:hAnsi="Calibri" w:cs="Calibri"/>
                <w:color w:val="000000"/>
                <w:sz w:val="22"/>
                <w:szCs w:val="22"/>
              </w:rPr>
              <w:t>0 us</w:t>
            </w:r>
            <w:r>
              <w:rPr>
                <w:rFonts w:ascii="Calibri" w:hAnsi="Calibri" w:cs="Calibri"/>
                <w:color w:val="000000"/>
                <w:sz w:val="22"/>
                <w:szCs w:val="22"/>
              </w:rPr>
              <w:t xml:space="preserve">es labs, midterm, and final to assess whether students have mastered the outcome. </w:t>
            </w:r>
          </w:p>
          <w:p w:rsidR="000C4176" w:rsidRPr="00916BEB" w:rsidRDefault="00916BEB" w:rsidP="00916BEB">
            <w:pPr>
              <w:ind w:left="72"/>
              <w:rPr>
                <w:rFonts w:ascii="Calibri" w:hAnsi="Calibri" w:cs="Calibri"/>
                <w:color w:val="000000"/>
                <w:sz w:val="22"/>
                <w:szCs w:val="22"/>
              </w:rPr>
            </w:pPr>
            <w:r w:rsidRPr="00916BEB">
              <w:rPr>
                <w:rFonts w:ascii="Calibri" w:hAnsi="Calibri" w:cs="Calibri"/>
                <w:color w:val="000000"/>
                <w:sz w:val="22"/>
                <w:szCs w:val="22"/>
              </w:rPr>
              <w:t xml:space="preserve"> </w:t>
            </w:r>
          </w:p>
        </w:tc>
        <w:tc>
          <w:tcPr>
            <w:tcW w:w="4028" w:type="dxa"/>
          </w:tcPr>
          <w:p w:rsidR="000C4176" w:rsidRDefault="001255D8" w:rsidP="000C4176">
            <w:pPr>
              <w:pStyle w:val="ListParagraph"/>
              <w:tabs>
                <w:tab w:val="left" w:pos="5040"/>
              </w:tabs>
              <w:ind w:left="0"/>
              <w:rPr>
                <w:rFonts w:ascii="Arial" w:hAnsi="Arial" w:cs="Arial"/>
                <w:color w:val="000000" w:themeColor="text1"/>
              </w:rPr>
            </w:pPr>
            <w:r>
              <w:rPr>
                <w:noProof/>
              </w:rPr>
              <w:drawing>
                <wp:inline distT="0" distB="0" distL="0" distR="0" wp14:anchorId="6213858B" wp14:editId="05D400C5">
                  <wp:extent cx="2420620" cy="1351280"/>
                  <wp:effectExtent l="0" t="0" r="1778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C4176" w:rsidRPr="004C52FC" w:rsidRDefault="000C4176" w:rsidP="000C4176">
            <w:pPr>
              <w:ind w:left="72"/>
              <w:rPr>
                <w:rFonts w:asciiTheme="minorHAnsi" w:hAnsiTheme="minorHAnsi" w:cs="Arial"/>
                <w:color w:val="000000" w:themeColor="text1"/>
              </w:rPr>
            </w:pPr>
          </w:p>
        </w:tc>
      </w:tr>
      <w:tr w:rsidR="000C4176" w:rsidRPr="004C52FC" w:rsidTr="00C071B7">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0C4176" w:rsidRPr="00814EB1" w:rsidRDefault="000C4176" w:rsidP="000C4176">
            <w:pPr>
              <w:rPr>
                <w:rFonts w:ascii="Verdana" w:hAnsi="Verdana"/>
                <w:sz w:val="20"/>
                <w:szCs w:val="20"/>
              </w:rPr>
            </w:pPr>
            <w:r w:rsidRPr="008258F2">
              <w:rPr>
                <w:rFonts w:ascii="Verdana" w:hAnsi="Verdana"/>
                <w:sz w:val="20"/>
                <w:szCs w:val="20"/>
              </w:rPr>
              <w:t>Use operating system commands to manipulate files and directories and perform systems software troubleshooting.</w:t>
            </w:r>
          </w:p>
        </w:tc>
        <w:tc>
          <w:tcPr>
            <w:tcW w:w="1742" w:type="dxa"/>
          </w:tcPr>
          <w:p w:rsidR="000C4176" w:rsidRPr="00916BEB" w:rsidRDefault="000C4176" w:rsidP="000C4176">
            <w:pPr>
              <w:rPr>
                <w:rFonts w:ascii="Verdana" w:hAnsi="Verdana"/>
                <w:sz w:val="20"/>
                <w:szCs w:val="20"/>
              </w:rPr>
            </w:pPr>
            <w:r w:rsidRPr="008258F2">
              <w:rPr>
                <w:rFonts w:ascii="Verdana" w:hAnsi="Verdana"/>
                <w:sz w:val="20"/>
                <w:szCs w:val="20"/>
              </w:rPr>
              <w:t xml:space="preserve">CIS-1107  </w:t>
            </w:r>
            <w:r w:rsidRPr="00916BEB">
              <w:rPr>
                <w:rFonts w:ascii="Verdana" w:hAnsi="Verdana"/>
                <w:sz w:val="20"/>
                <w:szCs w:val="20"/>
              </w:rPr>
              <w:t xml:space="preserve">CIS-1510 </w:t>
            </w:r>
          </w:p>
          <w:p w:rsidR="000C4176" w:rsidRPr="00AD236A" w:rsidRDefault="000C4176" w:rsidP="000C4176">
            <w:pPr>
              <w:rPr>
                <w:rFonts w:ascii="Verdana" w:hAnsi="Verdana"/>
                <w:sz w:val="20"/>
                <w:szCs w:val="20"/>
              </w:rPr>
            </w:pPr>
            <w:r w:rsidRPr="00916BEB">
              <w:rPr>
                <w:rFonts w:ascii="Verdana" w:hAnsi="Verdana"/>
                <w:sz w:val="20"/>
                <w:szCs w:val="20"/>
              </w:rPr>
              <w:t>CIS-2510  CIS-2515  CIS-2520</w:t>
            </w:r>
            <w:r w:rsidRPr="008258F2">
              <w:rPr>
                <w:rFonts w:ascii="Verdana" w:hAnsi="Verdana"/>
                <w:sz w:val="20"/>
                <w:szCs w:val="20"/>
              </w:rPr>
              <w:t xml:space="preserve">     </w:t>
            </w:r>
          </w:p>
        </w:tc>
        <w:tc>
          <w:tcPr>
            <w:tcW w:w="1430" w:type="dxa"/>
          </w:tcPr>
          <w:p w:rsidR="000C4176" w:rsidRDefault="000C4176" w:rsidP="000C4176">
            <w:pPr>
              <w:pStyle w:val="ListParagraph"/>
              <w:tabs>
                <w:tab w:val="left" w:pos="5040"/>
              </w:tabs>
              <w:ind w:left="0"/>
              <w:rPr>
                <w:rFonts w:ascii="Arial" w:hAnsi="Arial" w:cs="Arial"/>
                <w:color w:val="000000" w:themeColor="text1"/>
              </w:rPr>
            </w:pPr>
          </w:p>
        </w:tc>
        <w:tc>
          <w:tcPr>
            <w:tcW w:w="2250" w:type="dxa"/>
          </w:tcPr>
          <w:p w:rsidR="00916BEB" w:rsidRPr="00916BEB" w:rsidRDefault="00916BEB" w:rsidP="00916BEB">
            <w:pPr>
              <w:pStyle w:val="ListParagraph"/>
              <w:tabs>
                <w:tab w:val="left" w:pos="5040"/>
              </w:tabs>
              <w:ind w:left="0"/>
              <w:rPr>
                <w:rFonts w:ascii="Calibri" w:hAnsi="Calibri" w:cs="Calibri"/>
                <w:color w:val="000000"/>
                <w:sz w:val="22"/>
                <w:szCs w:val="22"/>
              </w:rPr>
            </w:pPr>
            <w:r w:rsidRPr="00916BEB">
              <w:rPr>
                <w:rFonts w:ascii="Calibri" w:hAnsi="Calibri" w:cs="Calibri"/>
                <w:color w:val="000000"/>
                <w:sz w:val="22"/>
                <w:szCs w:val="22"/>
              </w:rPr>
              <w:t>C</w:t>
            </w:r>
            <w:r>
              <w:rPr>
                <w:rFonts w:ascii="Calibri" w:hAnsi="Calibri" w:cs="Calibri"/>
                <w:color w:val="000000"/>
                <w:sz w:val="22"/>
                <w:szCs w:val="22"/>
              </w:rPr>
              <w:t>IS 251</w:t>
            </w:r>
            <w:r w:rsidRPr="00916BEB">
              <w:rPr>
                <w:rFonts w:ascii="Calibri" w:hAnsi="Calibri" w:cs="Calibri"/>
                <w:color w:val="000000"/>
                <w:sz w:val="22"/>
                <w:szCs w:val="22"/>
              </w:rPr>
              <w:t>0 us</w:t>
            </w:r>
            <w:r>
              <w:rPr>
                <w:rFonts w:ascii="Calibri" w:hAnsi="Calibri" w:cs="Calibri"/>
                <w:color w:val="000000"/>
                <w:sz w:val="22"/>
                <w:szCs w:val="22"/>
              </w:rPr>
              <w:t xml:space="preserve">es labs, midterm, and final to assess whether students have mastered the outcome. </w:t>
            </w:r>
          </w:p>
          <w:p w:rsidR="000C4176" w:rsidRDefault="000C4176" w:rsidP="000C4176"/>
        </w:tc>
        <w:tc>
          <w:tcPr>
            <w:tcW w:w="4028" w:type="dxa"/>
          </w:tcPr>
          <w:p w:rsidR="000C4176" w:rsidRDefault="00C071B7" w:rsidP="000C4176">
            <w:r>
              <w:rPr>
                <w:noProof/>
              </w:rPr>
              <w:drawing>
                <wp:inline distT="0" distB="0" distL="0" distR="0" wp14:anchorId="05096A59" wp14:editId="3E041FBA">
                  <wp:extent cx="2411730" cy="1447165"/>
                  <wp:effectExtent l="0" t="0" r="7620" b="63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rsidR="008258F2" w:rsidRDefault="008258F2" w:rsidP="003E791C">
      <w:pPr>
        <w:pStyle w:val="ListParagraph"/>
        <w:tabs>
          <w:tab w:val="left" w:pos="5040"/>
        </w:tabs>
        <w:ind w:left="0"/>
        <w:rPr>
          <w:rFonts w:ascii="Arial" w:hAnsi="Arial" w:cs="Arial"/>
          <w:b/>
          <w:color w:val="000000" w:themeColor="text1"/>
        </w:rPr>
      </w:pPr>
    </w:p>
    <w:p w:rsidR="0032560B" w:rsidRDefault="0032560B" w:rsidP="003E791C">
      <w:pPr>
        <w:pStyle w:val="ListParagraph"/>
        <w:tabs>
          <w:tab w:val="left" w:pos="5040"/>
        </w:tabs>
        <w:ind w:left="0"/>
        <w:rPr>
          <w:rFonts w:ascii="Arial" w:hAnsi="Arial" w:cs="Arial"/>
          <w:b/>
          <w:color w:val="000000" w:themeColor="text1"/>
        </w:rPr>
      </w:pPr>
    </w:p>
    <w:p w:rsidR="0032560B" w:rsidRDefault="0032560B" w:rsidP="003E791C">
      <w:pPr>
        <w:pStyle w:val="ListParagraph"/>
        <w:tabs>
          <w:tab w:val="left" w:pos="5040"/>
        </w:tabs>
        <w:ind w:left="0"/>
        <w:rPr>
          <w:rFonts w:ascii="Arial" w:hAnsi="Arial" w:cs="Arial"/>
          <w:b/>
          <w:color w:val="000000" w:themeColor="text1"/>
        </w:rPr>
      </w:pPr>
    </w:p>
    <w:p w:rsidR="0032560B" w:rsidRDefault="0032560B" w:rsidP="003E791C">
      <w:pPr>
        <w:pStyle w:val="ListParagraph"/>
        <w:tabs>
          <w:tab w:val="left" w:pos="5040"/>
        </w:tabs>
        <w:ind w:left="0"/>
        <w:rPr>
          <w:rFonts w:ascii="Arial" w:hAnsi="Arial" w:cs="Arial"/>
          <w:b/>
          <w:color w:val="000000" w:themeColor="text1"/>
        </w:rPr>
      </w:pPr>
    </w:p>
    <w:p w:rsidR="0032560B" w:rsidRDefault="0032560B" w:rsidP="003E791C">
      <w:pPr>
        <w:pStyle w:val="ListParagraph"/>
        <w:tabs>
          <w:tab w:val="left" w:pos="5040"/>
        </w:tabs>
        <w:ind w:left="0"/>
        <w:rPr>
          <w:rFonts w:ascii="Arial" w:hAnsi="Arial" w:cs="Arial"/>
          <w:b/>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32560B" w:rsidTr="0032560B">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2560B" w:rsidRDefault="0032560B">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32560B" w:rsidRDefault="0032560B">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2560B" w:rsidRDefault="0032560B">
            <w:pPr>
              <w:pStyle w:val="ListParagraph"/>
              <w:tabs>
                <w:tab w:val="left" w:pos="5040"/>
              </w:tabs>
              <w:ind w:left="0"/>
              <w:rPr>
                <w:rFonts w:ascii="Arial" w:hAnsi="Arial" w:cs="Arial"/>
                <w:color w:val="000000" w:themeColor="text1"/>
              </w:rPr>
            </w:pPr>
          </w:p>
        </w:tc>
      </w:tr>
      <w:tr w:rsidR="0032560B" w:rsidTr="0032560B">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2560B" w:rsidRDefault="0032560B">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32560B" w:rsidRDefault="0032560B">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2560B" w:rsidRDefault="0032560B">
            <w:pPr>
              <w:pStyle w:val="ListParagraph"/>
              <w:tabs>
                <w:tab w:val="left" w:pos="5040"/>
              </w:tabs>
              <w:ind w:left="0"/>
              <w:rPr>
                <w:rFonts w:ascii="Arial" w:hAnsi="Arial" w:cs="Arial"/>
                <w:color w:val="000000" w:themeColor="text1"/>
              </w:rPr>
            </w:pPr>
          </w:p>
        </w:tc>
      </w:tr>
    </w:tbl>
    <w:p w:rsidR="0032560B" w:rsidRDefault="0032560B" w:rsidP="003E791C">
      <w:pPr>
        <w:pStyle w:val="ListParagraph"/>
        <w:tabs>
          <w:tab w:val="left" w:pos="5040"/>
        </w:tabs>
        <w:ind w:left="0"/>
        <w:rPr>
          <w:rFonts w:ascii="Arial" w:hAnsi="Arial" w:cs="Arial"/>
          <w:b/>
          <w:color w:val="000000" w:themeColor="text1"/>
        </w:rPr>
      </w:pPr>
    </w:p>
    <w:p w:rsidR="0032560B" w:rsidRDefault="0032560B" w:rsidP="003E791C">
      <w:pPr>
        <w:pStyle w:val="ListParagraph"/>
        <w:tabs>
          <w:tab w:val="left" w:pos="5040"/>
        </w:tabs>
        <w:ind w:left="0"/>
        <w:rPr>
          <w:rFonts w:ascii="Arial" w:hAnsi="Arial" w:cs="Arial"/>
          <w:b/>
          <w:color w:val="000000" w:themeColor="text1"/>
        </w:rPr>
      </w:pPr>
    </w:p>
    <w:p w:rsidR="0032560B" w:rsidRDefault="0032560B" w:rsidP="003E791C">
      <w:pPr>
        <w:pStyle w:val="ListParagraph"/>
        <w:tabs>
          <w:tab w:val="left" w:pos="5040"/>
        </w:tabs>
        <w:ind w:left="0"/>
        <w:rPr>
          <w:rFonts w:ascii="Arial" w:hAnsi="Arial" w:cs="Arial"/>
          <w:b/>
          <w:color w:val="000000" w:themeColor="text1"/>
        </w:rPr>
      </w:pPr>
    </w:p>
    <w:p w:rsidR="004D531F" w:rsidRDefault="004D531F" w:rsidP="00FA24D1">
      <w:pPr>
        <w:pStyle w:val="ListParagraph"/>
        <w:tabs>
          <w:tab w:val="left" w:pos="5040"/>
        </w:tabs>
        <w:rPr>
          <w:rFonts w:ascii="Arial" w:hAnsi="Arial" w:cs="Arial"/>
          <w:b/>
          <w:color w:val="000000" w:themeColor="text1"/>
        </w:rPr>
      </w:pPr>
    </w:p>
    <w:p w:rsidR="008258F2" w:rsidRDefault="008258F2" w:rsidP="00FA24D1">
      <w:pPr>
        <w:pStyle w:val="ListParagraph"/>
        <w:tabs>
          <w:tab w:val="left" w:pos="5040"/>
        </w:tabs>
        <w:rPr>
          <w:rFonts w:ascii="Arial" w:hAnsi="Arial" w:cs="Arial"/>
          <w:b/>
          <w:color w:val="000000" w:themeColor="text1"/>
        </w:rPr>
        <w:sectPr w:rsidR="008258F2" w:rsidSect="0032560B">
          <w:pgSz w:w="15840" w:h="12240" w:orient="landscape"/>
          <w:pgMar w:top="1440" w:right="1152" w:bottom="1440" w:left="1152"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48102D" w:rsidRPr="0048102D" w:rsidTr="0048102D">
        <w:trPr>
          <w:trHeight w:val="600"/>
        </w:trPr>
        <w:tc>
          <w:tcPr>
            <w:tcW w:w="960" w:type="dxa"/>
            <w:tcBorders>
              <w:top w:val="nil"/>
              <w:left w:val="nil"/>
              <w:bottom w:val="nil"/>
              <w:right w:val="nil"/>
            </w:tcBorders>
            <w:shd w:val="clear" w:color="auto" w:fill="auto"/>
            <w:noWrap/>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48102D" w:rsidRPr="0048102D" w:rsidRDefault="0048102D" w:rsidP="0048102D">
            <w:pPr>
              <w:jc w:val="center"/>
              <w:rPr>
                <w:rFonts w:ascii="Calibri" w:hAnsi="Calibri"/>
                <w:color w:val="000000"/>
                <w:sz w:val="22"/>
                <w:szCs w:val="22"/>
              </w:rPr>
            </w:pPr>
            <w:r w:rsidRPr="0048102D">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48102D" w:rsidRPr="0048102D" w:rsidRDefault="0048102D" w:rsidP="0048102D">
            <w:pPr>
              <w:jc w:val="center"/>
              <w:rPr>
                <w:rFonts w:ascii="Calibri" w:hAnsi="Calibri"/>
                <w:color w:val="000000"/>
                <w:sz w:val="22"/>
                <w:szCs w:val="22"/>
              </w:rPr>
            </w:pPr>
            <w:r w:rsidRPr="0048102D">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48102D" w:rsidRPr="0048102D" w:rsidRDefault="0048102D" w:rsidP="0048102D">
            <w:pPr>
              <w:jc w:val="center"/>
              <w:rPr>
                <w:rFonts w:ascii="Calibri" w:hAnsi="Calibri"/>
                <w:color w:val="000000"/>
                <w:sz w:val="22"/>
                <w:szCs w:val="22"/>
              </w:rPr>
            </w:pPr>
            <w:r w:rsidRPr="0048102D">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48102D" w:rsidRPr="0048102D" w:rsidRDefault="0048102D" w:rsidP="0048102D">
            <w:pPr>
              <w:jc w:val="center"/>
              <w:rPr>
                <w:rFonts w:ascii="Calibri" w:hAnsi="Calibri"/>
                <w:color w:val="000000"/>
                <w:sz w:val="22"/>
                <w:szCs w:val="22"/>
              </w:rPr>
            </w:pPr>
            <w:r w:rsidRPr="0048102D">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48102D" w:rsidRPr="0048102D" w:rsidRDefault="0048102D" w:rsidP="0048102D">
            <w:pPr>
              <w:jc w:val="center"/>
              <w:rPr>
                <w:rFonts w:ascii="Calibri" w:hAnsi="Calibri"/>
                <w:color w:val="000000"/>
                <w:sz w:val="22"/>
                <w:szCs w:val="22"/>
              </w:rPr>
            </w:pPr>
            <w:r w:rsidRPr="0048102D">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48102D" w:rsidRPr="0048102D" w:rsidRDefault="0048102D" w:rsidP="0048102D">
            <w:pPr>
              <w:jc w:val="center"/>
              <w:rPr>
                <w:rFonts w:ascii="Calibri" w:hAnsi="Calibri"/>
                <w:color w:val="000000"/>
                <w:sz w:val="22"/>
                <w:szCs w:val="22"/>
              </w:rPr>
            </w:pPr>
            <w:r w:rsidRPr="0048102D">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48102D" w:rsidRPr="0048102D" w:rsidRDefault="0048102D" w:rsidP="0048102D">
            <w:pPr>
              <w:jc w:val="center"/>
              <w:rPr>
                <w:rFonts w:ascii="Calibri" w:hAnsi="Calibri"/>
                <w:color w:val="000000"/>
                <w:sz w:val="22"/>
                <w:szCs w:val="22"/>
              </w:rPr>
            </w:pPr>
            <w:r w:rsidRPr="0048102D">
              <w:rPr>
                <w:rFonts w:ascii="Calibri" w:hAnsi="Calibri"/>
                <w:color w:val="000000"/>
                <w:sz w:val="22"/>
                <w:szCs w:val="22"/>
              </w:rPr>
              <w:t>FY 13-14</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Accounting Instruction</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TAXP.STC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BOSS.S.STC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6</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BOSS.STC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29</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37</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8</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BOSS2.STC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CIS.AAS</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CYIT.AAS</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CYIT.S.AAS</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6</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CYSEC.CRT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CYSEC.S.CRT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DA.STC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FTPA1.S.STC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36</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FTPA1.STC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FTPA2.STC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HD.STC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7</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16</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18</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7</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7</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ISSC.S.STC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7</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ISSC.STC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13</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35</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20</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17</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JEDI.STC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6</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LAS.AAS</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LSNE.S.STC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MCSA.S.STC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15</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MSSC.AAS</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25</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MSSC.S.AAS</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12</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NEA.S.STC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6</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31</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NEA.STC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65</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43</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76</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81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91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5</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NEEN.AAS</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24</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26</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27</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54</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44</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29</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5</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NEEN.S.AAS</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15</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22</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NEMA.AAS</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18</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20</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NEMA.S.AAS</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15</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SNP.STC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SODE.AAS</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13</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19</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26</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28</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18</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SODE.S.AAS</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31</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SOHO.STC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USSU.AAS</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14</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17</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17</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18</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28</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14</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USSU.S.AAS</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11</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UST.S.STC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WA.STC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WEDE.AAS</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10</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25</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9</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WEDE.S.AAS</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5</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WW1.S.STC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10</w:t>
            </w:r>
          </w:p>
        </w:tc>
      </w:tr>
      <w:tr w:rsidR="0048102D" w:rsidRPr="0048102D" w:rsidTr="0048102D">
        <w:trPr>
          <w:trHeight w:val="300"/>
        </w:trPr>
        <w:tc>
          <w:tcPr>
            <w:tcW w:w="96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WW1.STC</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9</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r w:rsidR="0048102D" w:rsidRPr="0048102D" w:rsidTr="0048102D">
        <w:trPr>
          <w:trHeight w:val="300"/>
        </w:trPr>
        <w:tc>
          <w:tcPr>
            <w:tcW w:w="96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48102D" w:rsidRPr="0048102D" w:rsidRDefault="0048102D" w:rsidP="0048102D">
            <w:pPr>
              <w:rPr>
                <w:rFonts w:ascii="Calibri" w:hAnsi="Calibri"/>
                <w:color w:val="000000"/>
                <w:sz w:val="22"/>
                <w:szCs w:val="22"/>
              </w:rPr>
            </w:pPr>
            <w:r w:rsidRPr="0048102D">
              <w:rPr>
                <w:rFonts w:ascii="Calibri" w:hAnsi="Calibri"/>
                <w:color w:val="000000"/>
                <w:sz w:val="22"/>
                <w:szCs w:val="22"/>
              </w:rPr>
              <w:t>WW2.STC</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6</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48102D" w:rsidRPr="0048102D" w:rsidRDefault="0048102D" w:rsidP="0048102D">
            <w:pPr>
              <w:jc w:val="right"/>
              <w:rPr>
                <w:rFonts w:ascii="Calibri" w:hAnsi="Calibri"/>
                <w:color w:val="000000"/>
                <w:sz w:val="22"/>
                <w:szCs w:val="22"/>
              </w:rPr>
            </w:pPr>
            <w:r w:rsidRPr="0048102D">
              <w:rPr>
                <w:rFonts w:ascii="Calibri" w:hAnsi="Calibri"/>
                <w:color w:val="000000"/>
                <w:sz w:val="22"/>
                <w:szCs w:val="22"/>
              </w:rPr>
              <w:t>.</w:t>
            </w:r>
          </w:p>
        </w:tc>
      </w:tr>
    </w:tbl>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FB18DA" w:rsidRPr="00FB18DA" w:rsidTr="00FB18DA">
        <w:trPr>
          <w:trHeight w:val="300"/>
        </w:trPr>
        <w:tc>
          <w:tcPr>
            <w:tcW w:w="1420" w:type="dxa"/>
            <w:tcBorders>
              <w:top w:val="nil"/>
              <w:left w:val="nil"/>
              <w:bottom w:val="nil"/>
              <w:right w:val="nil"/>
            </w:tcBorders>
            <w:shd w:val="clear" w:color="auto" w:fill="auto"/>
            <w:hideMark/>
          </w:tcPr>
          <w:p w:rsidR="00FB18DA" w:rsidRPr="00FB18DA" w:rsidRDefault="00FB18DA" w:rsidP="00FB18DA">
            <w:pPr>
              <w:rPr>
                <w:rFonts w:ascii="Calibri" w:hAnsi="Calibri"/>
                <w:b/>
                <w:bCs/>
                <w:color w:val="000000"/>
                <w:sz w:val="22"/>
                <w:szCs w:val="22"/>
              </w:rPr>
            </w:pPr>
            <w:r w:rsidRPr="00FB18DA">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FB18DA" w:rsidRPr="00FB18DA" w:rsidRDefault="00FB18DA" w:rsidP="00FB18DA">
            <w:pPr>
              <w:rPr>
                <w:rFonts w:ascii="Calibri" w:hAnsi="Calibri"/>
                <w:b/>
                <w:bCs/>
                <w:color w:val="000000"/>
                <w:sz w:val="22"/>
                <w:szCs w:val="22"/>
              </w:rPr>
            </w:pPr>
            <w:r w:rsidRPr="00FB18DA">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FB18DA" w:rsidRPr="00FB18DA" w:rsidRDefault="00FB18DA" w:rsidP="00FB18DA">
            <w:pPr>
              <w:rPr>
                <w:rFonts w:ascii="Calibri" w:hAnsi="Calibri"/>
                <w:b/>
                <w:bCs/>
                <w:color w:val="000000"/>
                <w:sz w:val="22"/>
                <w:szCs w:val="22"/>
              </w:rPr>
            </w:pPr>
            <w:r w:rsidRPr="00FB18DA">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FB18DA" w:rsidRPr="00FB18DA" w:rsidRDefault="00FB18DA" w:rsidP="00FB18DA">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FB18DA" w:rsidRPr="00FB18DA" w:rsidRDefault="00FB18DA" w:rsidP="00FB18DA">
            <w:pPr>
              <w:jc w:val="center"/>
              <w:rPr>
                <w:rFonts w:ascii="Calibri" w:hAnsi="Calibri"/>
                <w:b/>
                <w:bCs/>
                <w:color w:val="000000"/>
                <w:sz w:val="22"/>
                <w:szCs w:val="22"/>
              </w:rPr>
            </w:pPr>
            <w:r w:rsidRPr="00FB18DA">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FB18DA" w:rsidRPr="00FB18DA" w:rsidRDefault="00FB18DA" w:rsidP="00FB18DA">
            <w:pPr>
              <w:jc w:val="center"/>
              <w:rPr>
                <w:rFonts w:ascii="Calibri" w:hAnsi="Calibri"/>
                <w:b/>
                <w:bCs/>
                <w:color w:val="000000"/>
                <w:sz w:val="22"/>
                <w:szCs w:val="22"/>
              </w:rPr>
            </w:pPr>
            <w:r w:rsidRPr="00FB18DA">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FB18DA" w:rsidRPr="00FB18DA" w:rsidRDefault="00FB18DA" w:rsidP="00FB18DA">
            <w:pPr>
              <w:jc w:val="center"/>
              <w:rPr>
                <w:rFonts w:ascii="Calibri" w:hAnsi="Calibri"/>
                <w:b/>
                <w:bCs/>
                <w:color w:val="000000"/>
                <w:sz w:val="22"/>
                <w:szCs w:val="22"/>
              </w:rPr>
            </w:pPr>
            <w:r w:rsidRPr="00FB18DA">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FB18DA" w:rsidRPr="00FB18DA" w:rsidRDefault="00FB18DA" w:rsidP="00FB18DA">
            <w:pPr>
              <w:jc w:val="center"/>
              <w:rPr>
                <w:rFonts w:ascii="Calibri" w:hAnsi="Calibri"/>
                <w:b/>
                <w:bCs/>
                <w:color w:val="000000"/>
                <w:sz w:val="22"/>
                <w:szCs w:val="22"/>
              </w:rPr>
            </w:pPr>
            <w:r w:rsidRPr="00FB18DA">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FB18DA" w:rsidRPr="00FB18DA" w:rsidRDefault="00FB18DA" w:rsidP="00FB18DA">
            <w:pPr>
              <w:jc w:val="center"/>
              <w:rPr>
                <w:rFonts w:ascii="Calibri" w:hAnsi="Calibri"/>
                <w:b/>
                <w:bCs/>
                <w:color w:val="000000"/>
                <w:sz w:val="22"/>
                <w:szCs w:val="22"/>
              </w:rPr>
            </w:pPr>
            <w:r w:rsidRPr="00FB18DA">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FB18DA" w:rsidRPr="00FB18DA" w:rsidRDefault="00FB18DA" w:rsidP="00FB18DA">
            <w:pPr>
              <w:jc w:val="center"/>
              <w:rPr>
                <w:rFonts w:ascii="Calibri" w:hAnsi="Calibri"/>
                <w:b/>
                <w:bCs/>
                <w:color w:val="000000"/>
                <w:sz w:val="22"/>
                <w:szCs w:val="22"/>
              </w:rPr>
            </w:pPr>
            <w:r w:rsidRPr="00FB18DA">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FB18DA" w:rsidRPr="00FB18DA" w:rsidRDefault="00FB18DA" w:rsidP="00FB18DA">
            <w:pPr>
              <w:jc w:val="center"/>
              <w:rPr>
                <w:rFonts w:ascii="Calibri" w:hAnsi="Calibri"/>
                <w:b/>
                <w:bCs/>
                <w:color w:val="000000"/>
                <w:sz w:val="22"/>
                <w:szCs w:val="22"/>
              </w:rPr>
            </w:pPr>
            <w:r w:rsidRPr="00FB18DA">
              <w:rPr>
                <w:rFonts w:ascii="Calibri" w:hAnsi="Calibri"/>
                <w:b/>
                <w:bCs/>
                <w:color w:val="000000"/>
                <w:sz w:val="22"/>
                <w:szCs w:val="22"/>
              </w:rPr>
              <w:t>FY 13-14</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CIS-100</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66.4%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66.6%</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60.1%</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56.9%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66.2%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CIS-101</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CIS-107</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74.3%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74.7%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67.2%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63.4%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69.8%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75.9%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CIS-1107</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65.7%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59.9%</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CIS-111</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72.6%</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67.0%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CIS-1111</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57.3%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61.3%</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CIS-112</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63.4%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70.4%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58.8%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69.0%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69.0%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CIS-1130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67.1%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70.5%</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CIS-1140</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74.3%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78.3%</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CIS-1202</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62.9%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46.1%</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CIS-130</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75.7%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72.5%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CIS-1304</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71.9%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56.7%</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CIS-131</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71.9%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86.2%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CIS-134</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CIS-136</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69.5%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CIS-137</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72.2%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63.9%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63.6%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69.3%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CIS-138</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CIS-1411</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72.7%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60.7%</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CIS-143</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CIS-147</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73.9%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69.2%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CIS-148</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CIS-1510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83.8%</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84.2%</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CIS-162</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97.2%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97.4%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95.6%</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97.8%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CIS-164</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72.3%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CIS-166</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CIS-1714</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87.5%</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CIS-206</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97.7%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97.0%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88.4%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CIS-207</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93.1%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CIS-208</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CIS-210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79.3%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82.2%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73.8%</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67.9%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84.6%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CIS-212</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CIS-213</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CIS-2165</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68.8%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70.1%</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CIS-2170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94.6%</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CIS-2178</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97.4%</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CIS-2207</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60.3%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65.5%</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CIS-2212</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63.0%</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CIS-2217</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77.5%</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CIS-2222</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90.5%</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CIS-223</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93.3%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81.0%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CIS-224</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CIS-225</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82.6%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82.4%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CIS-2268</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59.1%</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CIS-2269</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CIS-2297</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86.1%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CIS-2309</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73.5%</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CIS-231</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68.9%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80.4%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88.6%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CIS-2314</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93.8%</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CIS-2319</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94.1%</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CIS-232</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CIS-233</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74.6%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71.5%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75.2%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CIS-234</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65.9%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CIS-236</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81.5%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88.4%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84.6%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CIS-238</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86.3%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CIS-241</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72.4%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67.6%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74.4%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80.5%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79.5%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CIS-2416</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65.9%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77.3%</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CIS-242</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74.0%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79.8%</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CIS-2421</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76.9%</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CIS-2426</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96.7%</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CIS-243</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93.5%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CIS-244</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91.8%</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CIS-251</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86.7%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35.3%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92.1%</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82.5%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CIS-2510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76.4%</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CIS-2515</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CIS-2520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88.0%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89.3%</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CIS-253</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82.9%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92.2%</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CIS-2530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CIS-2535</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CIS-255</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CIS-2550</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79.3%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87.5%</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CIS-2560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CIS-257</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CIS-259</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84.6%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CIS-261</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CIS-2630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95.8%</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CIS-264</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96.4%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96.0%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CIS-2640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85.5%</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CIS-265</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69.4%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71.3%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61.6%</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62.0%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71.9%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65.8%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CIS-268</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63.6%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73.5%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69.6%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73.0%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70.7%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CIS-269</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60.0%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CIS-270</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88.2%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96.2%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97.9%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91.7%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CIS-271</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72.7%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81.5%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81.9%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CIS-2711</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87.5%</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CIS-2717</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85.1%</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88.7%</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CIS-272</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84.6%</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80.3%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74.3%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CIS-273</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73.6%</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81.4%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89.1%</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86.3%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CIS-274</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86.1%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84.1%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84.2%</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CIS-275</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CIS-277</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72.7%</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CIS-278</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98.6%</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99.1%</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99.1%</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CIS-279</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94.4%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CIS-280</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CIS-2808</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81.8%</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CIS-281</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54.1%</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85.4%</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75.9%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79.0%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78.6%</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CIS-284</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93.1%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77.1%</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76.3%</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85.0%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96.4%</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CIS-285</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92.9%</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CIS-288</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90.9%</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CIS-297</w:t>
            </w:r>
          </w:p>
        </w:tc>
        <w:tc>
          <w:tcPr>
            <w:tcW w:w="460" w:type="dxa"/>
            <w:tcBorders>
              <w:top w:val="nil"/>
              <w:left w:val="nil"/>
              <w:bottom w:val="nil"/>
              <w:right w:val="nil"/>
            </w:tcBorders>
            <w:shd w:val="clear" w:color="auto" w:fill="auto"/>
            <w:noWrap/>
            <w:vAlign w:val="bottom"/>
            <w:hideMark/>
          </w:tcPr>
          <w:p w:rsidR="00FB18DA" w:rsidRPr="00FB18DA" w:rsidRDefault="00FB18DA" w:rsidP="00FB18D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89.7%</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88.5%</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80.8%</w:t>
            </w:r>
          </w:p>
        </w:tc>
        <w:tc>
          <w:tcPr>
            <w:tcW w:w="940" w:type="dxa"/>
            <w:tcBorders>
              <w:top w:val="nil"/>
              <w:left w:val="nil"/>
              <w:bottom w:val="nil"/>
              <w:right w:val="nil"/>
            </w:tcBorders>
            <w:shd w:val="clear" w:color="auto" w:fill="auto"/>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r w:rsidR="00FB18DA" w:rsidRPr="00FB18DA" w:rsidTr="00FB18DA">
        <w:trPr>
          <w:trHeight w:val="300"/>
        </w:trPr>
        <w:tc>
          <w:tcPr>
            <w:tcW w:w="14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0415</w:t>
            </w:r>
          </w:p>
        </w:tc>
        <w:tc>
          <w:tcPr>
            <w:tcW w:w="322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CIS-9232</w:t>
            </w:r>
          </w:p>
        </w:tc>
        <w:tc>
          <w:tcPr>
            <w:tcW w:w="460" w:type="dxa"/>
            <w:tcBorders>
              <w:top w:val="nil"/>
              <w:left w:val="nil"/>
              <w:bottom w:val="nil"/>
              <w:right w:val="nil"/>
            </w:tcBorders>
            <w:shd w:val="clear" w:color="000000" w:fill="D9D9D9"/>
            <w:noWrap/>
            <w:vAlign w:val="bottom"/>
            <w:hideMark/>
          </w:tcPr>
          <w:p w:rsidR="00FB18DA" w:rsidRPr="00FB18DA" w:rsidRDefault="00FB18DA" w:rsidP="00FB18DA">
            <w:pPr>
              <w:rPr>
                <w:rFonts w:ascii="Calibri" w:hAnsi="Calibri"/>
                <w:color w:val="000000"/>
                <w:sz w:val="22"/>
                <w:szCs w:val="22"/>
              </w:rPr>
            </w:pPr>
            <w:r w:rsidRPr="00FB18D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FB18DA" w:rsidRPr="00FB18DA" w:rsidRDefault="00FB18DA" w:rsidP="00FB18DA">
            <w:pPr>
              <w:jc w:val="right"/>
              <w:rPr>
                <w:rFonts w:ascii="Calibri" w:hAnsi="Calibri"/>
                <w:color w:val="000000"/>
                <w:sz w:val="22"/>
                <w:szCs w:val="22"/>
              </w:rPr>
            </w:pPr>
            <w:r w:rsidRPr="00FB18DA">
              <w:rPr>
                <w:rFonts w:ascii="Calibri" w:hAnsi="Calibri"/>
                <w:color w:val="000000"/>
                <w:sz w:val="22"/>
                <w:szCs w:val="22"/>
              </w:rPr>
              <w:t>.</w:t>
            </w:r>
          </w:p>
        </w:tc>
      </w:tr>
    </w:tbl>
    <w:p w:rsidR="00FB18DA" w:rsidRDefault="00FB18DA" w:rsidP="00225B53">
      <w:pPr>
        <w:spacing w:after="200" w:line="276" w:lineRule="auto"/>
        <w:rPr>
          <w:rFonts w:ascii="Arial" w:hAnsi="Arial" w:cs="Arial"/>
          <w:b/>
          <w:color w:val="000000" w:themeColor="text1"/>
        </w:rPr>
      </w:pPr>
    </w:p>
    <w:sectPr w:rsidR="00FB18DA"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700" w:rsidRDefault="000E1700" w:rsidP="0094204C">
      <w:r>
        <w:separator/>
      </w:r>
    </w:p>
  </w:endnote>
  <w:endnote w:type="continuationSeparator" w:id="0">
    <w:p w:rsidR="000E1700" w:rsidRDefault="000E170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1255D8" w:rsidRDefault="001255D8">
        <w:pPr>
          <w:pStyle w:val="Footer"/>
          <w:jc w:val="right"/>
        </w:pPr>
        <w:r>
          <w:fldChar w:fldCharType="begin"/>
        </w:r>
        <w:r>
          <w:instrText xml:space="preserve"> PAGE   \* MERGEFORMAT </w:instrText>
        </w:r>
        <w:r>
          <w:fldChar w:fldCharType="separate"/>
        </w:r>
        <w:r w:rsidR="001D57EE">
          <w:rPr>
            <w:noProof/>
          </w:rPr>
          <w:t>23</w:t>
        </w:r>
        <w:r>
          <w:rPr>
            <w:noProof/>
          </w:rPr>
          <w:fldChar w:fldCharType="end"/>
        </w:r>
      </w:p>
    </w:sdtContent>
  </w:sdt>
  <w:p w:rsidR="001255D8" w:rsidRDefault="00125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700" w:rsidRDefault="000E1700" w:rsidP="0094204C">
      <w:r>
        <w:separator/>
      </w:r>
    </w:p>
  </w:footnote>
  <w:footnote w:type="continuationSeparator" w:id="0">
    <w:p w:rsidR="000E1700" w:rsidRDefault="000E170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7"/>
  </w:num>
  <w:num w:numId="4">
    <w:abstractNumId w:val="11"/>
  </w:num>
  <w:num w:numId="5">
    <w:abstractNumId w:val="2"/>
  </w:num>
  <w:num w:numId="6">
    <w:abstractNumId w:val="8"/>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10"/>
  </w:num>
  <w:num w:numId="14">
    <w:abstractNumId w:val="3"/>
  </w:num>
  <w:num w:numId="15">
    <w:abstractNumId w:val="6"/>
  </w:num>
  <w:num w:numId="16">
    <w:abstractNumId w:val="16"/>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279EB"/>
    <w:rsid w:val="000337E6"/>
    <w:rsid w:val="00034CE6"/>
    <w:rsid w:val="00036DF9"/>
    <w:rsid w:val="00037073"/>
    <w:rsid w:val="00044197"/>
    <w:rsid w:val="00054BFD"/>
    <w:rsid w:val="00056964"/>
    <w:rsid w:val="000616F3"/>
    <w:rsid w:val="00062102"/>
    <w:rsid w:val="00063778"/>
    <w:rsid w:val="00065129"/>
    <w:rsid w:val="00071685"/>
    <w:rsid w:val="000738FE"/>
    <w:rsid w:val="00074BD5"/>
    <w:rsid w:val="00075EFA"/>
    <w:rsid w:val="00080933"/>
    <w:rsid w:val="00097843"/>
    <w:rsid w:val="000A089D"/>
    <w:rsid w:val="000A2A44"/>
    <w:rsid w:val="000A2C70"/>
    <w:rsid w:val="000A4EE0"/>
    <w:rsid w:val="000B0D23"/>
    <w:rsid w:val="000B261C"/>
    <w:rsid w:val="000B32B9"/>
    <w:rsid w:val="000C4176"/>
    <w:rsid w:val="000C52F0"/>
    <w:rsid w:val="000C708F"/>
    <w:rsid w:val="000D1111"/>
    <w:rsid w:val="000D1D4A"/>
    <w:rsid w:val="000D3A39"/>
    <w:rsid w:val="000D722B"/>
    <w:rsid w:val="000E1700"/>
    <w:rsid w:val="000E4EFE"/>
    <w:rsid w:val="000F0AF3"/>
    <w:rsid w:val="000F154F"/>
    <w:rsid w:val="000F1823"/>
    <w:rsid w:val="000F21F2"/>
    <w:rsid w:val="000F2F76"/>
    <w:rsid w:val="000F4249"/>
    <w:rsid w:val="000F4830"/>
    <w:rsid w:val="0010227C"/>
    <w:rsid w:val="001026AA"/>
    <w:rsid w:val="00115E77"/>
    <w:rsid w:val="001201D5"/>
    <w:rsid w:val="00120277"/>
    <w:rsid w:val="00120E81"/>
    <w:rsid w:val="001240D0"/>
    <w:rsid w:val="001255D8"/>
    <w:rsid w:val="001324D2"/>
    <w:rsid w:val="00133ED6"/>
    <w:rsid w:val="00135C91"/>
    <w:rsid w:val="00142776"/>
    <w:rsid w:val="00143DD8"/>
    <w:rsid w:val="00144BF4"/>
    <w:rsid w:val="00151203"/>
    <w:rsid w:val="001521BF"/>
    <w:rsid w:val="001532B7"/>
    <w:rsid w:val="00153F6A"/>
    <w:rsid w:val="001560EA"/>
    <w:rsid w:val="00162643"/>
    <w:rsid w:val="001628B1"/>
    <w:rsid w:val="0016554E"/>
    <w:rsid w:val="00174C4B"/>
    <w:rsid w:val="001803A0"/>
    <w:rsid w:val="00181457"/>
    <w:rsid w:val="00183806"/>
    <w:rsid w:val="00183A7F"/>
    <w:rsid w:val="00184AE5"/>
    <w:rsid w:val="00187151"/>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3E1D"/>
    <w:rsid w:val="001D5757"/>
    <w:rsid w:val="001D57EE"/>
    <w:rsid w:val="001D7080"/>
    <w:rsid w:val="001D736E"/>
    <w:rsid w:val="001E0764"/>
    <w:rsid w:val="001E6B5A"/>
    <w:rsid w:val="001E7137"/>
    <w:rsid w:val="001F4B9E"/>
    <w:rsid w:val="001F7899"/>
    <w:rsid w:val="002105E7"/>
    <w:rsid w:val="00210FF3"/>
    <w:rsid w:val="002110EE"/>
    <w:rsid w:val="002245AB"/>
    <w:rsid w:val="00225B53"/>
    <w:rsid w:val="0022692B"/>
    <w:rsid w:val="002301C0"/>
    <w:rsid w:val="002315EE"/>
    <w:rsid w:val="0023421E"/>
    <w:rsid w:val="0024762F"/>
    <w:rsid w:val="0025548D"/>
    <w:rsid w:val="00255C18"/>
    <w:rsid w:val="00255F7D"/>
    <w:rsid w:val="00256114"/>
    <w:rsid w:val="0025618C"/>
    <w:rsid w:val="00262914"/>
    <w:rsid w:val="00262EFB"/>
    <w:rsid w:val="002641D9"/>
    <w:rsid w:val="00265A99"/>
    <w:rsid w:val="00266F2F"/>
    <w:rsid w:val="0026791C"/>
    <w:rsid w:val="00276B75"/>
    <w:rsid w:val="00280C60"/>
    <w:rsid w:val="00281C63"/>
    <w:rsid w:val="0028603C"/>
    <w:rsid w:val="002922CE"/>
    <w:rsid w:val="00293D8D"/>
    <w:rsid w:val="002A1D8C"/>
    <w:rsid w:val="002B3B53"/>
    <w:rsid w:val="002C02A9"/>
    <w:rsid w:val="002C1797"/>
    <w:rsid w:val="002C39BF"/>
    <w:rsid w:val="002C45ED"/>
    <w:rsid w:val="002C56AC"/>
    <w:rsid w:val="002D1DFE"/>
    <w:rsid w:val="002D2748"/>
    <w:rsid w:val="002D31E0"/>
    <w:rsid w:val="002D3CAD"/>
    <w:rsid w:val="002D428E"/>
    <w:rsid w:val="002E175B"/>
    <w:rsid w:val="002E28B0"/>
    <w:rsid w:val="002E548B"/>
    <w:rsid w:val="002E5D65"/>
    <w:rsid w:val="002E6B01"/>
    <w:rsid w:val="002F2CB9"/>
    <w:rsid w:val="002F63A2"/>
    <w:rsid w:val="00303041"/>
    <w:rsid w:val="003041DD"/>
    <w:rsid w:val="00305AE1"/>
    <w:rsid w:val="0030733F"/>
    <w:rsid w:val="00307A43"/>
    <w:rsid w:val="00315CE8"/>
    <w:rsid w:val="0031626A"/>
    <w:rsid w:val="00317DC2"/>
    <w:rsid w:val="00320CDE"/>
    <w:rsid w:val="00320DF3"/>
    <w:rsid w:val="003233E7"/>
    <w:rsid w:val="003254BC"/>
    <w:rsid w:val="0032560B"/>
    <w:rsid w:val="00330692"/>
    <w:rsid w:val="00337A3A"/>
    <w:rsid w:val="0034225D"/>
    <w:rsid w:val="003436B9"/>
    <w:rsid w:val="003454F6"/>
    <w:rsid w:val="00350D53"/>
    <w:rsid w:val="003641BA"/>
    <w:rsid w:val="00372B02"/>
    <w:rsid w:val="00377628"/>
    <w:rsid w:val="0037786D"/>
    <w:rsid w:val="00377D40"/>
    <w:rsid w:val="003824DF"/>
    <w:rsid w:val="003A298D"/>
    <w:rsid w:val="003B2034"/>
    <w:rsid w:val="003B5176"/>
    <w:rsid w:val="003B5F45"/>
    <w:rsid w:val="003B6EA6"/>
    <w:rsid w:val="003C17F6"/>
    <w:rsid w:val="003C1C8E"/>
    <w:rsid w:val="003D2587"/>
    <w:rsid w:val="003D6946"/>
    <w:rsid w:val="003D6D6E"/>
    <w:rsid w:val="003E791C"/>
    <w:rsid w:val="00404810"/>
    <w:rsid w:val="00410A47"/>
    <w:rsid w:val="004118FA"/>
    <w:rsid w:val="00413866"/>
    <w:rsid w:val="00414645"/>
    <w:rsid w:val="00423FAC"/>
    <w:rsid w:val="00424E5D"/>
    <w:rsid w:val="00425F46"/>
    <w:rsid w:val="004269B1"/>
    <w:rsid w:val="00434F56"/>
    <w:rsid w:val="004359FC"/>
    <w:rsid w:val="004467C4"/>
    <w:rsid w:val="004537FA"/>
    <w:rsid w:val="00455833"/>
    <w:rsid w:val="004604FB"/>
    <w:rsid w:val="00461386"/>
    <w:rsid w:val="00462D00"/>
    <w:rsid w:val="0046648B"/>
    <w:rsid w:val="00470DD8"/>
    <w:rsid w:val="004710A6"/>
    <w:rsid w:val="004712EB"/>
    <w:rsid w:val="00476425"/>
    <w:rsid w:val="0048088F"/>
    <w:rsid w:val="00480BB2"/>
    <w:rsid w:val="0048102D"/>
    <w:rsid w:val="004818E1"/>
    <w:rsid w:val="00481A7E"/>
    <w:rsid w:val="00481C88"/>
    <w:rsid w:val="0048427F"/>
    <w:rsid w:val="00486CF9"/>
    <w:rsid w:val="00495C9D"/>
    <w:rsid w:val="00497536"/>
    <w:rsid w:val="004A692C"/>
    <w:rsid w:val="004B7492"/>
    <w:rsid w:val="004C2B30"/>
    <w:rsid w:val="004C52FC"/>
    <w:rsid w:val="004C7DB2"/>
    <w:rsid w:val="004D32E6"/>
    <w:rsid w:val="004D3BE1"/>
    <w:rsid w:val="004D3C8C"/>
    <w:rsid w:val="004D531F"/>
    <w:rsid w:val="004E003A"/>
    <w:rsid w:val="004E47AA"/>
    <w:rsid w:val="004E4BD6"/>
    <w:rsid w:val="004F41D5"/>
    <w:rsid w:val="004F438D"/>
    <w:rsid w:val="0051294F"/>
    <w:rsid w:val="00516463"/>
    <w:rsid w:val="00520FBE"/>
    <w:rsid w:val="0052152C"/>
    <w:rsid w:val="00522916"/>
    <w:rsid w:val="0052689B"/>
    <w:rsid w:val="0054350A"/>
    <w:rsid w:val="005531E8"/>
    <w:rsid w:val="00556A24"/>
    <w:rsid w:val="00560E62"/>
    <w:rsid w:val="005674F9"/>
    <w:rsid w:val="00573ECD"/>
    <w:rsid w:val="00585766"/>
    <w:rsid w:val="005863ED"/>
    <w:rsid w:val="005864A4"/>
    <w:rsid w:val="005918B2"/>
    <w:rsid w:val="00592DD4"/>
    <w:rsid w:val="00597F85"/>
    <w:rsid w:val="005B2484"/>
    <w:rsid w:val="005D19D9"/>
    <w:rsid w:val="005D1B74"/>
    <w:rsid w:val="005F00A3"/>
    <w:rsid w:val="005F345C"/>
    <w:rsid w:val="005F5F7E"/>
    <w:rsid w:val="005F6B5B"/>
    <w:rsid w:val="005F7377"/>
    <w:rsid w:val="0061454F"/>
    <w:rsid w:val="0061712A"/>
    <w:rsid w:val="00624906"/>
    <w:rsid w:val="006368CC"/>
    <w:rsid w:val="00637591"/>
    <w:rsid w:val="00640611"/>
    <w:rsid w:val="00643904"/>
    <w:rsid w:val="00651CF2"/>
    <w:rsid w:val="006532D6"/>
    <w:rsid w:val="0065453B"/>
    <w:rsid w:val="00654C15"/>
    <w:rsid w:val="006551C4"/>
    <w:rsid w:val="00656785"/>
    <w:rsid w:val="0065684A"/>
    <w:rsid w:val="00660080"/>
    <w:rsid w:val="0066285F"/>
    <w:rsid w:val="0066607A"/>
    <w:rsid w:val="00673CDD"/>
    <w:rsid w:val="00676013"/>
    <w:rsid w:val="00677703"/>
    <w:rsid w:val="006835C1"/>
    <w:rsid w:val="00690A3D"/>
    <w:rsid w:val="0069284B"/>
    <w:rsid w:val="006A2AA3"/>
    <w:rsid w:val="006A3FB5"/>
    <w:rsid w:val="006A4470"/>
    <w:rsid w:val="006B5D02"/>
    <w:rsid w:val="006B6194"/>
    <w:rsid w:val="006C142B"/>
    <w:rsid w:val="006C1998"/>
    <w:rsid w:val="006C28B1"/>
    <w:rsid w:val="006C3259"/>
    <w:rsid w:val="006C450D"/>
    <w:rsid w:val="006C4C0B"/>
    <w:rsid w:val="006C4F5E"/>
    <w:rsid w:val="006D67EB"/>
    <w:rsid w:val="006E3686"/>
    <w:rsid w:val="006F0183"/>
    <w:rsid w:val="006F5D9D"/>
    <w:rsid w:val="007145A3"/>
    <w:rsid w:val="00716A26"/>
    <w:rsid w:val="00740D35"/>
    <w:rsid w:val="00746675"/>
    <w:rsid w:val="00751FC5"/>
    <w:rsid w:val="00781DA4"/>
    <w:rsid w:val="007825CC"/>
    <w:rsid w:val="00784DAD"/>
    <w:rsid w:val="007856A2"/>
    <w:rsid w:val="0078669D"/>
    <w:rsid w:val="00786F00"/>
    <w:rsid w:val="00791FF2"/>
    <w:rsid w:val="0079281D"/>
    <w:rsid w:val="00794EA2"/>
    <w:rsid w:val="00795B91"/>
    <w:rsid w:val="007A43CE"/>
    <w:rsid w:val="007C1FEF"/>
    <w:rsid w:val="007C3A6B"/>
    <w:rsid w:val="007C46D3"/>
    <w:rsid w:val="007C507E"/>
    <w:rsid w:val="007C5B1C"/>
    <w:rsid w:val="007C74F5"/>
    <w:rsid w:val="007E21DF"/>
    <w:rsid w:val="007E36F4"/>
    <w:rsid w:val="007F3D9F"/>
    <w:rsid w:val="007F45E6"/>
    <w:rsid w:val="007F66F9"/>
    <w:rsid w:val="0080292B"/>
    <w:rsid w:val="008034BE"/>
    <w:rsid w:val="008056C5"/>
    <w:rsid w:val="00805C23"/>
    <w:rsid w:val="00807113"/>
    <w:rsid w:val="00807D68"/>
    <w:rsid w:val="00817DDA"/>
    <w:rsid w:val="00821011"/>
    <w:rsid w:val="00821C27"/>
    <w:rsid w:val="008258DA"/>
    <w:rsid w:val="008258F2"/>
    <w:rsid w:val="00827AE5"/>
    <w:rsid w:val="00834844"/>
    <w:rsid w:val="00846737"/>
    <w:rsid w:val="00847243"/>
    <w:rsid w:val="00862CC2"/>
    <w:rsid w:val="00863484"/>
    <w:rsid w:val="008642E1"/>
    <w:rsid w:val="00866AD4"/>
    <w:rsid w:val="00875A7C"/>
    <w:rsid w:val="0087612F"/>
    <w:rsid w:val="00877383"/>
    <w:rsid w:val="00880686"/>
    <w:rsid w:val="008836F4"/>
    <w:rsid w:val="008860C1"/>
    <w:rsid w:val="008909D4"/>
    <w:rsid w:val="008942FA"/>
    <w:rsid w:val="00897A68"/>
    <w:rsid w:val="008B25A5"/>
    <w:rsid w:val="008B52A0"/>
    <w:rsid w:val="008C3DC6"/>
    <w:rsid w:val="008D4D55"/>
    <w:rsid w:val="008E063A"/>
    <w:rsid w:val="008F140E"/>
    <w:rsid w:val="008F3D47"/>
    <w:rsid w:val="008F41A6"/>
    <w:rsid w:val="008F67F3"/>
    <w:rsid w:val="009108ED"/>
    <w:rsid w:val="00915CDA"/>
    <w:rsid w:val="00916BEB"/>
    <w:rsid w:val="00916E6B"/>
    <w:rsid w:val="00916E8D"/>
    <w:rsid w:val="00925394"/>
    <w:rsid w:val="0092540D"/>
    <w:rsid w:val="009268A3"/>
    <w:rsid w:val="009360EC"/>
    <w:rsid w:val="0094204C"/>
    <w:rsid w:val="00952FA6"/>
    <w:rsid w:val="00954382"/>
    <w:rsid w:val="00955982"/>
    <w:rsid w:val="00963DD8"/>
    <w:rsid w:val="00966427"/>
    <w:rsid w:val="00973232"/>
    <w:rsid w:val="0097728D"/>
    <w:rsid w:val="009778D1"/>
    <w:rsid w:val="00981D62"/>
    <w:rsid w:val="009A1E82"/>
    <w:rsid w:val="009A2F4E"/>
    <w:rsid w:val="009A616E"/>
    <w:rsid w:val="009A69F0"/>
    <w:rsid w:val="009C1092"/>
    <w:rsid w:val="009D4417"/>
    <w:rsid w:val="009D4970"/>
    <w:rsid w:val="009E19B3"/>
    <w:rsid w:val="009E2519"/>
    <w:rsid w:val="009E6CDE"/>
    <w:rsid w:val="009F2769"/>
    <w:rsid w:val="009F44E5"/>
    <w:rsid w:val="009F71F8"/>
    <w:rsid w:val="00A03C1A"/>
    <w:rsid w:val="00A11155"/>
    <w:rsid w:val="00A14B89"/>
    <w:rsid w:val="00A201E2"/>
    <w:rsid w:val="00A21E6E"/>
    <w:rsid w:val="00A279B7"/>
    <w:rsid w:val="00A316A8"/>
    <w:rsid w:val="00A34037"/>
    <w:rsid w:val="00A341DF"/>
    <w:rsid w:val="00A36DEE"/>
    <w:rsid w:val="00A376C7"/>
    <w:rsid w:val="00A42C60"/>
    <w:rsid w:val="00A51345"/>
    <w:rsid w:val="00A54831"/>
    <w:rsid w:val="00A56605"/>
    <w:rsid w:val="00A6078F"/>
    <w:rsid w:val="00A62968"/>
    <w:rsid w:val="00A63ACE"/>
    <w:rsid w:val="00A76627"/>
    <w:rsid w:val="00A8476F"/>
    <w:rsid w:val="00AC0386"/>
    <w:rsid w:val="00AC62F8"/>
    <w:rsid w:val="00AC699F"/>
    <w:rsid w:val="00AD4FA7"/>
    <w:rsid w:val="00AE4AD2"/>
    <w:rsid w:val="00AE5F43"/>
    <w:rsid w:val="00AF1271"/>
    <w:rsid w:val="00AF1653"/>
    <w:rsid w:val="00AF6A23"/>
    <w:rsid w:val="00B11F28"/>
    <w:rsid w:val="00B23418"/>
    <w:rsid w:val="00B27095"/>
    <w:rsid w:val="00B31728"/>
    <w:rsid w:val="00B34F9E"/>
    <w:rsid w:val="00B42C55"/>
    <w:rsid w:val="00B448AE"/>
    <w:rsid w:val="00B44B23"/>
    <w:rsid w:val="00B4625A"/>
    <w:rsid w:val="00B46D34"/>
    <w:rsid w:val="00B50893"/>
    <w:rsid w:val="00B608D5"/>
    <w:rsid w:val="00B61D81"/>
    <w:rsid w:val="00B6642B"/>
    <w:rsid w:val="00B700A5"/>
    <w:rsid w:val="00B71307"/>
    <w:rsid w:val="00B7462B"/>
    <w:rsid w:val="00B7531A"/>
    <w:rsid w:val="00B75DD0"/>
    <w:rsid w:val="00B764F8"/>
    <w:rsid w:val="00B81607"/>
    <w:rsid w:val="00B8227E"/>
    <w:rsid w:val="00B90D63"/>
    <w:rsid w:val="00B90F20"/>
    <w:rsid w:val="00B91F1E"/>
    <w:rsid w:val="00BA3246"/>
    <w:rsid w:val="00BA411F"/>
    <w:rsid w:val="00BA527A"/>
    <w:rsid w:val="00BA56FF"/>
    <w:rsid w:val="00BB272C"/>
    <w:rsid w:val="00BB28CF"/>
    <w:rsid w:val="00BB4ABC"/>
    <w:rsid w:val="00BB4C9F"/>
    <w:rsid w:val="00BB5574"/>
    <w:rsid w:val="00BC12BF"/>
    <w:rsid w:val="00BC5FF1"/>
    <w:rsid w:val="00BC6C11"/>
    <w:rsid w:val="00BD2C4F"/>
    <w:rsid w:val="00BD3EF3"/>
    <w:rsid w:val="00BE51FF"/>
    <w:rsid w:val="00BF3561"/>
    <w:rsid w:val="00BF556C"/>
    <w:rsid w:val="00BF788F"/>
    <w:rsid w:val="00C01CD8"/>
    <w:rsid w:val="00C05015"/>
    <w:rsid w:val="00C05EFD"/>
    <w:rsid w:val="00C071B7"/>
    <w:rsid w:val="00C10E68"/>
    <w:rsid w:val="00C22083"/>
    <w:rsid w:val="00C23C6D"/>
    <w:rsid w:val="00C32DEA"/>
    <w:rsid w:val="00C45053"/>
    <w:rsid w:val="00C50A91"/>
    <w:rsid w:val="00C52D74"/>
    <w:rsid w:val="00C5365F"/>
    <w:rsid w:val="00C54CA2"/>
    <w:rsid w:val="00C56C48"/>
    <w:rsid w:val="00C616FD"/>
    <w:rsid w:val="00C63B58"/>
    <w:rsid w:val="00C7001F"/>
    <w:rsid w:val="00C71F16"/>
    <w:rsid w:val="00C760FF"/>
    <w:rsid w:val="00C77723"/>
    <w:rsid w:val="00C800A9"/>
    <w:rsid w:val="00C80222"/>
    <w:rsid w:val="00C86826"/>
    <w:rsid w:val="00C86D2C"/>
    <w:rsid w:val="00C90C76"/>
    <w:rsid w:val="00C9326D"/>
    <w:rsid w:val="00CA10D7"/>
    <w:rsid w:val="00CB09E0"/>
    <w:rsid w:val="00CB19EF"/>
    <w:rsid w:val="00CC0679"/>
    <w:rsid w:val="00CC582B"/>
    <w:rsid w:val="00CC66AD"/>
    <w:rsid w:val="00CC69E8"/>
    <w:rsid w:val="00CC6AF3"/>
    <w:rsid w:val="00CD0A81"/>
    <w:rsid w:val="00CD2613"/>
    <w:rsid w:val="00CE06A2"/>
    <w:rsid w:val="00CE118B"/>
    <w:rsid w:val="00CF0112"/>
    <w:rsid w:val="00CF34BC"/>
    <w:rsid w:val="00CF718D"/>
    <w:rsid w:val="00D0057F"/>
    <w:rsid w:val="00D07030"/>
    <w:rsid w:val="00D15F96"/>
    <w:rsid w:val="00D23E74"/>
    <w:rsid w:val="00D31DDA"/>
    <w:rsid w:val="00D44D7D"/>
    <w:rsid w:val="00D52978"/>
    <w:rsid w:val="00D548A5"/>
    <w:rsid w:val="00D57E53"/>
    <w:rsid w:val="00D609C0"/>
    <w:rsid w:val="00D60F74"/>
    <w:rsid w:val="00D632DC"/>
    <w:rsid w:val="00D64CAF"/>
    <w:rsid w:val="00D708C3"/>
    <w:rsid w:val="00D72CCC"/>
    <w:rsid w:val="00D73E22"/>
    <w:rsid w:val="00D850D0"/>
    <w:rsid w:val="00D9642E"/>
    <w:rsid w:val="00DA03C5"/>
    <w:rsid w:val="00DA5E37"/>
    <w:rsid w:val="00DA7FA2"/>
    <w:rsid w:val="00DB041B"/>
    <w:rsid w:val="00DB17B2"/>
    <w:rsid w:val="00DB235C"/>
    <w:rsid w:val="00DC0672"/>
    <w:rsid w:val="00DC38CE"/>
    <w:rsid w:val="00DC5CEE"/>
    <w:rsid w:val="00DC5DF9"/>
    <w:rsid w:val="00DC7E3C"/>
    <w:rsid w:val="00DD0726"/>
    <w:rsid w:val="00DD42DB"/>
    <w:rsid w:val="00DE276D"/>
    <w:rsid w:val="00DF5973"/>
    <w:rsid w:val="00DF738A"/>
    <w:rsid w:val="00DF7501"/>
    <w:rsid w:val="00E12A67"/>
    <w:rsid w:val="00E12E4F"/>
    <w:rsid w:val="00E13C55"/>
    <w:rsid w:val="00E149A6"/>
    <w:rsid w:val="00E14C90"/>
    <w:rsid w:val="00E16205"/>
    <w:rsid w:val="00E254D9"/>
    <w:rsid w:val="00E25ACC"/>
    <w:rsid w:val="00E3280B"/>
    <w:rsid w:val="00E4425B"/>
    <w:rsid w:val="00E47A53"/>
    <w:rsid w:val="00E501C6"/>
    <w:rsid w:val="00E55AD1"/>
    <w:rsid w:val="00E642B3"/>
    <w:rsid w:val="00E66EBA"/>
    <w:rsid w:val="00E7049B"/>
    <w:rsid w:val="00E727BB"/>
    <w:rsid w:val="00E727F2"/>
    <w:rsid w:val="00E734BE"/>
    <w:rsid w:val="00E73A43"/>
    <w:rsid w:val="00E749F1"/>
    <w:rsid w:val="00E87116"/>
    <w:rsid w:val="00E90F22"/>
    <w:rsid w:val="00E96021"/>
    <w:rsid w:val="00E961D5"/>
    <w:rsid w:val="00E97968"/>
    <w:rsid w:val="00EA680C"/>
    <w:rsid w:val="00EA7AFE"/>
    <w:rsid w:val="00EB3C20"/>
    <w:rsid w:val="00EC0B9E"/>
    <w:rsid w:val="00EC1EB5"/>
    <w:rsid w:val="00EC6B80"/>
    <w:rsid w:val="00ED0C45"/>
    <w:rsid w:val="00ED3E63"/>
    <w:rsid w:val="00ED4142"/>
    <w:rsid w:val="00EE3152"/>
    <w:rsid w:val="00EF15CD"/>
    <w:rsid w:val="00EF6E21"/>
    <w:rsid w:val="00F020F4"/>
    <w:rsid w:val="00F0239E"/>
    <w:rsid w:val="00F07EFD"/>
    <w:rsid w:val="00F106A8"/>
    <w:rsid w:val="00F1164D"/>
    <w:rsid w:val="00F1200D"/>
    <w:rsid w:val="00F154DF"/>
    <w:rsid w:val="00F17C08"/>
    <w:rsid w:val="00F260DC"/>
    <w:rsid w:val="00F27D5C"/>
    <w:rsid w:val="00F340B8"/>
    <w:rsid w:val="00F37373"/>
    <w:rsid w:val="00F43F29"/>
    <w:rsid w:val="00F509AE"/>
    <w:rsid w:val="00F60941"/>
    <w:rsid w:val="00F60C52"/>
    <w:rsid w:val="00F60FAC"/>
    <w:rsid w:val="00F7110B"/>
    <w:rsid w:val="00F7435D"/>
    <w:rsid w:val="00F81080"/>
    <w:rsid w:val="00F8191D"/>
    <w:rsid w:val="00F85CDD"/>
    <w:rsid w:val="00F86156"/>
    <w:rsid w:val="00F86F02"/>
    <w:rsid w:val="00F920EB"/>
    <w:rsid w:val="00F930A9"/>
    <w:rsid w:val="00F938A3"/>
    <w:rsid w:val="00F93A78"/>
    <w:rsid w:val="00F94D4D"/>
    <w:rsid w:val="00F95896"/>
    <w:rsid w:val="00FA24D1"/>
    <w:rsid w:val="00FA76D9"/>
    <w:rsid w:val="00FA7DDB"/>
    <w:rsid w:val="00FB0E89"/>
    <w:rsid w:val="00FB18DA"/>
    <w:rsid w:val="00FB231A"/>
    <w:rsid w:val="00FB4AA9"/>
    <w:rsid w:val="00FC11BC"/>
    <w:rsid w:val="00FC1435"/>
    <w:rsid w:val="00FC45CA"/>
    <w:rsid w:val="00FC49AB"/>
    <w:rsid w:val="00FC560E"/>
    <w:rsid w:val="00FC7F0C"/>
    <w:rsid w:val="00FD4866"/>
    <w:rsid w:val="00FE084D"/>
    <w:rsid w:val="00FE720E"/>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C898"/>
  <w15:docId w15:val="{2AF65043-F6C9-46E7-8042-003196A8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paragraph" w:customStyle="1" w:styleId="xl64">
    <w:name w:val="xl64"/>
    <w:basedOn w:val="Normal"/>
    <w:rsid w:val="008258F2"/>
    <w:pPr>
      <w:spacing w:before="100" w:beforeAutospacing="1" w:after="100" w:afterAutospacing="1"/>
      <w:jc w:val="right"/>
    </w:pPr>
  </w:style>
  <w:style w:type="paragraph" w:customStyle="1" w:styleId="xl65">
    <w:name w:val="xl65"/>
    <w:basedOn w:val="Normal"/>
    <w:rsid w:val="008258F2"/>
    <w:pPr>
      <w:spacing w:before="100" w:beforeAutospacing="1" w:after="100" w:afterAutospacing="1"/>
      <w:textAlignment w:val="top"/>
    </w:pPr>
  </w:style>
  <w:style w:type="paragraph" w:customStyle="1" w:styleId="xl68">
    <w:name w:val="xl68"/>
    <w:basedOn w:val="Normal"/>
    <w:rsid w:val="008258F2"/>
    <w:pPr>
      <w:shd w:val="clear" w:color="000000" w:fill="D9D9D9"/>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626">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77867426">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17978417">
      <w:bodyDiv w:val="1"/>
      <w:marLeft w:val="0"/>
      <w:marRight w:val="0"/>
      <w:marTop w:val="0"/>
      <w:marBottom w:val="0"/>
      <w:divBdr>
        <w:top w:val="none" w:sz="0" w:space="0" w:color="auto"/>
        <w:left w:val="none" w:sz="0" w:space="0" w:color="auto"/>
        <w:bottom w:val="none" w:sz="0" w:space="0" w:color="auto"/>
        <w:right w:val="none" w:sz="0" w:space="0" w:color="auto"/>
      </w:divBdr>
    </w:div>
    <w:div w:id="228804700">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91130274">
      <w:bodyDiv w:val="1"/>
      <w:marLeft w:val="0"/>
      <w:marRight w:val="0"/>
      <w:marTop w:val="0"/>
      <w:marBottom w:val="0"/>
      <w:divBdr>
        <w:top w:val="none" w:sz="0" w:space="0" w:color="auto"/>
        <w:left w:val="none" w:sz="0" w:space="0" w:color="auto"/>
        <w:bottom w:val="none" w:sz="0" w:space="0" w:color="auto"/>
        <w:right w:val="none" w:sz="0" w:space="0" w:color="auto"/>
      </w:divBdr>
    </w:div>
    <w:div w:id="294483766">
      <w:bodyDiv w:val="1"/>
      <w:marLeft w:val="0"/>
      <w:marRight w:val="0"/>
      <w:marTop w:val="0"/>
      <w:marBottom w:val="0"/>
      <w:divBdr>
        <w:top w:val="none" w:sz="0" w:space="0" w:color="auto"/>
        <w:left w:val="none" w:sz="0" w:space="0" w:color="auto"/>
        <w:bottom w:val="none" w:sz="0" w:space="0" w:color="auto"/>
        <w:right w:val="none" w:sz="0" w:space="0" w:color="auto"/>
      </w:divBdr>
    </w:div>
    <w:div w:id="296570483">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45254997">
      <w:bodyDiv w:val="1"/>
      <w:marLeft w:val="0"/>
      <w:marRight w:val="0"/>
      <w:marTop w:val="0"/>
      <w:marBottom w:val="0"/>
      <w:divBdr>
        <w:top w:val="none" w:sz="0" w:space="0" w:color="auto"/>
        <w:left w:val="none" w:sz="0" w:space="0" w:color="auto"/>
        <w:bottom w:val="none" w:sz="0" w:space="0" w:color="auto"/>
        <w:right w:val="none" w:sz="0" w:space="0" w:color="auto"/>
      </w:divBdr>
    </w:div>
    <w:div w:id="350303237">
      <w:bodyDiv w:val="1"/>
      <w:marLeft w:val="0"/>
      <w:marRight w:val="0"/>
      <w:marTop w:val="0"/>
      <w:marBottom w:val="0"/>
      <w:divBdr>
        <w:top w:val="none" w:sz="0" w:space="0" w:color="auto"/>
        <w:left w:val="none" w:sz="0" w:space="0" w:color="auto"/>
        <w:bottom w:val="none" w:sz="0" w:space="0" w:color="auto"/>
        <w:right w:val="none" w:sz="0" w:space="0" w:color="auto"/>
      </w:divBdr>
    </w:div>
    <w:div w:id="355735353">
      <w:bodyDiv w:val="1"/>
      <w:marLeft w:val="0"/>
      <w:marRight w:val="0"/>
      <w:marTop w:val="0"/>
      <w:marBottom w:val="0"/>
      <w:divBdr>
        <w:top w:val="none" w:sz="0" w:space="0" w:color="auto"/>
        <w:left w:val="none" w:sz="0" w:space="0" w:color="auto"/>
        <w:bottom w:val="none" w:sz="0" w:space="0" w:color="auto"/>
        <w:right w:val="none" w:sz="0" w:space="0" w:color="auto"/>
      </w:divBdr>
    </w:div>
    <w:div w:id="380985515">
      <w:bodyDiv w:val="1"/>
      <w:marLeft w:val="0"/>
      <w:marRight w:val="0"/>
      <w:marTop w:val="0"/>
      <w:marBottom w:val="0"/>
      <w:divBdr>
        <w:top w:val="none" w:sz="0" w:space="0" w:color="auto"/>
        <w:left w:val="none" w:sz="0" w:space="0" w:color="auto"/>
        <w:bottom w:val="none" w:sz="0" w:space="0" w:color="auto"/>
        <w:right w:val="none" w:sz="0" w:space="0" w:color="auto"/>
      </w:divBdr>
    </w:div>
    <w:div w:id="385027136">
      <w:bodyDiv w:val="1"/>
      <w:marLeft w:val="0"/>
      <w:marRight w:val="0"/>
      <w:marTop w:val="0"/>
      <w:marBottom w:val="0"/>
      <w:divBdr>
        <w:top w:val="none" w:sz="0" w:space="0" w:color="auto"/>
        <w:left w:val="none" w:sz="0" w:space="0" w:color="auto"/>
        <w:bottom w:val="none" w:sz="0" w:space="0" w:color="auto"/>
        <w:right w:val="none" w:sz="0" w:space="0" w:color="auto"/>
      </w:divBdr>
    </w:div>
    <w:div w:id="395124464">
      <w:bodyDiv w:val="1"/>
      <w:marLeft w:val="0"/>
      <w:marRight w:val="0"/>
      <w:marTop w:val="0"/>
      <w:marBottom w:val="0"/>
      <w:divBdr>
        <w:top w:val="none" w:sz="0" w:space="0" w:color="auto"/>
        <w:left w:val="none" w:sz="0" w:space="0" w:color="auto"/>
        <w:bottom w:val="none" w:sz="0" w:space="0" w:color="auto"/>
        <w:right w:val="none" w:sz="0" w:space="0" w:color="auto"/>
      </w:divBdr>
    </w:div>
    <w:div w:id="418603809">
      <w:bodyDiv w:val="1"/>
      <w:marLeft w:val="0"/>
      <w:marRight w:val="0"/>
      <w:marTop w:val="0"/>
      <w:marBottom w:val="0"/>
      <w:divBdr>
        <w:top w:val="none" w:sz="0" w:space="0" w:color="auto"/>
        <w:left w:val="none" w:sz="0" w:space="0" w:color="auto"/>
        <w:bottom w:val="none" w:sz="0" w:space="0" w:color="auto"/>
        <w:right w:val="none" w:sz="0" w:space="0" w:color="auto"/>
      </w:divBdr>
    </w:div>
    <w:div w:id="472991725">
      <w:bodyDiv w:val="1"/>
      <w:marLeft w:val="0"/>
      <w:marRight w:val="0"/>
      <w:marTop w:val="0"/>
      <w:marBottom w:val="0"/>
      <w:divBdr>
        <w:top w:val="none" w:sz="0" w:space="0" w:color="auto"/>
        <w:left w:val="none" w:sz="0" w:space="0" w:color="auto"/>
        <w:bottom w:val="none" w:sz="0" w:space="0" w:color="auto"/>
        <w:right w:val="none" w:sz="0" w:space="0" w:color="auto"/>
      </w:divBdr>
    </w:div>
    <w:div w:id="506094999">
      <w:bodyDiv w:val="1"/>
      <w:marLeft w:val="0"/>
      <w:marRight w:val="0"/>
      <w:marTop w:val="0"/>
      <w:marBottom w:val="0"/>
      <w:divBdr>
        <w:top w:val="none" w:sz="0" w:space="0" w:color="auto"/>
        <w:left w:val="none" w:sz="0" w:space="0" w:color="auto"/>
        <w:bottom w:val="none" w:sz="0" w:space="0" w:color="auto"/>
        <w:right w:val="none" w:sz="0" w:space="0" w:color="auto"/>
      </w:divBdr>
    </w:div>
    <w:div w:id="519860879">
      <w:bodyDiv w:val="1"/>
      <w:marLeft w:val="0"/>
      <w:marRight w:val="0"/>
      <w:marTop w:val="0"/>
      <w:marBottom w:val="0"/>
      <w:divBdr>
        <w:top w:val="none" w:sz="0" w:space="0" w:color="auto"/>
        <w:left w:val="none" w:sz="0" w:space="0" w:color="auto"/>
        <w:bottom w:val="none" w:sz="0" w:space="0" w:color="auto"/>
        <w:right w:val="none" w:sz="0" w:space="0" w:color="auto"/>
      </w:divBdr>
    </w:div>
    <w:div w:id="526260505">
      <w:bodyDiv w:val="1"/>
      <w:marLeft w:val="0"/>
      <w:marRight w:val="0"/>
      <w:marTop w:val="0"/>
      <w:marBottom w:val="0"/>
      <w:divBdr>
        <w:top w:val="none" w:sz="0" w:space="0" w:color="auto"/>
        <w:left w:val="none" w:sz="0" w:space="0" w:color="auto"/>
        <w:bottom w:val="none" w:sz="0" w:space="0" w:color="auto"/>
        <w:right w:val="none" w:sz="0" w:space="0" w:color="auto"/>
      </w:divBdr>
    </w:div>
    <w:div w:id="597179862">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30095399">
      <w:bodyDiv w:val="1"/>
      <w:marLeft w:val="0"/>
      <w:marRight w:val="0"/>
      <w:marTop w:val="0"/>
      <w:marBottom w:val="0"/>
      <w:divBdr>
        <w:top w:val="none" w:sz="0" w:space="0" w:color="auto"/>
        <w:left w:val="none" w:sz="0" w:space="0" w:color="auto"/>
        <w:bottom w:val="none" w:sz="0" w:space="0" w:color="auto"/>
        <w:right w:val="none" w:sz="0" w:space="0" w:color="auto"/>
      </w:divBdr>
    </w:div>
    <w:div w:id="66960415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37360627">
      <w:bodyDiv w:val="1"/>
      <w:marLeft w:val="0"/>
      <w:marRight w:val="0"/>
      <w:marTop w:val="0"/>
      <w:marBottom w:val="0"/>
      <w:divBdr>
        <w:top w:val="none" w:sz="0" w:space="0" w:color="auto"/>
        <w:left w:val="none" w:sz="0" w:space="0" w:color="auto"/>
        <w:bottom w:val="none" w:sz="0" w:space="0" w:color="auto"/>
        <w:right w:val="none" w:sz="0" w:space="0" w:color="auto"/>
      </w:divBdr>
    </w:div>
    <w:div w:id="786891832">
      <w:bodyDiv w:val="1"/>
      <w:marLeft w:val="0"/>
      <w:marRight w:val="0"/>
      <w:marTop w:val="0"/>
      <w:marBottom w:val="0"/>
      <w:divBdr>
        <w:top w:val="none" w:sz="0" w:space="0" w:color="auto"/>
        <w:left w:val="none" w:sz="0" w:space="0" w:color="auto"/>
        <w:bottom w:val="none" w:sz="0" w:space="0" w:color="auto"/>
        <w:right w:val="none" w:sz="0" w:space="0" w:color="auto"/>
      </w:divBdr>
    </w:div>
    <w:div w:id="816528452">
      <w:bodyDiv w:val="1"/>
      <w:marLeft w:val="0"/>
      <w:marRight w:val="0"/>
      <w:marTop w:val="0"/>
      <w:marBottom w:val="0"/>
      <w:divBdr>
        <w:top w:val="none" w:sz="0" w:space="0" w:color="auto"/>
        <w:left w:val="none" w:sz="0" w:space="0" w:color="auto"/>
        <w:bottom w:val="none" w:sz="0" w:space="0" w:color="auto"/>
        <w:right w:val="none" w:sz="0" w:space="0" w:color="auto"/>
      </w:divBdr>
    </w:div>
    <w:div w:id="818232772">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55191405">
      <w:bodyDiv w:val="1"/>
      <w:marLeft w:val="0"/>
      <w:marRight w:val="0"/>
      <w:marTop w:val="0"/>
      <w:marBottom w:val="0"/>
      <w:divBdr>
        <w:top w:val="none" w:sz="0" w:space="0" w:color="auto"/>
        <w:left w:val="none" w:sz="0" w:space="0" w:color="auto"/>
        <w:bottom w:val="none" w:sz="0" w:space="0" w:color="auto"/>
        <w:right w:val="none" w:sz="0" w:space="0" w:color="auto"/>
      </w:divBdr>
    </w:div>
    <w:div w:id="857431845">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52514966">
      <w:bodyDiv w:val="1"/>
      <w:marLeft w:val="0"/>
      <w:marRight w:val="0"/>
      <w:marTop w:val="0"/>
      <w:marBottom w:val="0"/>
      <w:divBdr>
        <w:top w:val="none" w:sz="0" w:space="0" w:color="auto"/>
        <w:left w:val="none" w:sz="0" w:space="0" w:color="auto"/>
        <w:bottom w:val="none" w:sz="0" w:space="0" w:color="auto"/>
        <w:right w:val="none" w:sz="0" w:space="0" w:color="auto"/>
      </w:divBdr>
    </w:div>
    <w:div w:id="953052710">
      <w:bodyDiv w:val="1"/>
      <w:marLeft w:val="0"/>
      <w:marRight w:val="0"/>
      <w:marTop w:val="0"/>
      <w:marBottom w:val="0"/>
      <w:divBdr>
        <w:top w:val="none" w:sz="0" w:space="0" w:color="auto"/>
        <w:left w:val="none" w:sz="0" w:space="0" w:color="auto"/>
        <w:bottom w:val="none" w:sz="0" w:space="0" w:color="auto"/>
        <w:right w:val="none" w:sz="0" w:space="0" w:color="auto"/>
      </w:divBdr>
    </w:div>
    <w:div w:id="958143968">
      <w:bodyDiv w:val="1"/>
      <w:marLeft w:val="0"/>
      <w:marRight w:val="0"/>
      <w:marTop w:val="0"/>
      <w:marBottom w:val="0"/>
      <w:divBdr>
        <w:top w:val="none" w:sz="0" w:space="0" w:color="auto"/>
        <w:left w:val="none" w:sz="0" w:space="0" w:color="auto"/>
        <w:bottom w:val="none" w:sz="0" w:space="0" w:color="auto"/>
        <w:right w:val="none" w:sz="0" w:space="0" w:color="auto"/>
      </w:divBdr>
    </w:div>
    <w:div w:id="981689281">
      <w:bodyDiv w:val="1"/>
      <w:marLeft w:val="0"/>
      <w:marRight w:val="0"/>
      <w:marTop w:val="0"/>
      <w:marBottom w:val="0"/>
      <w:divBdr>
        <w:top w:val="none" w:sz="0" w:space="0" w:color="auto"/>
        <w:left w:val="none" w:sz="0" w:space="0" w:color="auto"/>
        <w:bottom w:val="none" w:sz="0" w:space="0" w:color="auto"/>
        <w:right w:val="none" w:sz="0" w:space="0" w:color="auto"/>
      </w:divBdr>
    </w:div>
    <w:div w:id="1068847952">
      <w:bodyDiv w:val="1"/>
      <w:marLeft w:val="0"/>
      <w:marRight w:val="0"/>
      <w:marTop w:val="0"/>
      <w:marBottom w:val="0"/>
      <w:divBdr>
        <w:top w:val="none" w:sz="0" w:space="0" w:color="auto"/>
        <w:left w:val="none" w:sz="0" w:space="0" w:color="auto"/>
        <w:bottom w:val="none" w:sz="0" w:space="0" w:color="auto"/>
        <w:right w:val="none" w:sz="0" w:space="0" w:color="auto"/>
      </w:divBdr>
    </w:div>
    <w:div w:id="1093553042">
      <w:bodyDiv w:val="1"/>
      <w:marLeft w:val="0"/>
      <w:marRight w:val="0"/>
      <w:marTop w:val="0"/>
      <w:marBottom w:val="0"/>
      <w:divBdr>
        <w:top w:val="none" w:sz="0" w:space="0" w:color="auto"/>
        <w:left w:val="none" w:sz="0" w:space="0" w:color="auto"/>
        <w:bottom w:val="none" w:sz="0" w:space="0" w:color="auto"/>
        <w:right w:val="none" w:sz="0" w:space="0" w:color="auto"/>
      </w:divBdr>
    </w:div>
    <w:div w:id="1117022835">
      <w:bodyDiv w:val="1"/>
      <w:marLeft w:val="0"/>
      <w:marRight w:val="0"/>
      <w:marTop w:val="0"/>
      <w:marBottom w:val="0"/>
      <w:divBdr>
        <w:top w:val="none" w:sz="0" w:space="0" w:color="auto"/>
        <w:left w:val="none" w:sz="0" w:space="0" w:color="auto"/>
        <w:bottom w:val="none" w:sz="0" w:space="0" w:color="auto"/>
        <w:right w:val="none" w:sz="0" w:space="0" w:color="auto"/>
      </w:divBdr>
    </w:div>
    <w:div w:id="122376014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22389219">
      <w:bodyDiv w:val="1"/>
      <w:marLeft w:val="0"/>
      <w:marRight w:val="0"/>
      <w:marTop w:val="0"/>
      <w:marBottom w:val="0"/>
      <w:divBdr>
        <w:top w:val="none" w:sz="0" w:space="0" w:color="auto"/>
        <w:left w:val="none" w:sz="0" w:space="0" w:color="auto"/>
        <w:bottom w:val="none" w:sz="0" w:space="0" w:color="auto"/>
        <w:right w:val="none" w:sz="0" w:space="0" w:color="auto"/>
      </w:divBdr>
    </w:div>
    <w:div w:id="133190796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51908494">
      <w:bodyDiv w:val="1"/>
      <w:marLeft w:val="0"/>
      <w:marRight w:val="0"/>
      <w:marTop w:val="0"/>
      <w:marBottom w:val="0"/>
      <w:divBdr>
        <w:top w:val="none" w:sz="0" w:space="0" w:color="auto"/>
        <w:left w:val="none" w:sz="0" w:space="0" w:color="auto"/>
        <w:bottom w:val="none" w:sz="0" w:space="0" w:color="auto"/>
        <w:right w:val="none" w:sz="0" w:space="0" w:color="auto"/>
      </w:divBdr>
    </w:div>
    <w:div w:id="1371806959">
      <w:bodyDiv w:val="1"/>
      <w:marLeft w:val="0"/>
      <w:marRight w:val="0"/>
      <w:marTop w:val="0"/>
      <w:marBottom w:val="0"/>
      <w:divBdr>
        <w:top w:val="none" w:sz="0" w:space="0" w:color="auto"/>
        <w:left w:val="none" w:sz="0" w:space="0" w:color="auto"/>
        <w:bottom w:val="none" w:sz="0" w:space="0" w:color="auto"/>
        <w:right w:val="none" w:sz="0" w:space="0" w:color="auto"/>
      </w:divBdr>
    </w:div>
    <w:div w:id="1449545916">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34166911">
      <w:bodyDiv w:val="1"/>
      <w:marLeft w:val="0"/>
      <w:marRight w:val="0"/>
      <w:marTop w:val="0"/>
      <w:marBottom w:val="0"/>
      <w:divBdr>
        <w:top w:val="none" w:sz="0" w:space="0" w:color="auto"/>
        <w:left w:val="none" w:sz="0" w:space="0" w:color="auto"/>
        <w:bottom w:val="none" w:sz="0" w:space="0" w:color="auto"/>
        <w:right w:val="none" w:sz="0" w:space="0" w:color="auto"/>
      </w:divBdr>
    </w:div>
    <w:div w:id="1709917801">
      <w:bodyDiv w:val="1"/>
      <w:marLeft w:val="0"/>
      <w:marRight w:val="0"/>
      <w:marTop w:val="0"/>
      <w:marBottom w:val="0"/>
      <w:divBdr>
        <w:top w:val="none" w:sz="0" w:space="0" w:color="auto"/>
        <w:left w:val="none" w:sz="0" w:space="0" w:color="auto"/>
        <w:bottom w:val="none" w:sz="0" w:space="0" w:color="auto"/>
        <w:right w:val="none" w:sz="0" w:space="0" w:color="auto"/>
      </w:divBdr>
    </w:div>
    <w:div w:id="1712923938">
      <w:bodyDiv w:val="1"/>
      <w:marLeft w:val="0"/>
      <w:marRight w:val="0"/>
      <w:marTop w:val="0"/>
      <w:marBottom w:val="0"/>
      <w:divBdr>
        <w:top w:val="none" w:sz="0" w:space="0" w:color="auto"/>
        <w:left w:val="none" w:sz="0" w:space="0" w:color="auto"/>
        <w:bottom w:val="none" w:sz="0" w:space="0" w:color="auto"/>
        <w:right w:val="none" w:sz="0" w:space="0" w:color="auto"/>
      </w:divBdr>
    </w:div>
    <w:div w:id="1732340108">
      <w:bodyDiv w:val="1"/>
      <w:marLeft w:val="0"/>
      <w:marRight w:val="0"/>
      <w:marTop w:val="0"/>
      <w:marBottom w:val="0"/>
      <w:divBdr>
        <w:top w:val="none" w:sz="0" w:space="0" w:color="auto"/>
        <w:left w:val="none" w:sz="0" w:space="0" w:color="auto"/>
        <w:bottom w:val="none" w:sz="0" w:space="0" w:color="auto"/>
        <w:right w:val="none" w:sz="0" w:space="0" w:color="auto"/>
      </w:divBdr>
    </w:div>
    <w:div w:id="1756248596">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25005778">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96687856">
      <w:bodyDiv w:val="1"/>
      <w:marLeft w:val="0"/>
      <w:marRight w:val="0"/>
      <w:marTop w:val="0"/>
      <w:marBottom w:val="0"/>
      <w:divBdr>
        <w:top w:val="none" w:sz="0" w:space="0" w:color="auto"/>
        <w:left w:val="none" w:sz="0" w:space="0" w:color="auto"/>
        <w:bottom w:val="none" w:sz="0" w:space="0" w:color="auto"/>
        <w:right w:val="none" w:sz="0" w:space="0" w:color="auto"/>
      </w:divBdr>
    </w:div>
    <w:div w:id="21400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footer" Target="footer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5.xml"/><Relationship Id="rId1" Type="http://schemas.microsoft.com/office/2011/relationships/chartStyle" Target="style15.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6.xml"/><Relationship Id="rId1" Type="http://schemas.microsoft.com/office/2011/relationships/chartStyle" Target="style16.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8.xml"/><Relationship Id="rId1" Type="http://schemas.microsoft.com/office/2011/relationships/chartStyle" Target="style18.xml"/></Relationships>
</file>

<file path=word/charts/_rels/chart21.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9.xml"/><Relationship Id="rId1" Type="http://schemas.microsoft.com/office/2011/relationships/chartStyle" Target="style19.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0415 - Computer Info Systms/Academic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187</c:v>
                </c:pt>
                <c:pt idx="1">
                  <c:v>191</c:v>
                </c:pt>
                <c:pt idx="2">
                  <c:v>304</c:v>
                </c:pt>
                <c:pt idx="3">
                  <c:v>326</c:v>
                </c:pt>
                <c:pt idx="4" formatCode="General">
                  <c:v>307</c:v>
                </c:pt>
                <c:pt idx="5" formatCode="General">
                  <c:v>221</c:v>
                </c:pt>
                <c:pt idx="6" formatCode="General">
                  <c:v>253</c:v>
                </c:pt>
              </c:numCache>
            </c:numRef>
          </c:val>
        </c:ser>
        <c:dLbls>
          <c:showLegendKey val="0"/>
          <c:showVal val="0"/>
          <c:showCatName val="0"/>
          <c:showSerName val="0"/>
          <c:showPercent val="0"/>
          <c:showBubbleSize val="0"/>
        </c:dLbls>
        <c:gapWidth val="150"/>
        <c:axId val="448278784"/>
        <c:axId val="448281528"/>
      </c:barChart>
      <c:catAx>
        <c:axId val="448278784"/>
        <c:scaling>
          <c:orientation val="minMax"/>
        </c:scaling>
        <c:delete val="0"/>
        <c:axPos val="b"/>
        <c:numFmt formatCode="General" sourceLinked="0"/>
        <c:majorTickMark val="out"/>
        <c:minorTickMark val="none"/>
        <c:tickLblPos val="nextTo"/>
        <c:crossAx val="448281528"/>
        <c:crosses val="autoZero"/>
        <c:auto val="1"/>
        <c:lblAlgn val="ctr"/>
        <c:lblOffset val="100"/>
        <c:noMultiLvlLbl val="0"/>
      </c:catAx>
      <c:valAx>
        <c:axId val="44828152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448278784"/>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a:t>CIS 1130 Average Grade for Final Exam</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grades.xlsx]Sheet2'!$B$17</c:f>
              <c:strCache>
                <c:ptCount val="1"/>
                <c:pt idx="0">
                  <c:v>Average Grade for Final Exam</c:v>
                </c:pt>
              </c:strCache>
            </c:strRef>
          </c:tx>
          <c:spPr>
            <a:ln w="28575" cap="rnd">
              <a:solidFill>
                <a:schemeClr val="accent1"/>
              </a:solidFill>
              <a:round/>
            </a:ln>
            <a:effectLst/>
          </c:spPr>
          <c:marker>
            <c:symbol val="none"/>
          </c:marker>
          <c:cat>
            <c:strRef>
              <c:f>'[misc grades.xlsx]Sheet2'!$A$18:$A$20</c:f>
              <c:strCache>
                <c:ptCount val="3"/>
                <c:pt idx="0">
                  <c:v>Summer 13</c:v>
                </c:pt>
                <c:pt idx="1">
                  <c:v>Fall 13</c:v>
                </c:pt>
                <c:pt idx="2">
                  <c:v>Spring 14</c:v>
                </c:pt>
              </c:strCache>
            </c:strRef>
          </c:cat>
          <c:val>
            <c:numRef>
              <c:f>'[misc grades.xlsx]Sheet2'!$B$18:$B$20</c:f>
              <c:numCache>
                <c:formatCode>0%</c:formatCode>
                <c:ptCount val="3"/>
                <c:pt idx="0">
                  <c:v>0.876</c:v>
                </c:pt>
                <c:pt idx="1">
                  <c:v>0.78</c:v>
                </c:pt>
                <c:pt idx="2">
                  <c:v>0.82799999999999996</c:v>
                </c:pt>
              </c:numCache>
            </c:numRef>
          </c:val>
          <c:smooth val="0"/>
        </c:ser>
        <c:dLbls>
          <c:showLegendKey val="0"/>
          <c:showVal val="0"/>
          <c:showCatName val="0"/>
          <c:showSerName val="0"/>
          <c:showPercent val="0"/>
          <c:showBubbleSize val="0"/>
        </c:dLbls>
        <c:smooth val="0"/>
        <c:axId val="211156016"/>
        <c:axId val="211155624"/>
      </c:lineChart>
      <c:catAx>
        <c:axId val="21115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11155624"/>
        <c:crosses val="autoZero"/>
        <c:auto val="1"/>
        <c:lblAlgn val="ctr"/>
        <c:lblOffset val="100"/>
        <c:noMultiLvlLbl val="0"/>
      </c:catAx>
      <c:valAx>
        <c:axId val="211155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1115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 1714 percent D or above</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grades.xlsx]User support'!$F$5</c:f>
              <c:strCache>
                <c:ptCount val="1"/>
                <c:pt idx="0">
                  <c:v>% D or above</c:v>
                </c:pt>
              </c:strCache>
            </c:strRef>
          </c:tx>
          <c:spPr>
            <a:ln w="28575" cap="rnd">
              <a:solidFill>
                <a:schemeClr val="accent1"/>
              </a:solidFill>
              <a:round/>
            </a:ln>
            <a:effectLst/>
          </c:spPr>
          <c:marker>
            <c:symbol val="none"/>
          </c:marker>
          <c:cat>
            <c:strRef>
              <c:f>'[misc grades.xlsx]User support'!$G$4:$I$4</c:f>
              <c:strCache>
                <c:ptCount val="3"/>
                <c:pt idx="0">
                  <c:v>SU 13</c:v>
                </c:pt>
                <c:pt idx="1">
                  <c:v>FA 13</c:v>
                </c:pt>
                <c:pt idx="2">
                  <c:v>SP 14</c:v>
                </c:pt>
              </c:strCache>
            </c:strRef>
          </c:cat>
          <c:val>
            <c:numRef>
              <c:f>'[misc grades.xlsx]User support'!$G$5:$I$5</c:f>
              <c:numCache>
                <c:formatCode>0%</c:formatCode>
                <c:ptCount val="3"/>
                <c:pt idx="0">
                  <c:v>0.88095238095238093</c:v>
                </c:pt>
                <c:pt idx="1">
                  <c:v>0.87096774193548387</c:v>
                </c:pt>
                <c:pt idx="2">
                  <c:v>0.87804878048780488</c:v>
                </c:pt>
              </c:numCache>
            </c:numRef>
          </c:val>
          <c:smooth val="0"/>
        </c:ser>
        <c:dLbls>
          <c:showLegendKey val="0"/>
          <c:showVal val="0"/>
          <c:showCatName val="0"/>
          <c:showSerName val="0"/>
          <c:showPercent val="0"/>
          <c:showBubbleSize val="0"/>
        </c:dLbls>
        <c:smooth val="0"/>
        <c:axId val="6739672"/>
        <c:axId val="6739280"/>
      </c:lineChart>
      <c:catAx>
        <c:axId val="6739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739280"/>
        <c:crosses val="autoZero"/>
        <c:auto val="1"/>
        <c:lblAlgn val="ctr"/>
        <c:lblOffset val="100"/>
        <c:noMultiLvlLbl val="0"/>
      </c:catAx>
      <c:valAx>
        <c:axId val="6739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739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 2717 percent</a:t>
            </a:r>
            <a:r>
              <a:rPr lang="en-US" sz="800" baseline="0"/>
              <a:t> </a:t>
            </a:r>
            <a:r>
              <a:rPr lang="en-US" sz="800"/>
              <a:t>D or above</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grades.xlsx]User support'!$F$20</c:f>
              <c:strCache>
                <c:ptCount val="1"/>
                <c:pt idx="0">
                  <c:v>% D or above</c:v>
                </c:pt>
              </c:strCache>
            </c:strRef>
          </c:tx>
          <c:spPr>
            <a:ln w="28575" cap="rnd">
              <a:solidFill>
                <a:schemeClr val="accent1"/>
              </a:solidFill>
              <a:round/>
            </a:ln>
            <a:effectLst/>
          </c:spPr>
          <c:marker>
            <c:symbol val="none"/>
          </c:marker>
          <c:cat>
            <c:strRef>
              <c:f>'[misc grades.xlsx]User support'!$G$19:$I$19</c:f>
              <c:strCache>
                <c:ptCount val="3"/>
                <c:pt idx="0">
                  <c:v>SU 13</c:v>
                </c:pt>
                <c:pt idx="1">
                  <c:v>FA 13</c:v>
                </c:pt>
                <c:pt idx="2">
                  <c:v>SP 14</c:v>
                </c:pt>
              </c:strCache>
            </c:strRef>
          </c:cat>
          <c:val>
            <c:numRef>
              <c:f>'[misc grades.xlsx]User support'!$G$20:$I$20</c:f>
              <c:numCache>
                <c:formatCode>0%</c:formatCode>
                <c:ptCount val="3"/>
                <c:pt idx="0">
                  <c:v>0.8125</c:v>
                </c:pt>
                <c:pt idx="1">
                  <c:v>0.86363636363636365</c:v>
                </c:pt>
                <c:pt idx="2">
                  <c:v>0.89743589743589747</c:v>
                </c:pt>
              </c:numCache>
            </c:numRef>
          </c:val>
          <c:smooth val="0"/>
        </c:ser>
        <c:dLbls>
          <c:showLegendKey val="0"/>
          <c:showVal val="0"/>
          <c:showCatName val="0"/>
          <c:showSerName val="0"/>
          <c:showPercent val="0"/>
          <c:showBubbleSize val="0"/>
        </c:dLbls>
        <c:smooth val="0"/>
        <c:axId val="440334512"/>
        <c:axId val="440330984"/>
      </c:lineChart>
      <c:catAx>
        <c:axId val="44033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40330984"/>
        <c:crosses val="autoZero"/>
        <c:auto val="1"/>
        <c:lblAlgn val="ctr"/>
        <c:lblOffset val="100"/>
        <c:noMultiLvlLbl val="0"/>
      </c:catAx>
      <c:valAx>
        <c:axId val="440330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4033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 2178 Percentage D or above</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270436075008695E-2"/>
          <c:y val="0.22538152610441767"/>
          <c:w val="0.85232394143503143"/>
          <c:h val="0.67717125720730686"/>
        </c:manualLayout>
      </c:layout>
      <c:lineChart>
        <c:grouping val="standard"/>
        <c:varyColors val="0"/>
        <c:ser>
          <c:idx val="0"/>
          <c:order val="0"/>
          <c:tx>
            <c:strRef>
              <c:f>'[misc grades.xlsx]capstone internship '!$G$5</c:f>
              <c:strCache>
                <c:ptCount val="1"/>
                <c:pt idx="0">
                  <c:v>Percentage D or above</c:v>
                </c:pt>
              </c:strCache>
            </c:strRef>
          </c:tx>
          <c:spPr>
            <a:ln w="28575" cap="rnd">
              <a:solidFill>
                <a:schemeClr val="accent1"/>
              </a:solidFill>
              <a:round/>
            </a:ln>
            <a:effectLst/>
          </c:spPr>
          <c:marker>
            <c:symbol val="none"/>
          </c:marker>
          <c:cat>
            <c:strRef>
              <c:f>'[misc grades.xlsx]capstone internship '!$H$4:$J$4</c:f>
              <c:strCache>
                <c:ptCount val="3"/>
                <c:pt idx="0">
                  <c:v>13/SU</c:v>
                </c:pt>
                <c:pt idx="1">
                  <c:v>13/FA</c:v>
                </c:pt>
                <c:pt idx="2">
                  <c:v>14/SP</c:v>
                </c:pt>
              </c:strCache>
            </c:strRef>
          </c:cat>
          <c:val>
            <c:numRef>
              <c:f>'[misc grades.xlsx]capstone internship '!$H$5:$J$5</c:f>
              <c:numCache>
                <c:formatCode>0%</c:formatCode>
                <c:ptCount val="3"/>
                <c:pt idx="0">
                  <c:v>1</c:v>
                </c:pt>
                <c:pt idx="1">
                  <c:v>1</c:v>
                </c:pt>
                <c:pt idx="2">
                  <c:v>0.96</c:v>
                </c:pt>
              </c:numCache>
            </c:numRef>
          </c:val>
          <c:smooth val="0"/>
        </c:ser>
        <c:dLbls>
          <c:showLegendKey val="0"/>
          <c:showVal val="0"/>
          <c:showCatName val="0"/>
          <c:showSerName val="0"/>
          <c:showPercent val="0"/>
          <c:showBubbleSize val="0"/>
        </c:dLbls>
        <c:smooth val="0"/>
        <c:axId val="209157640"/>
        <c:axId val="447109424"/>
      </c:lineChart>
      <c:catAx>
        <c:axId val="20915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47109424"/>
        <c:crosses val="autoZero"/>
        <c:auto val="1"/>
        <c:lblAlgn val="ctr"/>
        <c:lblOffset val="100"/>
        <c:noMultiLvlLbl val="0"/>
      </c:catAx>
      <c:valAx>
        <c:axId val="44710942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09157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 2170 Percentage D or above</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grades.xlsx]capstone internship '!$G$16</c:f>
              <c:strCache>
                <c:ptCount val="1"/>
                <c:pt idx="0">
                  <c:v>Percentage D or above</c:v>
                </c:pt>
              </c:strCache>
            </c:strRef>
          </c:tx>
          <c:spPr>
            <a:ln w="28575" cap="rnd">
              <a:solidFill>
                <a:schemeClr val="accent1"/>
              </a:solidFill>
              <a:round/>
            </a:ln>
            <a:effectLst/>
          </c:spPr>
          <c:marker>
            <c:symbol val="none"/>
          </c:marker>
          <c:cat>
            <c:strRef>
              <c:f>'[misc grades.xlsx]capstone internship '!$H$15:$J$15</c:f>
              <c:strCache>
                <c:ptCount val="3"/>
                <c:pt idx="0">
                  <c:v>13/SU</c:v>
                </c:pt>
                <c:pt idx="1">
                  <c:v>13/FA</c:v>
                </c:pt>
                <c:pt idx="2">
                  <c:v>14/SP</c:v>
                </c:pt>
              </c:strCache>
            </c:strRef>
          </c:cat>
          <c:val>
            <c:numRef>
              <c:f>'[misc grades.xlsx]capstone internship '!$H$16:$J$16</c:f>
              <c:numCache>
                <c:formatCode>0%</c:formatCode>
                <c:ptCount val="3"/>
                <c:pt idx="0">
                  <c:v>1</c:v>
                </c:pt>
                <c:pt idx="1">
                  <c:v>0.9</c:v>
                </c:pt>
                <c:pt idx="2">
                  <c:v>0.97058823529411764</c:v>
                </c:pt>
              </c:numCache>
            </c:numRef>
          </c:val>
          <c:smooth val="0"/>
        </c:ser>
        <c:dLbls>
          <c:showLegendKey val="0"/>
          <c:showVal val="0"/>
          <c:showCatName val="0"/>
          <c:showSerName val="0"/>
          <c:showPercent val="0"/>
          <c:showBubbleSize val="0"/>
        </c:dLbls>
        <c:smooth val="0"/>
        <c:axId val="370822456"/>
        <c:axId val="663796256"/>
      </c:lineChart>
      <c:catAx>
        <c:axId val="37082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796256"/>
        <c:crosses val="autoZero"/>
        <c:auto val="1"/>
        <c:lblAlgn val="ctr"/>
        <c:lblOffset val="100"/>
        <c:noMultiLvlLbl val="0"/>
      </c:catAx>
      <c:valAx>
        <c:axId val="6637962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370822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a:t>
            </a:r>
            <a:r>
              <a:rPr lang="en-US" sz="800" baseline="0"/>
              <a:t> 1111 Percent Passing</a:t>
            </a:r>
            <a:endParaRPr lang="en-US"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grades.xlsx]Sheet1'!$P$44</c:f>
              <c:strCache>
                <c:ptCount val="1"/>
                <c:pt idx="0">
                  <c:v>Percent passing with a D or above</c:v>
                </c:pt>
              </c:strCache>
            </c:strRef>
          </c:tx>
          <c:spPr>
            <a:ln w="28575" cap="rnd">
              <a:solidFill>
                <a:schemeClr val="accent1"/>
              </a:solidFill>
              <a:round/>
            </a:ln>
            <a:effectLst/>
          </c:spPr>
          <c:marker>
            <c:symbol val="none"/>
          </c:marker>
          <c:cat>
            <c:strRef>
              <c:f>'[misc grades.xlsx]Sheet1'!$Q$43:$S$43</c:f>
              <c:strCache>
                <c:ptCount val="3"/>
                <c:pt idx="0">
                  <c:v>SU 13</c:v>
                </c:pt>
                <c:pt idx="1">
                  <c:v>FA 13</c:v>
                </c:pt>
                <c:pt idx="2">
                  <c:v>SP 14</c:v>
                </c:pt>
              </c:strCache>
            </c:strRef>
          </c:cat>
          <c:val>
            <c:numRef>
              <c:f>'[misc grades.xlsx]Sheet1'!$Q$44:$S$44</c:f>
              <c:numCache>
                <c:formatCode>0%</c:formatCode>
                <c:ptCount val="3"/>
                <c:pt idx="0">
                  <c:v>0.64948453608247425</c:v>
                </c:pt>
                <c:pt idx="1">
                  <c:v>0.60843373493975905</c:v>
                </c:pt>
                <c:pt idx="2">
                  <c:v>0.65500000000000003</c:v>
                </c:pt>
              </c:numCache>
            </c:numRef>
          </c:val>
          <c:smooth val="0"/>
        </c:ser>
        <c:ser>
          <c:idx val="1"/>
          <c:order val="1"/>
          <c:tx>
            <c:strRef>
              <c:f>'[misc grades.xlsx]Sheet1'!$P$45</c:f>
              <c:strCache>
                <c:ptCount val="1"/>
                <c:pt idx="0">
                  <c:v>Percent passing with withdraws removed</c:v>
                </c:pt>
              </c:strCache>
            </c:strRef>
          </c:tx>
          <c:spPr>
            <a:ln w="28575" cap="rnd">
              <a:solidFill>
                <a:schemeClr val="accent2"/>
              </a:solidFill>
              <a:round/>
            </a:ln>
            <a:effectLst/>
          </c:spPr>
          <c:marker>
            <c:symbol val="none"/>
          </c:marker>
          <c:cat>
            <c:strRef>
              <c:f>'[misc grades.xlsx]Sheet1'!$Q$43:$S$43</c:f>
              <c:strCache>
                <c:ptCount val="3"/>
                <c:pt idx="0">
                  <c:v>SU 13</c:v>
                </c:pt>
                <c:pt idx="1">
                  <c:v>FA 13</c:v>
                </c:pt>
                <c:pt idx="2">
                  <c:v>SP 14</c:v>
                </c:pt>
              </c:strCache>
            </c:strRef>
          </c:cat>
          <c:val>
            <c:numRef>
              <c:f>'[misc grades.xlsx]Sheet1'!$Q$45:$S$45</c:f>
              <c:numCache>
                <c:formatCode>0%</c:formatCode>
                <c:ptCount val="3"/>
                <c:pt idx="0">
                  <c:v>0.81818181818181823</c:v>
                </c:pt>
                <c:pt idx="1">
                  <c:v>0.74814814814814812</c:v>
                </c:pt>
                <c:pt idx="2">
                  <c:v>0.74857142857142855</c:v>
                </c:pt>
              </c:numCache>
            </c:numRef>
          </c:val>
          <c:smooth val="0"/>
        </c:ser>
        <c:dLbls>
          <c:showLegendKey val="0"/>
          <c:showVal val="0"/>
          <c:showCatName val="0"/>
          <c:showSerName val="0"/>
          <c:showPercent val="0"/>
          <c:showBubbleSize val="0"/>
        </c:dLbls>
        <c:smooth val="0"/>
        <c:axId val="663797040"/>
        <c:axId val="663797432"/>
      </c:lineChart>
      <c:catAx>
        <c:axId val="66379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797432"/>
        <c:crosses val="autoZero"/>
        <c:auto val="1"/>
        <c:lblAlgn val="ctr"/>
        <c:lblOffset val="100"/>
        <c:noMultiLvlLbl val="0"/>
      </c:catAx>
      <c:valAx>
        <c:axId val="663797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79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 1140 Percent passing with a D or above</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grades.xlsx]Sheet1'!$G$35</c:f>
              <c:strCache>
                <c:ptCount val="1"/>
                <c:pt idx="0">
                  <c:v>Percent passing with a D or above</c:v>
                </c:pt>
              </c:strCache>
            </c:strRef>
          </c:tx>
          <c:spPr>
            <a:ln w="28575" cap="rnd">
              <a:solidFill>
                <a:schemeClr val="accent1"/>
              </a:solidFill>
              <a:round/>
            </a:ln>
            <a:effectLst/>
          </c:spPr>
          <c:marker>
            <c:symbol val="none"/>
          </c:marker>
          <c:cat>
            <c:strRef>
              <c:f>'[misc grades.xlsx]Sheet1'!$H$34:$J$34</c:f>
              <c:strCache>
                <c:ptCount val="3"/>
                <c:pt idx="0">
                  <c:v>SU 13</c:v>
                </c:pt>
                <c:pt idx="1">
                  <c:v>FA13</c:v>
                </c:pt>
                <c:pt idx="2">
                  <c:v>SP 14</c:v>
                </c:pt>
              </c:strCache>
            </c:strRef>
          </c:cat>
          <c:val>
            <c:numRef>
              <c:f>'[misc grades.xlsx]Sheet1'!$H$35:$J$35</c:f>
              <c:numCache>
                <c:formatCode>0%</c:formatCode>
                <c:ptCount val="3"/>
                <c:pt idx="0">
                  <c:v>0.967741935483871</c:v>
                </c:pt>
                <c:pt idx="1">
                  <c:v>0.81481481481481477</c:v>
                </c:pt>
                <c:pt idx="2">
                  <c:v>0.6875</c:v>
                </c:pt>
              </c:numCache>
            </c:numRef>
          </c:val>
          <c:smooth val="0"/>
        </c:ser>
        <c:dLbls>
          <c:showLegendKey val="0"/>
          <c:showVal val="0"/>
          <c:showCatName val="0"/>
          <c:showSerName val="0"/>
          <c:showPercent val="0"/>
          <c:showBubbleSize val="0"/>
        </c:dLbls>
        <c:smooth val="0"/>
        <c:axId val="663798216"/>
        <c:axId val="663798608"/>
      </c:lineChart>
      <c:catAx>
        <c:axId val="663798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798608"/>
        <c:crosses val="autoZero"/>
        <c:auto val="1"/>
        <c:lblAlgn val="ctr"/>
        <c:lblOffset val="100"/>
        <c:noMultiLvlLbl val="0"/>
      </c:catAx>
      <c:valAx>
        <c:axId val="663798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798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US"/>
              <a:t>CIS 2217 Passing with a D or better</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grades.xlsx]software'!$A$4</c:f>
              <c:strCache>
                <c:ptCount val="1"/>
                <c:pt idx="0">
                  <c:v>Fall 2013</c:v>
                </c:pt>
              </c:strCache>
            </c:strRef>
          </c:tx>
          <c:spPr>
            <a:ln w="28575" cap="rnd">
              <a:solidFill>
                <a:schemeClr val="accent1"/>
              </a:solidFill>
              <a:round/>
            </a:ln>
            <a:effectLst/>
          </c:spPr>
          <c:marker>
            <c:symbol val="none"/>
          </c:marker>
          <c:cat>
            <c:strRef>
              <c:f>'[misc grades.xlsx]software'!$B$3:$D$3</c:f>
              <c:strCache>
                <c:ptCount val="3"/>
                <c:pt idx="0">
                  <c:v>Final Practical percentage grade</c:v>
                </c:pt>
                <c:pt idx="1">
                  <c:v>% passing with a D or better</c:v>
                </c:pt>
                <c:pt idx="2">
                  <c:v>% passing with a D or better with withdraws removed</c:v>
                </c:pt>
              </c:strCache>
            </c:strRef>
          </c:cat>
          <c:val>
            <c:numRef>
              <c:f>'[misc grades.xlsx]software'!$B$4:$D$4</c:f>
              <c:numCache>
                <c:formatCode>0%</c:formatCode>
                <c:ptCount val="3"/>
                <c:pt idx="0">
                  <c:v>0.88400000000000001</c:v>
                </c:pt>
                <c:pt idx="1">
                  <c:v>0.75</c:v>
                </c:pt>
                <c:pt idx="2">
                  <c:v>0.93103448275862066</c:v>
                </c:pt>
              </c:numCache>
            </c:numRef>
          </c:val>
          <c:smooth val="0"/>
        </c:ser>
        <c:ser>
          <c:idx val="1"/>
          <c:order val="1"/>
          <c:tx>
            <c:strRef>
              <c:f>'[misc grades.xlsx]software'!$A$5</c:f>
              <c:strCache>
                <c:ptCount val="1"/>
                <c:pt idx="0">
                  <c:v>Spring 2014</c:v>
                </c:pt>
              </c:strCache>
            </c:strRef>
          </c:tx>
          <c:spPr>
            <a:ln w="28575" cap="rnd">
              <a:solidFill>
                <a:schemeClr val="accent2"/>
              </a:solidFill>
              <a:round/>
            </a:ln>
            <a:effectLst/>
          </c:spPr>
          <c:marker>
            <c:symbol val="none"/>
          </c:marker>
          <c:cat>
            <c:strRef>
              <c:f>'[misc grades.xlsx]software'!$B$3:$D$3</c:f>
              <c:strCache>
                <c:ptCount val="3"/>
                <c:pt idx="0">
                  <c:v>Final Practical percentage grade</c:v>
                </c:pt>
                <c:pt idx="1">
                  <c:v>% passing with a D or better</c:v>
                </c:pt>
                <c:pt idx="2">
                  <c:v>% passing with a D or better with withdraws removed</c:v>
                </c:pt>
              </c:strCache>
            </c:strRef>
          </c:cat>
          <c:val>
            <c:numRef>
              <c:f>'[misc grades.xlsx]software'!$B$5:$D$5</c:f>
              <c:numCache>
                <c:formatCode>0%</c:formatCode>
                <c:ptCount val="3"/>
                <c:pt idx="0">
                  <c:v>0.65359999999999996</c:v>
                </c:pt>
                <c:pt idx="1">
                  <c:v>0.81395348837209303</c:v>
                </c:pt>
                <c:pt idx="2">
                  <c:v>0.89743589743589747</c:v>
                </c:pt>
              </c:numCache>
            </c:numRef>
          </c:val>
          <c:smooth val="0"/>
        </c:ser>
        <c:dLbls>
          <c:showLegendKey val="0"/>
          <c:showVal val="0"/>
          <c:showCatName val="0"/>
          <c:showSerName val="0"/>
          <c:showPercent val="0"/>
          <c:showBubbleSize val="0"/>
        </c:dLbls>
        <c:smooth val="0"/>
        <c:axId val="663799392"/>
        <c:axId val="663799784"/>
      </c:lineChart>
      <c:catAx>
        <c:axId val="66379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799784"/>
        <c:crosses val="autoZero"/>
        <c:auto val="1"/>
        <c:lblAlgn val="ctr"/>
        <c:lblOffset val="100"/>
        <c:noMultiLvlLbl val="0"/>
      </c:catAx>
      <c:valAx>
        <c:axId val="663799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79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a:t>
            </a:r>
            <a:r>
              <a:rPr lang="en-US" sz="800" baseline="0"/>
              <a:t> 1111 Percent Passing</a:t>
            </a:r>
            <a:endParaRPr lang="en-US"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grades.xlsx]Sheet1'!$P$44</c:f>
              <c:strCache>
                <c:ptCount val="1"/>
                <c:pt idx="0">
                  <c:v>Percent passing with a D or above</c:v>
                </c:pt>
              </c:strCache>
            </c:strRef>
          </c:tx>
          <c:spPr>
            <a:ln w="28575" cap="rnd">
              <a:solidFill>
                <a:schemeClr val="accent1"/>
              </a:solidFill>
              <a:round/>
            </a:ln>
            <a:effectLst/>
          </c:spPr>
          <c:marker>
            <c:symbol val="none"/>
          </c:marker>
          <c:cat>
            <c:strRef>
              <c:f>'[misc grades.xlsx]Sheet1'!$Q$43:$S$43</c:f>
              <c:strCache>
                <c:ptCount val="3"/>
                <c:pt idx="0">
                  <c:v>SU 13</c:v>
                </c:pt>
                <c:pt idx="1">
                  <c:v>FA 13</c:v>
                </c:pt>
                <c:pt idx="2">
                  <c:v>SP 14</c:v>
                </c:pt>
              </c:strCache>
            </c:strRef>
          </c:cat>
          <c:val>
            <c:numRef>
              <c:f>'[misc grades.xlsx]Sheet1'!$Q$44:$S$44</c:f>
              <c:numCache>
                <c:formatCode>0%</c:formatCode>
                <c:ptCount val="3"/>
                <c:pt idx="0">
                  <c:v>0.64948453608247425</c:v>
                </c:pt>
                <c:pt idx="1">
                  <c:v>0.60843373493975905</c:v>
                </c:pt>
                <c:pt idx="2">
                  <c:v>0.65500000000000003</c:v>
                </c:pt>
              </c:numCache>
            </c:numRef>
          </c:val>
          <c:smooth val="0"/>
        </c:ser>
        <c:ser>
          <c:idx val="1"/>
          <c:order val="1"/>
          <c:tx>
            <c:strRef>
              <c:f>'[misc grades.xlsx]Sheet1'!$P$45</c:f>
              <c:strCache>
                <c:ptCount val="1"/>
                <c:pt idx="0">
                  <c:v>Percent passing with withdraws removed</c:v>
                </c:pt>
              </c:strCache>
            </c:strRef>
          </c:tx>
          <c:spPr>
            <a:ln w="28575" cap="rnd">
              <a:solidFill>
                <a:schemeClr val="accent2"/>
              </a:solidFill>
              <a:round/>
            </a:ln>
            <a:effectLst/>
          </c:spPr>
          <c:marker>
            <c:symbol val="none"/>
          </c:marker>
          <c:cat>
            <c:strRef>
              <c:f>'[misc grades.xlsx]Sheet1'!$Q$43:$S$43</c:f>
              <c:strCache>
                <c:ptCount val="3"/>
                <c:pt idx="0">
                  <c:v>SU 13</c:v>
                </c:pt>
                <c:pt idx="1">
                  <c:v>FA 13</c:v>
                </c:pt>
                <c:pt idx="2">
                  <c:v>SP 14</c:v>
                </c:pt>
              </c:strCache>
            </c:strRef>
          </c:cat>
          <c:val>
            <c:numRef>
              <c:f>'[misc grades.xlsx]Sheet1'!$Q$45:$S$45</c:f>
              <c:numCache>
                <c:formatCode>0%</c:formatCode>
                <c:ptCount val="3"/>
                <c:pt idx="0">
                  <c:v>0.81818181818181823</c:v>
                </c:pt>
                <c:pt idx="1">
                  <c:v>0.74814814814814812</c:v>
                </c:pt>
                <c:pt idx="2">
                  <c:v>0.74857142857142855</c:v>
                </c:pt>
              </c:numCache>
            </c:numRef>
          </c:val>
          <c:smooth val="0"/>
        </c:ser>
        <c:dLbls>
          <c:showLegendKey val="0"/>
          <c:showVal val="0"/>
          <c:showCatName val="0"/>
          <c:showSerName val="0"/>
          <c:showPercent val="0"/>
          <c:showBubbleSize val="0"/>
        </c:dLbls>
        <c:smooth val="0"/>
        <c:axId val="663800568"/>
        <c:axId val="663800960"/>
      </c:lineChart>
      <c:catAx>
        <c:axId val="663800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800960"/>
        <c:crosses val="autoZero"/>
        <c:auto val="1"/>
        <c:lblAlgn val="ctr"/>
        <c:lblOffset val="100"/>
        <c:noMultiLvlLbl val="0"/>
      </c:catAx>
      <c:valAx>
        <c:axId val="663800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800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grades.xlsx]networking classes'!$G$15</c:f>
              <c:strCache>
                <c:ptCount val="1"/>
                <c:pt idx="0">
                  <c:v>CIS 1510 Percentage passing with a D or better</c:v>
                </c:pt>
              </c:strCache>
            </c:strRef>
          </c:tx>
          <c:spPr>
            <a:ln w="28575" cap="rnd">
              <a:solidFill>
                <a:schemeClr val="accent1"/>
              </a:solidFill>
              <a:round/>
            </a:ln>
            <a:effectLst/>
          </c:spPr>
          <c:marker>
            <c:symbol val="none"/>
          </c:marker>
          <c:cat>
            <c:strRef>
              <c:f>'[misc grades.xlsx]networking classes'!$H$14:$J$14</c:f>
              <c:strCache>
                <c:ptCount val="3"/>
                <c:pt idx="0">
                  <c:v>Summer 13</c:v>
                </c:pt>
                <c:pt idx="1">
                  <c:v>Fall 13</c:v>
                </c:pt>
                <c:pt idx="2">
                  <c:v>Spring 14</c:v>
                </c:pt>
              </c:strCache>
            </c:strRef>
          </c:cat>
          <c:val>
            <c:numRef>
              <c:f>'[misc grades.xlsx]networking classes'!$H$15:$J$15</c:f>
              <c:numCache>
                <c:formatCode>0%</c:formatCode>
                <c:ptCount val="3"/>
                <c:pt idx="0">
                  <c:v>0.95652173913043481</c:v>
                </c:pt>
                <c:pt idx="1">
                  <c:v>0.83333333333333337</c:v>
                </c:pt>
                <c:pt idx="2">
                  <c:v>0.83333333333333337</c:v>
                </c:pt>
              </c:numCache>
            </c:numRef>
          </c:val>
          <c:smooth val="0"/>
        </c:ser>
        <c:dLbls>
          <c:showLegendKey val="0"/>
          <c:showVal val="0"/>
          <c:showCatName val="0"/>
          <c:showSerName val="0"/>
          <c:showPercent val="0"/>
          <c:showBubbleSize val="0"/>
        </c:dLbls>
        <c:smooth val="0"/>
        <c:axId val="663801744"/>
        <c:axId val="663802136"/>
      </c:lineChart>
      <c:catAx>
        <c:axId val="66380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802136"/>
        <c:crosses val="autoZero"/>
        <c:auto val="1"/>
        <c:lblAlgn val="ctr"/>
        <c:lblOffset val="100"/>
        <c:noMultiLvlLbl val="0"/>
      </c:catAx>
      <c:valAx>
        <c:axId val="663802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801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0415 - Computer Info Systms/Academic</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0.78400000000000003</c:v>
                </c:pt>
                <c:pt idx="1">
                  <c:v>0.78</c:v>
                </c:pt>
                <c:pt idx="2">
                  <c:v>0.76300000000000001</c:v>
                </c:pt>
                <c:pt idx="3">
                  <c:v>0.74299999999999999</c:v>
                </c:pt>
                <c:pt idx="4">
                  <c:v>0.79300000000000004</c:v>
                </c:pt>
                <c:pt idx="5">
                  <c:v>0.72399999999999998</c:v>
                </c:pt>
                <c:pt idx="6">
                  <c:v>0.70499999999999996</c:v>
                </c:pt>
              </c:numCache>
            </c:numRef>
          </c:val>
        </c:ser>
        <c:ser>
          <c:idx val="1"/>
          <c:order val="1"/>
          <c:tx>
            <c:strRef>
              <c:f>'CHART FOR SUCCESS RATES'!$C$8</c:f>
              <c:strCache>
                <c:ptCount val="1"/>
                <c:pt idx="0">
                  <c:v>BPS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0.73199999999999998</c:v>
                </c:pt>
                <c:pt idx="1">
                  <c:v>0.72799999999999998</c:v>
                </c:pt>
                <c:pt idx="2">
                  <c:v>0.71799999999999997</c:v>
                </c:pt>
                <c:pt idx="3">
                  <c:v>0.70599999999999996</c:v>
                </c:pt>
                <c:pt idx="4">
                  <c:v>0.72699999999999998</c:v>
                </c:pt>
                <c:pt idx="5" formatCode="0.00%">
                  <c:v>0.67900000000000005</c:v>
                </c:pt>
                <c:pt idx="6" formatCode="0.00%">
                  <c:v>0.69899999999999995</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448281136"/>
        <c:axId val="448277608"/>
      </c:barChart>
      <c:catAx>
        <c:axId val="448281136"/>
        <c:scaling>
          <c:orientation val="minMax"/>
        </c:scaling>
        <c:delete val="0"/>
        <c:axPos val="b"/>
        <c:numFmt formatCode="General" sourceLinked="1"/>
        <c:majorTickMark val="none"/>
        <c:minorTickMark val="none"/>
        <c:tickLblPos val="nextTo"/>
        <c:crossAx val="448277608"/>
        <c:crosses val="autoZero"/>
        <c:auto val="1"/>
        <c:lblAlgn val="ctr"/>
        <c:lblOffset val="100"/>
        <c:noMultiLvlLbl val="0"/>
      </c:catAx>
      <c:valAx>
        <c:axId val="44827760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448281136"/>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grades.xlsx]networking classes'!$G$36</c:f>
              <c:strCache>
                <c:ptCount val="1"/>
                <c:pt idx="0">
                  <c:v>CIS 2520 Percentage passing with a D or better</c:v>
                </c:pt>
              </c:strCache>
            </c:strRef>
          </c:tx>
          <c:spPr>
            <a:ln w="28575" cap="rnd">
              <a:solidFill>
                <a:schemeClr val="accent1"/>
              </a:solidFill>
              <a:round/>
            </a:ln>
            <a:effectLst/>
          </c:spPr>
          <c:marker>
            <c:symbol val="none"/>
          </c:marker>
          <c:cat>
            <c:strRef>
              <c:f>'[misc grades.xlsx]networking classes'!$H$35:$J$35</c:f>
              <c:strCache>
                <c:ptCount val="3"/>
                <c:pt idx="0">
                  <c:v>Summer 13</c:v>
                </c:pt>
                <c:pt idx="1">
                  <c:v>Fall 13</c:v>
                </c:pt>
                <c:pt idx="2">
                  <c:v>Spring 14</c:v>
                </c:pt>
              </c:strCache>
            </c:strRef>
          </c:cat>
          <c:val>
            <c:numRef>
              <c:f>'[misc grades.xlsx]networking classes'!$H$36:$J$36</c:f>
              <c:numCache>
                <c:formatCode>0%</c:formatCode>
                <c:ptCount val="3"/>
                <c:pt idx="1">
                  <c:v>0.95454545454545459</c:v>
                </c:pt>
                <c:pt idx="2">
                  <c:v>1</c:v>
                </c:pt>
              </c:numCache>
            </c:numRef>
          </c:val>
          <c:smooth val="0"/>
        </c:ser>
        <c:dLbls>
          <c:showLegendKey val="0"/>
          <c:showVal val="0"/>
          <c:showCatName val="0"/>
          <c:showSerName val="0"/>
          <c:showPercent val="0"/>
          <c:showBubbleSize val="0"/>
        </c:dLbls>
        <c:smooth val="0"/>
        <c:axId val="663802920"/>
        <c:axId val="663803312"/>
      </c:lineChart>
      <c:catAx>
        <c:axId val="66380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803312"/>
        <c:crosses val="autoZero"/>
        <c:auto val="1"/>
        <c:lblAlgn val="ctr"/>
        <c:lblOffset val="100"/>
        <c:noMultiLvlLbl val="0"/>
      </c:catAx>
      <c:valAx>
        <c:axId val="663803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3802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grades.xlsx]networking classes'!$G$26</c:f>
              <c:strCache>
                <c:ptCount val="1"/>
                <c:pt idx="0">
                  <c:v>CIS 2510 Percentage passing with a D or better</c:v>
                </c:pt>
              </c:strCache>
            </c:strRef>
          </c:tx>
          <c:spPr>
            <a:ln w="28575" cap="rnd">
              <a:solidFill>
                <a:schemeClr val="accent1"/>
              </a:solidFill>
              <a:round/>
            </a:ln>
            <a:effectLst/>
          </c:spPr>
          <c:marker>
            <c:symbol val="none"/>
          </c:marker>
          <c:cat>
            <c:strRef>
              <c:f>'[misc grades.xlsx]networking classes'!$H$25:$J$25</c:f>
              <c:strCache>
                <c:ptCount val="3"/>
                <c:pt idx="0">
                  <c:v>Summer 13</c:v>
                </c:pt>
                <c:pt idx="1">
                  <c:v>Fall 13</c:v>
                </c:pt>
                <c:pt idx="2">
                  <c:v>Spring 14</c:v>
                </c:pt>
              </c:strCache>
            </c:strRef>
          </c:cat>
          <c:val>
            <c:numRef>
              <c:f>'[misc grades.xlsx]networking classes'!$H$26:$J$26</c:f>
              <c:numCache>
                <c:formatCode>0%</c:formatCode>
                <c:ptCount val="3"/>
                <c:pt idx="0">
                  <c:v>0.86363636363636365</c:v>
                </c:pt>
                <c:pt idx="1">
                  <c:v>0.72727272727272729</c:v>
                </c:pt>
                <c:pt idx="2">
                  <c:v>0.79166666666666663</c:v>
                </c:pt>
              </c:numCache>
            </c:numRef>
          </c:val>
          <c:smooth val="0"/>
        </c:ser>
        <c:dLbls>
          <c:showLegendKey val="0"/>
          <c:showVal val="0"/>
          <c:showCatName val="0"/>
          <c:showSerName val="0"/>
          <c:showPercent val="0"/>
          <c:showBubbleSize val="0"/>
        </c:dLbls>
        <c:smooth val="0"/>
        <c:axId val="664871952"/>
        <c:axId val="664872344"/>
      </c:lineChart>
      <c:catAx>
        <c:axId val="66487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4872344"/>
        <c:crosses val="autoZero"/>
        <c:auto val="1"/>
        <c:lblAlgn val="ctr"/>
        <c:lblOffset val="100"/>
        <c:noMultiLvlLbl val="0"/>
      </c:catAx>
      <c:valAx>
        <c:axId val="664872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4871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 2640</a:t>
            </a:r>
            <a:r>
              <a:rPr lang="en-US" sz="800" baseline="0"/>
              <a:t>  </a:t>
            </a:r>
            <a:r>
              <a:rPr lang="en-US" sz="800"/>
              <a:t>Percentage passing with a D or better</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grades.xlsx]networking classes'!$G$4</c:f>
              <c:strCache>
                <c:ptCount val="1"/>
                <c:pt idx="0">
                  <c:v>Percentage passing with a D or better</c:v>
                </c:pt>
              </c:strCache>
            </c:strRef>
          </c:tx>
          <c:spPr>
            <a:ln w="28575" cap="rnd">
              <a:solidFill>
                <a:schemeClr val="accent1"/>
              </a:solidFill>
              <a:round/>
            </a:ln>
            <a:effectLst/>
          </c:spPr>
          <c:marker>
            <c:symbol val="none"/>
          </c:marker>
          <c:cat>
            <c:strRef>
              <c:f>'[misc grades.xlsx]networking classes'!$H$3:$J$3</c:f>
              <c:strCache>
                <c:ptCount val="3"/>
                <c:pt idx="0">
                  <c:v>Summer 13</c:v>
                </c:pt>
                <c:pt idx="1">
                  <c:v>Fall 13</c:v>
                </c:pt>
                <c:pt idx="2">
                  <c:v>Spring 14</c:v>
                </c:pt>
              </c:strCache>
            </c:strRef>
          </c:cat>
          <c:val>
            <c:numRef>
              <c:f>'[misc grades.xlsx]networking classes'!$H$4:$J$4</c:f>
              <c:numCache>
                <c:formatCode>0%</c:formatCode>
                <c:ptCount val="3"/>
                <c:pt idx="0">
                  <c:v>0.95833333333333337</c:v>
                </c:pt>
                <c:pt idx="1">
                  <c:v>0.80434782608695654</c:v>
                </c:pt>
                <c:pt idx="2">
                  <c:v>0.95918367346938771</c:v>
                </c:pt>
              </c:numCache>
            </c:numRef>
          </c:val>
          <c:smooth val="0"/>
        </c:ser>
        <c:dLbls>
          <c:showLegendKey val="0"/>
          <c:showVal val="0"/>
          <c:showCatName val="0"/>
          <c:showSerName val="0"/>
          <c:showPercent val="0"/>
          <c:showBubbleSize val="0"/>
        </c:dLbls>
        <c:smooth val="0"/>
        <c:axId val="448279960"/>
        <c:axId val="448278392"/>
      </c:lineChart>
      <c:catAx>
        <c:axId val="44827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48278392"/>
        <c:crosses val="autoZero"/>
        <c:auto val="1"/>
        <c:lblAlgn val="ctr"/>
        <c:lblOffset val="100"/>
        <c:noMultiLvlLbl val="0"/>
      </c:catAx>
      <c:valAx>
        <c:axId val="448278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48279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grades.xlsx]Sheet2'!$B$17</c:f>
              <c:strCache>
                <c:ptCount val="1"/>
                <c:pt idx="0">
                  <c:v>Average Grade for Final Exam</c:v>
                </c:pt>
              </c:strCache>
            </c:strRef>
          </c:tx>
          <c:spPr>
            <a:ln w="28575" cap="rnd">
              <a:solidFill>
                <a:schemeClr val="accent1"/>
              </a:solidFill>
              <a:round/>
            </a:ln>
            <a:effectLst/>
          </c:spPr>
          <c:marker>
            <c:symbol val="none"/>
          </c:marker>
          <c:cat>
            <c:strRef>
              <c:f>'[misc grades.xlsx]Sheet2'!$A$18:$A$20</c:f>
              <c:strCache>
                <c:ptCount val="3"/>
                <c:pt idx="0">
                  <c:v>Summer 13</c:v>
                </c:pt>
                <c:pt idx="1">
                  <c:v>Fall 13</c:v>
                </c:pt>
                <c:pt idx="2">
                  <c:v>Spring 14</c:v>
                </c:pt>
              </c:strCache>
            </c:strRef>
          </c:cat>
          <c:val>
            <c:numRef>
              <c:f>'[misc grades.xlsx]Sheet2'!$B$18:$B$20</c:f>
              <c:numCache>
                <c:formatCode>0%</c:formatCode>
                <c:ptCount val="3"/>
                <c:pt idx="0">
                  <c:v>0.876</c:v>
                </c:pt>
                <c:pt idx="1">
                  <c:v>0.78</c:v>
                </c:pt>
                <c:pt idx="2">
                  <c:v>0.82799999999999996</c:v>
                </c:pt>
              </c:numCache>
            </c:numRef>
          </c:val>
          <c:smooth val="0"/>
        </c:ser>
        <c:dLbls>
          <c:showLegendKey val="0"/>
          <c:showVal val="0"/>
          <c:showCatName val="0"/>
          <c:showSerName val="0"/>
          <c:showPercent val="0"/>
          <c:showBubbleSize val="0"/>
        </c:dLbls>
        <c:smooth val="0"/>
        <c:axId val="451828944"/>
        <c:axId val="451827376"/>
      </c:lineChart>
      <c:catAx>
        <c:axId val="45182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51827376"/>
        <c:crosses val="autoZero"/>
        <c:auto val="1"/>
        <c:lblAlgn val="ctr"/>
        <c:lblOffset val="100"/>
        <c:noMultiLvlLbl val="0"/>
      </c:catAx>
      <c:valAx>
        <c:axId val="451827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51828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800" baseline="0">
                <a:solidFill>
                  <a:schemeClr val="tx1"/>
                </a:solidFill>
              </a:rPr>
              <a:t>CIS 2165 Grades</a:t>
            </a:r>
            <a:br>
              <a:rPr lang="en-US" sz="800" baseline="0">
                <a:solidFill>
                  <a:schemeClr val="tx1"/>
                </a:solidFill>
              </a:rPr>
            </a:br>
            <a:r>
              <a:rPr lang="en-US" sz="800" baseline="0">
                <a:solidFill>
                  <a:schemeClr val="tx1"/>
                </a:solidFill>
              </a:rPr>
              <a:t>Number of A, B, C, D, F</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grades.xlsx]Sheet3'!$B$14</c:f>
              <c:strCache>
                <c:ptCount val="1"/>
                <c:pt idx="0">
                  <c:v>SU13</c:v>
                </c:pt>
              </c:strCache>
            </c:strRef>
          </c:tx>
          <c:spPr>
            <a:ln w="28575" cap="rnd">
              <a:solidFill>
                <a:schemeClr val="accent1"/>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grades.xlsx]Sheet3'!$B$15:$B$19</c:f>
              <c:numCache>
                <c:formatCode>General</c:formatCode>
                <c:ptCount val="5"/>
                <c:pt idx="0">
                  <c:v>13</c:v>
                </c:pt>
                <c:pt idx="1">
                  <c:v>12</c:v>
                </c:pt>
                <c:pt idx="2">
                  <c:v>7</c:v>
                </c:pt>
                <c:pt idx="3">
                  <c:v>1</c:v>
                </c:pt>
                <c:pt idx="4">
                  <c:v>9</c:v>
                </c:pt>
              </c:numCache>
            </c:numRef>
          </c:val>
          <c:smooth val="0"/>
        </c:ser>
        <c:ser>
          <c:idx val="1"/>
          <c:order val="1"/>
          <c:tx>
            <c:strRef>
              <c:f>'[misc grades.xlsx]Sheet3'!$C$14</c:f>
              <c:strCache>
                <c:ptCount val="1"/>
                <c:pt idx="0">
                  <c:v>FA13</c:v>
                </c:pt>
              </c:strCache>
            </c:strRef>
          </c:tx>
          <c:spPr>
            <a:ln w="28575" cap="rnd">
              <a:solidFill>
                <a:schemeClr val="accent2"/>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grades.xlsx]Sheet3'!$C$15:$C$19</c:f>
              <c:numCache>
                <c:formatCode>General</c:formatCode>
                <c:ptCount val="5"/>
                <c:pt idx="0">
                  <c:v>27</c:v>
                </c:pt>
                <c:pt idx="1">
                  <c:v>7</c:v>
                </c:pt>
                <c:pt idx="2">
                  <c:v>4</c:v>
                </c:pt>
                <c:pt idx="3">
                  <c:v>4</c:v>
                </c:pt>
                <c:pt idx="4">
                  <c:v>7</c:v>
                </c:pt>
              </c:numCache>
            </c:numRef>
          </c:val>
          <c:smooth val="0"/>
        </c:ser>
        <c:ser>
          <c:idx val="2"/>
          <c:order val="2"/>
          <c:tx>
            <c:strRef>
              <c:f>'[misc grades.xlsx]Sheet3'!$D$14</c:f>
              <c:strCache>
                <c:ptCount val="1"/>
                <c:pt idx="0">
                  <c:v>SP 14</c:v>
                </c:pt>
              </c:strCache>
            </c:strRef>
          </c:tx>
          <c:spPr>
            <a:ln w="28575" cap="rnd">
              <a:solidFill>
                <a:schemeClr val="accent3"/>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grades.xlsx]Sheet3'!$D$15:$D$19</c:f>
              <c:numCache>
                <c:formatCode>General</c:formatCode>
                <c:ptCount val="5"/>
                <c:pt idx="0">
                  <c:v>38</c:v>
                </c:pt>
                <c:pt idx="1">
                  <c:v>27</c:v>
                </c:pt>
                <c:pt idx="2">
                  <c:v>5</c:v>
                </c:pt>
                <c:pt idx="3">
                  <c:v>4</c:v>
                </c:pt>
                <c:pt idx="4">
                  <c:v>9</c:v>
                </c:pt>
              </c:numCache>
            </c:numRef>
          </c:val>
          <c:smooth val="0"/>
        </c:ser>
        <c:dLbls>
          <c:showLegendKey val="0"/>
          <c:showVal val="0"/>
          <c:showCatName val="0"/>
          <c:showSerName val="0"/>
          <c:showPercent val="0"/>
          <c:showBubbleSize val="0"/>
        </c:dLbls>
        <c:smooth val="0"/>
        <c:axId val="451829336"/>
        <c:axId val="451826984"/>
      </c:lineChart>
      <c:catAx>
        <c:axId val="451829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n-US"/>
          </a:p>
        </c:txPr>
        <c:crossAx val="451826984"/>
        <c:crosses val="autoZero"/>
        <c:auto val="1"/>
        <c:lblAlgn val="ctr"/>
        <c:lblOffset val="100"/>
        <c:noMultiLvlLbl val="0"/>
      </c:catAx>
      <c:valAx>
        <c:axId val="451826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51829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800" baseline="0">
                <a:solidFill>
                  <a:schemeClr val="tx1"/>
                </a:solidFill>
              </a:rPr>
              <a:t>CIS 2165 Grades</a:t>
            </a:r>
            <a:br>
              <a:rPr lang="en-US" sz="800" baseline="0">
                <a:solidFill>
                  <a:schemeClr val="tx1"/>
                </a:solidFill>
              </a:rPr>
            </a:br>
            <a:r>
              <a:rPr lang="en-US" sz="800" baseline="0">
                <a:solidFill>
                  <a:schemeClr val="tx1"/>
                </a:solidFill>
              </a:rPr>
              <a:t>Number of A, B, C, D, F</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grades.xlsx]Sheet3'!$B$14</c:f>
              <c:strCache>
                <c:ptCount val="1"/>
                <c:pt idx="0">
                  <c:v>SU13</c:v>
                </c:pt>
              </c:strCache>
            </c:strRef>
          </c:tx>
          <c:spPr>
            <a:ln w="28575" cap="rnd">
              <a:solidFill>
                <a:schemeClr val="accent1"/>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grades.xlsx]Sheet3'!$B$15:$B$19</c:f>
              <c:numCache>
                <c:formatCode>General</c:formatCode>
                <c:ptCount val="5"/>
                <c:pt idx="0">
                  <c:v>13</c:v>
                </c:pt>
                <c:pt idx="1">
                  <c:v>12</c:v>
                </c:pt>
                <c:pt idx="2">
                  <c:v>7</c:v>
                </c:pt>
                <c:pt idx="3">
                  <c:v>1</c:v>
                </c:pt>
                <c:pt idx="4">
                  <c:v>9</c:v>
                </c:pt>
              </c:numCache>
            </c:numRef>
          </c:val>
          <c:smooth val="0"/>
        </c:ser>
        <c:ser>
          <c:idx val="1"/>
          <c:order val="1"/>
          <c:tx>
            <c:strRef>
              <c:f>'[misc grades.xlsx]Sheet3'!$C$14</c:f>
              <c:strCache>
                <c:ptCount val="1"/>
                <c:pt idx="0">
                  <c:v>FA13</c:v>
                </c:pt>
              </c:strCache>
            </c:strRef>
          </c:tx>
          <c:spPr>
            <a:ln w="28575" cap="rnd">
              <a:solidFill>
                <a:schemeClr val="accent2"/>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grades.xlsx]Sheet3'!$C$15:$C$19</c:f>
              <c:numCache>
                <c:formatCode>General</c:formatCode>
                <c:ptCount val="5"/>
                <c:pt idx="0">
                  <c:v>27</c:v>
                </c:pt>
                <c:pt idx="1">
                  <c:v>7</c:v>
                </c:pt>
                <c:pt idx="2">
                  <c:v>4</c:v>
                </c:pt>
                <c:pt idx="3">
                  <c:v>4</c:v>
                </c:pt>
                <c:pt idx="4">
                  <c:v>7</c:v>
                </c:pt>
              </c:numCache>
            </c:numRef>
          </c:val>
          <c:smooth val="0"/>
        </c:ser>
        <c:ser>
          <c:idx val="2"/>
          <c:order val="2"/>
          <c:tx>
            <c:strRef>
              <c:f>'[misc grades.xlsx]Sheet3'!$D$14</c:f>
              <c:strCache>
                <c:ptCount val="1"/>
                <c:pt idx="0">
                  <c:v>SP 14</c:v>
                </c:pt>
              </c:strCache>
            </c:strRef>
          </c:tx>
          <c:spPr>
            <a:ln w="28575" cap="rnd">
              <a:solidFill>
                <a:schemeClr val="accent3"/>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grades.xlsx]Sheet3'!$D$15:$D$19</c:f>
              <c:numCache>
                <c:formatCode>General</c:formatCode>
                <c:ptCount val="5"/>
                <c:pt idx="0">
                  <c:v>38</c:v>
                </c:pt>
                <c:pt idx="1">
                  <c:v>27</c:v>
                </c:pt>
                <c:pt idx="2">
                  <c:v>5</c:v>
                </c:pt>
                <c:pt idx="3">
                  <c:v>4</c:v>
                </c:pt>
                <c:pt idx="4">
                  <c:v>9</c:v>
                </c:pt>
              </c:numCache>
            </c:numRef>
          </c:val>
          <c:smooth val="0"/>
        </c:ser>
        <c:dLbls>
          <c:showLegendKey val="0"/>
          <c:showVal val="0"/>
          <c:showCatName val="0"/>
          <c:showSerName val="0"/>
          <c:showPercent val="0"/>
          <c:showBubbleSize val="0"/>
        </c:dLbls>
        <c:smooth val="0"/>
        <c:axId val="451826592"/>
        <c:axId val="451825808"/>
      </c:lineChart>
      <c:catAx>
        <c:axId val="45182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n-US"/>
          </a:p>
        </c:txPr>
        <c:crossAx val="451825808"/>
        <c:crosses val="autoZero"/>
        <c:auto val="1"/>
        <c:lblAlgn val="ctr"/>
        <c:lblOffset val="100"/>
        <c:noMultiLvlLbl val="0"/>
      </c:catAx>
      <c:valAx>
        <c:axId val="45182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5182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CIS 1304 Grades</a:t>
            </a:r>
            <a:br>
              <a:rPr lang="en-US" sz="800"/>
            </a:br>
            <a:r>
              <a:rPr lang="en-US" sz="800"/>
              <a:t>Number</a:t>
            </a:r>
            <a:r>
              <a:rPr lang="en-US" sz="800" baseline="0"/>
              <a:t> of A, B, C, D, F, W</a:t>
            </a:r>
            <a:endParaRPr lang="en-US"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grades.xlsx]Sheet3'!$B$28</c:f>
              <c:strCache>
                <c:ptCount val="1"/>
                <c:pt idx="0">
                  <c:v>13/SU</c:v>
                </c:pt>
              </c:strCache>
            </c:strRef>
          </c:tx>
          <c:spPr>
            <a:ln w="28575" cap="rnd">
              <a:solidFill>
                <a:schemeClr val="accent1"/>
              </a:solidFill>
              <a:round/>
            </a:ln>
            <a:effectLst/>
          </c:spPr>
          <c:marker>
            <c:symbol val="none"/>
          </c:marker>
          <c:cat>
            <c:strRef>
              <c:f>'[misc grades.xlsx]Sheet3'!$A$29:$A$34</c:f>
              <c:strCache>
                <c:ptCount val="6"/>
                <c:pt idx="0">
                  <c:v>A</c:v>
                </c:pt>
                <c:pt idx="1">
                  <c:v>B</c:v>
                </c:pt>
                <c:pt idx="2">
                  <c:v>C</c:v>
                </c:pt>
                <c:pt idx="3">
                  <c:v>D</c:v>
                </c:pt>
                <c:pt idx="4">
                  <c:v>F</c:v>
                </c:pt>
                <c:pt idx="5">
                  <c:v>W</c:v>
                </c:pt>
              </c:strCache>
            </c:strRef>
          </c:cat>
          <c:val>
            <c:numRef>
              <c:f>'[misc grades.xlsx]Sheet3'!$B$29:$B$34</c:f>
              <c:numCache>
                <c:formatCode>General</c:formatCode>
                <c:ptCount val="6"/>
                <c:pt idx="0">
                  <c:v>6</c:v>
                </c:pt>
                <c:pt idx="1">
                  <c:v>1</c:v>
                </c:pt>
                <c:pt idx="2">
                  <c:v>1</c:v>
                </c:pt>
                <c:pt idx="3">
                  <c:v>2</c:v>
                </c:pt>
                <c:pt idx="5">
                  <c:v>3</c:v>
                </c:pt>
              </c:numCache>
            </c:numRef>
          </c:val>
          <c:smooth val="0"/>
        </c:ser>
        <c:ser>
          <c:idx val="1"/>
          <c:order val="1"/>
          <c:tx>
            <c:strRef>
              <c:f>'[misc grades.xlsx]Sheet3'!$C$28</c:f>
              <c:strCache>
                <c:ptCount val="1"/>
                <c:pt idx="0">
                  <c:v>13/FA</c:v>
                </c:pt>
              </c:strCache>
            </c:strRef>
          </c:tx>
          <c:spPr>
            <a:ln w="28575" cap="rnd">
              <a:solidFill>
                <a:schemeClr val="accent2"/>
              </a:solidFill>
              <a:round/>
            </a:ln>
            <a:effectLst/>
          </c:spPr>
          <c:marker>
            <c:symbol val="none"/>
          </c:marker>
          <c:cat>
            <c:strRef>
              <c:f>'[misc grades.xlsx]Sheet3'!$A$29:$A$34</c:f>
              <c:strCache>
                <c:ptCount val="6"/>
                <c:pt idx="0">
                  <c:v>A</c:v>
                </c:pt>
                <c:pt idx="1">
                  <c:v>B</c:v>
                </c:pt>
                <c:pt idx="2">
                  <c:v>C</c:v>
                </c:pt>
                <c:pt idx="3">
                  <c:v>D</c:v>
                </c:pt>
                <c:pt idx="4">
                  <c:v>F</c:v>
                </c:pt>
                <c:pt idx="5">
                  <c:v>W</c:v>
                </c:pt>
              </c:strCache>
            </c:strRef>
          </c:cat>
          <c:val>
            <c:numRef>
              <c:f>'[misc grades.xlsx]Sheet3'!$C$29:$C$34</c:f>
              <c:numCache>
                <c:formatCode>General</c:formatCode>
                <c:ptCount val="6"/>
                <c:pt idx="0">
                  <c:v>18</c:v>
                </c:pt>
                <c:pt idx="1">
                  <c:v>10</c:v>
                </c:pt>
                <c:pt idx="2">
                  <c:v>3</c:v>
                </c:pt>
                <c:pt idx="3">
                  <c:v>4</c:v>
                </c:pt>
                <c:pt idx="4">
                  <c:v>12</c:v>
                </c:pt>
                <c:pt idx="5">
                  <c:v>17</c:v>
                </c:pt>
              </c:numCache>
            </c:numRef>
          </c:val>
          <c:smooth val="0"/>
        </c:ser>
        <c:ser>
          <c:idx val="2"/>
          <c:order val="2"/>
          <c:tx>
            <c:strRef>
              <c:f>'[misc grades.xlsx]Sheet3'!$D$28</c:f>
              <c:strCache>
                <c:ptCount val="1"/>
                <c:pt idx="0">
                  <c:v>14/SP</c:v>
                </c:pt>
              </c:strCache>
            </c:strRef>
          </c:tx>
          <c:spPr>
            <a:ln w="28575" cap="rnd">
              <a:solidFill>
                <a:schemeClr val="accent3"/>
              </a:solidFill>
              <a:round/>
            </a:ln>
            <a:effectLst/>
          </c:spPr>
          <c:marker>
            <c:symbol val="none"/>
          </c:marker>
          <c:cat>
            <c:strRef>
              <c:f>'[misc grades.xlsx]Sheet3'!$A$29:$A$34</c:f>
              <c:strCache>
                <c:ptCount val="6"/>
                <c:pt idx="0">
                  <c:v>A</c:v>
                </c:pt>
                <c:pt idx="1">
                  <c:v>B</c:v>
                </c:pt>
                <c:pt idx="2">
                  <c:v>C</c:v>
                </c:pt>
                <c:pt idx="3">
                  <c:v>D</c:v>
                </c:pt>
                <c:pt idx="4">
                  <c:v>F</c:v>
                </c:pt>
                <c:pt idx="5">
                  <c:v>W</c:v>
                </c:pt>
              </c:strCache>
            </c:strRef>
          </c:cat>
          <c:val>
            <c:numRef>
              <c:f>'[misc grades.xlsx]Sheet3'!$D$29:$D$34</c:f>
              <c:numCache>
                <c:formatCode>General</c:formatCode>
                <c:ptCount val="6"/>
                <c:pt idx="0">
                  <c:v>37</c:v>
                </c:pt>
                <c:pt idx="1">
                  <c:v>6</c:v>
                </c:pt>
                <c:pt idx="2">
                  <c:v>3</c:v>
                </c:pt>
                <c:pt idx="3">
                  <c:v>1</c:v>
                </c:pt>
                <c:pt idx="4">
                  <c:v>12</c:v>
                </c:pt>
                <c:pt idx="5">
                  <c:v>14</c:v>
                </c:pt>
              </c:numCache>
            </c:numRef>
          </c:val>
          <c:smooth val="0"/>
        </c:ser>
        <c:dLbls>
          <c:showLegendKey val="0"/>
          <c:showVal val="0"/>
          <c:showCatName val="0"/>
          <c:showSerName val="0"/>
          <c:showPercent val="0"/>
          <c:showBubbleSize val="0"/>
        </c:dLbls>
        <c:smooth val="0"/>
        <c:axId val="451776600"/>
        <c:axId val="451774640"/>
      </c:lineChart>
      <c:catAx>
        <c:axId val="451776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451774640"/>
        <c:crosses val="autoZero"/>
        <c:auto val="1"/>
        <c:lblAlgn val="ctr"/>
        <c:lblOffset val="100"/>
        <c:noMultiLvlLbl val="0"/>
      </c:catAx>
      <c:valAx>
        <c:axId val="45177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n-US"/>
          </a:p>
        </c:txPr>
        <c:crossAx val="451776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a:t>All Cisco</a:t>
            </a:r>
            <a:r>
              <a:rPr lang="en-US" baseline="0"/>
              <a:t> courses</a:t>
            </a:r>
            <a:br>
              <a:rPr lang="en-US" baseline="0"/>
            </a:br>
            <a:r>
              <a:rPr lang="en-US"/>
              <a:t>Average grade percent</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grades.xlsx]Cisco'!$F$13:$F$14</c:f>
              <c:strCache>
                <c:ptCount val="2"/>
                <c:pt idx="0">
                  <c:v>Average grade</c:v>
                </c:pt>
                <c:pt idx="1">
                  <c:v>percent</c:v>
                </c:pt>
              </c:strCache>
            </c:strRef>
          </c:tx>
          <c:spPr>
            <a:ln w="28575" cap="rnd">
              <a:solidFill>
                <a:schemeClr val="accent1"/>
              </a:solidFill>
              <a:round/>
            </a:ln>
            <a:effectLst/>
          </c:spPr>
          <c:marker>
            <c:symbol val="none"/>
          </c:marker>
          <c:cat>
            <c:strRef>
              <c:f>'[misc grades.xlsx]Cisco'!$E$15:$E$17</c:f>
              <c:strCache>
                <c:ptCount val="3"/>
                <c:pt idx="0">
                  <c:v>Labs</c:v>
                </c:pt>
                <c:pt idx="1">
                  <c:v>Packet Tracer</c:v>
                </c:pt>
                <c:pt idx="2">
                  <c:v>Exams</c:v>
                </c:pt>
              </c:strCache>
            </c:strRef>
          </c:cat>
          <c:val>
            <c:numRef>
              <c:f>'[misc grades.xlsx]Cisco'!$F$15:$F$17</c:f>
              <c:numCache>
                <c:formatCode>General</c:formatCode>
                <c:ptCount val="3"/>
                <c:pt idx="0">
                  <c:v>85</c:v>
                </c:pt>
                <c:pt idx="1">
                  <c:v>86</c:v>
                </c:pt>
                <c:pt idx="2">
                  <c:v>82</c:v>
                </c:pt>
              </c:numCache>
            </c:numRef>
          </c:val>
          <c:smooth val="0"/>
        </c:ser>
        <c:dLbls>
          <c:showLegendKey val="0"/>
          <c:showVal val="0"/>
          <c:showCatName val="0"/>
          <c:showSerName val="0"/>
          <c:showPercent val="0"/>
          <c:showBubbleSize val="0"/>
        </c:dLbls>
        <c:smooth val="0"/>
        <c:axId val="451771896"/>
        <c:axId val="451770328"/>
      </c:lineChart>
      <c:catAx>
        <c:axId val="451771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51770328"/>
        <c:crosses val="autoZero"/>
        <c:auto val="1"/>
        <c:lblAlgn val="ctr"/>
        <c:lblOffset val="100"/>
        <c:noMultiLvlLbl val="0"/>
      </c:catAx>
      <c:valAx>
        <c:axId val="45177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51771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Success rates for all Cisco</a:t>
            </a:r>
            <a:r>
              <a:rPr lang="en-US" sz="800" baseline="0"/>
              <a:t> Courses</a:t>
            </a:r>
            <a:endParaRPr lang="en-US"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grades.xlsx]Cisco'!$B$37</c:f>
              <c:strCache>
                <c:ptCount val="1"/>
                <c:pt idx="0">
                  <c:v>summer</c:v>
                </c:pt>
              </c:strCache>
            </c:strRef>
          </c:tx>
          <c:spPr>
            <a:ln w="28575" cap="rnd">
              <a:solidFill>
                <a:schemeClr val="accent1"/>
              </a:solidFill>
              <a:round/>
            </a:ln>
            <a:effectLst/>
          </c:spPr>
          <c:marker>
            <c:symbol val="none"/>
          </c:marker>
          <c:cat>
            <c:strRef>
              <c:f>'[misc grades.xlsx]Cisco'!$A$38:$A$41</c:f>
              <c:strCache>
                <c:ptCount val="4"/>
                <c:pt idx="0">
                  <c:v>CIS-1411</c:v>
                </c:pt>
                <c:pt idx="1">
                  <c:v>CIS-2416</c:v>
                </c:pt>
                <c:pt idx="2">
                  <c:v>CIS-2421</c:v>
                </c:pt>
                <c:pt idx="3">
                  <c:v>CIS-2426</c:v>
                </c:pt>
              </c:strCache>
            </c:strRef>
          </c:cat>
          <c:val>
            <c:numRef>
              <c:f>'[misc grades.xlsx]Cisco'!$B$38:$B$41</c:f>
              <c:numCache>
                <c:formatCode>0%</c:formatCode>
                <c:ptCount val="4"/>
                <c:pt idx="0">
                  <c:v>0.86</c:v>
                </c:pt>
                <c:pt idx="1">
                  <c:v>0.87</c:v>
                </c:pt>
                <c:pt idx="2">
                  <c:v>0.85</c:v>
                </c:pt>
                <c:pt idx="3">
                  <c:v>1</c:v>
                </c:pt>
              </c:numCache>
            </c:numRef>
          </c:val>
          <c:smooth val="0"/>
        </c:ser>
        <c:ser>
          <c:idx val="1"/>
          <c:order val="1"/>
          <c:tx>
            <c:strRef>
              <c:f>'[misc grades.xlsx]Cisco'!$C$37</c:f>
              <c:strCache>
                <c:ptCount val="1"/>
                <c:pt idx="0">
                  <c:v>fall</c:v>
                </c:pt>
              </c:strCache>
            </c:strRef>
          </c:tx>
          <c:spPr>
            <a:ln w="28575" cap="rnd">
              <a:solidFill>
                <a:schemeClr val="accent2"/>
              </a:solidFill>
              <a:round/>
            </a:ln>
            <a:effectLst/>
          </c:spPr>
          <c:marker>
            <c:symbol val="none"/>
          </c:marker>
          <c:cat>
            <c:strRef>
              <c:f>'[misc grades.xlsx]Cisco'!$A$38:$A$41</c:f>
              <c:strCache>
                <c:ptCount val="4"/>
                <c:pt idx="0">
                  <c:v>CIS-1411</c:v>
                </c:pt>
                <c:pt idx="1">
                  <c:v>CIS-2416</c:v>
                </c:pt>
                <c:pt idx="2">
                  <c:v>CIS-2421</c:v>
                </c:pt>
                <c:pt idx="3">
                  <c:v>CIS-2426</c:v>
                </c:pt>
              </c:strCache>
            </c:strRef>
          </c:cat>
          <c:val>
            <c:numRef>
              <c:f>'[misc grades.xlsx]Cisco'!$C$38:$C$41</c:f>
              <c:numCache>
                <c:formatCode>0%</c:formatCode>
                <c:ptCount val="4"/>
                <c:pt idx="0">
                  <c:v>0.51</c:v>
                </c:pt>
                <c:pt idx="1">
                  <c:v>0.56999999999999995</c:v>
                </c:pt>
                <c:pt idx="2">
                  <c:v>0.6</c:v>
                </c:pt>
                <c:pt idx="3">
                  <c:v>1</c:v>
                </c:pt>
              </c:numCache>
            </c:numRef>
          </c:val>
          <c:smooth val="0"/>
        </c:ser>
        <c:ser>
          <c:idx val="2"/>
          <c:order val="2"/>
          <c:tx>
            <c:strRef>
              <c:f>'[misc grades.xlsx]Cisco'!$D$37</c:f>
              <c:strCache>
                <c:ptCount val="1"/>
                <c:pt idx="0">
                  <c:v>spring</c:v>
                </c:pt>
              </c:strCache>
            </c:strRef>
          </c:tx>
          <c:spPr>
            <a:ln w="28575" cap="rnd">
              <a:solidFill>
                <a:schemeClr val="accent3"/>
              </a:solidFill>
              <a:round/>
            </a:ln>
            <a:effectLst/>
          </c:spPr>
          <c:marker>
            <c:symbol val="none"/>
          </c:marker>
          <c:cat>
            <c:strRef>
              <c:f>'[misc grades.xlsx]Cisco'!$A$38:$A$41</c:f>
              <c:strCache>
                <c:ptCount val="4"/>
                <c:pt idx="0">
                  <c:v>CIS-1411</c:v>
                </c:pt>
                <c:pt idx="1">
                  <c:v>CIS-2416</c:v>
                </c:pt>
                <c:pt idx="2">
                  <c:v>CIS-2421</c:v>
                </c:pt>
                <c:pt idx="3">
                  <c:v>CIS-2426</c:v>
                </c:pt>
              </c:strCache>
            </c:strRef>
          </c:cat>
          <c:val>
            <c:numRef>
              <c:f>'[misc grades.xlsx]Cisco'!$D$38:$D$41</c:f>
              <c:numCache>
                <c:formatCode>0%</c:formatCode>
                <c:ptCount val="4"/>
                <c:pt idx="0">
                  <c:v>0.56999999999999995</c:v>
                </c:pt>
                <c:pt idx="1">
                  <c:v>0.86</c:v>
                </c:pt>
                <c:pt idx="2">
                  <c:v>0.9</c:v>
                </c:pt>
                <c:pt idx="3">
                  <c:v>0.88</c:v>
                </c:pt>
              </c:numCache>
            </c:numRef>
          </c:val>
          <c:smooth val="0"/>
        </c:ser>
        <c:dLbls>
          <c:showLegendKey val="0"/>
          <c:showVal val="0"/>
          <c:showCatName val="0"/>
          <c:showSerName val="0"/>
          <c:showPercent val="0"/>
          <c:showBubbleSize val="0"/>
        </c:dLbls>
        <c:smooth val="0"/>
        <c:axId val="451777384"/>
        <c:axId val="451775816"/>
      </c:lineChart>
      <c:catAx>
        <c:axId val="451777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51775816"/>
        <c:crosses val="autoZero"/>
        <c:auto val="1"/>
        <c:lblAlgn val="ctr"/>
        <c:lblOffset val="100"/>
        <c:noMultiLvlLbl val="0"/>
      </c:catAx>
      <c:valAx>
        <c:axId val="451775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51777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75A5C-2125-48D2-BA55-6F2AF60D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5265</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Taylor, Martha</cp:lastModifiedBy>
  <cp:revision>2</cp:revision>
  <cp:lastPrinted>2012-05-11T12:59:00Z</cp:lastPrinted>
  <dcterms:created xsi:type="dcterms:W3CDTF">2015-05-04T18:10:00Z</dcterms:created>
  <dcterms:modified xsi:type="dcterms:W3CDTF">2015-05-04T18:10:00Z</dcterms:modified>
</cp:coreProperties>
</file>