
<file path=[Content_Types].xml><?xml version="1.0" encoding="utf-8"?>
<Types xmlns="http://schemas.openxmlformats.org/package/2006/content-types">
  <Default Extension="tmp"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92A002" w14:textId="77777777" w:rsidR="008C4931" w:rsidRDefault="008C4931" w:rsidP="008C4931">
      <w:pPr>
        <w:jc w:val="center"/>
        <w:rPr>
          <w:rFonts w:ascii="Arial" w:hAnsi="Arial" w:cs="Arial"/>
          <w:b/>
          <w:color w:val="000000" w:themeColor="text1"/>
          <w:sz w:val="28"/>
        </w:rPr>
      </w:pPr>
      <w:bookmarkStart w:id="0" w:name="_GoBack"/>
      <w:bookmarkEnd w:id="0"/>
      <w:r>
        <w:rPr>
          <w:rFonts w:ascii="Arial" w:hAnsi="Arial" w:cs="Arial"/>
          <w:b/>
          <w:color w:val="000000" w:themeColor="text1"/>
          <w:sz w:val="28"/>
        </w:rPr>
        <w:t>Sinclair Community College</w:t>
      </w:r>
    </w:p>
    <w:p w14:paraId="025045CC" w14:textId="77777777" w:rsidR="00133FD8" w:rsidRDefault="00133FD8" w:rsidP="00133FD8">
      <w:pPr>
        <w:jc w:val="center"/>
        <w:rPr>
          <w:rFonts w:ascii="Arial" w:hAnsi="Arial" w:cs="Arial"/>
          <w:b/>
          <w:color w:val="000000" w:themeColor="text1"/>
        </w:rPr>
      </w:pPr>
      <w:r>
        <w:rPr>
          <w:rFonts w:ascii="Arial" w:hAnsi="Arial" w:cs="Arial"/>
          <w:b/>
          <w:color w:val="000000" w:themeColor="text1"/>
        </w:rPr>
        <w:t>Continuous Improvement Annual Update 201</w:t>
      </w:r>
      <w:r w:rsidR="005B7364">
        <w:rPr>
          <w:rFonts w:ascii="Arial" w:hAnsi="Arial" w:cs="Arial"/>
          <w:b/>
          <w:color w:val="000000" w:themeColor="text1"/>
        </w:rPr>
        <w:t>9</w:t>
      </w:r>
      <w:r>
        <w:rPr>
          <w:rFonts w:ascii="Arial" w:hAnsi="Arial" w:cs="Arial"/>
          <w:b/>
          <w:color w:val="000000" w:themeColor="text1"/>
        </w:rPr>
        <w:t>-</w:t>
      </w:r>
      <w:r w:rsidR="005B7364">
        <w:rPr>
          <w:rFonts w:ascii="Arial" w:hAnsi="Arial" w:cs="Arial"/>
          <w:b/>
          <w:color w:val="000000" w:themeColor="text1"/>
        </w:rPr>
        <w:t>20</w:t>
      </w:r>
    </w:p>
    <w:p w14:paraId="5C925C21" w14:textId="77777777" w:rsidR="00133FD8" w:rsidRDefault="00133FD8" w:rsidP="00133FD8">
      <w:pPr>
        <w:jc w:val="center"/>
        <w:rPr>
          <w:rFonts w:ascii="Arial" w:hAnsi="Arial" w:cs="Arial"/>
          <w:b/>
          <w:color w:val="000000" w:themeColor="text1"/>
        </w:rPr>
      </w:pPr>
    </w:p>
    <w:p w14:paraId="75E54098" w14:textId="4A720461" w:rsidR="00133FD8" w:rsidRDefault="00133FD8" w:rsidP="00133FD8">
      <w:pPr>
        <w:jc w:val="center"/>
        <w:rPr>
          <w:rFonts w:ascii="Arial" w:hAnsi="Arial" w:cs="Arial"/>
          <w:b/>
          <w:color w:val="000000" w:themeColor="text1"/>
        </w:rPr>
      </w:pPr>
      <w:r>
        <w:rPr>
          <w:rFonts w:ascii="Arial" w:hAnsi="Arial" w:cs="Arial"/>
          <w:b/>
          <w:color w:val="000000" w:themeColor="text1"/>
        </w:rPr>
        <w:t xml:space="preserve">Please submit to your Division Assessment Coordinator / Learning Liaison for feedback no later than </w:t>
      </w:r>
      <w:r w:rsidRPr="00E06B32">
        <w:rPr>
          <w:rFonts w:ascii="Arial" w:hAnsi="Arial" w:cs="Arial"/>
          <w:b/>
          <w:color w:val="000000" w:themeColor="text1"/>
          <w:u w:val="single"/>
        </w:rPr>
        <w:t>March 1, 20</w:t>
      </w:r>
      <w:r w:rsidR="002430A5">
        <w:rPr>
          <w:rFonts w:ascii="Arial" w:hAnsi="Arial" w:cs="Arial"/>
          <w:b/>
          <w:color w:val="000000" w:themeColor="text1"/>
          <w:u w:val="single"/>
        </w:rPr>
        <w:t>20</w:t>
      </w:r>
    </w:p>
    <w:p w14:paraId="76EBF98E" w14:textId="77777777" w:rsidR="005B7364" w:rsidRDefault="005B7364" w:rsidP="00133FD8">
      <w:pPr>
        <w:jc w:val="center"/>
        <w:rPr>
          <w:rFonts w:ascii="Arial" w:hAnsi="Arial" w:cs="Arial"/>
          <w:b/>
          <w:color w:val="000000" w:themeColor="text1"/>
        </w:rPr>
      </w:pPr>
    </w:p>
    <w:p w14:paraId="55D1C3FB" w14:textId="346463E2" w:rsidR="005B7364" w:rsidRDefault="005B7364" w:rsidP="005B7364">
      <w:pPr>
        <w:jc w:val="center"/>
        <w:rPr>
          <w:rFonts w:ascii="Arial" w:hAnsi="Arial" w:cs="Arial"/>
          <w:b/>
          <w:color w:val="000000" w:themeColor="text1"/>
        </w:rPr>
      </w:pPr>
      <w:r>
        <w:rPr>
          <w:rFonts w:ascii="Arial" w:hAnsi="Arial" w:cs="Arial"/>
          <w:b/>
          <w:color w:val="000000" w:themeColor="text1"/>
        </w:rPr>
        <w:t xml:space="preserve">Please submit to your Division Dean for feedback no later than </w:t>
      </w:r>
      <w:r w:rsidRPr="00E06B32">
        <w:rPr>
          <w:rFonts w:ascii="Arial" w:hAnsi="Arial" w:cs="Arial"/>
          <w:b/>
          <w:color w:val="000000" w:themeColor="text1"/>
          <w:u w:val="single"/>
        </w:rPr>
        <w:t>April 1, 20</w:t>
      </w:r>
      <w:r w:rsidR="002430A5">
        <w:rPr>
          <w:rFonts w:ascii="Arial" w:hAnsi="Arial" w:cs="Arial"/>
          <w:b/>
          <w:color w:val="000000" w:themeColor="text1"/>
          <w:u w:val="single"/>
        </w:rPr>
        <w:t>20</w:t>
      </w:r>
    </w:p>
    <w:p w14:paraId="6B5856B6" w14:textId="77777777" w:rsidR="005B7364" w:rsidRDefault="005B7364" w:rsidP="00133FD8">
      <w:pPr>
        <w:jc w:val="center"/>
        <w:rPr>
          <w:rFonts w:ascii="Arial" w:hAnsi="Arial" w:cs="Arial"/>
          <w:b/>
          <w:color w:val="000000" w:themeColor="text1"/>
        </w:rPr>
      </w:pPr>
    </w:p>
    <w:p w14:paraId="37037EDA" w14:textId="70532D88" w:rsidR="00133FD8" w:rsidRDefault="00133FD8" w:rsidP="00133FD8">
      <w:pPr>
        <w:jc w:val="center"/>
        <w:rPr>
          <w:rFonts w:ascii="Arial" w:hAnsi="Arial" w:cs="Arial"/>
          <w:b/>
          <w:color w:val="000000" w:themeColor="text1"/>
        </w:rPr>
      </w:pPr>
      <w:r>
        <w:rPr>
          <w:rFonts w:ascii="Arial" w:hAnsi="Arial" w:cs="Arial"/>
          <w:b/>
          <w:color w:val="000000" w:themeColor="text1"/>
        </w:rPr>
        <w:t>After receiving feedback from your Division Assessment Coordinator</w:t>
      </w:r>
      <w:r w:rsidR="005B7364">
        <w:rPr>
          <w:rFonts w:ascii="Arial" w:hAnsi="Arial" w:cs="Arial"/>
          <w:b/>
          <w:color w:val="000000" w:themeColor="text1"/>
        </w:rPr>
        <w:t xml:space="preserve"> and Dean</w:t>
      </w:r>
      <w:r>
        <w:rPr>
          <w:rFonts w:ascii="Arial" w:hAnsi="Arial" w:cs="Arial"/>
          <w:b/>
          <w:color w:val="000000" w:themeColor="text1"/>
        </w:rPr>
        <w:t xml:space="preserve">, please revise accordingly and make the final submission to the Provost’s Office no later than </w:t>
      </w:r>
      <w:r w:rsidRPr="00E06B32">
        <w:rPr>
          <w:rFonts w:ascii="Arial" w:hAnsi="Arial" w:cs="Arial"/>
          <w:b/>
          <w:color w:val="000000" w:themeColor="text1"/>
          <w:u w:val="single"/>
        </w:rPr>
        <w:t>May 1, 20</w:t>
      </w:r>
      <w:r w:rsidR="002430A5">
        <w:rPr>
          <w:rFonts w:ascii="Arial" w:hAnsi="Arial" w:cs="Arial"/>
          <w:b/>
          <w:color w:val="000000" w:themeColor="text1"/>
          <w:u w:val="single"/>
        </w:rPr>
        <w:t>20</w:t>
      </w:r>
    </w:p>
    <w:p w14:paraId="1C26390E" w14:textId="77777777" w:rsidR="00133FD8" w:rsidRDefault="00133FD8" w:rsidP="00133FD8">
      <w:pPr>
        <w:rPr>
          <w:rFonts w:ascii="Arial" w:hAnsi="Arial" w:cs="Arial"/>
          <w:b/>
          <w:sz w:val="20"/>
          <w:szCs w:val="20"/>
          <w:u w:val="single"/>
        </w:rPr>
      </w:pPr>
    </w:p>
    <w:p w14:paraId="016788FC" w14:textId="77777777" w:rsidR="001026AA" w:rsidRPr="00CD2613" w:rsidRDefault="001026AA" w:rsidP="001026AA">
      <w:pPr>
        <w:jc w:val="center"/>
        <w:rPr>
          <w:rFonts w:ascii="Arial" w:hAnsi="Arial" w:cs="Arial"/>
          <w:b/>
          <w:color w:val="000000" w:themeColor="text1"/>
        </w:rPr>
      </w:pPr>
    </w:p>
    <w:p w14:paraId="7BFED62E" w14:textId="77777777" w:rsidR="00713F76"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sdt>
        <w:sdtPr>
          <w:rPr>
            <w:rFonts w:ascii="Arial" w:hAnsi="Arial" w:cs="Arial"/>
            <w:b/>
            <w:sz w:val="20"/>
            <w:szCs w:val="20"/>
          </w:rPr>
          <w:id w:val="-1319648564"/>
          <w:placeholder>
            <w:docPart w:val="5D929A487D8341AEA29F7DE2B132A45D"/>
          </w:placeholder>
        </w:sdtPr>
        <w:sdtEndPr/>
        <w:sdtContent>
          <w:sdt>
            <w:sdtPr>
              <w:rPr>
                <w:rFonts w:ascii="Arial" w:hAnsi="Arial" w:cs="Arial"/>
                <w:b/>
                <w:sz w:val="20"/>
                <w:szCs w:val="20"/>
              </w:rPr>
              <w:id w:val="1941643001"/>
              <w:placeholder>
                <w:docPart w:val="AC6405246F89492EB3C6363DD9F07B24"/>
              </w:placeholder>
            </w:sdtPr>
            <w:sdtEndPr/>
            <w:sdtContent>
              <w:sdt>
                <w:sdtPr>
                  <w:rPr>
                    <w:rFonts w:ascii="Arial" w:hAnsi="Arial" w:cs="Arial"/>
                    <w:b/>
                    <w:sz w:val="20"/>
                    <w:szCs w:val="20"/>
                  </w:rPr>
                  <w:id w:val="-1952005552"/>
                  <w:placeholder>
                    <w:docPart w:val="6F32F4B890604D4DBFF0C9AC9C44F6DD"/>
                  </w:placeholder>
                </w:sdtPr>
                <w:sdtEndPr/>
                <w:sdtContent>
                  <w:sdt>
                    <w:sdtPr>
                      <w:rPr>
                        <w:rFonts w:ascii="Arial" w:hAnsi="Arial" w:cs="Arial"/>
                        <w:b/>
                        <w:sz w:val="20"/>
                        <w:szCs w:val="20"/>
                      </w:rPr>
                      <w:id w:val="1149713402"/>
                      <w:placeholder>
                        <w:docPart w:val="141822FEB60F448BAEF4C69878758E90"/>
                      </w:placeholder>
                    </w:sdtPr>
                    <w:sdtEndPr/>
                    <w:sdtContent>
                      <w:sdt>
                        <w:sdtPr>
                          <w:rPr>
                            <w:rFonts w:ascii="Arial" w:hAnsi="Arial" w:cs="Arial"/>
                            <w:b/>
                            <w:sz w:val="22"/>
                            <w:szCs w:val="22"/>
                          </w:rPr>
                          <w:id w:val="-1621134469"/>
                          <w:placeholder>
                            <w:docPart w:val="BC4B909F6E644C71A613837825EBB31B"/>
                          </w:placeholder>
                        </w:sdtPr>
                        <w:sdtEndPr/>
                        <w:sdtContent>
                          <w:sdt>
                            <w:sdtPr>
                              <w:rPr>
                                <w:rFonts w:ascii="Arial" w:hAnsi="Arial" w:cs="Arial"/>
                                <w:b/>
                                <w:sz w:val="22"/>
                                <w:szCs w:val="22"/>
                              </w:rPr>
                              <w:id w:val="-1726908205"/>
                              <w:placeholder>
                                <w:docPart w:val="FB288A4F1EEF4247B30CDD2FA763E08D"/>
                              </w:placeholder>
                            </w:sdtPr>
                            <w:sdtEndPr/>
                            <w:sdtContent>
                              <w:r w:rsidR="008E4D70" w:rsidRPr="00C874E8">
                                <w:rPr>
                                  <w:rFonts w:ascii="Arial" w:hAnsi="Arial" w:cs="Arial"/>
                                  <w:b/>
                                  <w:sz w:val="22"/>
                                  <w:szCs w:val="22"/>
                                </w:rPr>
                                <w:t>BPS - 0491-Business Information Systems</w:t>
                              </w:r>
                            </w:sdtContent>
                          </w:sdt>
                        </w:sdtContent>
                      </w:sdt>
                    </w:sdtContent>
                  </w:sdt>
                </w:sdtContent>
              </w:sdt>
            </w:sdtContent>
          </w:sdt>
        </w:sdtContent>
      </w:sdt>
    </w:p>
    <w:p w14:paraId="7A6B8A1C" w14:textId="77777777"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w:t>
      </w:r>
      <w:r w:rsidR="008E4D70" w:rsidRPr="00C874E8">
        <w:rPr>
          <w:rFonts w:ascii="Arial" w:hAnsi="Arial" w:cs="Arial"/>
          <w:color w:val="000000" w:themeColor="text1"/>
          <w:sz w:val="22"/>
          <w:szCs w:val="22"/>
        </w:rPr>
        <w:t>FY 2016-2017</w:t>
      </w:r>
    </w:p>
    <w:p w14:paraId="0A9E5307" w14:textId="77777777"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w:t>
      </w:r>
      <w:r w:rsidR="008E4D70" w:rsidRPr="00C874E8">
        <w:rPr>
          <w:rFonts w:ascii="Arial" w:hAnsi="Arial" w:cs="Arial"/>
          <w:color w:val="000000" w:themeColor="text1"/>
          <w:sz w:val="22"/>
          <w:szCs w:val="22"/>
        </w:rPr>
        <w:t>FY 2021-2022</w:t>
      </w:r>
    </w:p>
    <w:p w14:paraId="76E3FAF2" w14:textId="77777777" w:rsidR="00827AE5" w:rsidRPr="00CD2613" w:rsidRDefault="00827AE5" w:rsidP="00F0239E">
      <w:pPr>
        <w:jc w:val="center"/>
        <w:rPr>
          <w:rFonts w:ascii="Arial" w:hAnsi="Arial" w:cs="Arial"/>
          <w:b/>
          <w:color w:val="000000" w:themeColor="text1"/>
        </w:rPr>
      </w:pPr>
    </w:p>
    <w:p w14:paraId="231F1A17" w14:textId="77777777" w:rsidR="00F0239E" w:rsidRDefault="00544765" w:rsidP="00377D40">
      <w:pPr>
        <w:spacing w:after="200" w:line="276" w:lineRule="auto"/>
        <w:rPr>
          <w:rFonts w:ascii="Arial" w:hAnsi="Arial" w:cs="Arial"/>
          <w:b/>
          <w:color w:val="000000" w:themeColor="text1"/>
          <w:u w:val="single"/>
        </w:rPr>
      </w:pPr>
      <w:r>
        <w:rPr>
          <w:rFonts w:ascii="Arial" w:hAnsi="Arial" w:cs="Arial"/>
          <w:b/>
          <w:color w:val="000000" w:themeColor="text1"/>
          <w:u w:val="single"/>
        </w:rPr>
        <w:t>Section I</w:t>
      </w:r>
      <w:r w:rsidR="00F0239E" w:rsidRPr="00CD2613">
        <w:rPr>
          <w:rFonts w:ascii="Arial" w:hAnsi="Arial" w:cs="Arial"/>
          <w:b/>
          <w:color w:val="000000" w:themeColor="text1"/>
          <w:u w:val="single"/>
        </w:rPr>
        <w:t xml:space="preserve">:  </w:t>
      </w:r>
      <w:r w:rsidR="00B81607" w:rsidRPr="00CD2613">
        <w:rPr>
          <w:rFonts w:ascii="Arial" w:hAnsi="Arial" w:cs="Arial"/>
          <w:b/>
          <w:color w:val="000000" w:themeColor="text1"/>
          <w:u w:val="single"/>
        </w:rPr>
        <w:t xml:space="preserve">Progress Since the Most Recent </w:t>
      </w:r>
      <w:r w:rsidR="00F0239E" w:rsidRPr="00CD2613">
        <w:rPr>
          <w:rFonts w:ascii="Arial" w:hAnsi="Arial" w:cs="Arial"/>
          <w:b/>
          <w:color w:val="000000" w:themeColor="text1"/>
          <w:u w:val="single"/>
        </w:rPr>
        <w:t>Review</w:t>
      </w:r>
    </w:p>
    <w:p w14:paraId="7B38A7B6" w14:textId="77777777" w:rsidR="001D736E" w:rsidRPr="00CD2613" w:rsidRDefault="001D736E" w:rsidP="00CD2613">
      <w:pPr>
        <w:pStyle w:val="ListParagraph"/>
        <w:ind w:left="0"/>
        <w:rPr>
          <w:rFonts w:ascii="Arial" w:hAnsi="Arial" w:cs="Arial"/>
          <w:b/>
          <w:color w:val="000000" w:themeColor="text1"/>
          <w:u w:val="single"/>
        </w:rPr>
      </w:pPr>
    </w:p>
    <w:p w14:paraId="4786FCA2" w14:textId="77777777"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p w14:paraId="2096B516" w14:textId="77777777" w:rsidR="00B11028" w:rsidRDefault="00B11028"/>
    <w:p w14:paraId="50ADC57D" w14:textId="77777777" w:rsidR="0097461B" w:rsidRDefault="005B7364">
      <w:pPr>
        <w:spacing w:after="200" w:line="276" w:lineRule="auto"/>
        <w:rPr>
          <w:rFonts w:ascii="Arial" w:hAnsi="Arial" w:cs="Arial"/>
          <w:color w:val="000000" w:themeColor="text1"/>
        </w:rPr>
      </w:pPr>
      <w:r>
        <w:rPr>
          <w:rFonts w:ascii="Arial" w:hAnsi="Arial" w:cs="Arial"/>
          <w:color w:val="000000" w:themeColor="text1"/>
        </w:rPr>
        <w:br w:type="page"/>
      </w:r>
    </w:p>
    <w:tbl>
      <w:tblPr>
        <w:tblStyle w:val="TableGrid"/>
        <w:tblW w:w="14125" w:type="dxa"/>
        <w:tblLayout w:type="fixed"/>
        <w:tblCellMar>
          <w:left w:w="115" w:type="dxa"/>
          <w:right w:w="115" w:type="dxa"/>
        </w:tblCellMar>
        <w:tblLook w:val="04A0" w:firstRow="1" w:lastRow="0" w:firstColumn="1" w:lastColumn="0" w:noHBand="0" w:noVBand="1"/>
      </w:tblPr>
      <w:tblGrid>
        <w:gridCol w:w="4297"/>
        <w:gridCol w:w="1818"/>
        <w:gridCol w:w="4230"/>
        <w:gridCol w:w="3780"/>
      </w:tblGrid>
      <w:tr w:rsidR="0097461B" w:rsidRPr="00460DC6" w14:paraId="63E2C6D4" w14:textId="77777777" w:rsidTr="0009604D">
        <w:trPr>
          <w:trHeight w:val="466"/>
        </w:trPr>
        <w:tc>
          <w:tcPr>
            <w:tcW w:w="4297" w:type="dxa"/>
          </w:tcPr>
          <w:p w14:paraId="357E249A" w14:textId="77777777" w:rsidR="0097461B" w:rsidRPr="00460DC6" w:rsidRDefault="0097461B" w:rsidP="0009604D">
            <w:pPr>
              <w:spacing w:before="120"/>
              <w:jc w:val="center"/>
              <w:rPr>
                <w:rFonts w:ascii="Arial" w:hAnsi="Arial" w:cs="Arial"/>
                <w:b/>
              </w:rPr>
            </w:pPr>
            <w:r w:rsidRPr="00460DC6">
              <w:rPr>
                <w:rFonts w:ascii="Arial" w:hAnsi="Arial" w:cs="Arial"/>
                <w:b/>
              </w:rPr>
              <w:lastRenderedPageBreak/>
              <w:t>GOALS</w:t>
            </w:r>
          </w:p>
        </w:tc>
        <w:tc>
          <w:tcPr>
            <w:tcW w:w="1818" w:type="dxa"/>
          </w:tcPr>
          <w:p w14:paraId="434EF9C4" w14:textId="77777777" w:rsidR="0097461B" w:rsidRPr="00460DC6" w:rsidRDefault="0097461B" w:rsidP="0009604D">
            <w:pPr>
              <w:spacing w:before="120"/>
              <w:jc w:val="center"/>
              <w:rPr>
                <w:rFonts w:ascii="Arial" w:hAnsi="Arial" w:cs="Arial"/>
                <w:b/>
              </w:rPr>
            </w:pPr>
            <w:r w:rsidRPr="00460DC6">
              <w:rPr>
                <w:rFonts w:ascii="Arial" w:hAnsi="Arial" w:cs="Arial"/>
                <w:b/>
              </w:rPr>
              <w:t>Status</w:t>
            </w:r>
          </w:p>
        </w:tc>
        <w:tc>
          <w:tcPr>
            <w:tcW w:w="4230" w:type="dxa"/>
          </w:tcPr>
          <w:p w14:paraId="47D0BB87" w14:textId="77777777" w:rsidR="0097461B" w:rsidRPr="00460DC6" w:rsidRDefault="0097461B" w:rsidP="0009604D">
            <w:pPr>
              <w:spacing w:before="120"/>
              <w:jc w:val="center"/>
              <w:rPr>
                <w:rFonts w:ascii="Arial" w:hAnsi="Arial" w:cs="Arial"/>
                <w:b/>
              </w:rPr>
            </w:pPr>
            <w:r>
              <w:rPr>
                <w:rFonts w:ascii="Arial" w:hAnsi="Arial" w:cs="Arial"/>
                <w:b/>
              </w:rPr>
              <w:t xml:space="preserve">Previous Years’ </w:t>
            </w:r>
            <w:r w:rsidRPr="00460DC6">
              <w:rPr>
                <w:rFonts w:ascii="Arial" w:hAnsi="Arial" w:cs="Arial"/>
                <w:b/>
              </w:rPr>
              <w:t>Progress or Rationale for No Longer Applicable</w:t>
            </w:r>
          </w:p>
        </w:tc>
        <w:tc>
          <w:tcPr>
            <w:tcW w:w="3780" w:type="dxa"/>
          </w:tcPr>
          <w:p w14:paraId="2DB71664" w14:textId="77777777" w:rsidR="0097461B" w:rsidRPr="00460DC6" w:rsidRDefault="0097461B" w:rsidP="0009604D">
            <w:pPr>
              <w:spacing w:before="120"/>
              <w:jc w:val="center"/>
              <w:rPr>
                <w:rFonts w:ascii="Arial" w:hAnsi="Arial" w:cs="Arial"/>
                <w:b/>
              </w:rPr>
            </w:pPr>
            <w:r>
              <w:rPr>
                <w:rFonts w:ascii="Arial" w:hAnsi="Arial" w:cs="Arial"/>
                <w:b/>
              </w:rPr>
              <w:t>FY 2019-20 Update</w:t>
            </w:r>
          </w:p>
        </w:tc>
      </w:tr>
      <w:tr w:rsidR="008E4D70" w14:paraId="5ADA074A" w14:textId="77777777" w:rsidTr="0009604D">
        <w:trPr>
          <w:trHeight w:val="1399"/>
        </w:trPr>
        <w:tc>
          <w:tcPr>
            <w:tcW w:w="4297" w:type="dxa"/>
          </w:tcPr>
          <w:p w14:paraId="0DF29E51" w14:textId="77777777" w:rsidR="008E4D70" w:rsidRPr="00C874E8" w:rsidRDefault="008E4D70" w:rsidP="008E4D70">
            <w:pPr>
              <w:rPr>
                <w:rFonts w:ascii="Arial" w:hAnsi="Arial" w:cs="Arial"/>
                <w:sz w:val="22"/>
                <w:szCs w:val="22"/>
              </w:rPr>
            </w:pPr>
            <w:r w:rsidRPr="00C874E8">
              <w:rPr>
                <w:rFonts w:ascii="Arial" w:hAnsi="Arial" w:cs="Arial"/>
                <w:sz w:val="22"/>
                <w:szCs w:val="22"/>
              </w:rPr>
              <w:t>Develop and offer Data and Information Management certificate program.  There are other Data Analysis certificate and degree programs offered at Sinclair and area colleges that focus on either the technical processes involved in data collection and mining (CIS), or the decision-making processes involved in data analysis (management).  We believe adding courses and projects in a data and information management course that can be added to the BIS and BIPCA degree programs to give students the skills to pull together the data from various systems and put it together in a meaningful way so that decision makers can analyze the information.  The program has been approved by the BPS Dean and has been submitted through the Curriculum Management Tool (CMT) for approval and inclusion in the 2017-18 catalog.</w:t>
            </w:r>
          </w:p>
          <w:p w14:paraId="2FB04119" w14:textId="77777777" w:rsidR="008E4D70" w:rsidRPr="00C874E8" w:rsidRDefault="008E4D70" w:rsidP="008E4D70">
            <w:pPr>
              <w:tabs>
                <w:tab w:val="left" w:pos="504"/>
              </w:tabs>
              <w:rPr>
                <w:rFonts w:ascii="Arial" w:hAnsi="Arial" w:cs="Arial"/>
                <w:color w:val="000000" w:themeColor="text1"/>
                <w:sz w:val="22"/>
                <w:szCs w:val="22"/>
              </w:rPr>
            </w:pPr>
          </w:p>
        </w:tc>
        <w:tc>
          <w:tcPr>
            <w:tcW w:w="1818" w:type="dxa"/>
          </w:tcPr>
          <w:p w14:paraId="17BE345A" w14:textId="77777777" w:rsidR="008E4D70" w:rsidRPr="00460DC6" w:rsidRDefault="008E4D70" w:rsidP="008E4D70">
            <w:pPr>
              <w:pStyle w:val="ListParagraph"/>
              <w:ind w:left="0"/>
              <w:rPr>
                <w:rFonts w:ascii="Arial" w:hAnsi="Arial" w:cs="Arial"/>
                <w:color w:val="000000" w:themeColor="text1"/>
              </w:rPr>
            </w:pPr>
          </w:p>
          <w:p w14:paraId="76EB131E" w14:textId="77777777" w:rsidR="008E4D70" w:rsidRPr="00460DC6" w:rsidRDefault="008E4D70" w:rsidP="008E4D70">
            <w:pPr>
              <w:rPr>
                <w:rFonts w:ascii="Arial" w:hAnsi="Arial" w:cs="Arial"/>
              </w:rPr>
            </w:pPr>
            <w:r w:rsidRPr="00460DC6">
              <w:rPr>
                <w:rFonts w:ascii="Arial" w:hAnsi="Arial" w:cs="Arial"/>
                <w:color w:val="000000" w:themeColor="text1"/>
              </w:rPr>
              <w:t>In progress</w:t>
            </w:r>
            <w:r>
              <w:rPr>
                <w:rFonts w:ascii="Arial" w:hAnsi="Arial" w:cs="Arial"/>
              </w:rPr>
              <w:t xml:space="preserve"> </w:t>
            </w:r>
            <w:sdt>
              <w:sdtPr>
                <w:rPr>
                  <w:rFonts w:ascii="Arial" w:hAnsi="Arial" w:cs="Arial"/>
                </w:rPr>
                <w:id w:val="-1190604881"/>
              </w:sdtPr>
              <w:sdtEndPr/>
              <w:sdtContent>
                <w:r w:rsidRPr="00460DC6">
                  <w:rPr>
                    <w:rFonts w:ascii="Arial" w:eastAsia="MS Gothic" w:hAnsi="Arial" w:cs="Arial"/>
                  </w:rPr>
                  <w:sym w:font="Wingdings" w:char="F06F"/>
                </w:r>
              </w:sdtContent>
            </w:sdt>
          </w:p>
          <w:p w14:paraId="33496F78" w14:textId="77777777" w:rsidR="008E4D70" w:rsidRPr="00460DC6" w:rsidRDefault="008E4D70" w:rsidP="008E4D70">
            <w:pPr>
              <w:pStyle w:val="ListParagraph"/>
              <w:ind w:left="0"/>
              <w:rPr>
                <w:rFonts w:ascii="Arial" w:hAnsi="Arial" w:cs="Arial"/>
                <w:color w:val="000000" w:themeColor="text1"/>
              </w:rPr>
            </w:pPr>
            <w:r w:rsidRPr="00460DC6">
              <w:rPr>
                <w:rFonts w:ascii="Arial" w:hAnsi="Arial" w:cs="Arial"/>
                <w:color w:val="000000" w:themeColor="text1"/>
              </w:rPr>
              <w:t xml:space="preserve"> </w:t>
            </w:r>
          </w:p>
          <w:p w14:paraId="234614F4" w14:textId="77777777" w:rsidR="008E4D70" w:rsidRPr="00460DC6" w:rsidRDefault="008E4D70" w:rsidP="008E4D70">
            <w:pPr>
              <w:pStyle w:val="ListParagraph"/>
              <w:ind w:left="0"/>
              <w:rPr>
                <w:rFonts w:ascii="Arial" w:hAnsi="Arial" w:cs="Arial"/>
                <w:color w:val="000000" w:themeColor="text1"/>
              </w:rPr>
            </w:pPr>
          </w:p>
          <w:p w14:paraId="529E9D9F" w14:textId="1F14233B" w:rsidR="008E4D70" w:rsidRPr="00460DC6" w:rsidRDefault="008E4D70" w:rsidP="008E4D70">
            <w:pPr>
              <w:rPr>
                <w:rFonts w:ascii="Arial" w:hAnsi="Arial" w:cs="Arial"/>
              </w:rPr>
            </w:pPr>
            <w:r w:rsidRPr="00460DC6">
              <w:rPr>
                <w:rFonts w:ascii="Arial" w:hAnsi="Arial" w:cs="Arial"/>
                <w:color w:val="000000" w:themeColor="text1"/>
              </w:rPr>
              <w:t xml:space="preserve">Completed </w:t>
            </w:r>
            <w:sdt>
              <w:sdtPr>
                <w:rPr>
                  <w:rFonts w:ascii="Arial" w:hAnsi="Arial" w:cs="Arial"/>
                </w:rPr>
                <w:id w:val="-457415182"/>
              </w:sdtPr>
              <w:sdtEndPr/>
              <w:sdtContent>
                <w:sdt>
                  <w:sdtPr>
                    <w:rPr>
                      <w:rFonts w:ascii="Arial" w:hAnsi="Arial" w:cs="Arial"/>
                    </w:rPr>
                    <w:id w:val="913978735"/>
                  </w:sdtPr>
                  <w:sdtEndPr/>
                  <w:sdtContent>
                    <w:r w:rsidR="003A1DB3">
                      <w:rPr>
                        <w:rFonts w:ascii="Arial" w:eastAsia="MS Gothic" w:hAnsi="Arial" w:cs="Arial"/>
                      </w:rPr>
                      <w:sym w:font="Wingdings" w:char="F0FD"/>
                    </w:r>
                  </w:sdtContent>
                </w:sdt>
              </w:sdtContent>
            </w:sdt>
          </w:p>
          <w:p w14:paraId="2A11B375" w14:textId="77777777" w:rsidR="008E4D70" w:rsidRPr="00460DC6" w:rsidRDefault="008E4D70" w:rsidP="008E4D70">
            <w:pPr>
              <w:pStyle w:val="ListParagraph"/>
              <w:ind w:left="0"/>
              <w:rPr>
                <w:rFonts w:ascii="Arial" w:hAnsi="Arial" w:cs="Arial"/>
                <w:color w:val="000000" w:themeColor="text1"/>
              </w:rPr>
            </w:pPr>
          </w:p>
          <w:p w14:paraId="041E490E" w14:textId="77777777" w:rsidR="008E4D70" w:rsidRPr="00460DC6" w:rsidRDefault="008E4D70" w:rsidP="008E4D70">
            <w:pPr>
              <w:pStyle w:val="ListParagraph"/>
              <w:ind w:left="0"/>
              <w:rPr>
                <w:rFonts w:ascii="Arial" w:hAnsi="Arial" w:cs="Arial"/>
                <w:color w:val="000000" w:themeColor="text1"/>
              </w:rPr>
            </w:pPr>
          </w:p>
          <w:p w14:paraId="18E53E62" w14:textId="77777777" w:rsidR="008E4D70" w:rsidRPr="00460DC6" w:rsidRDefault="008E4D70" w:rsidP="008E4D70">
            <w:pPr>
              <w:rPr>
                <w:rFonts w:ascii="Arial" w:hAnsi="Arial" w:cs="Arial"/>
              </w:rPr>
            </w:pPr>
            <w:r w:rsidRPr="00460DC6">
              <w:rPr>
                <w:rFonts w:ascii="Arial" w:hAnsi="Arial" w:cs="Arial"/>
                <w:color w:val="000000" w:themeColor="text1"/>
              </w:rPr>
              <w:t xml:space="preserve">No longer applicable </w:t>
            </w:r>
            <w:sdt>
              <w:sdtPr>
                <w:rPr>
                  <w:rFonts w:ascii="Arial" w:hAnsi="Arial" w:cs="Arial"/>
                </w:rPr>
                <w:id w:val="-1525244132"/>
              </w:sdtPr>
              <w:sdtEndPr/>
              <w:sdtContent>
                <w:r w:rsidRPr="00460DC6">
                  <w:rPr>
                    <w:rFonts w:ascii="Arial" w:eastAsia="MS Gothic" w:hAnsi="Arial" w:cs="Arial"/>
                  </w:rPr>
                  <w:sym w:font="Wingdings" w:char="F06F"/>
                </w:r>
              </w:sdtContent>
            </w:sdt>
          </w:p>
          <w:p w14:paraId="2D96F418" w14:textId="77777777" w:rsidR="008E4D70" w:rsidRPr="00460DC6" w:rsidRDefault="008E4D70" w:rsidP="008E4D70">
            <w:pPr>
              <w:pStyle w:val="ListParagraph"/>
              <w:ind w:left="0"/>
              <w:rPr>
                <w:rFonts w:ascii="Arial" w:hAnsi="Arial" w:cs="Arial"/>
                <w:color w:val="000000" w:themeColor="text1"/>
              </w:rPr>
            </w:pPr>
          </w:p>
        </w:tc>
        <w:tc>
          <w:tcPr>
            <w:tcW w:w="4230" w:type="dxa"/>
          </w:tcPr>
          <w:p w14:paraId="131F02EE" w14:textId="77777777" w:rsidR="008E4D70" w:rsidRPr="00B85A20" w:rsidRDefault="008E4D70" w:rsidP="008E4D70">
            <w:pPr>
              <w:rPr>
                <w:rFonts w:ascii="Arial" w:hAnsi="Arial" w:cs="Arial"/>
                <w:sz w:val="22"/>
                <w:szCs w:val="22"/>
              </w:rPr>
            </w:pPr>
            <w:r w:rsidRPr="00B85A20">
              <w:rPr>
                <w:rFonts w:ascii="Arial" w:hAnsi="Arial" w:cs="Arial"/>
                <w:sz w:val="22"/>
                <w:szCs w:val="22"/>
              </w:rPr>
              <w:t>This goal has been met and expanded.  </w:t>
            </w:r>
            <w:r>
              <w:rPr>
                <w:rFonts w:ascii="Arial" w:hAnsi="Arial" w:cs="Arial"/>
                <w:sz w:val="22"/>
                <w:szCs w:val="22"/>
              </w:rPr>
              <w:t>BIS faculty member Ryan Murphy</w:t>
            </w:r>
            <w:r w:rsidRPr="00B85A20">
              <w:rPr>
                <w:rFonts w:ascii="Arial" w:hAnsi="Arial" w:cs="Arial"/>
                <w:sz w:val="22"/>
                <w:szCs w:val="22"/>
              </w:rPr>
              <w:t xml:space="preserve"> has spearheaded an effort to develop courses and programs focused on data management, analysis and visualization in both the BIS and CIS departments. The effort has been funded through an NSF grant resulting in the development of three new courses and two new Associate of Applied Science degree</w:t>
            </w:r>
            <w:r>
              <w:rPr>
                <w:rFonts w:ascii="Arial" w:hAnsi="Arial" w:cs="Arial"/>
                <w:sz w:val="22"/>
                <w:szCs w:val="22"/>
              </w:rPr>
              <w:t>s</w:t>
            </w:r>
            <w:r w:rsidRPr="00B85A20">
              <w:rPr>
                <w:rFonts w:ascii="Arial" w:hAnsi="Arial" w:cs="Arial"/>
                <w:sz w:val="22"/>
                <w:szCs w:val="22"/>
              </w:rPr>
              <w:t xml:space="preserve"> (proposed 12/2017): </w:t>
            </w:r>
          </w:p>
          <w:p w14:paraId="27C01F82" w14:textId="77777777" w:rsidR="008E4D70" w:rsidRPr="00B85A20" w:rsidRDefault="008E4D70" w:rsidP="008E4D70">
            <w:pPr>
              <w:rPr>
                <w:rFonts w:ascii="Arial" w:hAnsi="Arial" w:cs="Arial"/>
                <w:sz w:val="22"/>
                <w:szCs w:val="22"/>
              </w:rPr>
            </w:pPr>
          </w:p>
          <w:p w14:paraId="108576CD" w14:textId="77777777" w:rsidR="008E4D70" w:rsidRPr="00B85A20" w:rsidRDefault="008E4D70" w:rsidP="008E4D70">
            <w:pPr>
              <w:rPr>
                <w:rFonts w:ascii="Arial" w:hAnsi="Arial" w:cs="Arial"/>
                <w:sz w:val="22"/>
                <w:szCs w:val="22"/>
              </w:rPr>
            </w:pPr>
            <w:r w:rsidRPr="00B85A20">
              <w:rPr>
                <w:rFonts w:ascii="Arial" w:hAnsi="Arial" w:cs="Arial"/>
                <w:sz w:val="22"/>
                <w:szCs w:val="22"/>
              </w:rPr>
              <w:t>1.Business Analytics (BIS department)</w:t>
            </w:r>
          </w:p>
          <w:p w14:paraId="6B2B4F44" w14:textId="77777777" w:rsidR="008E4D70" w:rsidRPr="00B85A20" w:rsidRDefault="008E4D70" w:rsidP="008E4D70">
            <w:pPr>
              <w:rPr>
                <w:rFonts w:ascii="Arial" w:hAnsi="Arial" w:cs="Arial"/>
                <w:sz w:val="22"/>
                <w:szCs w:val="22"/>
              </w:rPr>
            </w:pPr>
            <w:r w:rsidRPr="00B85A20">
              <w:rPr>
                <w:rFonts w:ascii="Arial" w:hAnsi="Arial" w:cs="Arial"/>
                <w:sz w:val="22"/>
                <w:szCs w:val="22"/>
              </w:rPr>
              <w:t>2.Data Analytics (CIS department)</w:t>
            </w:r>
          </w:p>
          <w:p w14:paraId="778CD7C4" w14:textId="77777777" w:rsidR="008E4D70" w:rsidRPr="00B85A20" w:rsidRDefault="008E4D70" w:rsidP="008E4D70">
            <w:pPr>
              <w:rPr>
                <w:rFonts w:ascii="Arial" w:hAnsi="Arial" w:cs="Arial"/>
                <w:sz w:val="22"/>
                <w:szCs w:val="22"/>
              </w:rPr>
            </w:pPr>
          </w:p>
          <w:p w14:paraId="713E61FA" w14:textId="77777777" w:rsidR="008E4D70" w:rsidRPr="00B85A20" w:rsidRDefault="008E4D70" w:rsidP="008E4D70">
            <w:pPr>
              <w:rPr>
                <w:rFonts w:ascii="Arial" w:hAnsi="Arial" w:cs="Arial"/>
                <w:sz w:val="22"/>
                <w:szCs w:val="22"/>
              </w:rPr>
            </w:pPr>
            <w:r w:rsidRPr="00B85A20">
              <w:rPr>
                <w:rFonts w:ascii="Arial" w:hAnsi="Arial" w:cs="Arial"/>
                <w:sz w:val="22"/>
                <w:szCs w:val="22"/>
              </w:rPr>
              <w:t>In addition to the proposed degrees above, there are potential expansion/growth opportunities for data-centric courses and certificate programs in other areas (e.g., Criminal Justice, Health Information Management, Geographic Information Systems)</w:t>
            </w:r>
            <w:r>
              <w:rPr>
                <w:rFonts w:ascii="Arial" w:hAnsi="Arial" w:cs="Arial"/>
                <w:sz w:val="22"/>
                <w:szCs w:val="22"/>
              </w:rPr>
              <w:t>.</w:t>
            </w:r>
          </w:p>
          <w:p w14:paraId="79929B76" w14:textId="77777777" w:rsidR="008E4D70" w:rsidRDefault="008E4D70" w:rsidP="008E4D70">
            <w:pPr>
              <w:rPr>
                <w:rFonts w:ascii="Arial" w:hAnsi="Arial" w:cs="Arial"/>
                <w:color w:val="FF0000"/>
                <w:sz w:val="22"/>
                <w:szCs w:val="22"/>
              </w:rPr>
            </w:pPr>
          </w:p>
          <w:p w14:paraId="0141A3B1" w14:textId="08630438" w:rsidR="006C1F89" w:rsidRPr="00695FB8" w:rsidRDefault="006C1F89" w:rsidP="008E4D70">
            <w:pPr>
              <w:rPr>
                <w:rFonts w:ascii="Arial" w:hAnsi="Arial" w:cs="Arial"/>
                <w:color w:val="FF0000"/>
                <w:sz w:val="22"/>
                <w:szCs w:val="22"/>
              </w:rPr>
            </w:pPr>
            <w:r w:rsidRPr="005067A7">
              <w:rPr>
                <w:rFonts w:ascii="Arial" w:hAnsi="Arial" w:cs="Arial"/>
                <w:color w:val="F79646" w:themeColor="accent6"/>
                <w:sz w:val="22"/>
                <w:szCs w:val="22"/>
              </w:rPr>
              <w:t>Very interesting that the data-centric courses can be expanded to other degree programs.  The department is encouraged to explore partnerships with the suggested programs.</w:t>
            </w:r>
          </w:p>
        </w:tc>
        <w:tc>
          <w:tcPr>
            <w:tcW w:w="3780" w:type="dxa"/>
          </w:tcPr>
          <w:p w14:paraId="35619E62" w14:textId="77777777" w:rsidR="008E4D70" w:rsidRDefault="00293115" w:rsidP="008E4D70">
            <w:pPr>
              <w:rPr>
                <w:rFonts w:ascii="Arial" w:hAnsi="Arial" w:cs="Arial"/>
              </w:rPr>
            </w:pPr>
            <w:r>
              <w:rPr>
                <w:rFonts w:ascii="Arial" w:hAnsi="Arial" w:cs="Arial"/>
              </w:rPr>
              <w:t xml:space="preserve">In the fall of 2019, a new short-term certificate entitled, Data and Information Management, was submitted for approval. This embedded certificate stacks into the Business Data concentration option of our newly configured AAS degree (discussed in more detail under Recommendations below). </w:t>
            </w:r>
          </w:p>
          <w:p w14:paraId="657DCDB7" w14:textId="77777777" w:rsidR="00293115" w:rsidRDefault="00293115" w:rsidP="008E4D70">
            <w:pPr>
              <w:rPr>
                <w:rFonts w:ascii="Arial" w:hAnsi="Arial" w:cs="Arial"/>
              </w:rPr>
            </w:pPr>
          </w:p>
          <w:p w14:paraId="4E31781E" w14:textId="4A0FB1E6" w:rsidR="00293115" w:rsidRDefault="00293115" w:rsidP="008E4D70">
            <w:pPr>
              <w:rPr>
                <w:rFonts w:ascii="Arial" w:hAnsi="Arial" w:cs="Arial"/>
              </w:rPr>
            </w:pPr>
            <w:r w:rsidRPr="00293115">
              <w:rPr>
                <w:rFonts w:ascii="Arial" w:hAnsi="Arial" w:cs="Arial"/>
              </w:rPr>
              <w:t xml:space="preserve">BIS 1600 was originally intended to </w:t>
            </w:r>
            <w:r>
              <w:rPr>
                <w:rFonts w:ascii="Arial" w:hAnsi="Arial" w:cs="Arial"/>
              </w:rPr>
              <w:t xml:space="preserve">focus </w:t>
            </w:r>
            <w:r w:rsidRPr="00293115">
              <w:rPr>
                <w:rFonts w:ascii="Arial" w:hAnsi="Arial" w:cs="Arial"/>
              </w:rPr>
              <w:t xml:space="preserve">predominately </w:t>
            </w:r>
            <w:r>
              <w:rPr>
                <w:rFonts w:ascii="Arial" w:hAnsi="Arial" w:cs="Arial"/>
              </w:rPr>
              <w:t xml:space="preserve">on </w:t>
            </w:r>
            <w:r w:rsidRPr="00293115">
              <w:rPr>
                <w:rFonts w:ascii="Arial" w:hAnsi="Arial" w:cs="Arial"/>
              </w:rPr>
              <w:t xml:space="preserve">advanced Excel </w:t>
            </w:r>
            <w:r>
              <w:rPr>
                <w:rFonts w:ascii="Arial" w:hAnsi="Arial" w:cs="Arial"/>
              </w:rPr>
              <w:t>as a tool for d</w:t>
            </w:r>
            <w:r w:rsidRPr="00293115">
              <w:rPr>
                <w:rFonts w:ascii="Arial" w:hAnsi="Arial" w:cs="Arial"/>
              </w:rPr>
              <w:t xml:space="preserve">ata </w:t>
            </w:r>
            <w:r>
              <w:rPr>
                <w:rFonts w:ascii="Arial" w:hAnsi="Arial" w:cs="Arial"/>
              </w:rPr>
              <w:t>a</w:t>
            </w:r>
            <w:r w:rsidRPr="00293115">
              <w:rPr>
                <w:rFonts w:ascii="Arial" w:hAnsi="Arial" w:cs="Arial"/>
              </w:rPr>
              <w:t xml:space="preserve">nalysis and </w:t>
            </w:r>
            <w:r>
              <w:rPr>
                <w:rFonts w:ascii="Arial" w:hAnsi="Arial" w:cs="Arial"/>
              </w:rPr>
              <w:t>b</w:t>
            </w:r>
            <w:r w:rsidRPr="00293115">
              <w:rPr>
                <w:rFonts w:ascii="Arial" w:hAnsi="Arial" w:cs="Arial"/>
              </w:rPr>
              <w:t xml:space="preserve">usiness </w:t>
            </w:r>
            <w:r>
              <w:rPr>
                <w:rFonts w:ascii="Arial" w:hAnsi="Arial" w:cs="Arial"/>
              </w:rPr>
              <w:t>i</w:t>
            </w:r>
            <w:r w:rsidRPr="00293115">
              <w:rPr>
                <w:rFonts w:ascii="Arial" w:hAnsi="Arial" w:cs="Arial"/>
              </w:rPr>
              <w:t>ntelligence. After discussions with the MAN/MRK department, we plan to alt</w:t>
            </w:r>
            <w:r w:rsidR="00720D43">
              <w:rPr>
                <w:rFonts w:ascii="Arial" w:hAnsi="Arial" w:cs="Arial"/>
              </w:rPr>
              <w:t>e</w:t>
            </w:r>
            <w:r w:rsidRPr="00293115">
              <w:rPr>
                <w:rFonts w:ascii="Arial" w:hAnsi="Arial" w:cs="Arial"/>
              </w:rPr>
              <w:t xml:space="preserve">r the course to include additional data analysis tools which will be helpful to the Digital Marketing students who will take </w:t>
            </w:r>
            <w:r>
              <w:rPr>
                <w:rFonts w:ascii="Arial" w:hAnsi="Arial" w:cs="Arial"/>
              </w:rPr>
              <w:t>BIS 1600</w:t>
            </w:r>
            <w:r w:rsidRPr="00293115">
              <w:rPr>
                <w:rFonts w:ascii="Arial" w:hAnsi="Arial" w:cs="Arial"/>
              </w:rPr>
              <w:t xml:space="preserve"> in lieu of MRK</w:t>
            </w:r>
            <w:r w:rsidR="00720D43">
              <w:rPr>
                <w:rFonts w:ascii="Arial" w:hAnsi="Arial" w:cs="Arial"/>
              </w:rPr>
              <w:t xml:space="preserve"> 2250</w:t>
            </w:r>
            <w:r w:rsidRPr="00293115">
              <w:rPr>
                <w:rFonts w:ascii="Arial" w:hAnsi="Arial" w:cs="Arial"/>
              </w:rPr>
              <w:t>.</w:t>
            </w:r>
          </w:p>
        </w:tc>
      </w:tr>
      <w:tr w:rsidR="008E4D70" w14:paraId="5E4A4AE4" w14:textId="77777777" w:rsidTr="0009604D">
        <w:trPr>
          <w:trHeight w:val="1399"/>
        </w:trPr>
        <w:tc>
          <w:tcPr>
            <w:tcW w:w="4297" w:type="dxa"/>
          </w:tcPr>
          <w:p w14:paraId="795698DE" w14:textId="77777777" w:rsidR="008E4D70" w:rsidRPr="00C874E8" w:rsidRDefault="008E4D70" w:rsidP="008E4D70">
            <w:pPr>
              <w:rPr>
                <w:rFonts w:ascii="Arial" w:hAnsi="Arial" w:cs="Arial"/>
                <w:sz w:val="22"/>
                <w:szCs w:val="22"/>
              </w:rPr>
            </w:pPr>
            <w:r w:rsidRPr="00C874E8">
              <w:rPr>
                <w:rFonts w:ascii="Arial" w:hAnsi="Arial" w:cs="Arial"/>
                <w:sz w:val="22"/>
                <w:szCs w:val="22"/>
              </w:rPr>
              <w:lastRenderedPageBreak/>
              <w:t>As mentioned previously, we have revised and reactivated a new Call Center/Customer Service certificate that includes four “tracks” from which students can choose.  Students take four core courses (keyboarding, software apps, customer service, and interpersonal communication) and then choose a track that includes 6-7 hours that provides more specialized information.  The tracks include: general customer service, user support/help desk, medical office, and health care.  The program was approved through CMT for the current academic year, and a team of BIS faculty members are working on creating marketing materials and ways to connect with area call centers including Victoria Secret, Time Warner Cable, CareSource, Premier Health Partners, Synchrony, TruGreen, and others.</w:t>
            </w:r>
          </w:p>
          <w:p w14:paraId="0A336793" w14:textId="77777777" w:rsidR="008E4D70" w:rsidRPr="00C874E8" w:rsidRDefault="008E4D70" w:rsidP="008E4D70">
            <w:pPr>
              <w:tabs>
                <w:tab w:val="left" w:pos="1230"/>
              </w:tabs>
              <w:rPr>
                <w:rFonts w:ascii="Arial" w:hAnsi="Arial" w:cs="Arial"/>
                <w:sz w:val="22"/>
                <w:szCs w:val="22"/>
              </w:rPr>
            </w:pPr>
          </w:p>
        </w:tc>
        <w:tc>
          <w:tcPr>
            <w:tcW w:w="1818" w:type="dxa"/>
          </w:tcPr>
          <w:p w14:paraId="71192DAB" w14:textId="03317EE8" w:rsidR="008E4D70" w:rsidRPr="00460DC6" w:rsidRDefault="008E4D70" w:rsidP="008E4D70">
            <w:pPr>
              <w:rPr>
                <w:rFonts w:ascii="Arial" w:hAnsi="Arial" w:cs="Arial"/>
              </w:rPr>
            </w:pPr>
            <w:r w:rsidRPr="00460DC6">
              <w:rPr>
                <w:rFonts w:ascii="Arial" w:hAnsi="Arial" w:cs="Arial"/>
                <w:color w:val="000000" w:themeColor="text1"/>
              </w:rPr>
              <w:t>In progress</w:t>
            </w:r>
            <w:r>
              <w:rPr>
                <w:rFonts w:ascii="Arial" w:hAnsi="Arial" w:cs="Arial"/>
              </w:rPr>
              <w:t xml:space="preserve"> </w:t>
            </w:r>
            <w:sdt>
              <w:sdtPr>
                <w:rPr>
                  <w:rFonts w:ascii="Arial" w:hAnsi="Arial" w:cs="Arial"/>
                </w:rPr>
                <w:id w:val="1391066959"/>
              </w:sdtPr>
              <w:sdtEndPr/>
              <w:sdtContent>
                <w:r w:rsidR="00BF0C43">
                  <w:rPr>
                    <w:rFonts w:ascii="Arial" w:eastAsia="MS Gothic" w:hAnsi="Arial" w:cs="Arial"/>
                  </w:rPr>
                  <w:sym w:font="Wingdings" w:char="F0FD"/>
                </w:r>
              </w:sdtContent>
            </w:sdt>
          </w:p>
          <w:p w14:paraId="6DF9ECF5" w14:textId="77777777" w:rsidR="008E4D70" w:rsidRPr="00460DC6" w:rsidRDefault="008E4D70" w:rsidP="008E4D70">
            <w:pPr>
              <w:pStyle w:val="ListParagraph"/>
              <w:ind w:left="0"/>
              <w:rPr>
                <w:rFonts w:ascii="Arial" w:hAnsi="Arial" w:cs="Arial"/>
                <w:color w:val="000000" w:themeColor="text1"/>
              </w:rPr>
            </w:pPr>
            <w:r w:rsidRPr="00460DC6">
              <w:rPr>
                <w:rFonts w:ascii="Arial" w:hAnsi="Arial" w:cs="Arial"/>
                <w:color w:val="000000" w:themeColor="text1"/>
              </w:rPr>
              <w:t xml:space="preserve"> </w:t>
            </w:r>
          </w:p>
          <w:p w14:paraId="28046C51" w14:textId="77777777" w:rsidR="008E4D70" w:rsidRPr="00460DC6" w:rsidRDefault="008E4D70" w:rsidP="008E4D70">
            <w:pPr>
              <w:pStyle w:val="ListParagraph"/>
              <w:ind w:left="0"/>
              <w:rPr>
                <w:rFonts w:ascii="Arial" w:hAnsi="Arial" w:cs="Arial"/>
                <w:color w:val="000000" w:themeColor="text1"/>
              </w:rPr>
            </w:pPr>
          </w:p>
          <w:p w14:paraId="4CBC15E6" w14:textId="77777777" w:rsidR="008E4D70" w:rsidRPr="00460DC6" w:rsidRDefault="008E4D70" w:rsidP="008E4D70">
            <w:pPr>
              <w:rPr>
                <w:rFonts w:ascii="Arial" w:hAnsi="Arial" w:cs="Arial"/>
              </w:rPr>
            </w:pPr>
            <w:r w:rsidRPr="00460DC6">
              <w:rPr>
                <w:rFonts w:ascii="Arial" w:hAnsi="Arial" w:cs="Arial"/>
                <w:color w:val="000000" w:themeColor="text1"/>
              </w:rPr>
              <w:t xml:space="preserve">Completed </w:t>
            </w:r>
            <w:sdt>
              <w:sdtPr>
                <w:rPr>
                  <w:rFonts w:ascii="Arial" w:hAnsi="Arial" w:cs="Arial"/>
                </w:rPr>
                <w:id w:val="-63578261"/>
              </w:sdtPr>
              <w:sdtEndPr/>
              <w:sdtContent>
                <w:r w:rsidRPr="00460DC6">
                  <w:rPr>
                    <w:rFonts w:ascii="Arial" w:eastAsia="MS Gothic" w:hAnsi="Arial" w:cs="Arial"/>
                  </w:rPr>
                  <w:sym w:font="Wingdings" w:char="F06F"/>
                </w:r>
              </w:sdtContent>
            </w:sdt>
          </w:p>
          <w:p w14:paraId="66A0F46A" w14:textId="77777777" w:rsidR="008E4D70" w:rsidRPr="00460DC6" w:rsidRDefault="008E4D70" w:rsidP="008E4D70">
            <w:pPr>
              <w:pStyle w:val="ListParagraph"/>
              <w:ind w:left="0"/>
              <w:rPr>
                <w:rFonts w:ascii="Arial" w:hAnsi="Arial" w:cs="Arial"/>
                <w:color w:val="000000" w:themeColor="text1"/>
              </w:rPr>
            </w:pPr>
          </w:p>
          <w:p w14:paraId="47CD7ADF" w14:textId="77777777" w:rsidR="008E4D70" w:rsidRPr="00460DC6" w:rsidRDefault="008E4D70" w:rsidP="008E4D70">
            <w:pPr>
              <w:pStyle w:val="ListParagraph"/>
              <w:ind w:left="0"/>
              <w:rPr>
                <w:rFonts w:ascii="Arial" w:hAnsi="Arial" w:cs="Arial"/>
                <w:color w:val="000000" w:themeColor="text1"/>
              </w:rPr>
            </w:pPr>
          </w:p>
          <w:p w14:paraId="30EF9A39" w14:textId="77777777" w:rsidR="008E4D70" w:rsidRPr="00460DC6" w:rsidRDefault="008E4D70" w:rsidP="008E4D70">
            <w:pPr>
              <w:rPr>
                <w:rFonts w:ascii="Arial" w:hAnsi="Arial" w:cs="Arial"/>
              </w:rPr>
            </w:pPr>
            <w:r w:rsidRPr="00460DC6">
              <w:rPr>
                <w:rFonts w:ascii="Arial" w:hAnsi="Arial" w:cs="Arial"/>
                <w:color w:val="000000" w:themeColor="text1"/>
              </w:rPr>
              <w:t xml:space="preserve">No longer applicable </w:t>
            </w:r>
            <w:sdt>
              <w:sdtPr>
                <w:rPr>
                  <w:rFonts w:ascii="Arial" w:hAnsi="Arial" w:cs="Arial"/>
                </w:rPr>
                <w:id w:val="1767121085"/>
              </w:sdtPr>
              <w:sdtEndPr/>
              <w:sdtContent>
                <w:r w:rsidRPr="00460DC6">
                  <w:rPr>
                    <w:rFonts w:ascii="Arial" w:eastAsia="MS Gothic" w:hAnsi="Arial" w:cs="Arial"/>
                  </w:rPr>
                  <w:sym w:font="Wingdings" w:char="F06F"/>
                </w:r>
              </w:sdtContent>
            </w:sdt>
          </w:p>
          <w:p w14:paraId="72FC550B" w14:textId="77777777" w:rsidR="008E4D70" w:rsidRPr="00460DC6" w:rsidRDefault="008E4D70" w:rsidP="008E4D70">
            <w:pPr>
              <w:pStyle w:val="ListParagraph"/>
              <w:ind w:left="0"/>
              <w:rPr>
                <w:rFonts w:ascii="Arial" w:hAnsi="Arial" w:cs="Arial"/>
                <w:color w:val="000000" w:themeColor="text1"/>
              </w:rPr>
            </w:pPr>
          </w:p>
        </w:tc>
        <w:tc>
          <w:tcPr>
            <w:tcW w:w="4230" w:type="dxa"/>
          </w:tcPr>
          <w:p w14:paraId="55578D1E" w14:textId="77777777" w:rsidR="008E4D70" w:rsidRPr="00C874E8" w:rsidRDefault="008E4D70" w:rsidP="008E4D70">
            <w:pPr>
              <w:rPr>
                <w:rFonts w:ascii="Arial" w:hAnsi="Arial" w:cs="Arial"/>
                <w:sz w:val="22"/>
                <w:szCs w:val="22"/>
              </w:rPr>
            </w:pPr>
            <w:r w:rsidRPr="00C874E8">
              <w:rPr>
                <w:rFonts w:ascii="Arial" w:hAnsi="Arial" w:cs="Arial"/>
                <w:sz w:val="22"/>
                <w:szCs w:val="22"/>
              </w:rPr>
              <w:t>BIS Faculty members have worked to create relationships with area call center supervisors and recruiters. The department is in the process of working with Assurant to arrange for all interested students who successfully pass the International Call Center Association Customer Service Certification exam and the BIS 1400 Customer Service course to interview with Jennifer Sirucek, Assurant Recruiter.</w:t>
            </w:r>
          </w:p>
          <w:p w14:paraId="1ACD9723" w14:textId="77777777" w:rsidR="008E4D70" w:rsidRPr="00C874E8" w:rsidRDefault="008E4D70" w:rsidP="008E4D70">
            <w:pPr>
              <w:rPr>
                <w:rFonts w:ascii="Arial" w:hAnsi="Arial" w:cs="Arial"/>
                <w:sz w:val="22"/>
                <w:szCs w:val="22"/>
              </w:rPr>
            </w:pPr>
          </w:p>
          <w:p w14:paraId="3F62F079" w14:textId="77777777" w:rsidR="008E4D70" w:rsidRDefault="008E4D70" w:rsidP="008E4D70">
            <w:pPr>
              <w:rPr>
                <w:rFonts w:ascii="Arial" w:hAnsi="Arial" w:cs="Arial"/>
                <w:sz w:val="22"/>
                <w:szCs w:val="22"/>
              </w:rPr>
            </w:pPr>
            <w:r w:rsidRPr="00C874E8">
              <w:rPr>
                <w:rFonts w:ascii="Arial" w:hAnsi="Arial" w:cs="Arial"/>
                <w:sz w:val="22"/>
                <w:szCs w:val="22"/>
              </w:rPr>
              <w:t>Cheryl Reindl-Johnson, Jennifer Day, and Eric Renegar (CIS) plan to meet during spring 2018 to discuss developing a 1-year Help Desk Certificate that would combine BIS courses (those required for the Customer Service Help Desk track) and CIS User Support courses that would stack into either BIPCA.S.AAS or USSU.S.AAS</w:t>
            </w:r>
            <w:r>
              <w:rPr>
                <w:rFonts w:ascii="Arial" w:hAnsi="Arial" w:cs="Arial"/>
                <w:sz w:val="22"/>
                <w:szCs w:val="22"/>
              </w:rPr>
              <w:t>.</w:t>
            </w:r>
          </w:p>
          <w:p w14:paraId="70281049" w14:textId="77777777" w:rsidR="00F7691C" w:rsidRDefault="00F7691C" w:rsidP="008E4D70">
            <w:pPr>
              <w:rPr>
                <w:rFonts w:ascii="Arial" w:hAnsi="Arial" w:cs="Arial"/>
                <w:sz w:val="22"/>
                <w:szCs w:val="22"/>
              </w:rPr>
            </w:pPr>
          </w:p>
          <w:p w14:paraId="4C05B269" w14:textId="77777777" w:rsidR="00F7691C" w:rsidRDefault="00F7691C" w:rsidP="00F7691C">
            <w:pPr>
              <w:rPr>
                <w:rFonts w:ascii="Arial" w:hAnsi="Arial" w:cs="Arial"/>
                <w:sz w:val="22"/>
                <w:szCs w:val="22"/>
              </w:rPr>
            </w:pPr>
            <w:r w:rsidRPr="00C874E8">
              <w:rPr>
                <w:rFonts w:ascii="Arial" w:hAnsi="Arial" w:cs="Arial"/>
                <w:sz w:val="22"/>
                <w:szCs w:val="22"/>
              </w:rPr>
              <w:t>Cheryl Reindl-Johnson, Jennifer Day, and Eric Renegar (CIS) plan to meet during spring 2018 to discuss developing a 1-year Help Desk Certificate that would combine BIS courses (those required for the Customer Service Help Desk track) and CIS User Support courses that would stack into either BIPCA.S.AAS or USSU.S.AAS</w:t>
            </w:r>
            <w:r>
              <w:rPr>
                <w:rFonts w:ascii="Arial" w:hAnsi="Arial" w:cs="Arial"/>
                <w:sz w:val="22"/>
                <w:szCs w:val="22"/>
              </w:rPr>
              <w:t>.</w:t>
            </w:r>
          </w:p>
          <w:p w14:paraId="119A4395" w14:textId="77777777" w:rsidR="00F7691C" w:rsidRDefault="00F7691C" w:rsidP="00F7691C">
            <w:pPr>
              <w:rPr>
                <w:rFonts w:ascii="Arial" w:hAnsi="Arial" w:cs="Arial"/>
                <w:sz w:val="22"/>
                <w:szCs w:val="22"/>
              </w:rPr>
            </w:pPr>
          </w:p>
          <w:p w14:paraId="5C2BC805" w14:textId="71DA7C1C" w:rsidR="00F7691C" w:rsidRPr="00C874E8" w:rsidRDefault="00F7691C" w:rsidP="00F7691C">
            <w:pPr>
              <w:rPr>
                <w:rFonts w:ascii="Arial" w:hAnsi="Arial" w:cs="Arial"/>
                <w:sz w:val="22"/>
                <w:szCs w:val="22"/>
              </w:rPr>
            </w:pPr>
            <w:r>
              <w:rPr>
                <w:rFonts w:ascii="Arial" w:hAnsi="Arial" w:cs="Arial"/>
                <w:color w:val="365F91" w:themeColor="accent1" w:themeShade="BF"/>
                <w:sz w:val="22"/>
                <w:szCs w:val="22"/>
              </w:rPr>
              <w:t xml:space="preserve">A new certificate program </w:t>
            </w:r>
            <w:r w:rsidRPr="0055026C">
              <w:rPr>
                <w:rFonts w:ascii="Arial" w:hAnsi="Arial" w:cs="Arial"/>
                <w:i/>
                <w:color w:val="365F91" w:themeColor="accent1" w:themeShade="BF"/>
                <w:sz w:val="22"/>
                <w:szCs w:val="22"/>
              </w:rPr>
              <w:t>Computer Support Technician</w:t>
            </w:r>
            <w:r>
              <w:rPr>
                <w:rFonts w:ascii="Arial" w:hAnsi="Arial" w:cs="Arial"/>
                <w:color w:val="365F91" w:themeColor="accent1" w:themeShade="BF"/>
                <w:sz w:val="22"/>
                <w:szCs w:val="22"/>
              </w:rPr>
              <w:t xml:space="preserve"> that will reside in BIS was outlined by the aforementioned </w:t>
            </w:r>
            <w:r>
              <w:rPr>
                <w:rFonts w:ascii="Arial" w:hAnsi="Arial" w:cs="Arial"/>
                <w:color w:val="365F91" w:themeColor="accent1" w:themeShade="BF"/>
                <w:sz w:val="22"/>
                <w:szCs w:val="22"/>
              </w:rPr>
              <w:lastRenderedPageBreak/>
              <w:t xml:space="preserve">faculty members, and approved by the BIS and CIS chairpersons in 18/FA. The department is working with Janeil Bernheisel, Manager of Curriculum, to process a request to the Ohio Department of Higher Education for approval of the new program. </w:t>
            </w:r>
            <w:r w:rsidRPr="00E3307F">
              <w:rPr>
                <w:rFonts w:ascii="Arial" w:hAnsi="Arial" w:cs="Arial"/>
                <w:color w:val="F79646" w:themeColor="accent6"/>
                <w:sz w:val="22"/>
                <w:szCs w:val="22"/>
              </w:rPr>
              <w:t>Is there an anticipated date of completion/date of completion goal that the department has set?</w:t>
            </w:r>
            <w:r w:rsidRPr="00C35DA2">
              <w:rPr>
                <w:rFonts w:ascii="Arial" w:hAnsi="Arial" w:cs="Arial"/>
                <w:color w:val="365F91" w:themeColor="accent1" w:themeShade="BF"/>
                <w:sz w:val="22"/>
                <w:szCs w:val="22"/>
              </w:rPr>
              <w:t xml:space="preserve"> </w:t>
            </w:r>
            <w:r w:rsidRPr="00C35DA2">
              <w:rPr>
                <w:rFonts w:ascii="Arial" w:hAnsi="Arial" w:cs="Arial"/>
                <w:color w:val="7030A0"/>
                <w:sz w:val="22"/>
                <w:szCs w:val="22"/>
              </w:rPr>
              <w:t>Since there</w:t>
            </w:r>
            <w:r w:rsidR="00686E0E">
              <w:rPr>
                <w:rFonts w:ascii="Arial" w:hAnsi="Arial" w:cs="Arial"/>
                <w:color w:val="7030A0"/>
                <w:sz w:val="22"/>
                <w:szCs w:val="22"/>
              </w:rPr>
              <w:t xml:space="preserve"> are </w:t>
            </w:r>
            <w:r w:rsidR="00686E0E" w:rsidRPr="00C35DA2">
              <w:rPr>
                <w:rFonts w:ascii="Arial" w:hAnsi="Arial" w:cs="Arial"/>
                <w:color w:val="7030A0"/>
                <w:sz w:val="22"/>
                <w:szCs w:val="22"/>
              </w:rPr>
              <w:t>no new courses required in the program, we anticipate offering the certificate program beginning Spring 2020</w:t>
            </w:r>
            <w:r w:rsidR="00686E0E">
              <w:rPr>
                <w:rFonts w:ascii="Arial" w:hAnsi="Arial" w:cs="Arial"/>
                <w:color w:val="7030A0"/>
                <w:sz w:val="22"/>
                <w:szCs w:val="22"/>
              </w:rPr>
              <w:t>.</w:t>
            </w:r>
          </w:p>
        </w:tc>
        <w:tc>
          <w:tcPr>
            <w:tcW w:w="3780" w:type="dxa"/>
          </w:tcPr>
          <w:p w14:paraId="587A01ED" w14:textId="06EBB92F" w:rsidR="008E4D70" w:rsidRDefault="009C76F5" w:rsidP="008E4D70">
            <w:pPr>
              <w:rPr>
                <w:rFonts w:ascii="Arial" w:hAnsi="Arial" w:cs="Arial"/>
              </w:rPr>
            </w:pPr>
            <w:r>
              <w:rPr>
                <w:rFonts w:ascii="Arial" w:hAnsi="Arial" w:cs="Arial"/>
              </w:rPr>
              <w:lastRenderedPageBreak/>
              <w:t>During o</w:t>
            </w:r>
            <w:r w:rsidR="00F60CEC">
              <w:rPr>
                <w:rFonts w:ascii="Arial" w:hAnsi="Arial" w:cs="Arial"/>
              </w:rPr>
              <w:t xml:space="preserve">ur fall 2019 BIS Advisory Committee </w:t>
            </w:r>
            <w:r w:rsidR="00210CAF">
              <w:rPr>
                <w:rFonts w:ascii="Arial" w:hAnsi="Arial" w:cs="Arial"/>
              </w:rPr>
              <w:t>meeting</w:t>
            </w:r>
            <w:r>
              <w:rPr>
                <w:rFonts w:ascii="Arial" w:hAnsi="Arial" w:cs="Arial"/>
              </w:rPr>
              <w:t>, we</w:t>
            </w:r>
            <w:r w:rsidR="00210CAF">
              <w:rPr>
                <w:rFonts w:ascii="Arial" w:hAnsi="Arial" w:cs="Arial"/>
              </w:rPr>
              <w:t xml:space="preserve"> </w:t>
            </w:r>
            <w:r w:rsidR="00F60CEC">
              <w:rPr>
                <w:rFonts w:ascii="Arial" w:hAnsi="Arial" w:cs="Arial"/>
              </w:rPr>
              <w:t xml:space="preserve">broke into two focus groups: </w:t>
            </w:r>
            <w:r w:rsidR="00F60CEC" w:rsidRPr="00210CAF">
              <w:rPr>
                <w:rFonts w:ascii="Arial" w:hAnsi="Arial" w:cs="Arial"/>
                <w:b/>
                <w:bCs/>
              </w:rPr>
              <w:t>Call Center/Customer Service</w:t>
            </w:r>
            <w:r w:rsidR="00F60CEC">
              <w:rPr>
                <w:rFonts w:ascii="Arial" w:hAnsi="Arial" w:cs="Arial"/>
              </w:rPr>
              <w:t xml:space="preserve"> and BIS 1120 </w:t>
            </w:r>
            <w:r w:rsidR="00353AAF">
              <w:rPr>
                <w:rFonts w:ascii="Arial" w:hAnsi="Arial" w:cs="Arial"/>
              </w:rPr>
              <w:t>I</w:t>
            </w:r>
            <w:r w:rsidR="00F60CEC">
              <w:rPr>
                <w:rFonts w:ascii="Arial" w:hAnsi="Arial" w:cs="Arial"/>
              </w:rPr>
              <w:t xml:space="preserve">nternal </w:t>
            </w:r>
            <w:r w:rsidR="00353AAF">
              <w:rPr>
                <w:rFonts w:ascii="Arial" w:hAnsi="Arial" w:cs="Arial"/>
              </w:rPr>
              <w:t>C</w:t>
            </w:r>
            <w:r w:rsidR="009B077F">
              <w:rPr>
                <w:rFonts w:ascii="Arial" w:hAnsi="Arial" w:cs="Arial"/>
              </w:rPr>
              <w:t>u</w:t>
            </w:r>
            <w:r w:rsidR="00F60CEC">
              <w:rPr>
                <w:rFonts w:ascii="Arial" w:hAnsi="Arial" w:cs="Arial"/>
              </w:rPr>
              <w:t>stomers</w:t>
            </w:r>
            <w:r>
              <w:rPr>
                <w:rFonts w:ascii="Arial" w:hAnsi="Arial" w:cs="Arial"/>
              </w:rPr>
              <w:t xml:space="preserve"> and spent the majority of the time gathering information about the relevancy/currency of our BIS 1400 Customer Service class and our planned revision to the Call Center/ Customer Service short-term certificate.  We got very positive feedback on our program, and good information about topics to add to BIS 1400 course.  We </w:t>
            </w:r>
            <w:r w:rsidR="00F60CEC">
              <w:rPr>
                <w:rFonts w:ascii="Arial" w:hAnsi="Arial" w:cs="Arial"/>
              </w:rPr>
              <w:t xml:space="preserve">have </w:t>
            </w:r>
            <w:r>
              <w:rPr>
                <w:rFonts w:ascii="Arial" w:hAnsi="Arial" w:cs="Arial"/>
              </w:rPr>
              <w:t xml:space="preserve">added </w:t>
            </w:r>
            <w:r w:rsidR="00F60CEC">
              <w:rPr>
                <w:rFonts w:ascii="Arial" w:hAnsi="Arial" w:cs="Arial"/>
              </w:rPr>
              <w:t xml:space="preserve">new </w:t>
            </w:r>
            <w:r>
              <w:rPr>
                <w:rFonts w:ascii="Arial" w:hAnsi="Arial" w:cs="Arial"/>
              </w:rPr>
              <w:t>a</w:t>
            </w:r>
            <w:r w:rsidR="00F60CEC">
              <w:rPr>
                <w:rFonts w:ascii="Arial" w:hAnsi="Arial" w:cs="Arial"/>
              </w:rPr>
              <w:t xml:space="preserve">dvisory </w:t>
            </w:r>
            <w:r>
              <w:rPr>
                <w:rFonts w:ascii="Arial" w:hAnsi="Arial" w:cs="Arial"/>
              </w:rPr>
              <w:t>c</w:t>
            </w:r>
            <w:r w:rsidR="00F60CEC">
              <w:rPr>
                <w:rFonts w:ascii="Arial" w:hAnsi="Arial" w:cs="Arial"/>
              </w:rPr>
              <w:t xml:space="preserve">ommittee members from </w:t>
            </w:r>
            <w:r>
              <w:rPr>
                <w:rFonts w:ascii="Arial" w:hAnsi="Arial" w:cs="Arial"/>
              </w:rPr>
              <w:t xml:space="preserve">the </w:t>
            </w:r>
            <w:r w:rsidR="00F60CEC">
              <w:rPr>
                <w:rFonts w:ascii="Arial" w:hAnsi="Arial" w:cs="Arial"/>
              </w:rPr>
              <w:t xml:space="preserve">City of Dayton </w:t>
            </w:r>
            <w:r w:rsidR="00210CAF">
              <w:rPr>
                <w:rFonts w:ascii="Arial" w:hAnsi="Arial" w:cs="Arial"/>
              </w:rPr>
              <w:t>C</w:t>
            </w:r>
            <w:r w:rsidR="00F60CEC">
              <w:rPr>
                <w:rFonts w:ascii="Arial" w:hAnsi="Arial" w:cs="Arial"/>
              </w:rPr>
              <w:t xml:space="preserve">all </w:t>
            </w:r>
            <w:r w:rsidR="00210CAF">
              <w:rPr>
                <w:rFonts w:ascii="Arial" w:hAnsi="Arial" w:cs="Arial"/>
              </w:rPr>
              <w:t>C</w:t>
            </w:r>
            <w:r w:rsidR="00F60CEC">
              <w:rPr>
                <w:rFonts w:ascii="Arial" w:hAnsi="Arial" w:cs="Arial"/>
              </w:rPr>
              <w:t xml:space="preserve">enter, Assurant, Spectrum, MetLife, United Telemanagement Corporation, Cintas, </w:t>
            </w:r>
            <w:r w:rsidR="00210CAF">
              <w:rPr>
                <w:rFonts w:ascii="Arial" w:hAnsi="Arial" w:cs="Arial"/>
              </w:rPr>
              <w:t xml:space="preserve">and </w:t>
            </w:r>
            <w:r w:rsidR="00F60CEC">
              <w:rPr>
                <w:rFonts w:ascii="Arial" w:hAnsi="Arial" w:cs="Arial"/>
              </w:rPr>
              <w:t>Syncrotist</w:t>
            </w:r>
            <w:r w:rsidR="00210CAF">
              <w:rPr>
                <w:rFonts w:ascii="Arial" w:hAnsi="Arial" w:cs="Arial"/>
              </w:rPr>
              <w:t xml:space="preserve">. We have also gotten access to the email list for the Dayton Contact Center Alliance (50 members) and have invited interested members to attend our spring 2020 Advisory Committee meeting. We also sent them a link to an online questionnaire regarding </w:t>
            </w:r>
            <w:r>
              <w:rPr>
                <w:rFonts w:ascii="Arial" w:hAnsi="Arial" w:cs="Arial"/>
              </w:rPr>
              <w:t>employment opportunities within their company/organization.</w:t>
            </w:r>
          </w:p>
          <w:p w14:paraId="70FACE21" w14:textId="60C2BF7F" w:rsidR="002D1861" w:rsidRDefault="002D1861" w:rsidP="008E4D70">
            <w:pPr>
              <w:rPr>
                <w:rFonts w:ascii="Arial" w:hAnsi="Arial" w:cs="Arial"/>
              </w:rPr>
            </w:pPr>
          </w:p>
          <w:p w14:paraId="2A39608D" w14:textId="2BB32377" w:rsidR="002D1861" w:rsidRDefault="002D1861" w:rsidP="008E4D70">
            <w:pPr>
              <w:rPr>
                <w:rFonts w:ascii="Arial" w:hAnsi="Arial" w:cs="Arial"/>
              </w:rPr>
            </w:pPr>
            <w:r>
              <w:rPr>
                <w:rFonts w:ascii="Arial" w:hAnsi="Arial" w:cs="Arial"/>
              </w:rPr>
              <w:lastRenderedPageBreak/>
              <w:t xml:space="preserve">Minor revisions were made to the Call Center certificate in Fall based on feedback from our Advisory Committee. </w:t>
            </w:r>
            <w:r w:rsidR="00BF0C43">
              <w:rPr>
                <w:rFonts w:ascii="Arial" w:hAnsi="Arial" w:cs="Arial"/>
              </w:rPr>
              <w:t>We spoke with Jenny Spegal, Assistant Dean of Health Sciences about the viability of the Call Center Healthcare Track. She made a revision to include BIS 1201 Keyboarding and Document Formatting course as a technical elective in the Health Sciences degree (HS.S.AAS), so now that track embeds into that program.</w:t>
            </w:r>
          </w:p>
          <w:p w14:paraId="725203C8" w14:textId="77777777" w:rsidR="009C76F5" w:rsidRDefault="009C76F5" w:rsidP="008E4D70">
            <w:pPr>
              <w:rPr>
                <w:rFonts w:ascii="Arial" w:hAnsi="Arial" w:cs="Arial"/>
              </w:rPr>
            </w:pPr>
          </w:p>
          <w:p w14:paraId="16A54B66" w14:textId="3F1C3D35" w:rsidR="009C76F5" w:rsidRDefault="002D1861" w:rsidP="008E4D70">
            <w:pPr>
              <w:rPr>
                <w:rFonts w:ascii="Arial" w:hAnsi="Arial" w:cs="Arial"/>
              </w:rPr>
            </w:pPr>
            <w:r>
              <w:rPr>
                <w:rFonts w:ascii="Arial" w:hAnsi="Arial" w:cs="Arial"/>
              </w:rPr>
              <w:t>The Computer Support 1-year certificate (SUP.S.CRT) was entered in CMT and will be approved for the Fall 2020 catalog.</w:t>
            </w:r>
            <w:r w:rsidR="009C76F5">
              <w:rPr>
                <w:rFonts w:ascii="Arial" w:hAnsi="Arial" w:cs="Arial"/>
              </w:rPr>
              <w:t xml:space="preserve"> </w:t>
            </w:r>
          </w:p>
        </w:tc>
      </w:tr>
      <w:tr w:rsidR="008E4D70" w14:paraId="13A3DAC4" w14:textId="77777777" w:rsidTr="0009604D">
        <w:trPr>
          <w:trHeight w:val="1399"/>
        </w:trPr>
        <w:tc>
          <w:tcPr>
            <w:tcW w:w="4297" w:type="dxa"/>
          </w:tcPr>
          <w:p w14:paraId="6327E791" w14:textId="77777777" w:rsidR="008E4D70" w:rsidRPr="00C874E8" w:rsidRDefault="008E4D70" w:rsidP="008E4D70">
            <w:pPr>
              <w:rPr>
                <w:rFonts w:ascii="Arial" w:hAnsi="Arial" w:cs="Arial"/>
                <w:sz w:val="22"/>
                <w:szCs w:val="22"/>
              </w:rPr>
            </w:pPr>
            <w:r w:rsidRPr="00C874E8">
              <w:rPr>
                <w:rFonts w:ascii="Arial" w:hAnsi="Arial" w:cs="Arial"/>
                <w:sz w:val="22"/>
                <w:szCs w:val="22"/>
              </w:rPr>
              <w:lastRenderedPageBreak/>
              <w:t xml:space="preserve">We continually confirm with our internship site supervisors and advisory committee members that our students have taken the right courses and that our programs cover the right concepts/skills to prepare them for work in their industry/position.  We have adjusted courses and programs based on their feedback over the years.  However, we felt that we needed to dig deeper into area business needs so we applied for and were awarded a CTL Grant.  The grant will allow us to research beyond those who are already employing our students/graduates – to compile a targeted list of key staff members who </w:t>
            </w:r>
            <w:r w:rsidRPr="00C874E8">
              <w:rPr>
                <w:rFonts w:ascii="Arial" w:hAnsi="Arial" w:cs="Arial"/>
                <w:sz w:val="22"/>
                <w:szCs w:val="22"/>
              </w:rPr>
              <w:lastRenderedPageBreak/>
              <w:t xml:space="preserve">can provide us with information about the administrative skills needed in their industry via a survey and follow-up focus group meetings.  Several BIS faculty members plan to spend time at various organizations during spring semester completing a type of externship so that they can observe and participate in the day-to-day work of administrative employees. Our ultimate goal is to increase student completion and success rates, particularly in our BIS 1120 Software Applications course that serves students across all majors.  We will be able to provide evidence to students of needed software application skills across industries which should improve student engagement.  We believe that many non-BIS students consider the skills we cover in BIS 1120 to be peripheral to their program courses and therefore less engaging.  We have evidence that the low success rate in BIS 1120 is because those students don’t complete assignments, not because they find the work too academically challenging to understand.  We plan to use the information we collect to create contextualized assignments from various industries to give students choices on which assignment is more relevant to their program, and hope that when the relevance is highlighted, students will be more engaged and complete more assignments.   We would also like to increase program enrollment and </w:t>
            </w:r>
            <w:r w:rsidRPr="00C874E8">
              <w:rPr>
                <w:rFonts w:ascii="Arial" w:hAnsi="Arial" w:cs="Arial"/>
                <w:sz w:val="22"/>
                <w:szCs w:val="22"/>
              </w:rPr>
              <w:lastRenderedPageBreak/>
              <w:t xml:space="preserve">completion.  Providing students, prospective students, and community members with evidence of what computer application skills area businesses and organizations need and want, and how our courses provide those skills should help drive enrollment in BIS classes and programs.  </w:t>
            </w:r>
          </w:p>
          <w:p w14:paraId="0CEB7E3F" w14:textId="77777777" w:rsidR="008E4D70" w:rsidRPr="00C874E8" w:rsidRDefault="008E4D70" w:rsidP="008E4D70">
            <w:pPr>
              <w:rPr>
                <w:rFonts w:ascii="Arial" w:hAnsi="Arial" w:cs="Arial"/>
                <w:sz w:val="22"/>
                <w:szCs w:val="22"/>
              </w:rPr>
            </w:pPr>
          </w:p>
        </w:tc>
        <w:tc>
          <w:tcPr>
            <w:tcW w:w="1818" w:type="dxa"/>
          </w:tcPr>
          <w:p w14:paraId="4156DED3" w14:textId="77777777" w:rsidR="008E4D70" w:rsidRPr="00460DC6" w:rsidRDefault="008E4D70" w:rsidP="008E4D70">
            <w:pPr>
              <w:rPr>
                <w:rFonts w:ascii="Arial" w:hAnsi="Arial" w:cs="Arial"/>
              </w:rPr>
            </w:pPr>
            <w:r w:rsidRPr="00460DC6">
              <w:rPr>
                <w:rFonts w:ascii="Arial" w:hAnsi="Arial" w:cs="Arial"/>
                <w:color w:val="000000" w:themeColor="text1"/>
              </w:rPr>
              <w:lastRenderedPageBreak/>
              <w:t>In progress</w:t>
            </w:r>
            <w:r>
              <w:rPr>
                <w:rFonts w:ascii="Arial" w:hAnsi="Arial" w:cs="Arial"/>
              </w:rPr>
              <w:t xml:space="preserve"> </w:t>
            </w:r>
            <w:sdt>
              <w:sdtPr>
                <w:rPr>
                  <w:rFonts w:ascii="Arial" w:hAnsi="Arial" w:cs="Arial"/>
                </w:rPr>
                <w:id w:val="1136605479"/>
              </w:sdtPr>
              <w:sdtEndPr/>
              <w:sdtContent>
                <w:r w:rsidRPr="00460DC6">
                  <w:rPr>
                    <w:rFonts w:ascii="Arial" w:eastAsia="MS Gothic" w:hAnsi="Arial" w:cs="Arial"/>
                  </w:rPr>
                  <w:sym w:font="Wingdings" w:char="F06F"/>
                </w:r>
              </w:sdtContent>
            </w:sdt>
          </w:p>
          <w:p w14:paraId="3CAF1760" w14:textId="77777777" w:rsidR="008E4D70" w:rsidRPr="00460DC6" w:rsidRDefault="008E4D70" w:rsidP="008E4D70">
            <w:pPr>
              <w:pStyle w:val="ListParagraph"/>
              <w:ind w:left="0"/>
              <w:rPr>
                <w:rFonts w:ascii="Arial" w:hAnsi="Arial" w:cs="Arial"/>
                <w:color w:val="000000" w:themeColor="text1"/>
              </w:rPr>
            </w:pPr>
            <w:r w:rsidRPr="00460DC6">
              <w:rPr>
                <w:rFonts w:ascii="Arial" w:hAnsi="Arial" w:cs="Arial"/>
                <w:color w:val="000000" w:themeColor="text1"/>
              </w:rPr>
              <w:t xml:space="preserve"> </w:t>
            </w:r>
          </w:p>
          <w:p w14:paraId="242085BC" w14:textId="77777777" w:rsidR="008E4D70" w:rsidRPr="00460DC6" w:rsidRDefault="008E4D70" w:rsidP="008E4D70">
            <w:pPr>
              <w:pStyle w:val="ListParagraph"/>
              <w:ind w:left="0"/>
              <w:rPr>
                <w:rFonts w:ascii="Arial" w:hAnsi="Arial" w:cs="Arial"/>
                <w:color w:val="000000" w:themeColor="text1"/>
              </w:rPr>
            </w:pPr>
          </w:p>
          <w:p w14:paraId="0EB73832" w14:textId="77777777" w:rsidR="008E4D70" w:rsidRPr="00460DC6" w:rsidRDefault="008E4D70" w:rsidP="008E4D70">
            <w:pPr>
              <w:rPr>
                <w:rFonts w:ascii="Arial" w:hAnsi="Arial" w:cs="Arial"/>
              </w:rPr>
            </w:pPr>
            <w:r w:rsidRPr="00460DC6">
              <w:rPr>
                <w:rFonts w:ascii="Arial" w:hAnsi="Arial" w:cs="Arial"/>
                <w:color w:val="000000" w:themeColor="text1"/>
              </w:rPr>
              <w:t xml:space="preserve">Completed </w:t>
            </w:r>
            <w:sdt>
              <w:sdtPr>
                <w:rPr>
                  <w:rFonts w:ascii="Arial" w:hAnsi="Arial" w:cs="Arial"/>
                </w:rPr>
                <w:id w:val="-548986494"/>
              </w:sdtPr>
              <w:sdtEndPr/>
              <w:sdtContent>
                <w:r w:rsidRPr="00460DC6">
                  <w:rPr>
                    <w:rFonts w:ascii="Arial" w:eastAsia="MS Gothic" w:hAnsi="Arial" w:cs="Arial"/>
                  </w:rPr>
                  <w:sym w:font="Wingdings" w:char="F06F"/>
                </w:r>
              </w:sdtContent>
            </w:sdt>
          </w:p>
          <w:p w14:paraId="25F380CD" w14:textId="77777777" w:rsidR="008E4D70" w:rsidRPr="00460DC6" w:rsidRDefault="008E4D70" w:rsidP="008E4D70">
            <w:pPr>
              <w:pStyle w:val="ListParagraph"/>
              <w:ind w:left="0"/>
              <w:rPr>
                <w:rFonts w:ascii="Arial" w:hAnsi="Arial" w:cs="Arial"/>
                <w:color w:val="000000" w:themeColor="text1"/>
              </w:rPr>
            </w:pPr>
          </w:p>
          <w:p w14:paraId="09A0F984" w14:textId="77777777" w:rsidR="008E4D70" w:rsidRPr="00460DC6" w:rsidRDefault="008E4D70" w:rsidP="008E4D70">
            <w:pPr>
              <w:pStyle w:val="ListParagraph"/>
              <w:ind w:left="0"/>
              <w:rPr>
                <w:rFonts w:ascii="Arial" w:hAnsi="Arial" w:cs="Arial"/>
                <w:color w:val="000000" w:themeColor="text1"/>
              </w:rPr>
            </w:pPr>
          </w:p>
          <w:p w14:paraId="7F90E38A" w14:textId="2BBBCB1E" w:rsidR="008E4D70" w:rsidRPr="00460DC6" w:rsidRDefault="008E4D70" w:rsidP="008E4D70">
            <w:pPr>
              <w:rPr>
                <w:rFonts w:ascii="Arial" w:hAnsi="Arial" w:cs="Arial"/>
              </w:rPr>
            </w:pPr>
            <w:r w:rsidRPr="00460DC6">
              <w:rPr>
                <w:rFonts w:ascii="Arial" w:hAnsi="Arial" w:cs="Arial"/>
                <w:color w:val="000000" w:themeColor="text1"/>
              </w:rPr>
              <w:t xml:space="preserve">No longer applicable </w:t>
            </w:r>
            <w:sdt>
              <w:sdtPr>
                <w:rPr>
                  <w:rFonts w:ascii="Arial" w:hAnsi="Arial" w:cs="Arial"/>
                </w:rPr>
                <w:id w:val="-1046984106"/>
              </w:sdtPr>
              <w:sdtEndPr/>
              <w:sdtContent>
                <w:r w:rsidR="00BF0C43">
                  <w:rPr>
                    <w:rFonts w:ascii="Arial" w:eastAsia="MS Gothic" w:hAnsi="Arial" w:cs="Arial"/>
                  </w:rPr>
                  <w:sym w:font="Wingdings" w:char="F0FD"/>
                </w:r>
              </w:sdtContent>
            </w:sdt>
          </w:p>
          <w:p w14:paraId="747613E0" w14:textId="77777777" w:rsidR="008E4D70" w:rsidRPr="00460DC6" w:rsidRDefault="008E4D70" w:rsidP="008E4D70">
            <w:pPr>
              <w:pStyle w:val="ListParagraph"/>
              <w:ind w:left="0"/>
              <w:rPr>
                <w:rFonts w:ascii="Arial" w:hAnsi="Arial" w:cs="Arial"/>
                <w:color w:val="000000" w:themeColor="text1"/>
              </w:rPr>
            </w:pPr>
          </w:p>
        </w:tc>
        <w:tc>
          <w:tcPr>
            <w:tcW w:w="4230" w:type="dxa"/>
          </w:tcPr>
          <w:p w14:paraId="32F824D1" w14:textId="77777777" w:rsidR="008E4D70" w:rsidRDefault="008E4D70" w:rsidP="008E4D70">
            <w:pPr>
              <w:rPr>
                <w:rFonts w:ascii="Arial" w:hAnsi="Arial" w:cs="Arial"/>
                <w:sz w:val="22"/>
                <w:szCs w:val="22"/>
              </w:rPr>
            </w:pPr>
            <w:r>
              <w:rPr>
                <w:rFonts w:ascii="Arial" w:hAnsi="Arial" w:cs="Arial"/>
                <w:sz w:val="22"/>
                <w:szCs w:val="22"/>
              </w:rPr>
              <w:t>We were unable to complete this planned project. We couldn’t coordinate the logistics to observe workers in any significant way to gather the information we sought. We still believe this information would be valuable, but we had difficulty trying to come up with a process that would allow us to collect consistent, relevant information about necessary technology and office skills in multiple industries.</w:t>
            </w:r>
          </w:p>
          <w:p w14:paraId="1B5C3B40" w14:textId="77777777" w:rsidR="00167C60" w:rsidRDefault="00167C60" w:rsidP="008E4D70">
            <w:pPr>
              <w:rPr>
                <w:rFonts w:ascii="Arial" w:hAnsi="Arial" w:cs="Arial"/>
                <w:sz w:val="22"/>
                <w:szCs w:val="22"/>
              </w:rPr>
            </w:pPr>
          </w:p>
          <w:p w14:paraId="3C59BE12" w14:textId="77777777" w:rsidR="00167C60" w:rsidRDefault="00167C60" w:rsidP="00167C60">
            <w:pPr>
              <w:rPr>
                <w:rFonts w:ascii="Arial" w:hAnsi="Arial" w:cs="Arial"/>
                <w:color w:val="F79646" w:themeColor="accent6"/>
                <w:sz w:val="22"/>
                <w:szCs w:val="22"/>
              </w:rPr>
            </w:pPr>
            <w:r w:rsidRPr="00E3307F">
              <w:rPr>
                <w:rFonts w:ascii="Arial" w:hAnsi="Arial" w:cs="Arial"/>
                <w:color w:val="F79646" w:themeColor="accent6"/>
                <w:sz w:val="22"/>
                <w:szCs w:val="22"/>
              </w:rPr>
              <w:t xml:space="preserve">Does this impact your department’s standing with the CTL Grant?  This endeavor appears to be a meaningful </w:t>
            </w:r>
            <w:r w:rsidRPr="00E3307F">
              <w:rPr>
                <w:rFonts w:ascii="Arial" w:hAnsi="Arial" w:cs="Arial"/>
                <w:color w:val="F79646" w:themeColor="accent6"/>
                <w:sz w:val="22"/>
                <w:szCs w:val="22"/>
              </w:rPr>
              <w:lastRenderedPageBreak/>
              <w:t>point of data collection for the program and its students.  What specific challenges are barriers to the program moving forward with his effort?</w:t>
            </w:r>
            <w:r>
              <w:rPr>
                <w:rFonts w:ascii="Arial" w:hAnsi="Arial" w:cs="Arial"/>
                <w:color w:val="F79646" w:themeColor="accent6"/>
                <w:sz w:val="22"/>
                <w:szCs w:val="22"/>
              </w:rPr>
              <w:t xml:space="preserve">  </w:t>
            </w:r>
          </w:p>
          <w:p w14:paraId="59DD9EBD" w14:textId="77777777" w:rsidR="00167C60" w:rsidRDefault="00167C60" w:rsidP="00167C60">
            <w:pPr>
              <w:rPr>
                <w:rFonts w:ascii="Arial" w:hAnsi="Arial" w:cs="Arial"/>
                <w:color w:val="F79646" w:themeColor="accent6"/>
                <w:sz w:val="22"/>
                <w:szCs w:val="22"/>
              </w:rPr>
            </w:pPr>
          </w:p>
          <w:p w14:paraId="70E56432" w14:textId="261FAF93" w:rsidR="00167C60" w:rsidRPr="00C874E8" w:rsidRDefault="00167C60" w:rsidP="00167C60">
            <w:pPr>
              <w:rPr>
                <w:rFonts w:ascii="Arial" w:hAnsi="Arial" w:cs="Arial"/>
                <w:sz w:val="22"/>
                <w:szCs w:val="22"/>
              </w:rPr>
            </w:pPr>
            <w:r w:rsidRPr="00A5270B">
              <w:rPr>
                <w:rFonts w:ascii="Arial" w:hAnsi="Arial" w:cs="Arial"/>
                <w:color w:val="7030A0"/>
                <w:sz w:val="22"/>
                <w:szCs w:val="22"/>
              </w:rPr>
              <w:t>We were unsuccessful in compiling a list of companies and staff members to observe. We pulled a list of area companies, split the list, and began making phone calls to get the name of an office manager or other staff member from each company/department who might be able to identify who should be observed. It was difficult to get the name of anyone specific– everyone in the office uses software applications</w:t>
            </w:r>
            <w:r>
              <w:rPr>
                <w:rFonts w:ascii="Arial" w:hAnsi="Arial" w:cs="Arial"/>
                <w:color w:val="7030A0"/>
                <w:sz w:val="22"/>
                <w:szCs w:val="22"/>
              </w:rPr>
              <w:t>, but the degree to which it is used varies from person to person.</w:t>
            </w:r>
            <w:r w:rsidRPr="00A5270B">
              <w:rPr>
                <w:rFonts w:ascii="Arial" w:hAnsi="Arial" w:cs="Arial"/>
                <w:color w:val="7030A0"/>
                <w:sz w:val="22"/>
                <w:szCs w:val="22"/>
              </w:rPr>
              <w:t xml:space="preserve">  There were also concerns about outsider observation of confidential or protected information and the activity level of the department/staff member (they were busy). We explained our dilemma to Derek</w:t>
            </w:r>
            <w:r>
              <w:rPr>
                <w:rFonts w:ascii="Arial" w:hAnsi="Arial" w:cs="Arial"/>
                <w:color w:val="7030A0"/>
                <w:sz w:val="22"/>
                <w:szCs w:val="22"/>
              </w:rPr>
              <w:t xml:space="preserve">. </w:t>
            </w:r>
            <w:r w:rsidRPr="00A5270B">
              <w:rPr>
                <w:rFonts w:ascii="Arial" w:hAnsi="Arial" w:cs="Arial"/>
                <w:color w:val="7030A0"/>
                <w:sz w:val="22"/>
                <w:szCs w:val="22"/>
              </w:rPr>
              <w:t>We decided that this was one of those cases where it seemed straightforward on paper, but in reality, the time and energy we would have to expend just to try to compile a viable list, let alone conduct observations of identified staff, would not be justified by results. Since we communicated with Derek and Linda throughout the grant timeline, and never requested disbursement of any grant funds, it does not affect our standing with the CTL.</w:t>
            </w:r>
          </w:p>
        </w:tc>
        <w:tc>
          <w:tcPr>
            <w:tcW w:w="3780" w:type="dxa"/>
          </w:tcPr>
          <w:p w14:paraId="66CA6B7F" w14:textId="0F5A26AD" w:rsidR="00D54FF8" w:rsidRDefault="003545F2" w:rsidP="00D54FF8">
            <w:pPr>
              <w:ind w:left="64"/>
              <w:rPr>
                <w:rFonts w:ascii="Arial" w:hAnsi="Arial" w:cs="Arial"/>
              </w:rPr>
            </w:pPr>
            <w:r>
              <w:rPr>
                <w:rFonts w:ascii="Arial" w:hAnsi="Arial" w:cs="Arial"/>
              </w:rPr>
              <w:lastRenderedPageBreak/>
              <w:t>The BIS department</w:t>
            </w:r>
            <w:r w:rsidR="00D54FF8">
              <w:rPr>
                <w:rFonts w:ascii="Arial" w:hAnsi="Arial" w:cs="Arial"/>
              </w:rPr>
              <w:t xml:space="preserve"> still believes</w:t>
            </w:r>
            <w:r>
              <w:rPr>
                <w:rFonts w:ascii="Arial" w:hAnsi="Arial" w:cs="Arial"/>
              </w:rPr>
              <w:t xml:space="preserve"> it is important to</w:t>
            </w:r>
            <w:r w:rsidR="00EB6A55" w:rsidRPr="00167C60">
              <w:rPr>
                <w:rFonts w:ascii="Arial" w:hAnsi="Arial" w:cs="Arial"/>
              </w:rPr>
              <w:t xml:space="preserve"> find a way to better understand the most important office and technology skills</w:t>
            </w:r>
            <w:r>
              <w:rPr>
                <w:rFonts w:ascii="Arial" w:hAnsi="Arial" w:cs="Arial"/>
              </w:rPr>
              <w:t xml:space="preserve">. </w:t>
            </w:r>
            <w:r w:rsidR="00D54FF8">
              <w:rPr>
                <w:rFonts w:ascii="Arial" w:hAnsi="Arial" w:cs="Arial"/>
              </w:rPr>
              <w:t xml:space="preserve">Therefore, </w:t>
            </w:r>
            <w:r w:rsidR="00EB6A55">
              <w:rPr>
                <w:rFonts w:ascii="Arial" w:hAnsi="Arial" w:cs="Arial"/>
              </w:rPr>
              <w:t xml:space="preserve">we have started </w:t>
            </w:r>
            <w:r w:rsidR="009F3024">
              <w:rPr>
                <w:rFonts w:ascii="Arial" w:hAnsi="Arial" w:cs="Arial"/>
              </w:rPr>
              <w:t>an internal advisory board (as noted in the previous section) and we believe this is a good first step in helping BIS to better understand the critical skills required across several disciplines</w:t>
            </w:r>
            <w:r w:rsidR="00D54FF8">
              <w:rPr>
                <w:rFonts w:ascii="Arial" w:hAnsi="Arial" w:cs="Arial"/>
              </w:rPr>
              <w:t>.</w:t>
            </w:r>
          </w:p>
          <w:p w14:paraId="2B41BAB1" w14:textId="2652C689" w:rsidR="009F3024" w:rsidRPr="00EB6A55" w:rsidRDefault="0000654C" w:rsidP="00EB6A55">
            <w:pPr>
              <w:ind w:left="64"/>
              <w:rPr>
                <w:rFonts w:ascii="Arial" w:hAnsi="Arial" w:cs="Arial"/>
              </w:rPr>
            </w:pPr>
            <w:r>
              <w:rPr>
                <w:rFonts w:ascii="Arial" w:hAnsi="Arial" w:cs="Arial"/>
              </w:rPr>
              <w:t xml:space="preserve"> </w:t>
            </w:r>
          </w:p>
        </w:tc>
      </w:tr>
      <w:tr w:rsidR="008E4D70" w14:paraId="65DA1B23" w14:textId="77777777" w:rsidTr="0009604D">
        <w:trPr>
          <w:trHeight w:val="1399"/>
        </w:trPr>
        <w:tc>
          <w:tcPr>
            <w:tcW w:w="4297" w:type="dxa"/>
          </w:tcPr>
          <w:p w14:paraId="100C491A" w14:textId="77777777" w:rsidR="008E4D70" w:rsidRPr="00C874E8" w:rsidRDefault="008E4D70" w:rsidP="008E4D70">
            <w:pPr>
              <w:rPr>
                <w:rFonts w:ascii="Arial" w:hAnsi="Arial" w:cs="Arial"/>
                <w:sz w:val="22"/>
                <w:szCs w:val="22"/>
              </w:rPr>
            </w:pPr>
            <w:r w:rsidRPr="00C874E8">
              <w:rPr>
                <w:rFonts w:ascii="Arial" w:hAnsi="Arial" w:cs="Arial"/>
                <w:sz w:val="22"/>
                <w:szCs w:val="22"/>
              </w:rPr>
              <w:lastRenderedPageBreak/>
              <w:t>New course offerings:</w:t>
            </w:r>
          </w:p>
          <w:p w14:paraId="425D3141" w14:textId="77777777" w:rsidR="008E4D70" w:rsidRPr="00C874E8" w:rsidRDefault="008E4D70" w:rsidP="00E8449D">
            <w:pPr>
              <w:pStyle w:val="ListParagraph"/>
              <w:numPr>
                <w:ilvl w:val="0"/>
                <w:numId w:val="3"/>
              </w:numPr>
              <w:rPr>
                <w:rFonts w:ascii="Arial" w:hAnsi="Arial" w:cs="Arial"/>
                <w:sz w:val="22"/>
                <w:szCs w:val="22"/>
              </w:rPr>
            </w:pPr>
            <w:r w:rsidRPr="00C874E8">
              <w:rPr>
                <w:rFonts w:ascii="Arial" w:hAnsi="Arial" w:cs="Arial"/>
                <w:sz w:val="22"/>
                <w:szCs w:val="22"/>
              </w:rPr>
              <w:t xml:space="preserve">We have a successful partnership with Lighthouse Technologies to provide trained software testers who have earned national Software Testing certification at the completion of BIS 1500 Software Testing.  We plan to examine the feasibility of offering a course in </w:t>
            </w:r>
            <w:r w:rsidRPr="00C874E8">
              <w:rPr>
                <w:rFonts w:ascii="Arial" w:hAnsi="Arial" w:cs="Arial"/>
                <w:i/>
                <w:sz w:val="22"/>
                <w:szCs w:val="22"/>
              </w:rPr>
              <w:t>Agile</w:t>
            </w:r>
            <w:r w:rsidRPr="00C874E8">
              <w:rPr>
                <w:rFonts w:ascii="Arial" w:hAnsi="Arial" w:cs="Arial"/>
                <w:sz w:val="22"/>
                <w:szCs w:val="22"/>
              </w:rPr>
              <w:t>, a new course in software testing.</w:t>
            </w:r>
          </w:p>
          <w:p w14:paraId="0C37570B" w14:textId="77777777" w:rsidR="008E4D70" w:rsidRPr="00C874E8" w:rsidRDefault="008E4D70" w:rsidP="00E8449D">
            <w:pPr>
              <w:pStyle w:val="ListParagraph"/>
              <w:numPr>
                <w:ilvl w:val="0"/>
                <w:numId w:val="4"/>
              </w:numPr>
              <w:rPr>
                <w:rFonts w:ascii="Arial" w:hAnsi="Arial" w:cs="Arial"/>
                <w:sz w:val="22"/>
                <w:szCs w:val="22"/>
              </w:rPr>
            </w:pPr>
            <w:r w:rsidRPr="00C874E8">
              <w:rPr>
                <w:rFonts w:ascii="Arial" w:hAnsi="Arial" w:cs="Arial"/>
                <w:sz w:val="22"/>
                <w:szCs w:val="22"/>
              </w:rPr>
              <w:t xml:space="preserve">We currently offer three different topics for BIS 1250 Specialized Business Software: MS Publisher, MS Outlook, and MS OneNote.  We plan to develop and offer a course in SharePoint Server for Fall 2017 delivery.  BIS 1250 is a flexible, 1-credit hour course and would allow us to quickly develop and deliver other software applications content that our research results indicate are needed.  We can also offer the course in different formats (two 7-hour Friday sessions, four ½-day sessions, hybrid online/F2F </w:t>
            </w:r>
            <w:r w:rsidRPr="00C874E8">
              <w:rPr>
                <w:rFonts w:ascii="Arial" w:hAnsi="Arial" w:cs="Arial"/>
                <w:sz w:val="22"/>
                <w:szCs w:val="22"/>
              </w:rPr>
              <w:lastRenderedPageBreak/>
              <w:t>sessions, etc.) that might expand enrollment and bring in new students whose employers could support a schedule that is less disruptive than a MW 9:00 – 9:50 a.m. for 8 weeks.</w:t>
            </w:r>
          </w:p>
        </w:tc>
        <w:tc>
          <w:tcPr>
            <w:tcW w:w="1818" w:type="dxa"/>
          </w:tcPr>
          <w:p w14:paraId="4212FEF6" w14:textId="2A8D6FC7" w:rsidR="008E4D70" w:rsidRPr="00460DC6" w:rsidRDefault="008E4D70" w:rsidP="008E4D70">
            <w:pPr>
              <w:rPr>
                <w:rFonts w:ascii="Arial" w:hAnsi="Arial" w:cs="Arial"/>
              </w:rPr>
            </w:pPr>
            <w:r w:rsidRPr="00460DC6">
              <w:rPr>
                <w:rFonts w:ascii="Arial" w:hAnsi="Arial" w:cs="Arial"/>
                <w:color w:val="000000" w:themeColor="text1"/>
              </w:rPr>
              <w:lastRenderedPageBreak/>
              <w:t>In progress</w:t>
            </w:r>
            <w:r>
              <w:rPr>
                <w:rFonts w:ascii="Arial" w:hAnsi="Arial" w:cs="Arial"/>
              </w:rPr>
              <w:t xml:space="preserve"> </w:t>
            </w:r>
            <w:sdt>
              <w:sdtPr>
                <w:rPr>
                  <w:rFonts w:ascii="Arial" w:hAnsi="Arial" w:cs="Arial"/>
                </w:rPr>
                <w:id w:val="215711887"/>
              </w:sdtPr>
              <w:sdtEndPr/>
              <w:sdtContent>
                <w:sdt>
                  <w:sdtPr>
                    <w:rPr>
                      <w:rFonts w:ascii="Arial" w:hAnsi="Arial" w:cs="Arial"/>
                    </w:rPr>
                    <w:id w:val="-797069532"/>
                  </w:sdtPr>
                  <w:sdtEndPr/>
                  <w:sdtContent>
                    <w:r w:rsidR="003A1DB3">
                      <w:rPr>
                        <w:rFonts w:ascii="Arial" w:eastAsia="MS Gothic" w:hAnsi="Arial" w:cs="Arial"/>
                      </w:rPr>
                      <w:sym w:font="Wingdings" w:char="F0FD"/>
                    </w:r>
                  </w:sdtContent>
                </w:sdt>
              </w:sdtContent>
            </w:sdt>
          </w:p>
          <w:p w14:paraId="6DCC0585" w14:textId="77777777" w:rsidR="008E4D70" w:rsidRPr="00460DC6" w:rsidRDefault="008E4D70" w:rsidP="008E4D70">
            <w:pPr>
              <w:pStyle w:val="ListParagraph"/>
              <w:ind w:left="0"/>
              <w:rPr>
                <w:rFonts w:ascii="Arial" w:hAnsi="Arial" w:cs="Arial"/>
                <w:color w:val="000000" w:themeColor="text1"/>
              </w:rPr>
            </w:pPr>
            <w:r w:rsidRPr="00460DC6">
              <w:rPr>
                <w:rFonts w:ascii="Arial" w:hAnsi="Arial" w:cs="Arial"/>
                <w:color w:val="000000" w:themeColor="text1"/>
              </w:rPr>
              <w:t xml:space="preserve"> </w:t>
            </w:r>
          </w:p>
          <w:p w14:paraId="46FCBD92" w14:textId="77777777" w:rsidR="008E4D70" w:rsidRPr="00460DC6" w:rsidRDefault="008E4D70" w:rsidP="008E4D70">
            <w:pPr>
              <w:pStyle w:val="ListParagraph"/>
              <w:ind w:left="0"/>
              <w:rPr>
                <w:rFonts w:ascii="Arial" w:hAnsi="Arial" w:cs="Arial"/>
                <w:color w:val="000000" w:themeColor="text1"/>
              </w:rPr>
            </w:pPr>
          </w:p>
          <w:p w14:paraId="6901666C" w14:textId="77777777" w:rsidR="008E4D70" w:rsidRPr="00460DC6" w:rsidRDefault="008E4D70" w:rsidP="008E4D70">
            <w:pPr>
              <w:rPr>
                <w:rFonts w:ascii="Arial" w:hAnsi="Arial" w:cs="Arial"/>
              </w:rPr>
            </w:pPr>
            <w:r w:rsidRPr="00460DC6">
              <w:rPr>
                <w:rFonts w:ascii="Arial" w:hAnsi="Arial" w:cs="Arial"/>
                <w:color w:val="000000" w:themeColor="text1"/>
              </w:rPr>
              <w:t xml:space="preserve">Completed </w:t>
            </w:r>
            <w:sdt>
              <w:sdtPr>
                <w:rPr>
                  <w:rFonts w:ascii="Arial" w:hAnsi="Arial" w:cs="Arial"/>
                </w:rPr>
                <w:id w:val="1112321694"/>
              </w:sdtPr>
              <w:sdtEndPr/>
              <w:sdtContent>
                <w:r w:rsidRPr="00460DC6">
                  <w:rPr>
                    <w:rFonts w:ascii="Arial" w:eastAsia="MS Gothic" w:hAnsi="Arial" w:cs="Arial"/>
                  </w:rPr>
                  <w:sym w:font="Wingdings" w:char="F06F"/>
                </w:r>
              </w:sdtContent>
            </w:sdt>
          </w:p>
          <w:p w14:paraId="75C33C03" w14:textId="77777777" w:rsidR="008E4D70" w:rsidRPr="00460DC6" w:rsidRDefault="008E4D70" w:rsidP="008E4D70">
            <w:pPr>
              <w:pStyle w:val="ListParagraph"/>
              <w:ind w:left="0"/>
              <w:rPr>
                <w:rFonts w:ascii="Arial" w:hAnsi="Arial" w:cs="Arial"/>
                <w:color w:val="000000" w:themeColor="text1"/>
              </w:rPr>
            </w:pPr>
          </w:p>
          <w:p w14:paraId="5DE225D1" w14:textId="77777777" w:rsidR="008E4D70" w:rsidRPr="00460DC6" w:rsidRDefault="008E4D70" w:rsidP="008E4D70">
            <w:pPr>
              <w:pStyle w:val="ListParagraph"/>
              <w:ind w:left="0"/>
              <w:rPr>
                <w:rFonts w:ascii="Arial" w:hAnsi="Arial" w:cs="Arial"/>
                <w:color w:val="000000" w:themeColor="text1"/>
              </w:rPr>
            </w:pPr>
          </w:p>
          <w:p w14:paraId="47D19DF7" w14:textId="77777777" w:rsidR="008E4D70" w:rsidRPr="00460DC6" w:rsidRDefault="008E4D70" w:rsidP="008E4D70">
            <w:pPr>
              <w:rPr>
                <w:rFonts w:ascii="Arial" w:hAnsi="Arial" w:cs="Arial"/>
              </w:rPr>
            </w:pPr>
            <w:r w:rsidRPr="00460DC6">
              <w:rPr>
                <w:rFonts w:ascii="Arial" w:hAnsi="Arial" w:cs="Arial"/>
                <w:color w:val="000000" w:themeColor="text1"/>
              </w:rPr>
              <w:t xml:space="preserve">No longer applicable </w:t>
            </w:r>
            <w:sdt>
              <w:sdtPr>
                <w:rPr>
                  <w:rFonts w:ascii="Arial" w:hAnsi="Arial" w:cs="Arial"/>
                </w:rPr>
                <w:id w:val="1478962348"/>
              </w:sdtPr>
              <w:sdtEndPr/>
              <w:sdtContent>
                <w:r w:rsidRPr="00460DC6">
                  <w:rPr>
                    <w:rFonts w:ascii="Arial" w:eastAsia="MS Gothic" w:hAnsi="Arial" w:cs="Arial"/>
                  </w:rPr>
                  <w:sym w:font="Wingdings" w:char="F06F"/>
                </w:r>
              </w:sdtContent>
            </w:sdt>
          </w:p>
          <w:p w14:paraId="4FA5DACE" w14:textId="77777777" w:rsidR="008E4D70" w:rsidRPr="00460DC6" w:rsidRDefault="008E4D70" w:rsidP="008E4D70">
            <w:pPr>
              <w:pStyle w:val="ListParagraph"/>
              <w:ind w:left="0"/>
              <w:rPr>
                <w:rFonts w:ascii="Arial" w:hAnsi="Arial" w:cs="Arial"/>
                <w:color w:val="000000" w:themeColor="text1"/>
              </w:rPr>
            </w:pPr>
          </w:p>
        </w:tc>
        <w:tc>
          <w:tcPr>
            <w:tcW w:w="4230" w:type="dxa"/>
          </w:tcPr>
          <w:p w14:paraId="28C7F504" w14:textId="1B15986D" w:rsidR="008E4D70" w:rsidRDefault="008E4D70" w:rsidP="008E4D70">
            <w:pPr>
              <w:rPr>
                <w:rFonts w:ascii="Arial" w:hAnsi="Arial" w:cs="Arial"/>
                <w:sz w:val="22"/>
                <w:szCs w:val="22"/>
              </w:rPr>
            </w:pPr>
            <w:r>
              <w:rPr>
                <w:rFonts w:ascii="Arial" w:hAnsi="Arial" w:cs="Arial"/>
                <w:sz w:val="22"/>
                <w:szCs w:val="22"/>
              </w:rPr>
              <w:t>Our partnership with Lighthouse Technologies is being reviewed. Course enrollments are steady, but hiring has slowed. We need to find additional employers who need certified software testers before additional courses are added.</w:t>
            </w:r>
          </w:p>
          <w:p w14:paraId="26854678" w14:textId="61ED3E43" w:rsidR="007F044E" w:rsidRDefault="007F044E" w:rsidP="008E4D70">
            <w:pPr>
              <w:rPr>
                <w:rFonts w:ascii="Arial" w:hAnsi="Arial" w:cs="Arial"/>
                <w:sz w:val="22"/>
                <w:szCs w:val="22"/>
              </w:rPr>
            </w:pPr>
          </w:p>
          <w:p w14:paraId="657A73EB" w14:textId="25BDE793" w:rsidR="007F044E" w:rsidRDefault="007F044E" w:rsidP="008E4D70">
            <w:pPr>
              <w:rPr>
                <w:rFonts w:ascii="Arial" w:hAnsi="Arial" w:cs="Arial"/>
                <w:sz w:val="22"/>
                <w:szCs w:val="22"/>
              </w:rPr>
            </w:pPr>
            <w:r w:rsidRPr="0085547B">
              <w:rPr>
                <w:rFonts w:ascii="Arial" w:hAnsi="Arial" w:cs="Arial"/>
                <w:color w:val="365F91" w:themeColor="accent1" w:themeShade="BF"/>
                <w:sz w:val="22"/>
                <w:szCs w:val="22"/>
              </w:rPr>
              <w:t>Lighthouse Technologies has not been doing much hiring, but they continue to be a good partner for us. Lighthouse’s president connected Key Bank with us for training. Key Bank was eliminating positions in Cleveland and New York and offered 30 displaced workers the opportunity to take BIS1500 Software Testing in 18/SU to help them find other jobs – some within the company at other locations. We will continue to work with Lighthouse Technologies and look for additional partnership opportunities; we do think there is still potential to develop additional classes in the area.</w:t>
            </w:r>
          </w:p>
          <w:p w14:paraId="1A0F6EAD" w14:textId="77777777" w:rsidR="008E4D70" w:rsidRDefault="008E4D70" w:rsidP="008E4D70">
            <w:pPr>
              <w:rPr>
                <w:rFonts w:ascii="Arial" w:hAnsi="Arial" w:cs="Arial"/>
                <w:sz w:val="22"/>
                <w:szCs w:val="22"/>
              </w:rPr>
            </w:pPr>
          </w:p>
          <w:p w14:paraId="5D159C9E" w14:textId="77777777" w:rsidR="008E4D70" w:rsidRDefault="008E4D70" w:rsidP="008E4D70">
            <w:pPr>
              <w:rPr>
                <w:rFonts w:ascii="Arial" w:hAnsi="Arial" w:cs="Arial"/>
                <w:sz w:val="22"/>
                <w:szCs w:val="22"/>
              </w:rPr>
            </w:pPr>
          </w:p>
          <w:p w14:paraId="212634F7" w14:textId="77777777" w:rsidR="008E4D70" w:rsidRDefault="008E4D70" w:rsidP="008E4D70">
            <w:pPr>
              <w:rPr>
                <w:rFonts w:ascii="Arial" w:hAnsi="Arial" w:cs="Arial"/>
                <w:sz w:val="22"/>
                <w:szCs w:val="22"/>
              </w:rPr>
            </w:pPr>
          </w:p>
          <w:p w14:paraId="51CA99DB" w14:textId="77777777" w:rsidR="008E4D70" w:rsidRDefault="008E4D70" w:rsidP="008E4D70">
            <w:pPr>
              <w:rPr>
                <w:rFonts w:ascii="Arial" w:hAnsi="Arial" w:cs="Arial"/>
                <w:sz w:val="22"/>
                <w:szCs w:val="22"/>
              </w:rPr>
            </w:pPr>
          </w:p>
          <w:p w14:paraId="647D5440" w14:textId="77777777" w:rsidR="008E4D70" w:rsidRDefault="008E4D70" w:rsidP="008E4D70">
            <w:pPr>
              <w:rPr>
                <w:rFonts w:ascii="Arial" w:hAnsi="Arial" w:cs="Arial"/>
                <w:sz w:val="22"/>
                <w:szCs w:val="22"/>
              </w:rPr>
            </w:pPr>
          </w:p>
          <w:p w14:paraId="37161875" w14:textId="77777777" w:rsidR="008E4D70" w:rsidRDefault="008E4D70" w:rsidP="008E4D70">
            <w:pPr>
              <w:rPr>
                <w:rFonts w:ascii="Arial" w:hAnsi="Arial" w:cs="Arial"/>
                <w:sz w:val="22"/>
                <w:szCs w:val="22"/>
              </w:rPr>
            </w:pPr>
          </w:p>
          <w:p w14:paraId="65B507FC" w14:textId="77777777" w:rsidR="008E4D70" w:rsidRDefault="008E4D70" w:rsidP="008E4D70">
            <w:pPr>
              <w:rPr>
                <w:rFonts w:ascii="Arial" w:hAnsi="Arial" w:cs="Arial"/>
                <w:sz w:val="22"/>
                <w:szCs w:val="22"/>
              </w:rPr>
            </w:pPr>
          </w:p>
          <w:p w14:paraId="6D003353" w14:textId="77777777" w:rsidR="008E4D70" w:rsidRDefault="008E4D70" w:rsidP="008E4D70">
            <w:pPr>
              <w:rPr>
                <w:rFonts w:ascii="Arial" w:hAnsi="Arial" w:cs="Arial"/>
                <w:sz w:val="22"/>
                <w:szCs w:val="22"/>
              </w:rPr>
            </w:pPr>
          </w:p>
          <w:p w14:paraId="6EB68204" w14:textId="77777777" w:rsidR="008E4D70" w:rsidRDefault="008E4D70" w:rsidP="008E4D70">
            <w:pPr>
              <w:rPr>
                <w:rFonts w:ascii="Arial" w:hAnsi="Arial" w:cs="Arial"/>
                <w:sz w:val="22"/>
                <w:szCs w:val="22"/>
              </w:rPr>
            </w:pPr>
            <w:r>
              <w:rPr>
                <w:rFonts w:ascii="Arial" w:hAnsi="Arial" w:cs="Arial"/>
                <w:sz w:val="22"/>
                <w:szCs w:val="22"/>
              </w:rPr>
              <w:t>BIS 1250 SharePoint was offered in 17/FA and is being offered 18/SP. We are examining alternate schedules to target area employers and hope to develop a relationship with Workforce Development that will allow dual offerings - students could take the course for academic credit by registering or could enroll through Workforce Development for non-credit or CEU credit.</w:t>
            </w:r>
          </w:p>
          <w:p w14:paraId="1CD368A0" w14:textId="77777777" w:rsidR="00771934" w:rsidRDefault="00771934" w:rsidP="008E4D70">
            <w:pPr>
              <w:rPr>
                <w:rFonts w:ascii="Arial" w:hAnsi="Arial" w:cs="Arial"/>
                <w:sz w:val="22"/>
                <w:szCs w:val="22"/>
              </w:rPr>
            </w:pPr>
          </w:p>
          <w:p w14:paraId="3BBDDCC1" w14:textId="75618A0E" w:rsidR="00771934" w:rsidRPr="00C874E8" w:rsidRDefault="00771934" w:rsidP="008E4D70">
            <w:pPr>
              <w:rPr>
                <w:rFonts w:ascii="Arial" w:hAnsi="Arial" w:cs="Arial"/>
                <w:sz w:val="22"/>
                <w:szCs w:val="22"/>
              </w:rPr>
            </w:pPr>
            <w:r>
              <w:rPr>
                <w:rFonts w:ascii="Arial" w:hAnsi="Arial" w:cs="Arial"/>
                <w:color w:val="F79646" w:themeColor="accent6"/>
                <w:sz w:val="22"/>
                <w:szCs w:val="22"/>
              </w:rPr>
              <w:t>Continuing to work with Lighthouse to retrain displaced workers is to be commended.  It appears that they continue to be a great asset to the program in lieu of their slowed hiring.</w:t>
            </w:r>
          </w:p>
        </w:tc>
        <w:tc>
          <w:tcPr>
            <w:tcW w:w="3780" w:type="dxa"/>
          </w:tcPr>
          <w:p w14:paraId="3CDD458B" w14:textId="078B5294" w:rsidR="008E4D70" w:rsidRDefault="0000654C" w:rsidP="008E4D70">
            <w:pPr>
              <w:rPr>
                <w:rFonts w:ascii="Arial" w:hAnsi="Arial" w:cs="Arial"/>
              </w:rPr>
            </w:pPr>
            <w:r>
              <w:rPr>
                <w:rFonts w:ascii="Arial" w:hAnsi="Arial" w:cs="Arial"/>
              </w:rPr>
              <w:lastRenderedPageBreak/>
              <w:t xml:space="preserve">Over the past year, we have been contacted just once for a temporary project position with Lighthouse. While our relationship remains positive, it appears that the market for entry-level software testers is not robust. Additional market analysis is required to determine if the need for more advanced software testing courses </w:t>
            </w:r>
            <w:r w:rsidR="003A1DB3">
              <w:rPr>
                <w:rFonts w:ascii="Arial" w:hAnsi="Arial" w:cs="Arial"/>
              </w:rPr>
              <w:t xml:space="preserve">(Agile) </w:t>
            </w:r>
            <w:r>
              <w:rPr>
                <w:rFonts w:ascii="Arial" w:hAnsi="Arial" w:cs="Arial"/>
              </w:rPr>
              <w:t>warrants dedication of our limited resources.</w:t>
            </w:r>
            <w:r w:rsidR="003A1DB3">
              <w:rPr>
                <w:rFonts w:ascii="Arial" w:hAnsi="Arial" w:cs="Arial"/>
              </w:rPr>
              <w:t xml:space="preserve"> </w:t>
            </w:r>
          </w:p>
          <w:p w14:paraId="7CDF9B4C" w14:textId="77777777" w:rsidR="003A1DB3" w:rsidRDefault="003A1DB3" w:rsidP="00267AAD">
            <w:pPr>
              <w:rPr>
                <w:rFonts w:ascii="Arial" w:hAnsi="Arial" w:cs="Arial"/>
              </w:rPr>
            </w:pPr>
          </w:p>
          <w:p w14:paraId="7DCABDA3" w14:textId="6B0D6B70" w:rsidR="00BA59EC" w:rsidRDefault="00BA59EC" w:rsidP="00267AAD">
            <w:pPr>
              <w:rPr>
                <w:rFonts w:ascii="Arial" w:hAnsi="Arial" w:cs="Arial"/>
              </w:rPr>
            </w:pPr>
          </w:p>
        </w:tc>
      </w:tr>
    </w:tbl>
    <w:p w14:paraId="7B4FF08B" w14:textId="77777777" w:rsidR="005B7364" w:rsidRDefault="005B7364">
      <w:pPr>
        <w:spacing w:after="200" w:line="276" w:lineRule="auto"/>
        <w:rPr>
          <w:rFonts w:ascii="Arial" w:hAnsi="Arial" w:cs="Arial"/>
          <w:color w:val="000000" w:themeColor="text1"/>
        </w:rPr>
      </w:pPr>
    </w:p>
    <w:p w14:paraId="44CBF4BD" w14:textId="77777777" w:rsidR="003C59D8" w:rsidRDefault="00190F5C" w:rsidP="003C59D8">
      <w:pPr>
        <w:tabs>
          <w:tab w:val="left" w:pos="504"/>
        </w:tabs>
        <w:spacing w:after="120"/>
        <w:rPr>
          <w:rFonts w:ascii="Arial" w:hAnsi="Arial" w:cs="Arial"/>
          <w:color w:val="000000" w:themeColor="text1"/>
        </w:rPr>
      </w:pPr>
      <w:r w:rsidRPr="008258DA">
        <w:rPr>
          <w:rFonts w:ascii="Arial" w:hAnsi="Arial" w:cs="Arial"/>
          <w:color w:val="000000" w:themeColor="text1"/>
        </w:rPr>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p w14:paraId="5F78D465" w14:textId="77777777" w:rsidR="00A002DC" w:rsidRDefault="00A002DC" w:rsidP="003C59D8">
      <w:pPr>
        <w:tabs>
          <w:tab w:val="left" w:pos="504"/>
        </w:tabs>
        <w:spacing w:after="120"/>
        <w:rPr>
          <w:rFonts w:ascii="Arial" w:hAnsi="Arial" w:cs="Arial"/>
          <w:color w:val="000000" w:themeColor="text1"/>
        </w:rPr>
      </w:pPr>
    </w:p>
    <w:tbl>
      <w:tblPr>
        <w:tblStyle w:val="TableGrid"/>
        <w:tblW w:w="14125" w:type="dxa"/>
        <w:tblLayout w:type="fixed"/>
        <w:tblCellMar>
          <w:left w:w="115" w:type="dxa"/>
          <w:right w:w="115" w:type="dxa"/>
        </w:tblCellMar>
        <w:tblLook w:val="04A0" w:firstRow="1" w:lastRow="0" w:firstColumn="1" w:lastColumn="0" w:noHBand="0" w:noVBand="1"/>
      </w:tblPr>
      <w:tblGrid>
        <w:gridCol w:w="4297"/>
        <w:gridCol w:w="1818"/>
        <w:gridCol w:w="4230"/>
        <w:gridCol w:w="3780"/>
      </w:tblGrid>
      <w:tr w:rsidR="0097461B" w:rsidRPr="00460DC6" w14:paraId="651892A3" w14:textId="77777777" w:rsidTr="0009604D">
        <w:trPr>
          <w:trHeight w:val="466"/>
        </w:trPr>
        <w:tc>
          <w:tcPr>
            <w:tcW w:w="4297" w:type="dxa"/>
          </w:tcPr>
          <w:p w14:paraId="39790973" w14:textId="77777777" w:rsidR="0097461B" w:rsidRPr="00460DC6" w:rsidRDefault="0097461B" w:rsidP="0009604D">
            <w:pPr>
              <w:spacing w:before="120"/>
              <w:jc w:val="center"/>
              <w:rPr>
                <w:rFonts w:ascii="Arial" w:hAnsi="Arial" w:cs="Arial"/>
                <w:b/>
              </w:rPr>
            </w:pPr>
            <w:r>
              <w:rPr>
                <w:rFonts w:ascii="Arial" w:hAnsi="Arial" w:cs="Arial"/>
                <w:b/>
              </w:rPr>
              <w:t>RECOMMENDATIONS</w:t>
            </w:r>
          </w:p>
        </w:tc>
        <w:tc>
          <w:tcPr>
            <w:tcW w:w="1818" w:type="dxa"/>
          </w:tcPr>
          <w:p w14:paraId="736C43AF" w14:textId="77777777" w:rsidR="0097461B" w:rsidRPr="00460DC6" w:rsidRDefault="0097461B" w:rsidP="0009604D">
            <w:pPr>
              <w:spacing w:before="120"/>
              <w:jc w:val="center"/>
              <w:rPr>
                <w:rFonts w:ascii="Arial" w:hAnsi="Arial" w:cs="Arial"/>
                <w:b/>
              </w:rPr>
            </w:pPr>
            <w:r w:rsidRPr="00460DC6">
              <w:rPr>
                <w:rFonts w:ascii="Arial" w:hAnsi="Arial" w:cs="Arial"/>
                <w:b/>
              </w:rPr>
              <w:t>Status</w:t>
            </w:r>
          </w:p>
        </w:tc>
        <w:tc>
          <w:tcPr>
            <w:tcW w:w="4230" w:type="dxa"/>
          </w:tcPr>
          <w:p w14:paraId="1B6D98A6" w14:textId="77777777" w:rsidR="0097461B" w:rsidRPr="00460DC6" w:rsidRDefault="0097461B" w:rsidP="0009604D">
            <w:pPr>
              <w:spacing w:before="120"/>
              <w:jc w:val="center"/>
              <w:rPr>
                <w:rFonts w:ascii="Arial" w:hAnsi="Arial" w:cs="Arial"/>
                <w:b/>
              </w:rPr>
            </w:pPr>
            <w:r>
              <w:rPr>
                <w:rFonts w:ascii="Arial" w:hAnsi="Arial" w:cs="Arial"/>
                <w:b/>
              </w:rPr>
              <w:t xml:space="preserve">Previous Years’ </w:t>
            </w:r>
            <w:r w:rsidRPr="00460DC6">
              <w:rPr>
                <w:rFonts w:ascii="Arial" w:hAnsi="Arial" w:cs="Arial"/>
                <w:b/>
              </w:rPr>
              <w:t>Progress or Rationale for No Longer Applicable</w:t>
            </w:r>
          </w:p>
        </w:tc>
        <w:tc>
          <w:tcPr>
            <w:tcW w:w="3780" w:type="dxa"/>
          </w:tcPr>
          <w:p w14:paraId="5685C662" w14:textId="77777777" w:rsidR="0097461B" w:rsidRPr="00460DC6" w:rsidRDefault="0097461B" w:rsidP="0009604D">
            <w:pPr>
              <w:spacing w:before="120"/>
              <w:jc w:val="center"/>
              <w:rPr>
                <w:rFonts w:ascii="Arial" w:hAnsi="Arial" w:cs="Arial"/>
                <w:b/>
              </w:rPr>
            </w:pPr>
            <w:r>
              <w:rPr>
                <w:rFonts w:ascii="Arial" w:hAnsi="Arial" w:cs="Arial"/>
                <w:b/>
              </w:rPr>
              <w:t>FY 2019-20 Update</w:t>
            </w:r>
          </w:p>
        </w:tc>
      </w:tr>
      <w:tr w:rsidR="008E4D70" w14:paraId="0B16D5A3" w14:textId="77777777" w:rsidTr="0009604D">
        <w:trPr>
          <w:trHeight w:val="1399"/>
        </w:trPr>
        <w:tc>
          <w:tcPr>
            <w:tcW w:w="4297" w:type="dxa"/>
          </w:tcPr>
          <w:p w14:paraId="7ABE6CC6" w14:textId="77777777" w:rsidR="008E4D70" w:rsidRPr="00C874E8" w:rsidRDefault="008E4D70" w:rsidP="008E4D70">
            <w:pPr>
              <w:pStyle w:val="NoSpacing"/>
              <w:rPr>
                <w:rFonts w:ascii="Arial" w:hAnsi="Arial" w:cs="Arial"/>
                <w:color w:val="000000" w:themeColor="text1"/>
              </w:rPr>
            </w:pPr>
            <w:r w:rsidRPr="00C874E8">
              <w:rPr>
                <w:rFonts w:ascii="Arial" w:hAnsi="Arial" w:cs="Arial"/>
              </w:rPr>
              <w:lastRenderedPageBreak/>
              <w:t>A great deal of data was provided for program outcomes in the self-study, but the department is encouraged to tighten the alignment between expected program outcomes and the measures that are used.  For some outcomes the Review Team was unsure whether exam scores or assignment scores were directly aligned with the outcome they were being used to measure.  It may be that more fine-grained assessments for program outcomes are needed.  Also, student self-report is a valuable source of data, but since people are not always good judges of their own skill level, probably should not be the only source of assessment data for any of the program outcomes.</w:t>
            </w:r>
          </w:p>
        </w:tc>
        <w:tc>
          <w:tcPr>
            <w:tcW w:w="1818" w:type="dxa"/>
          </w:tcPr>
          <w:p w14:paraId="765FE7E7" w14:textId="77777777" w:rsidR="008E4D70" w:rsidRPr="00460DC6" w:rsidRDefault="008E4D70" w:rsidP="008E4D70">
            <w:pPr>
              <w:pStyle w:val="ListParagraph"/>
              <w:ind w:left="0"/>
              <w:rPr>
                <w:rFonts w:ascii="Arial" w:hAnsi="Arial" w:cs="Arial"/>
                <w:color w:val="000000" w:themeColor="text1"/>
              </w:rPr>
            </w:pPr>
          </w:p>
          <w:p w14:paraId="58509269" w14:textId="59C0E287" w:rsidR="008E4D70" w:rsidRPr="00460DC6" w:rsidRDefault="008E4D70" w:rsidP="008E4D70">
            <w:pPr>
              <w:rPr>
                <w:rFonts w:ascii="Arial" w:hAnsi="Arial" w:cs="Arial"/>
              </w:rPr>
            </w:pPr>
            <w:r w:rsidRPr="00460DC6">
              <w:rPr>
                <w:rFonts w:ascii="Arial" w:hAnsi="Arial" w:cs="Arial"/>
                <w:color w:val="000000" w:themeColor="text1"/>
              </w:rPr>
              <w:t>In progress</w:t>
            </w:r>
            <w:r>
              <w:rPr>
                <w:rFonts w:ascii="Arial" w:hAnsi="Arial" w:cs="Arial"/>
              </w:rPr>
              <w:t xml:space="preserve"> </w:t>
            </w:r>
            <w:sdt>
              <w:sdtPr>
                <w:rPr>
                  <w:rFonts w:ascii="Arial" w:hAnsi="Arial" w:cs="Arial"/>
                </w:rPr>
                <w:id w:val="-2090841913"/>
              </w:sdtPr>
              <w:sdtEndPr/>
              <w:sdtContent>
                <w:r w:rsidR="00304173">
                  <w:rPr>
                    <w:rFonts w:ascii="Arial" w:eastAsia="MS Gothic" w:hAnsi="Arial" w:cs="Arial"/>
                  </w:rPr>
                  <w:sym w:font="Wingdings" w:char="F0FD"/>
                </w:r>
              </w:sdtContent>
            </w:sdt>
          </w:p>
          <w:p w14:paraId="260DABF9" w14:textId="77777777" w:rsidR="008E4D70" w:rsidRPr="00460DC6" w:rsidRDefault="008E4D70" w:rsidP="008E4D70">
            <w:pPr>
              <w:pStyle w:val="ListParagraph"/>
              <w:ind w:left="0"/>
              <w:rPr>
                <w:rFonts w:ascii="Arial" w:hAnsi="Arial" w:cs="Arial"/>
                <w:color w:val="000000" w:themeColor="text1"/>
              </w:rPr>
            </w:pPr>
            <w:r w:rsidRPr="00460DC6">
              <w:rPr>
                <w:rFonts w:ascii="Arial" w:hAnsi="Arial" w:cs="Arial"/>
                <w:color w:val="000000" w:themeColor="text1"/>
              </w:rPr>
              <w:t xml:space="preserve"> </w:t>
            </w:r>
          </w:p>
          <w:p w14:paraId="758B4386" w14:textId="77777777" w:rsidR="008E4D70" w:rsidRPr="00460DC6" w:rsidRDefault="008E4D70" w:rsidP="008E4D70">
            <w:pPr>
              <w:pStyle w:val="ListParagraph"/>
              <w:ind w:left="0"/>
              <w:rPr>
                <w:rFonts w:ascii="Arial" w:hAnsi="Arial" w:cs="Arial"/>
                <w:color w:val="000000" w:themeColor="text1"/>
              </w:rPr>
            </w:pPr>
          </w:p>
          <w:p w14:paraId="7AAA643C" w14:textId="77777777" w:rsidR="008E4D70" w:rsidRPr="00460DC6" w:rsidRDefault="008E4D70" w:rsidP="008E4D70">
            <w:pPr>
              <w:rPr>
                <w:rFonts w:ascii="Arial" w:hAnsi="Arial" w:cs="Arial"/>
              </w:rPr>
            </w:pPr>
            <w:r w:rsidRPr="00460DC6">
              <w:rPr>
                <w:rFonts w:ascii="Arial" w:hAnsi="Arial" w:cs="Arial"/>
                <w:color w:val="000000" w:themeColor="text1"/>
              </w:rPr>
              <w:t xml:space="preserve">Completed </w:t>
            </w:r>
            <w:sdt>
              <w:sdtPr>
                <w:rPr>
                  <w:rFonts w:ascii="Arial" w:hAnsi="Arial" w:cs="Arial"/>
                </w:rPr>
                <w:id w:val="1230809906"/>
              </w:sdtPr>
              <w:sdtEndPr/>
              <w:sdtContent>
                <w:r w:rsidRPr="00460DC6">
                  <w:rPr>
                    <w:rFonts w:ascii="Arial" w:eastAsia="MS Gothic" w:hAnsi="Arial" w:cs="Arial"/>
                  </w:rPr>
                  <w:sym w:font="Wingdings" w:char="F06F"/>
                </w:r>
              </w:sdtContent>
            </w:sdt>
          </w:p>
          <w:p w14:paraId="75D45C09" w14:textId="77777777" w:rsidR="008E4D70" w:rsidRPr="00460DC6" w:rsidRDefault="008E4D70" w:rsidP="008E4D70">
            <w:pPr>
              <w:pStyle w:val="ListParagraph"/>
              <w:ind w:left="0"/>
              <w:rPr>
                <w:rFonts w:ascii="Arial" w:hAnsi="Arial" w:cs="Arial"/>
                <w:color w:val="000000" w:themeColor="text1"/>
              </w:rPr>
            </w:pPr>
          </w:p>
          <w:p w14:paraId="6EDBCA6A" w14:textId="77777777" w:rsidR="008E4D70" w:rsidRPr="00460DC6" w:rsidRDefault="008E4D70" w:rsidP="008E4D70">
            <w:pPr>
              <w:pStyle w:val="ListParagraph"/>
              <w:ind w:left="0"/>
              <w:rPr>
                <w:rFonts w:ascii="Arial" w:hAnsi="Arial" w:cs="Arial"/>
                <w:color w:val="000000" w:themeColor="text1"/>
              </w:rPr>
            </w:pPr>
          </w:p>
          <w:p w14:paraId="00F13C2C" w14:textId="77777777" w:rsidR="008E4D70" w:rsidRPr="00460DC6" w:rsidRDefault="008E4D70" w:rsidP="008E4D70">
            <w:pPr>
              <w:rPr>
                <w:rFonts w:ascii="Arial" w:hAnsi="Arial" w:cs="Arial"/>
              </w:rPr>
            </w:pPr>
            <w:r w:rsidRPr="00460DC6">
              <w:rPr>
                <w:rFonts w:ascii="Arial" w:hAnsi="Arial" w:cs="Arial"/>
                <w:color w:val="000000" w:themeColor="text1"/>
              </w:rPr>
              <w:t xml:space="preserve">No longer applicable </w:t>
            </w:r>
            <w:sdt>
              <w:sdtPr>
                <w:rPr>
                  <w:rFonts w:ascii="Arial" w:hAnsi="Arial" w:cs="Arial"/>
                </w:rPr>
                <w:id w:val="-10680392"/>
              </w:sdtPr>
              <w:sdtEndPr/>
              <w:sdtContent>
                <w:r w:rsidRPr="00460DC6">
                  <w:rPr>
                    <w:rFonts w:ascii="Arial" w:eastAsia="MS Gothic" w:hAnsi="Arial" w:cs="Arial"/>
                  </w:rPr>
                  <w:sym w:font="Wingdings" w:char="F06F"/>
                </w:r>
              </w:sdtContent>
            </w:sdt>
          </w:p>
          <w:p w14:paraId="419E1A9B" w14:textId="77777777" w:rsidR="008E4D70" w:rsidRPr="00460DC6" w:rsidRDefault="008E4D70" w:rsidP="008E4D70">
            <w:pPr>
              <w:pStyle w:val="ListParagraph"/>
              <w:ind w:left="0"/>
              <w:rPr>
                <w:rFonts w:ascii="Arial" w:hAnsi="Arial" w:cs="Arial"/>
                <w:color w:val="000000" w:themeColor="text1"/>
              </w:rPr>
            </w:pPr>
          </w:p>
        </w:tc>
        <w:tc>
          <w:tcPr>
            <w:tcW w:w="4230" w:type="dxa"/>
          </w:tcPr>
          <w:p w14:paraId="486D4BA3" w14:textId="77777777" w:rsidR="008E4D70" w:rsidRDefault="008E4D70" w:rsidP="008E4D70">
            <w:pPr>
              <w:rPr>
                <w:rFonts w:ascii="Arial" w:hAnsi="Arial" w:cs="Arial"/>
                <w:sz w:val="22"/>
                <w:szCs w:val="22"/>
              </w:rPr>
            </w:pPr>
            <w:r w:rsidRPr="00C874E8">
              <w:rPr>
                <w:rFonts w:ascii="Arial" w:hAnsi="Arial" w:cs="Arial"/>
                <w:sz w:val="22"/>
                <w:szCs w:val="22"/>
              </w:rPr>
              <w:t>We are reviewing our outcome assessments – a timely endeavor that aligns with our Accreditation Council of Business Schools and Programs Reaffirmation Self Study due in July 2018.</w:t>
            </w:r>
            <w:r>
              <w:rPr>
                <w:rFonts w:ascii="Arial" w:hAnsi="Arial" w:cs="Arial"/>
                <w:sz w:val="22"/>
                <w:szCs w:val="22"/>
              </w:rPr>
              <w:t xml:space="preserve"> It will require a comprehensive review of all program outcomes with assessment results, analysis of results, and resulting action plans. </w:t>
            </w:r>
          </w:p>
          <w:p w14:paraId="043E4E28" w14:textId="77777777" w:rsidR="008072D2" w:rsidRDefault="008072D2" w:rsidP="008E4D70">
            <w:pPr>
              <w:rPr>
                <w:rFonts w:ascii="Arial" w:hAnsi="Arial" w:cs="Arial"/>
                <w:sz w:val="22"/>
                <w:szCs w:val="22"/>
              </w:rPr>
            </w:pPr>
          </w:p>
          <w:p w14:paraId="65490EE6" w14:textId="77777777" w:rsidR="008072D2" w:rsidRDefault="008072D2" w:rsidP="008072D2">
            <w:pPr>
              <w:rPr>
                <w:rFonts w:ascii="Arial" w:hAnsi="Arial" w:cs="Arial"/>
                <w:color w:val="365F91" w:themeColor="accent1" w:themeShade="BF"/>
                <w:sz w:val="22"/>
                <w:szCs w:val="22"/>
              </w:rPr>
            </w:pPr>
            <w:r>
              <w:rPr>
                <w:rFonts w:ascii="Arial" w:hAnsi="Arial" w:cs="Arial"/>
                <w:color w:val="365F91" w:themeColor="accent1" w:themeShade="BF"/>
                <w:sz w:val="22"/>
                <w:szCs w:val="22"/>
              </w:rPr>
              <w:t>New assignments have been created/adjusted in BIS1230 Spreadsheet Software, BIS 1260 Database Software, and BIS 2170 to more closely assess program outcomes. We used the assignment results from BIS 1230 in the quantitative outcome assessed this year, and will use the results from BIS 1260 and BIS 2170 in upcoming outcomes assessments.</w:t>
            </w:r>
          </w:p>
          <w:p w14:paraId="696F961B" w14:textId="23FB8C33" w:rsidR="008072D2" w:rsidRPr="00C874E8" w:rsidRDefault="008072D2" w:rsidP="008E4D70">
            <w:pPr>
              <w:rPr>
                <w:rFonts w:ascii="Arial" w:hAnsi="Arial" w:cs="Arial"/>
                <w:sz w:val="22"/>
                <w:szCs w:val="22"/>
              </w:rPr>
            </w:pPr>
          </w:p>
        </w:tc>
        <w:tc>
          <w:tcPr>
            <w:tcW w:w="3780" w:type="dxa"/>
          </w:tcPr>
          <w:p w14:paraId="04AB0401" w14:textId="08DAF01E" w:rsidR="008E4D70" w:rsidRDefault="00BF0C43" w:rsidP="008E4D70">
            <w:pPr>
              <w:rPr>
                <w:rFonts w:ascii="Arial" w:hAnsi="Arial" w:cs="Arial"/>
                <w:sz w:val="22"/>
                <w:szCs w:val="22"/>
              </w:rPr>
            </w:pPr>
            <w:r>
              <w:rPr>
                <w:rFonts w:ascii="Arial" w:hAnsi="Arial" w:cs="Arial"/>
              </w:rPr>
              <w:t xml:space="preserve">All three BIS programs were reaffirmed by </w:t>
            </w:r>
            <w:r w:rsidRPr="00C874E8">
              <w:rPr>
                <w:rFonts w:ascii="Arial" w:hAnsi="Arial" w:cs="Arial"/>
                <w:sz w:val="22"/>
                <w:szCs w:val="22"/>
              </w:rPr>
              <w:t>Accreditation Council of Business Schools and Programs</w:t>
            </w:r>
            <w:r>
              <w:rPr>
                <w:rFonts w:ascii="Arial" w:hAnsi="Arial" w:cs="Arial"/>
                <w:sz w:val="22"/>
                <w:szCs w:val="22"/>
              </w:rPr>
              <w:t xml:space="preserve"> (ACBSP). Additionally, </w:t>
            </w:r>
            <w:r w:rsidR="00304173">
              <w:rPr>
                <w:rFonts w:ascii="Arial" w:hAnsi="Arial" w:cs="Arial"/>
                <w:sz w:val="22"/>
                <w:szCs w:val="22"/>
              </w:rPr>
              <w:t>ACBSP</w:t>
            </w:r>
            <w:r>
              <w:rPr>
                <w:rFonts w:ascii="Arial" w:hAnsi="Arial" w:cs="Arial"/>
                <w:sz w:val="22"/>
                <w:szCs w:val="22"/>
              </w:rPr>
              <w:t xml:space="preserve"> ha</w:t>
            </w:r>
            <w:r w:rsidR="00304173">
              <w:rPr>
                <w:rFonts w:ascii="Arial" w:hAnsi="Arial" w:cs="Arial"/>
                <w:sz w:val="22"/>
                <w:szCs w:val="22"/>
              </w:rPr>
              <w:t>s</w:t>
            </w:r>
            <w:r>
              <w:rPr>
                <w:rFonts w:ascii="Arial" w:hAnsi="Arial" w:cs="Arial"/>
                <w:sz w:val="22"/>
                <w:szCs w:val="22"/>
              </w:rPr>
              <w:t xml:space="preserve"> begun approving 1-year certificates that meet their standards. Several BIS certificates will be submitted for approval during the next reporting cycle.</w:t>
            </w:r>
          </w:p>
          <w:p w14:paraId="3C73A35E" w14:textId="77777777" w:rsidR="00BF0C43" w:rsidRDefault="00BF0C43" w:rsidP="008E4D70">
            <w:pPr>
              <w:rPr>
                <w:rFonts w:ascii="Arial" w:hAnsi="Arial" w:cs="Arial"/>
                <w:sz w:val="22"/>
                <w:szCs w:val="22"/>
              </w:rPr>
            </w:pPr>
          </w:p>
          <w:p w14:paraId="78DE8164" w14:textId="5D512277" w:rsidR="00BF0C43" w:rsidRDefault="00BF0C43" w:rsidP="008E4D70">
            <w:pPr>
              <w:rPr>
                <w:rFonts w:ascii="Arial" w:hAnsi="Arial" w:cs="Arial"/>
              </w:rPr>
            </w:pPr>
            <w:r>
              <w:rPr>
                <w:rFonts w:ascii="Arial" w:hAnsi="Arial" w:cs="Arial"/>
                <w:sz w:val="22"/>
                <w:szCs w:val="22"/>
              </w:rPr>
              <w:t>We made several changes in our curricula and reconsidered the quantity and quality of program outcomes</w:t>
            </w:r>
            <w:r w:rsidR="00304173">
              <w:rPr>
                <w:rFonts w:ascii="Arial" w:hAnsi="Arial" w:cs="Arial"/>
                <w:sz w:val="22"/>
                <w:szCs w:val="22"/>
              </w:rPr>
              <w:t xml:space="preserve"> in our revised degrees and certificates</w:t>
            </w:r>
            <w:r>
              <w:rPr>
                <w:rFonts w:ascii="Arial" w:hAnsi="Arial" w:cs="Arial"/>
                <w:sz w:val="22"/>
                <w:szCs w:val="22"/>
              </w:rPr>
              <w:t xml:space="preserve">. </w:t>
            </w:r>
            <w:r w:rsidR="00293115">
              <w:rPr>
                <w:rFonts w:ascii="Arial" w:hAnsi="Arial" w:cs="Arial"/>
                <w:sz w:val="22"/>
                <w:szCs w:val="22"/>
              </w:rPr>
              <w:t xml:space="preserve">Ultimately, the main change is that we now offer just one AAS degree that includes four concentrations from which students can choose. </w:t>
            </w:r>
            <w:r w:rsidR="007253DC">
              <w:rPr>
                <w:rFonts w:ascii="Arial" w:hAnsi="Arial" w:cs="Arial"/>
                <w:sz w:val="22"/>
                <w:szCs w:val="22"/>
              </w:rPr>
              <w:t>This will make aligning assessments with program outcomes easier and more straight-forward.</w:t>
            </w:r>
          </w:p>
        </w:tc>
      </w:tr>
      <w:tr w:rsidR="008E4D70" w14:paraId="3C1D214F" w14:textId="77777777" w:rsidTr="0009604D">
        <w:trPr>
          <w:trHeight w:val="1399"/>
        </w:trPr>
        <w:tc>
          <w:tcPr>
            <w:tcW w:w="4297" w:type="dxa"/>
          </w:tcPr>
          <w:p w14:paraId="060E8EE2" w14:textId="77777777" w:rsidR="008E4D70" w:rsidRPr="00C874E8" w:rsidRDefault="008E4D70" w:rsidP="008E4D70">
            <w:pPr>
              <w:pStyle w:val="NoSpacing"/>
              <w:rPr>
                <w:rFonts w:ascii="Arial" w:hAnsi="Arial" w:cs="Arial"/>
                <w:color w:val="000000" w:themeColor="text1"/>
              </w:rPr>
            </w:pPr>
            <w:r w:rsidRPr="00C874E8">
              <w:rPr>
                <w:rFonts w:ascii="Arial" w:hAnsi="Arial" w:cs="Arial"/>
              </w:rPr>
              <w:t>The department has implemented strategies that have resulted in impressive gains in course success in BIS 1120 – the department is strongly encouraged to continue these efforts and develop additional strategies for further improvements in success rates.  In making this recommendation, the Review Team wants to emphasize that this should not diminish the already impressive work that has been done in this area.</w:t>
            </w:r>
          </w:p>
        </w:tc>
        <w:tc>
          <w:tcPr>
            <w:tcW w:w="1818" w:type="dxa"/>
          </w:tcPr>
          <w:p w14:paraId="778C1E35" w14:textId="1C796A77" w:rsidR="008E4D70" w:rsidRPr="00460DC6" w:rsidRDefault="008E4D70" w:rsidP="008E4D70">
            <w:pPr>
              <w:rPr>
                <w:rFonts w:ascii="Arial" w:hAnsi="Arial" w:cs="Arial"/>
              </w:rPr>
            </w:pPr>
            <w:r w:rsidRPr="00460DC6">
              <w:rPr>
                <w:rFonts w:ascii="Arial" w:hAnsi="Arial" w:cs="Arial"/>
                <w:color w:val="000000" w:themeColor="text1"/>
              </w:rPr>
              <w:t>In progress</w:t>
            </w:r>
            <w:r>
              <w:rPr>
                <w:rFonts w:ascii="Arial" w:hAnsi="Arial" w:cs="Arial"/>
              </w:rPr>
              <w:t xml:space="preserve"> </w:t>
            </w:r>
            <w:sdt>
              <w:sdtPr>
                <w:rPr>
                  <w:rFonts w:ascii="Arial" w:hAnsi="Arial" w:cs="Arial"/>
                </w:rPr>
                <w:id w:val="1818764373"/>
              </w:sdtPr>
              <w:sdtEndPr/>
              <w:sdtContent>
                <w:r w:rsidR="00304173">
                  <w:rPr>
                    <w:rFonts w:ascii="Arial" w:eastAsia="MS Gothic" w:hAnsi="Arial" w:cs="Arial"/>
                  </w:rPr>
                  <w:sym w:font="Wingdings" w:char="F0FD"/>
                </w:r>
              </w:sdtContent>
            </w:sdt>
          </w:p>
          <w:p w14:paraId="556FDA9A" w14:textId="77777777" w:rsidR="008E4D70" w:rsidRPr="00460DC6" w:rsidRDefault="008E4D70" w:rsidP="008E4D70">
            <w:pPr>
              <w:pStyle w:val="ListParagraph"/>
              <w:ind w:left="0"/>
              <w:rPr>
                <w:rFonts w:ascii="Arial" w:hAnsi="Arial" w:cs="Arial"/>
                <w:color w:val="000000" w:themeColor="text1"/>
              </w:rPr>
            </w:pPr>
            <w:r w:rsidRPr="00460DC6">
              <w:rPr>
                <w:rFonts w:ascii="Arial" w:hAnsi="Arial" w:cs="Arial"/>
                <w:color w:val="000000" w:themeColor="text1"/>
              </w:rPr>
              <w:t xml:space="preserve"> </w:t>
            </w:r>
          </w:p>
          <w:p w14:paraId="3F222FD2" w14:textId="77777777" w:rsidR="008E4D70" w:rsidRPr="00460DC6" w:rsidRDefault="008E4D70" w:rsidP="008E4D70">
            <w:pPr>
              <w:pStyle w:val="ListParagraph"/>
              <w:ind w:left="0"/>
              <w:rPr>
                <w:rFonts w:ascii="Arial" w:hAnsi="Arial" w:cs="Arial"/>
                <w:color w:val="000000" w:themeColor="text1"/>
              </w:rPr>
            </w:pPr>
          </w:p>
          <w:p w14:paraId="1D915805" w14:textId="77777777" w:rsidR="008E4D70" w:rsidRPr="00460DC6" w:rsidRDefault="008E4D70" w:rsidP="008E4D70">
            <w:pPr>
              <w:rPr>
                <w:rFonts w:ascii="Arial" w:hAnsi="Arial" w:cs="Arial"/>
              </w:rPr>
            </w:pPr>
            <w:r w:rsidRPr="00460DC6">
              <w:rPr>
                <w:rFonts w:ascii="Arial" w:hAnsi="Arial" w:cs="Arial"/>
                <w:color w:val="000000" w:themeColor="text1"/>
              </w:rPr>
              <w:t xml:space="preserve">Completed </w:t>
            </w:r>
            <w:sdt>
              <w:sdtPr>
                <w:rPr>
                  <w:rFonts w:ascii="Arial" w:hAnsi="Arial" w:cs="Arial"/>
                </w:rPr>
                <w:id w:val="608238986"/>
              </w:sdtPr>
              <w:sdtEndPr/>
              <w:sdtContent>
                <w:r w:rsidRPr="00460DC6">
                  <w:rPr>
                    <w:rFonts w:ascii="Arial" w:eastAsia="MS Gothic" w:hAnsi="Arial" w:cs="Arial"/>
                  </w:rPr>
                  <w:sym w:font="Wingdings" w:char="F06F"/>
                </w:r>
              </w:sdtContent>
            </w:sdt>
          </w:p>
          <w:p w14:paraId="6BEA6B4A" w14:textId="77777777" w:rsidR="008E4D70" w:rsidRPr="00460DC6" w:rsidRDefault="008E4D70" w:rsidP="008E4D70">
            <w:pPr>
              <w:pStyle w:val="ListParagraph"/>
              <w:ind w:left="0"/>
              <w:rPr>
                <w:rFonts w:ascii="Arial" w:hAnsi="Arial" w:cs="Arial"/>
                <w:color w:val="000000" w:themeColor="text1"/>
              </w:rPr>
            </w:pPr>
          </w:p>
          <w:p w14:paraId="1B22EDEC" w14:textId="77777777" w:rsidR="008E4D70" w:rsidRPr="00460DC6" w:rsidRDefault="008E4D70" w:rsidP="008E4D70">
            <w:pPr>
              <w:pStyle w:val="ListParagraph"/>
              <w:ind w:left="0"/>
              <w:rPr>
                <w:rFonts w:ascii="Arial" w:hAnsi="Arial" w:cs="Arial"/>
                <w:color w:val="000000" w:themeColor="text1"/>
              </w:rPr>
            </w:pPr>
          </w:p>
          <w:p w14:paraId="260E29EA" w14:textId="77777777" w:rsidR="008E4D70" w:rsidRPr="00460DC6" w:rsidRDefault="008E4D70" w:rsidP="008E4D70">
            <w:pPr>
              <w:rPr>
                <w:rFonts w:ascii="Arial" w:hAnsi="Arial" w:cs="Arial"/>
              </w:rPr>
            </w:pPr>
            <w:r w:rsidRPr="00460DC6">
              <w:rPr>
                <w:rFonts w:ascii="Arial" w:hAnsi="Arial" w:cs="Arial"/>
                <w:color w:val="000000" w:themeColor="text1"/>
              </w:rPr>
              <w:t xml:space="preserve">No longer applicable </w:t>
            </w:r>
            <w:sdt>
              <w:sdtPr>
                <w:rPr>
                  <w:rFonts w:ascii="Arial" w:hAnsi="Arial" w:cs="Arial"/>
                </w:rPr>
                <w:id w:val="161666103"/>
              </w:sdtPr>
              <w:sdtEndPr/>
              <w:sdtContent>
                <w:r w:rsidRPr="00460DC6">
                  <w:rPr>
                    <w:rFonts w:ascii="Arial" w:eastAsia="MS Gothic" w:hAnsi="Arial" w:cs="Arial"/>
                  </w:rPr>
                  <w:sym w:font="Wingdings" w:char="F06F"/>
                </w:r>
              </w:sdtContent>
            </w:sdt>
          </w:p>
          <w:p w14:paraId="086AABCF" w14:textId="77777777" w:rsidR="008E4D70" w:rsidRPr="00460DC6" w:rsidRDefault="008E4D70" w:rsidP="008E4D70">
            <w:pPr>
              <w:pStyle w:val="ListParagraph"/>
              <w:ind w:left="0"/>
              <w:rPr>
                <w:rFonts w:ascii="Arial" w:hAnsi="Arial" w:cs="Arial"/>
                <w:color w:val="000000" w:themeColor="text1"/>
              </w:rPr>
            </w:pPr>
          </w:p>
        </w:tc>
        <w:tc>
          <w:tcPr>
            <w:tcW w:w="4230" w:type="dxa"/>
          </w:tcPr>
          <w:p w14:paraId="64566458" w14:textId="77777777" w:rsidR="008E4D70" w:rsidRDefault="008E4D70" w:rsidP="008E4D70">
            <w:pPr>
              <w:rPr>
                <w:rFonts w:ascii="Arial" w:hAnsi="Arial" w:cs="Arial"/>
                <w:sz w:val="22"/>
                <w:szCs w:val="22"/>
              </w:rPr>
            </w:pPr>
            <w:r>
              <w:rPr>
                <w:rFonts w:ascii="Arial" w:hAnsi="Arial" w:cs="Arial"/>
                <w:sz w:val="22"/>
                <w:szCs w:val="22"/>
              </w:rPr>
              <w:t xml:space="preserve">Because BIS 1120 is a top 45 course and our highest enrollment course, we will continue to examine success rates and look for ways to improve success and retention rates. </w:t>
            </w:r>
          </w:p>
          <w:p w14:paraId="7F03E452" w14:textId="77777777" w:rsidR="002D005D" w:rsidRDefault="002D005D" w:rsidP="008E4D70">
            <w:pPr>
              <w:rPr>
                <w:rFonts w:ascii="Arial" w:hAnsi="Arial" w:cs="Arial"/>
                <w:sz w:val="22"/>
                <w:szCs w:val="22"/>
              </w:rPr>
            </w:pPr>
          </w:p>
          <w:p w14:paraId="535B221D" w14:textId="77777777" w:rsidR="002D005D" w:rsidRDefault="002D005D" w:rsidP="002D005D">
            <w:pPr>
              <w:rPr>
                <w:rFonts w:ascii="Arial" w:hAnsi="Arial" w:cs="Arial"/>
                <w:color w:val="365F91" w:themeColor="accent1" w:themeShade="BF"/>
                <w:sz w:val="22"/>
                <w:szCs w:val="22"/>
              </w:rPr>
            </w:pPr>
            <w:r>
              <w:rPr>
                <w:rFonts w:ascii="Arial" w:hAnsi="Arial" w:cs="Arial"/>
                <w:color w:val="365F91" w:themeColor="accent1" w:themeShade="BF"/>
                <w:sz w:val="22"/>
                <w:szCs w:val="22"/>
              </w:rPr>
              <w:t>New initiatives are being piloted during the 2018/2019 academic year:</w:t>
            </w:r>
          </w:p>
          <w:p w14:paraId="6A3883FB" w14:textId="77777777" w:rsidR="002D005D" w:rsidRDefault="002D005D" w:rsidP="002D005D">
            <w:pPr>
              <w:pStyle w:val="ListParagraph"/>
              <w:numPr>
                <w:ilvl w:val="0"/>
                <w:numId w:val="4"/>
              </w:numPr>
              <w:ind w:left="450"/>
              <w:rPr>
                <w:rFonts w:ascii="Arial" w:hAnsi="Arial" w:cs="Arial"/>
                <w:color w:val="365F91" w:themeColor="accent1" w:themeShade="BF"/>
                <w:sz w:val="22"/>
                <w:szCs w:val="22"/>
              </w:rPr>
            </w:pPr>
            <w:r w:rsidRPr="00F174AE">
              <w:rPr>
                <w:rFonts w:ascii="Arial" w:hAnsi="Arial" w:cs="Arial"/>
                <w:color w:val="365F91" w:themeColor="accent1" w:themeShade="BF"/>
                <w:sz w:val="22"/>
                <w:szCs w:val="22"/>
              </w:rPr>
              <w:t xml:space="preserve">Two faculty teams are participating in a National Endowment for the Humanities grant project </w:t>
            </w:r>
            <w:r>
              <w:rPr>
                <w:rFonts w:ascii="Arial" w:hAnsi="Arial" w:cs="Arial"/>
                <w:color w:val="365F91" w:themeColor="accent1" w:themeShade="BF"/>
                <w:sz w:val="22"/>
                <w:szCs w:val="22"/>
              </w:rPr>
              <w:t xml:space="preserve">designed </w:t>
            </w:r>
            <w:r w:rsidRPr="00F174AE">
              <w:rPr>
                <w:rFonts w:ascii="Arial" w:hAnsi="Arial" w:cs="Arial"/>
                <w:color w:val="365F91" w:themeColor="accent1" w:themeShade="BF"/>
                <w:sz w:val="22"/>
                <w:szCs w:val="22"/>
              </w:rPr>
              <w:t xml:space="preserve">to incorporate humanities materials into scientific, technical, and math </w:t>
            </w:r>
            <w:r>
              <w:rPr>
                <w:rFonts w:ascii="Arial" w:hAnsi="Arial" w:cs="Arial"/>
                <w:color w:val="365F91" w:themeColor="accent1" w:themeShade="BF"/>
                <w:sz w:val="22"/>
                <w:szCs w:val="22"/>
              </w:rPr>
              <w:t xml:space="preserve">courses. One BIS group designed a </w:t>
            </w:r>
            <w:r>
              <w:rPr>
                <w:rFonts w:ascii="Arial" w:hAnsi="Arial" w:cs="Arial"/>
                <w:color w:val="365F91" w:themeColor="accent1" w:themeShade="BF"/>
                <w:sz w:val="22"/>
                <w:szCs w:val="22"/>
              </w:rPr>
              <w:lastRenderedPageBreak/>
              <w:t>module on the ethics of teams, while the other team designed a module on the ethical challenges in information privacy.</w:t>
            </w:r>
          </w:p>
          <w:p w14:paraId="152C1F09" w14:textId="77777777" w:rsidR="002D005D" w:rsidRDefault="002D005D" w:rsidP="002D005D">
            <w:pPr>
              <w:pStyle w:val="ListParagraph"/>
              <w:numPr>
                <w:ilvl w:val="0"/>
                <w:numId w:val="4"/>
              </w:numPr>
              <w:spacing w:before="60"/>
              <w:ind w:left="446"/>
              <w:contextualSpacing w:val="0"/>
              <w:rPr>
                <w:rFonts w:ascii="Arial" w:hAnsi="Arial" w:cs="Arial"/>
                <w:color w:val="365F91" w:themeColor="accent1" w:themeShade="BF"/>
                <w:sz w:val="22"/>
                <w:szCs w:val="22"/>
              </w:rPr>
            </w:pPr>
            <w:r w:rsidRPr="00BD4F71">
              <w:rPr>
                <w:rFonts w:ascii="Arial" w:hAnsi="Arial" w:cs="Arial"/>
                <w:color w:val="365F91" w:themeColor="accent1" w:themeShade="BF"/>
                <w:sz w:val="22"/>
                <w:szCs w:val="22"/>
              </w:rPr>
              <w:t>BIS faculty members Jennifer Day and Jennifer Romero are working with Tutorial Services to coordinate assignments that a designated tutor can use to offer supplemental instruction to students enrolled in designated sections of BIS 1120.  Supplemental Instruction (SI) targets high enrollment courses that are traditionally difficult, and provides a group study session facilitated by a student who successfully completed the course in a previous term. It is a “non-remedial approach” that integrates “what to learn” with “how to learn it.” Sessions are designed around the students’ needs, and SI has a history of improving course grades and student retention. Two sections of BIS 1120 courses are directly connected to the SI course during 19/SP, but Day and Romero have encourage students in all of their BIS 1120 sections to attend (7 sections total). Participation is voluntary in the 50-minute SI sessions that are offered twice a week.</w:t>
            </w:r>
          </w:p>
          <w:p w14:paraId="7F4DE7B5" w14:textId="24635D58" w:rsidR="002D005D" w:rsidRPr="00F23F4B" w:rsidRDefault="002D005D" w:rsidP="002D005D">
            <w:pPr>
              <w:rPr>
                <w:rFonts w:ascii="Arial" w:hAnsi="Arial" w:cs="Arial"/>
                <w:sz w:val="22"/>
                <w:szCs w:val="22"/>
              </w:rPr>
            </w:pPr>
            <w:r>
              <w:rPr>
                <w:rFonts w:ascii="Arial" w:hAnsi="Arial" w:cs="Arial"/>
                <w:color w:val="F79646" w:themeColor="accent6"/>
                <w:sz w:val="22"/>
                <w:szCs w:val="22"/>
              </w:rPr>
              <w:t xml:space="preserve">What has the outcome been with SI thus far?  Have the sessions been well attended?  Are the students grades </w:t>
            </w:r>
            <w:r>
              <w:rPr>
                <w:rFonts w:ascii="Arial" w:hAnsi="Arial" w:cs="Arial"/>
                <w:color w:val="F79646" w:themeColor="accent6"/>
                <w:sz w:val="22"/>
                <w:szCs w:val="22"/>
              </w:rPr>
              <w:lastRenderedPageBreak/>
              <w:t xml:space="preserve">improving?  What is the student feedback?  </w:t>
            </w:r>
            <w:r w:rsidRPr="00C35DA2">
              <w:rPr>
                <w:rFonts w:ascii="Arial" w:hAnsi="Arial" w:cs="Arial"/>
                <w:color w:val="7030A0"/>
                <w:sz w:val="22"/>
                <w:szCs w:val="22"/>
              </w:rPr>
              <w:t xml:space="preserve">This took place </w:t>
            </w:r>
            <w:r>
              <w:rPr>
                <w:rFonts w:ascii="Arial" w:hAnsi="Arial" w:cs="Arial"/>
                <w:color w:val="7030A0"/>
                <w:sz w:val="22"/>
                <w:szCs w:val="22"/>
              </w:rPr>
              <w:t xml:space="preserve">for the first time </w:t>
            </w:r>
            <w:r w:rsidRPr="00C35DA2">
              <w:rPr>
                <w:rFonts w:ascii="Arial" w:hAnsi="Arial" w:cs="Arial"/>
                <w:color w:val="7030A0"/>
                <w:sz w:val="22"/>
                <w:szCs w:val="22"/>
              </w:rPr>
              <w:t xml:space="preserve">during Spring </w:t>
            </w:r>
            <w:r>
              <w:rPr>
                <w:rFonts w:ascii="Arial" w:hAnsi="Arial" w:cs="Arial"/>
                <w:color w:val="7030A0"/>
                <w:sz w:val="22"/>
                <w:szCs w:val="22"/>
              </w:rPr>
              <w:t xml:space="preserve">semester 2019, so some of the </w:t>
            </w:r>
            <w:r w:rsidRPr="00C35DA2">
              <w:rPr>
                <w:rFonts w:ascii="Arial" w:hAnsi="Arial" w:cs="Arial"/>
                <w:color w:val="7030A0"/>
                <w:sz w:val="22"/>
                <w:szCs w:val="22"/>
              </w:rPr>
              <w:t>results will be reported on next year.</w:t>
            </w:r>
            <w:r>
              <w:rPr>
                <w:rFonts w:ascii="Arial" w:hAnsi="Arial" w:cs="Arial"/>
                <w:color w:val="7030A0"/>
                <w:sz w:val="22"/>
                <w:szCs w:val="22"/>
              </w:rPr>
              <w:t xml:space="preserve"> However, with that said there are some general comments from the two instructors who taught those sections below: SI </w:t>
            </w:r>
            <w:r w:rsidRPr="000E419B">
              <w:rPr>
                <w:rFonts w:ascii="Arial" w:hAnsi="Arial" w:cs="Arial"/>
                <w:color w:val="7030A0"/>
                <w:sz w:val="22"/>
                <w:szCs w:val="22"/>
              </w:rPr>
              <w:t xml:space="preserve">was originally to be required of all students in a corresponding designated course section, but due to low registrants for the "tagged" 1120 courses, it was removed as being a co-requisite and made available to students in any of </w:t>
            </w:r>
            <w:r>
              <w:rPr>
                <w:rFonts w:ascii="Arial" w:hAnsi="Arial" w:cs="Arial"/>
                <w:color w:val="7030A0"/>
                <w:sz w:val="22"/>
                <w:szCs w:val="22"/>
              </w:rPr>
              <w:t>the</w:t>
            </w:r>
            <w:r w:rsidRPr="000E419B">
              <w:rPr>
                <w:rFonts w:ascii="Arial" w:hAnsi="Arial" w:cs="Arial"/>
                <w:color w:val="7030A0"/>
                <w:sz w:val="22"/>
                <w:szCs w:val="22"/>
              </w:rPr>
              <w:t xml:space="preserve"> 1120 face-to-face course sections</w:t>
            </w:r>
            <w:r>
              <w:rPr>
                <w:rFonts w:ascii="Arial" w:hAnsi="Arial" w:cs="Arial"/>
                <w:color w:val="7030A0"/>
                <w:sz w:val="22"/>
                <w:szCs w:val="22"/>
              </w:rPr>
              <w:t xml:space="preserve"> taught by both instructors</w:t>
            </w:r>
            <w:r w:rsidRPr="000E419B">
              <w:rPr>
                <w:rFonts w:ascii="Arial" w:hAnsi="Arial" w:cs="Arial"/>
                <w:color w:val="7030A0"/>
                <w:sz w:val="22"/>
                <w:szCs w:val="22"/>
              </w:rPr>
              <w:t>.</w:t>
            </w:r>
            <w:r>
              <w:rPr>
                <w:rFonts w:ascii="Arial" w:hAnsi="Arial" w:cs="Arial"/>
                <w:color w:val="7030A0"/>
                <w:sz w:val="22"/>
                <w:szCs w:val="22"/>
              </w:rPr>
              <w:t xml:space="preserve"> This </w:t>
            </w:r>
            <w:r w:rsidRPr="000E419B">
              <w:rPr>
                <w:rFonts w:ascii="Arial" w:hAnsi="Arial" w:cs="Arial"/>
                <w:color w:val="7030A0"/>
                <w:sz w:val="22"/>
                <w:szCs w:val="22"/>
              </w:rPr>
              <w:t>created a challenge for the SI leader to stay on a similar schedule. Therefore, many of the sessions focused on "what a successful student looks like" presentations and activities, rather than content-related activities and exercises</w:t>
            </w:r>
            <w:r w:rsidR="003D5C57">
              <w:rPr>
                <w:rFonts w:ascii="Arial" w:hAnsi="Arial" w:cs="Arial"/>
                <w:color w:val="7030A0"/>
                <w:sz w:val="22"/>
                <w:szCs w:val="22"/>
              </w:rPr>
              <w:t xml:space="preserve">. Ultimately, this program has some promise, </w:t>
            </w:r>
            <w:r w:rsidR="003D5C57" w:rsidRPr="000E419B">
              <w:rPr>
                <w:rFonts w:ascii="Arial" w:hAnsi="Arial" w:cs="Arial"/>
                <w:color w:val="7030A0"/>
                <w:sz w:val="22"/>
                <w:szCs w:val="22"/>
              </w:rPr>
              <w:t>but it definitely needs more refinement</w:t>
            </w:r>
            <w:r w:rsidR="003D5C57">
              <w:rPr>
                <w:rFonts w:ascii="Arial" w:hAnsi="Arial" w:cs="Arial"/>
                <w:color w:val="7030A0"/>
                <w:sz w:val="22"/>
                <w:szCs w:val="22"/>
              </w:rPr>
              <w:t xml:space="preserve"> in order to be effective</w:t>
            </w:r>
            <w:r w:rsidR="003D5C57" w:rsidRPr="000E419B">
              <w:rPr>
                <w:rFonts w:ascii="Arial" w:hAnsi="Arial" w:cs="Arial"/>
                <w:color w:val="7030A0"/>
                <w:sz w:val="22"/>
                <w:szCs w:val="22"/>
              </w:rPr>
              <w:t>.</w:t>
            </w:r>
          </w:p>
        </w:tc>
        <w:tc>
          <w:tcPr>
            <w:tcW w:w="3780" w:type="dxa"/>
          </w:tcPr>
          <w:p w14:paraId="58D53EFE" w14:textId="77777777" w:rsidR="008E4D70" w:rsidRDefault="00304173" w:rsidP="008E4D70">
            <w:pPr>
              <w:rPr>
                <w:rFonts w:ascii="Arial" w:hAnsi="Arial" w:cs="Arial"/>
              </w:rPr>
            </w:pPr>
            <w:r>
              <w:rPr>
                <w:rFonts w:ascii="Arial" w:hAnsi="Arial" w:cs="Arial"/>
              </w:rPr>
              <w:lastRenderedPageBreak/>
              <w:t>Our success rates continue to improve:</w:t>
            </w:r>
          </w:p>
          <w:p w14:paraId="7CD8CAAF" w14:textId="77777777" w:rsidR="00304173" w:rsidRDefault="00304173" w:rsidP="008E4D70">
            <w:pPr>
              <w:rPr>
                <w:rFonts w:ascii="Arial" w:hAnsi="Arial" w:cs="Arial"/>
              </w:rPr>
            </w:pPr>
          </w:p>
          <w:p w14:paraId="6ABEFDD7" w14:textId="425F55AC" w:rsidR="00304173" w:rsidRDefault="00304173" w:rsidP="008E4D70">
            <w:pPr>
              <w:rPr>
                <w:rFonts w:ascii="Arial" w:hAnsi="Arial" w:cs="Arial"/>
              </w:rPr>
            </w:pPr>
            <w:r>
              <w:rPr>
                <w:rFonts w:ascii="Arial" w:hAnsi="Arial" w:cs="Arial"/>
              </w:rPr>
              <w:t xml:space="preserve">2018-19 – </w:t>
            </w:r>
            <w:r w:rsidRPr="00304173">
              <w:rPr>
                <w:rFonts w:ascii="Arial" w:hAnsi="Arial" w:cs="Arial"/>
                <w:b/>
                <w:bCs/>
              </w:rPr>
              <w:t>61.1%</w:t>
            </w:r>
            <w:r>
              <w:rPr>
                <w:rFonts w:ascii="Arial" w:hAnsi="Arial" w:cs="Arial"/>
              </w:rPr>
              <w:t xml:space="preserve"> - C or higher</w:t>
            </w:r>
            <w:r>
              <w:rPr>
                <w:rFonts w:ascii="Arial" w:hAnsi="Arial" w:cs="Arial"/>
              </w:rPr>
              <w:br/>
              <w:t>2017-18 – 60.5% - C or higher</w:t>
            </w:r>
            <w:r>
              <w:rPr>
                <w:rFonts w:ascii="Arial" w:hAnsi="Arial" w:cs="Arial"/>
              </w:rPr>
              <w:br/>
              <w:t>2016-17 – 55.5% - C or higher</w:t>
            </w:r>
          </w:p>
        </w:tc>
      </w:tr>
      <w:tr w:rsidR="008E4D70" w14:paraId="4C39BC7E" w14:textId="77777777" w:rsidTr="0009604D">
        <w:trPr>
          <w:trHeight w:val="1399"/>
        </w:trPr>
        <w:tc>
          <w:tcPr>
            <w:tcW w:w="4297" w:type="dxa"/>
          </w:tcPr>
          <w:p w14:paraId="4493A55F" w14:textId="77777777" w:rsidR="008E4D70" w:rsidRPr="00C874E8" w:rsidRDefault="008E4D70" w:rsidP="008E4D70">
            <w:pPr>
              <w:pStyle w:val="NoSpacing"/>
              <w:rPr>
                <w:rFonts w:ascii="Arial" w:hAnsi="Arial" w:cs="Arial"/>
                <w:color w:val="000000" w:themeColor="text1"/>
              </w:rPr>
            </w:pPr>
            <w:r w:rsidRPr="00C874E8">
              <w:rPr>
                <w:rFonts w:ascii="Arial" w:hAnsi="Arial" w:cs="Arial"/>
              </w:rPr>
              <w:lastRenderedPageBreak/>
              <w:t xml:space="preserve">The Employer Survey represented impressive work by the department in getting and using feedback from local employers to guide skill development in students.  The department is encouraged to find ways to increase the response rate, and thus the depth of the feedback they are receiving.  For example, could the Better Business Bureau or Chamber of Commerce be organizations that the department could work with in getting an </w:t>
            </w:r>
            <w:r w:rsidRPr="00C874E8">
              <w:rPr>
                <w:rFonts w:ascii="Arial" w:hAnsi="Arial" w:cs="Arial"/>
              </w:rPr>
              <w:lastRenderedPageBreak/>
              <w:t>increased response rate from local employers?  The department’s work on the survey has been very impressive, and the Review Team feels they should work to maximize the quality of the information they are receiving through these efforts.</w:t>
            </w:r>
          </w:p>
        </w:tc>
        <w:tc>
          <w:tcPr>
            <w:tcW w:w="1818" w:type="dxa"/>
          </w:tcPr>
          <w:p w14:paraId="6F3C06E6" w14:textId="4501B279" w:rsidR="008E4D70" w:rsidRPr="00460DC6" w:rsidRDefault="008E4D70" w:rsidP="008E4D70">
            <w:pPr>
              <w:rPr>
                <w:rFonts w:ascii="Arial" w:hAnsi="Arial" w:cs="Arial"/>
              </w:rPr>
            </w:pPr>
            <w:r w:rsidRPr="00460DC6">
              <w:rPr>
                <w:rFonts w:ascii="Arial" w:hAnsi="Arial" w:cs="Arial"/>
                <w:color w:val="000000" w:themeColor="text1"/>
              </w:rPr>
              <w:lastRenderedPageBreak/>
              <w:t>In progress</w:t>
            </w:r>
            <w:r>
              <w:rPr>
                <w:rFonts w:ascii="Arial" w:hAnsi="Arial" w:cs="Arial"/>
              </w:rPr>
              <w:t xml:space="preserve"> </w:t>
            </w:r>
            <w:sdt>
              <w:sdtPr>
                <w:rPr>
                  <w:rFonts w:ascii="Arial" w:hAnsi="Arial" w:cs="Arial"/>
                </w:rPr>
                <w:id w:val="-1594926316"/>
              </w:sdtPr>
              <w:sdtEndPr/>
              <w:sdtContent>
                <w:sdt>
                  <w:sdtPr>
                    <w:rPr>
                      <w:rFonts w:ascii="Arial" w:hAnsi="Arial" w:cs="Arial"/>
                    </w:rPr>
                    <w:id w:val="1637839986"/>
                  </w:sdtPr>
                  <w:sdtEndPr/>
                  <w:sdtContent>
                    <w:r w:rsidR="003A1DB3">
                      <w:rPr>
                        <w:rFonts w:ascii="Arial" w:eastAsia="MS Gothic" w:hAnsi="Arial" w:cs="Arial"/>
                      </w:rPr>
                      <w:sym w:font="Wingdings" w:char="F0FD"/>
                    </w:r>
                  </w:sdtContent>
                </w:sdt>
              </w:sdtContent>
            </w:sdt>
          </w:p>
          <w:p w14:paraId="6CE19A24" w14:textId="77777777" w:rsidR="008E4D70" w:rsidRPr="00460DC6" w:rsidRDefault="008E4D70" w:rsidP="008E4D70">
            <w:pPr>
              <w:pStyle w:val="ListParagraph"/>
              <w:ind w:left="0"/>
              <w:rPr>
                <w:rFonts w:ascii="Arial" w:hAnsi="Arial" w:cs="Arial"/>
                <w:color w:val="000000" w:themeColor="text1"/>
              </w:rPr>
            </w:pPr>
            <w:r w:rsidRPr="00460DC6">
              <w:rPr>
                <w:rFonts w:ascii="Arial" w:hAnsi="Arial" w:cs="Arial"/>
                <w:color w:val="000000" w:themeColor="text1"/>
              </w:rPr>
              <w:t xml:space="preserve"> </w:t>
            </w:r>
          </w:p>
          <w:p w14:paraId="25E34932" w14:textId="77777777" w:rsidR="008E4D70" w:rsidRPr="00460DC6" w:rsidRDefault="008E4D70" w:rsidP="008E4D70">
            <w:pPr>
              <w:pStyle w:val="ListParagraph"/>
              <w:ind w:left="0"/>
              <w:rPr>
                <w:rFonts w:ascii="Arial" w:hAnsi="Arial" w:cs="Arial"/>
                <w:color w:val="000000" w:themeColor="text1"/>
              </w:rPr>
            </w:pPr>
          </w:p>
          <w:p w14:paraId="1B7BCF38" w14:textId="77777777" w:rsidR="008E4D70" w:rsidRPr="00460DC6" w:rsidRDefault="008E4D70" w:rsidP="008E4D70">
            <w:pPr>
              <w:rPr>
                <w:rFonts w:ascii="Arial" w:hAnsi="Arial" w:cs="Arial"/>
              </w:rPr>
            </w:pPr>
            <w:r w:rsidRPr="00460DC6">
              <w:rPr>
                <w:rFonts w:ascii="Arial" w:hAnsi="Arial" w:cs="Arial"/>
                <w:color w:val="000000" w:themeColor="text1"/>
              </w:rPr>
              <w:t xml:space="preserve">Completed </w:t>
            </w:r>
            <w:sdt>
              <w:sdtPr>
                <w:rPr>
                  <w:rFonts w:ascii="Arial" w:hAnsi="Arial" w:cs="Arial"/>
                </w:rPr>
                <w:id w:val="1578400323"/>
              </w:sdtPr>
              <w:sdtEndPr/>
              <w:sdtContent>
                <w:r w:rsidRPr="00460DC6">
                  <w:rPr>
                    <w:rFonts w:ascii="Arial" w:eastAsia="MS Gothic" w:hAnsi="Arial" w:cs="Arial"/>
                  </w:rPr>
                  <w:sym w:font="Wingdings" w:char="F06F"/>
                </w:r>
              </w:sdtContent>
            </w:sdt>
          </w:p>
          <w:p w14:paraId="77C958D4" w14:textId="77777777" w:rsidR="008E4D70" w:rsidRPr="00460DC6" w:rsidRDefault="008E4D70" w:rsidP="008E4D70">
            <w:pPr>
              <w:pStyle w:val="ListParagraph"/>
              <w:ind w:left="0"/>
              <w:rPr>
                <w:rFonts w:ascii="Arial" w:hAnsi="Arial" w:cs="Arial"/>
                <w:color w:val="000000" w:themeColor="text1"/>
              </w:rPr>
            </w:pPr>
          </w:p>
          <w:p w14:paraId="0261B3C8" w14:textId="77777777" w:rsidR="008E4D70" w:rsidRPr="00460DC6" w:rsidRDefault="008E4D70" w:rsidP="008E4D70">
            <w:pPr>
              <w:pStyle w:val="ListParagraph"/>
              <w:ind w:left="0"/>
              <w:rPr>
                <w:rFonts w:ascii="Arial" w:hAnsi="Arial" w:cs="Arial"/>
                <w:color w:val="000000" w:themeColor="text1"/>
              </w:rPr>
            </w:pPr>
          </w:p>
          <w:p w14:paraId="793AAF62" w14:textId="77777777" w:rsidR="008E4D70" w:rsidRPr="00460DC6" w:rsidRDefault="008E4D70" w:rsidP="008E4D70">
            <w:pPr>
              <w:rPr>
                <w:rFonts w:ascii="Arial" w:hAnsi="Arial" w:cs="Arial"/>
              </w:rPr>
            </w:pPr>
            <w:r w:rsidRPr="00460DC6">
              <w:rPr>
                <w:rFonts w:ascii="Arial" w:hAnsi="Arial" w:cs="Arial"/>
                <w:color w:val="000000" w:themeColor="text1"/>
              </w:rPr>
              <w:t xml:space="preserve">No longer applicable </w:t>
            </w:r>
            <w:sdt>
              <w:sdtPr>
                <w:rPr>
                  <w:rFonts w:ascii="Arial" w:hAnsi="Arial" w:cs="Arial"/>
                </w:rPr>
                <w:id w:val="-1140180575"/>
              </w:sdtPr>
              <w:sdtEndPr/>
              <w:sdtContent>
                <w:r w:rsidRPr="00460DC6">
                  <w:rPr>
                    <w:rFonts w:ascii="Arial" w:eastAsia="MS Gothic" w:hAnsi="Arial" w:cs="Arial"/>
                  </w:rPr>
                  <w:sym w:font="Wingdings" w:char="F06F"/>
                </w:r>
              </w:sdtContent>
            </w:sdt>
          </w:p>
          <w:p w14:paraId="5B67377E" w14:textId="77777777" w:rsidR="008E4D70" w:rsidRPr="00460DC6" w:rsidRDefault="008E4D70" w:rsidP="008E4D70">
            <w:pPr>
              <w:pStyle w:val="ListParagraph"/>
              <w:ind w:left="0"/>
              <w:rPr>
                <w:rFonts w:ascii="Arial" w:hAnsi="Arial" w:cs="Arial"/>
                <w:color w:val="000000" w:themeColor="text1"/>
              </w:rPr>
            </w:pPr>
          </w:p>
        </w:tc>
        <w:tc>
          <w:tcPr>
            <w:tcW w:w="4230" w:type="dxa"/>
          </w:tcPr>
          <w:p w14:paraId="21C8B51E" w14:textId="2156C3E4" w:rsidR="008E4D70" w:rsidRDefault="008E4D70" w:rsidP="008E4D70">
            <w:pPr>
              <w:rPr>
                <w:rFonts w:ascii="Arial" w:hAnsi="Arial" w:cs="Arial"/>
                <w:sz w:val="22"/>
                <w:szCs w:val="22"/>
              </w:rPr>
            </w:pPr>
            <w:r>
              <w:rPr>
                <w:rFonts w:ascii="Arial" w:hAnsi="Arial" w:cs="Arial"/>
                <w:sz w:val="22"/>
                <w:szCs w:val="22"/>
              </w:rPr>
              <w:t xml:space="preserve">We attempted to work with Workforce Development for a list of their contacts who might be willing to complete the survey but weren’t successful in getting a list. We hope that the change in leadership in Workforce Development might lead to more interdepartmental cooperation. </w:t>
            </w:r>
          </w:p>
          <w:p w14:paraId="2BD8F94C" w14:textId="77777777" w:rsidR="008E4D70" w:rsidRDefault="008E4D70" w:rsidP="008E4D70">
            <w:pPr>
              <w:rPr>
                <w:rFonts w:ascii="Arial" w:hAnsi="Arial" w:cs="Arial"/>
                <w:sz w:val="22"/>
                <w:szCs w:val="22"/>
              </w:rPr>
            </w:pPr>
          </w:p>
          <w:p w14:paraId="3DE09155" w14:textId="6E7FF203" w:rsidR="008E4D70" w:rsidRPr="00C874E8" w:rsidRDefault="008E4D70" w:rsidP="008E4D70">
            <w:pPr>
              <w:rPr>
                <w:rFonts w:ascii="Arial" w:hAnsi="Arial" w:cs="Arial"/>
                <w:sz w:val="22"/>
                <w:szCs w:val="22"/>
              </w:rPr>
            </w:pPr>
            <w:r>
              <w:rPr>
                <w:rFonts w:ascii="Arial" w:hAnsi="Arial" w:cs="Arial"/>
                <w:sz w:val="22"/>
                <w:szCs w:val="22"/>
              </w:rPr>
              <w:t>In Spring 2017, we hosted colleagues from across the state (</w:t>
            </w:r>
            <w:r w:rsidRPr="004431CB">
              <w:rPr>
                <w:rFonts w:ascii="Arial" w:hAnsi="Arial" w:cs="Arial"/>
                <w:sz w:val="22"/>
                <w:szCs w:val="22"/>
              </w:rPr>
              <w:t xml:space="preserve">Columbus State </w:t>
            </w:r>
            <w:r w:rsidRPr="004431CB">
              <w:rPr>
                <w:rFonts w:ascii="Arial" w:hAnsi="Arial" w:cs="Arial"/>
                <w:sz w:val="22"/>
                <w:szCs w:val="22"/>
              </w:rPr>
              <w:lastRenderedPageBreak/>
              <w:t>Community College, Edison State Community College, Ohio University, Rhodes Sta</w:t>
            </w:r>
            <w:r>
              <w:rPr>
                <w:rFonts w:ascii="Arial" w:hAnsi="Arial" w:cs="Arial"/>
                <w:sz w:val="22"/>
                <w:szCs w:val="22"/>
              </w:rPr>
              <w:t>te, and Terra Community College) who attended an annual Office Administration statewide meeting of faculty who teach similar courses. We asked them to share our survey with their advisory boards and area employers to try to get additional participation. We did get 4 additional responses.</w:t>
            </w:r>
            <w:r w:rsidR="00D454D5">
              <w:rPr>
                <w:rFonts w:ascii="Arial" w:hAnsi="Arial" w:cs="Arial"/>
                <w:sz w:val="22"/>
                <w:szCs w:val="22"/>
              </w:rPr>
              <w:t xml:space="preserve"> </w:t>
            </w:r>
            <w:r w:rsidR="00D454D5">
              <w:rPr>
                <w:rFonts w:ascii="Arial" w:hAnsi="Arial" w:cs="Arial"/>
                <w:color w:val="F79646" w:themeColor="accent6"/>
                <w:sz w:val="22"/>
                <w:szCs w:val="22"/>
              </w:rPr>
              <w:t>Great strategy!  The department is encouraged to continue with these efforts to gather meaningful feedback from its community partners.</w:t>
            </w:r>
          </w:p>
        </w:tc>
        <w:tc>
          <w:tcPr>
            <w:tcW w:w="3780" w:type="dxa"/>
          </w:tcPr>
          <w:p w14:paraId="1D540409" w14:textId="77777777" w:rsidR="007253DC" w:rsidRPr="004C757A" w:rsidRDefault="009D61EF" w:rsidP="008E4D70">
            <w:pPr>
              <w:rPr>
                <w:rFonts w:ascii="Arial" w:hAnsi="Arial" w:cs="Arial"/>
              </w:rPr>
            </w:pPr>
            <w:r w:rsidRPr="004C757A">
              <w:rPr>
                <w:rFonts w:ascii="Arial" w:hAnsi="Arial" w:cs="Arial"/>
              </w:rPr>
              <w:lastRenderedPageBreak/>
              <w:t xml:space="preserve">Our </w:t>
            </w:r>
            <w:r w:rsidR="00D12E6A" w:rsidRPr="004C757A">
              <w:rPr>
                <w:rFonts w:ascii="Arial" w:hAnsi="Arial" w:cs="Arial"/>
              </w:rPr>
              <w:t>Employer Survey</w:t>
            </w:r>
            <w:r w:rsidRPr="004C757A">
              <w:rPr>
                <w:rFonts w:ascii="Arial" w:hAnsi="Arial" w:cs="Arial"/>
              </w:rPr>
              <w:t xml:space="preserve"> has been updated to include requests for more specific employment information that would help students when evaluating interest and opportunity. </w:t>
            </w:r>
          </w:p>
          <w:p w14:paraId="4E765453" w14:textId="1E33EEAE" w:rsidR="004C757A" w:rsidRDefault="004C757A" w:rsidP="004C757A">
            <w:pPr>
              <w:rPr>
                <w:rFonts w:ascii="Arial" w:hAnsi="Arial" w:cs="Arial"/>
              </w:rPr>
            </w:pPr>
            <w:r w:rsidRPr="004C757A">
              <w:rPr>
                <w:rFonts w:ascii="Arial" w:hAnsi="Arial" w:cs="Arial"/>
              </w:rPr>
              <w:t xml:space="preserve">It will be distributed to the Dayton Area </w:t>
            </w:r>
            <w:r w:rsidR="007253DC" w:rsidRPr="004C757A">
              <w:rPr>
                <w:rFonts w:ascii="Arial" w:hAnsi="Arial" w:cs="Arial"/>
              </w:rPr>
              <w:t>Call Center Alliance</w:t>
            </w:r>
            <w:r w:rsidR="009D61EF" w:rsidRPr="004C757A">
              <w:rPr>
                <w:rFonts w:ascii="Arial" w:hAnsi="Arial" w:cs="Arial"/>
              </w:rPr>
              <w:t xml:space="preserve"> </w:t>
            </w:r>
            <w:r w:rsidRPr="004C757A">
              <w:rPr>
                <w:rFonts w:ascii="Arial" w:hAnsi="Arial" w:cs="Arial"/>
              </w:rPr>
              <w:t xml:space="preserve">in the spring of 2020. We also plan to seek responses from other area </w:t>
            </w:r>
            <w:r w:rsidRPr="004C757A">
              <w:rPr>
                <w:rFonts w:ascii="Arial" w:hAnsi="Arial" w:cs="Arial"/>
              </w:rPr>
              <w:lastRenderedPageBreak/>
              <w:t xml:space="preserve">employers connected to Sinclair through the WBL office. </w:t>
            </w:r>
          </w:p>
          <w:p w14:paraId="6B34309C" w14:textId="018F61C2" w:rsidR="008E4D70" w:rsidRDefault="008E4D70" w:rsidP="008E4D70">
            <w:pPr>
              <w:rPr>
                <w:rFonts w:ascii="Arial" w:hAnsi="Arial" w:cs="Arial"/>
              </w:rPr>
            </w:pPr>
          </w:p>
        </w:tc>
      </w:tr>
      <w:tr w:rsidR="008E4D70" w14:paraId="0B85063B" w14:textId="77777777" w:rsidTr="0009604D">
        <w:trPr>
          <w:trHeight w:val="1399"/>
        </w:trPr>
        <w:tc>
          <w:tcPr>
            <w:tcW w:w="4297" w:type="dxa"/>
          </w:tcPr>
          <w:p w14:paraId="5E01164C" w14:textId="77777777" w:rsidR="008E4D70" w:rsidRPr="00C874E8" w:rsidRDefault="008E4D70" w:rsidP="008E4D70">
            <w:pPr>
              <w:pStyle w:val="NoSpacing"/>
              <w:rPr>
                <w:rFonts w:ascii="Arial" w:hAnsi="Arial" w:cs="Arial"/>
                <w:color w:val="000000" w:themeColor="text1"/>
              </w:rPr>
            </w:pPr>
            <w:r w:rsidRPr="00C874E8">
              <w:rPr>
                <w:rFonts w:ascii="Arial" w:hAnsi="Arial" w:cs="Arial"/>
              </w:rPr>
              <w:lastRenderedPageBreak/>
              <w:t>In the past, the department has worked well with Workforce Development.  However, the contact they previously had is no longer with Sinclair – should new connections with Workforce Development be fostered?</w:t>
            </w:r>
          </w:p>
        </w:tc>
        <w:tc>
          <w:tcPr>
            <w:tcW w:w="1818" w:type="dxa"/>
          </w:tcPr>
          <w:p w14:paraId="6AC14A5B" w14:textId="2D1C44EE" w:rsidR="008E4D70" w:rsidRPr="00460DC6" w:rsidRDefault="008E4D70" w:rsidP="008E4D70">
            <w:pPr>
              <w:rPr>
                <w:rFonts w:ascii="Arial" w:hAnsi="Arial" w:cs="Arial"/>
              </w:rPr>
            </w:pPr>
            <w:r w:rsidRPr="00460DC6">
              <w:rPr>
                <w:rFonts w:ascii="Arial" w:hAnsi="Arial" w:cs="Arial"/>
                <w:color w:val="000000" w:themeColor="text1"/>
              </w:rPr>
              <w:t>In progress</w:t>
            </w:r>
            <w:r>
              <w:rPr>
                <w:rFonts w:ascii="Arial" w:hAnsi="Arial" w:cs="Arial"/>
              </w:rPr>
              <w:t xml:space="preserve"> </w:t>
            </w:r>
            <w:sdt>
              <w:sdtPr>
                <w:rPr>
                  <w:rFonts w:ascii="Arial" w:hAnsi="Arial" w:cs="Arial"/>
                </w:rPr>
                <w:id w:val="732978165"/>
              </w:sdtPr>
              <w:sdtEndPr/>
              <w:sdtContent>
                <w:r w:rsidR="00D12E6A">
                  <w:rPr>
                    <w:rFonts w:ascii="Arial" w:eastAsia="MS Gothic" w:hAnsi="Arial" w:cs="Arial"/>
                  </w:rPr>
                  <w:sym w:font="Wingdings" w:char="F0FD"/>
                </w:r>
              </w:sdtContent>
            </w:sdt>
          </w:p>
          <w:p w14:paraId="144E82B7" w14:textId="77777777" w:rsidR="008E4D70" w:rsidRPr="00460DC6" w:rsidRDefault="008E4D70" w:rsidP="008E4D70">
            <w:pPr>
              <w:pStyle w:val="ListParagraph"/>
              <w:ind w:left="0"/>
              <w:rPr>
                <w:rFonts w:ascii="Arial" w:hAnsi="Arial" w:cs="Arial"/>
                <w:color w:val="000000" w:themeColor="text1"/>
              </w:rPr>
            </w:pPr>
            <w:r w:rsidRPr="00460DC6">
              <w:rPr>
                <w:rFonts w:ascii="Arial" w:hAnsi="Arial" w:cs="Arial"/>
                <w:color w:val="000000" w:themeColor="text1"/>
              </w:rPr>
              <w:t xml:space="preserve"> </w:t>
            </w:r>
          </w:p>
          <w:p w14:paraId="22F97169" w14:textId="77777777" w:rsidR="008E4D70" w:rsidRPr="00460DC6" w:rsidRDefault="008E4D70" w:rsidP="008E4D70">
            <w:pPr>
              <w:pStyle w:val="ListParagraph"/>
              <w:ind w:left="0"/>
              <w:rPr>
                <w:rFonts w:ascii="Arial" w:hAnsi="Arial" w:cs="Arial"/>
                <w:color w:val="000000" w:themeColor="text1"/>
              </w:rPr>
            </w:pPr>
          </w:p>
          <w:p w14:paraId="56809532" w14:textId="77777777" w:rsidR="008E4D70" w:rsidRPr="00460DC6" w:rsidRDefault="008E4D70" w:rsidP="008E4D70">
            <w:pPr>
              <w:rPr>
                <w:rFonts w:ascii="Arial" w:hAnsi="Arial" w:cs="Arial"/>
              </w:rPr>
            </w:pPr>
            <w:r w:rsidRPr="00460DC6">
              <w:rPr>
                <w:rFonts w:ascii="Arial" w:hAnsi="Arial" w:cs="Arial"/>
                <w:color w:val="000000" w:themeColor="text1"/>
              </w:rPr>
              <w:t xml:space="preserve">Completed </w:t>
            </w:r>
            <w:sdt>
              <w:sdtPr>
                <w:rPr>
                  <w:rFonts w:ascii="Arial" w:hAnsi="Arial" w:cs="Arial"/>
                </w:rPr>
                <w:id w:val="398801100"/>
              </w:sdtPr>
              <w:sdtEndPr/>
              <w:sdtContent>
                <w:r w:rsidRPr="00460DC6">
                  <w:rPr>
                    <w:rFonts w:ascii="Arial" w:eastAsia="MS Gothic" w:hAnsi="Arial" w:cs="Arial"/>
                  </w:rPr>
                  <w:sym w:font="Wingdings" w:char="F06F"/>
                </w:r>
              </w:sdtContent>
            </w:sdt>
          </w:p>
          <w:p w14:paraId="1DE88704" w14:textId="77777777" w:rsidR="008E4D70" w:rsidRPr="00460DC6" w:rsidRDefault="008E4D70" w:rsidP="008E4D70">
            <w:pPr>
              <w:pStyle w:val="ListParagraph"/>
              <w:ind w:left="0"/>
              <w:rPr>
                <w:rFonts w:ascii="Arial" w:hAnsi="Arial" w:cs="Arial"/>
                <w:color w:val="000000" w:themeColor="text1"/>
              </w:rPr>
            </w:pPr>
          </w:p>
          <w:p w14:paraId="7C9074D9" w14:textId="77777777" w:rsidR="008E4D70" w:rsidRPr="00460DC6" w:rsidRDefault="008E4D70" w:rsidP="008E4D70">
            <w:pPr>
              <w:pStyle w:val="ListParagraph"/>
              <w:ind w:left="0"/>
              <w:rPr>
                <w:rFonts w:ascii="Arial" w:hAnsi="Arial" w:cs="Arial"/>
                <w:color w:val="000000" w:themeColor="text1"/>
              </w:rPr>
            </w:pPr>
          </w:p>
          <w:p w14:paraId="4CDFA536" w14:textId="77777777" w:rsidR="008E4D70" w:rsidRPr="00460DC6" w:rsidRDefault="008E4D70" w:rsidP="008E4D70">
            <w:pPr>
              <w:rPr>
                <w:rFonts w:ascii="Arial" w:hAnsi="Arial" w:cs="Arial"/>
              </w:rPr>
            </w:pPr>
            <w:r w:rsidRPr="00460DC6">
              <w:rPr>
                <w:rFonts w:ascii="Arial" w:hAnsi="Arial" w:cs="Arial"/>
                <w:color w:val="000000" w:themeColor="text1"/>
              </w:rPr>
              <w:t xml:space="preserve">No longer applicable </w:t>
            </w:r>
            <w:sdt>
              <w:sdtPr>
                <w:rPr>
                  <w:rFonts w:ascii="Arial" w:hAnsi="Arial" w:cs="Arial"/>
                </w:rPr>
                <w:id w:val="824478809"/>
              </w:sdtPr>
              <w:sdtEndPr/>
              <w:sdtContent>
                <w:r w:rsidRPr="00460DC6">
                  <w:rPr>
                    <w:rFonts w:ascii="Arial" w:eastAsia="MS Gothic" w:hAnsi="Arial" w:cs="Arial"/>
                  </w:rPr>
                  <w:sym w:font="Wingdings" w:char="F06F"/>
                </w:r>
              </w:sdtContent>
            </w:sdt>
          </w:p>
          <w:p w14:paraId="3AD1F68A" w14:textId="77777777" w:rsidR="008E4D70" w:rsidRPr="00460DC6" w:rsidRDefault="008E4D70" w:rsidP="008E4D70">
            <w:pPr>
              <w:pStyle w:val="ListParagraph"/>
              <w:ind w:left="0"/>
              <w:rPr>
                <w:rFonts w:ascii="Arial" w:hAnsi="Arial" w:cs="Arial"/>
                <w:color w:val="000000" w:themeColor="text1"/>
              </w:rPr>
            </w:pPr>
          </w:p>
        </w:tc>
        <w:tc>
          <w:tcPr>
            <w:tcW w:w="4230" w:type="dxa"/>
          </w:tcPr>
          <w:p w14:paraId="546323AD" w14:textId="77777777" w:rsidR="008E4D70" w:rsidRDefault="008E4D70" w:rsidP="008E4D70">
            <w:pPr>
              <w:rPr>
                <w:rFonts w:ascii="Arial" w:hAnsi="Arial" w:cs="Arial"/>
                <w:sz w:val="22"/>
                <w:szCs w:val="22"/>
              </w:rPr>
            </w:pPr>
            <w:r>
              <w:rPr>
                <w:rFonts w:ascii="Arial" w:hAnsi="Arial" w:cs="Arial"/>
                <w:sz w:val="22"/>
                <w:szCs w:val="22"/>
              </w:rPr>
              <w:t>Barb Tollinger met with the new Workforce Development Vice President Shannon Bryant to discuss strategies to create more pathways so customers/learners have opportunities to receive accreditation for courses they complete through Workforce Development. We hope to build a strong relationship.</w:t>
            </w:r>
          </w:p>
          <w:p w14:paraId="4A542ED7" w14:textId="77777777" w:rsidR="00EA1BB3" w:rsidRDefault="00EA1BB3" w:rsidP="008E4D70">
            <w:pPr>
              <w:rPr>
                <w:rFonts w:ascii="Arial" w:hAnsi="Arial" w:cs="Arial"/>
                <w:sz w:val="22"/>
                <w:szCs w:val="22"/>
              </w:rPr>
            </w:pPr>
          </w:p>
          <w:p w14:paraId="7284EAF4" w14:textId="77777777" w:rsidR="00716F81" w:rsidRDefault="00EA1BB3" w:rsidP="00716F81">
            <w:pPr>
              <w:rPr>
                <w:rFonts w:ascii="Arial" w:hAnsi="Arial" w:cs="Arial"/>
                <w:color w:val="F79646" w:themeColor="accent6"/>
                <w:sz w:val="22"/>
                <w:szCs w:val="22"/>
              </w:rPr>
            </w:pPr>
            <w:r>
              <w:rPr>
                <w:rFonts w:ascii="Arial" w:hAnsi="Arial" w:cs="Arial"/>
                <w:color w:val="365F91" w:themeColor="accent1" w:themeShade="BF"/>
                <w:sz w:val="22"/>
                <w:szCs w:val="22"/>
              </w:rPr>
              <w:t xml:space="preserve">Cheryl Reindl-Johnson met with Shannon Bryant to discuss potential partnership ideas. Cheryl, Brad West, and Ryan Murphy who teach the advanced/expert level Word, Excel, and Access classes are exploring the idea of “packaging” non-credit workshops on advanced software features into mini-workshops within credit courses. These topics are already being taught within our advanced/expert courses, so why not take advantage of the expertise of </w:t>
            </w:r>
            <w:r>
              <w:rPr>
                <w:rFonts w:ascii="Arial" w:hAnsi="Arial" w:cs="Arial"/>
                <w:color w:val="365F91" w:themeColor="accent1" w:themeShade="BF"/>
                <w:sz w:val="22"/>
                <w:szCs w:val="22"/>
              </w:rPr>
              <w:lastRenderedPageBreak/>
              <w:t>our faculty members to train or retrain alumni</w:t>
            </w:r>
            <w:r w:rsidR="00716F81">
              <w:rPr>
                <w:rFonts w:ascii="Arial" w:hAnsi="Arial" w:cs="Arial"/>
                <w:color w:val="365F91" w:themeColor="accent1" w:themeShade="BF"/>
                <w:sz w:val="22"/>
                <w:szCs w:val="22"/>
              </w:rPr>
              <w:t xml:space="preserve"> and local professionals? Faculty members would plan a class session that teaches scenario-based lessons – for example using the VLookup function in Excel to merge two data sets. Community members would be able to attend that class session and earn a non-credit certificate of completion and possibly continuing education units (CEUs). These would be similar to what Workforce Development does with Breakfast Briefings – short presentations that provide usable information to participants, and that hopefully stirs interest in additional training. The Workforce Development office could market those sessions as non-credit training sessions and handle registration of non-credit participants and process certificates of completion/CEUs. Workshop participants would benefit from targeted training, and credit students would benefit from contextual examples and interaction with community professionals. </w:t>
            </w:r>
            <w:r w:rsidR="00716F81">
              <w:rPr>
                <w:rFonts w:ascii="Arial" w:hAnsi="Arial" w:cs="Arial"/>
                <w:color w:val="F79646" w:themeColor="accent6"/>
                <w:sz w:val="22"/>
                <w:szCs w:val="22"/>
              </w:rPr>
              <w:t>Is there a possibility for the department to expand this idea into a full conference?</w:t>
            </w:r>
          </w:p>
          <w:p w14:paraId="7036802F" w14:textId="77777777" w:rsidR="00716F81" w:rsidRPr="00575CF2" w:rsidRDefault="00716F81" w:rsidP="00716F81">
            <w:pPr>
              <w:rPr>
                <w:rFonts w:ascii="Arial" w:hAnsi="Arial" w:cs="Arial"/>
                <w:color w:val="7030A0"/>
                <w:sz w:val="22"/>
                <w:szCs w:val="22"/>
              </w:rPr>
            </w:pPr>
            <w:r w:rsidRPr="00575CF2">
              <w:rPr>
                <w:rFonts w:ascii="Arial" w:hAnsi="Arial" w:cs="Arial"/>
                <w:color w:val="7030A0"/>
                <w:sz w:val="22"/>
                <w:szCs w:val="22"/>
              </w:rPr>
              <w:t>Perhaps but likely not through Workforce Development because they are focused much more on custom training at the individual organization level, as opposed to generalized software skills.</w:t>
            </w:r>
          </w:p>
          <w:p w14:paraId="23EBD185" w14:textId="671D8504" w:rsidR="00EA1BB3" w:rsidRPr="00F23F4B" w:rsidRDefault="00EA1BB3" w:rsidP="008E4D70">
            <w:pPr>
              <w:rPr>
                <w:rFonts w:ascii="Arial" w:hAnsi="Arial" w:cs="Arial"/>
                <w:color w:val="FF0000"/>
                <w:sz w:val="22"/>
                <w:szCs w:val="22"/>
              </w:rPr>
            </w:pPr>
          </w:p>
        </w:tc>
        <w:tc>
          <w:tcPr>
            <w:tcW w:w="3780" w:type="dxa"/>
          </w:tcPr>
          <w:p w14:paraId="28D19670" w14:textId="432914B5" w:rsidR="008E4D70" w:rsidRDefault="00D12E6A" w:rsidP="008E4D70">
            <w:pPr>
              <w:rPr>
                <w:rFonts w:ascii="Arial" w:hAnsi="Arial" w:cs="Arial"/>
              </w:rPr>
            </w:pPr>
            <w:r>
              <w:rPr>
                <w:rFonts w:ascii="Arial" w:hAnsi="Arial" w:cs="Arial"/>
              </w:rPr>
              <w:lastRenderedPageBreak/>
              <w:t>BIS Chair</w:t>
            </w:r>
            <w:r w:rsidR="002C5486">
              <w:rPr>
                <w:rFonts w:ascii="Arial" w:hAnsi="Arial" w:cs="Arial"/>
              </w:rPr>
              <w:t>/Faculty</w:t>
            </w:r>
            <w:r>
              <w:rPr>
                <w:rFonts w:ascii="Arial" w:hAnsi="Arial" w:cs="Arial"/>
              </w:rPr>
              <w:t xml:space="preserve"> Ryan Murphy, Cheryl Reindl-Johnson and Anita Gilkey met with Workforce Development </w:t>
            </w:r>
            <w:r w:rsidR="002C5486">
              <w:rPr>
                <w:rFonts w:ascii="Arial" w:hAnsi="Arial" w:cs="Arial"/>
              </w:rPr>
              <w:t xml:space="preserve">staff </w:t>
            </w:r>
            <w:r>
              <w:rPr>
                <w:rFonts w:ascii="Arial" w:hAnsi="Arial" w:cs="Arial"/>
              </w:rPr>
              <w:t xml:space="preserve">Kandise Bobo and Karolyn Ellingson </w:t>
            </w:r>
            <w:r w:rsidR="002C5486">
              <w:rPr>
                <w:rFonts w:ascii="Arial" w:hAnsi="Arial" w:cs="Arial"/>
              </w:rPr>
              <w:t>to discuss their interest in partnering on Customer Service training modules.  We are in the process of revising</w:t>
            </w:r>
            <w:r w:rsidR="0009604D">
              <w:rPr>
                <w:rFonts w:ascii="Arial" w:hAnsi="Arial" w:cs="Arial"/>
              </w:rPr>
              <w:t xml:space="preserve"> our</w:t>
            </w:r>
            <w:r w:rsidR="002C5486">
              <w:rPr>
                <w:rFonts w:ascii="Arial" w:hAnsi="Arial" w:cs="Arial"/>
              </w:rPr>
              <w:t xml:space="preserve"> BIS 1400 Customer Service course</w:t>
            </w:r>
            <w:r w:rsidR="0009604D">
              <w:rPr>
                <w:rFonts w:ascii="Arial" w:hAnsi="Arial" w:cs="Arial"/>
              </w:rPr>
              <w:t xml:space="preserve">. We will attempt to develop it </w:t>
            </w:r>
            <w:r w:rsidR="002C5486">
              <w:rPr>
                <w:rFonts w:ascii="Arial" w:hAnsi="Arial" w:cs="Arial"/>
              </w:rPr>
              <w:t xml:space="preserve">into modules that focus on </w:t>
            </w:r>
            <w:r w:rsidR="0009604D">
              <w:rPr>
                <w:rFonts w:ascii="Arial" w:hAnsi="Arial" w:cs="Arial"/>
              </w:rPr>
              <w:t>topics</w:t>
            </w:r>
            <w:r w:rsidR="002C5486">
              <w:rPr>
                <w:rFonts w:ascii="Arial" w:hAnsi="Arial" w:cs="Arial"/>
              </w:rPr>
              <w:t xml:space="preserve"> </w:t>
            </w:r>
            <w:r w:rsidR="0009604D">
              <w:rPr>
                <w:rFonts w:ascii="Arial" w:hAnsi="Arial" w:cs="Arial"/>
              </w:rPr>
              <w:t xml:space="preserve">that could be offered as non-credit sessions and delivered through Workforce Development. This will further ensure relevancy and currency of curriculum, further connect the department with area businesses, and provide potential employment </w:t>
            </w:r>
            <w:r w:rsidR="0009604D">
              <w:rPr>
                <w:rFonts w:ascii="Arial" w:hAnsi="Arial" w:cs="Arial"/>
              </w:rPr>
              <w:lastRenderedPageBreak/>
              <w:t>opportunities for students taking the course for academic credit.</w:t>
            </w:r>
          </w:p>
        </w:tc>
      </w:tr>
      <w:tr w:rsidR="008E4D70" w14:paraId="5BEB40E5" w14:textId="77777777" w:rsidTr="0009604D">
        <w:trPr>
          <w:trHeight w:val="1399"/>
        </w:trPr>
        <w:tc>
          <w:tcPr>
            <w:tcW w:w="4297" w:type="dxa"/>
          </w:tcPr>
          <w:p w14:paraId="094CBA1D" w14:textId="77777777" w:rsidR="008E4D70" w:rsidRPr="00C874E8" w:rsidRDefault="008E4D70" w:rsidP="008E4D70">
            <w:pPr>
              <w:pStyle w:val="NoSpacing"/>
              <w:rPr>
                <w:rFonts w:ascii="Arial" w:hAnsi="Arial" w:cs="Arial"/>
                <w:color w:val="000000" w:themeColor="text1"/>
              </w:rPr>
            </w:pPr>
            <w:r w:rsidRPr="00C874E8">
              <w:rPr>
                <w:rFonts w:ascii="Arial" w:hAnsi="Arial" w:cs="Arial"/>
              </w:rPr>
              <w:lastRenderedPageBreak/>
              <w:t>The Lighthouse Technologies collaboration should serve as a model for other collaborations – without exceeding its available bandwidth, the department is encouraged to continue their efforts to develop other, similar arrangements with local companies.</w:t>
            </w:r>
          </w:p>
        </w:tc>
        <w:tc>
          <w:tcPr>
            <w:tcW w:w="1818" w:type="dxa"/>
          </w:tcPr>
          <w:p w14:paraId="5F8C923F" w14:textId="77777777" w:rsidR="008E4D70" w:rsidRPr="00460DC6" w:rsidRDefault="008E4D70" w:rsidP="008E4D70">
            <w:pPr>
              <w:rPr>
                <w:rFonts w:ascii="Arial" w:hAnsi="Arial" w:cs="Arial"/>
              </w:rPr>
            </w:pPr>
            <w:r w:rsidRPr="00460DC6">
              <w:rPr>
                <w:rFonts w:ascii="Arial" w:hAnsi="Arial" w:cs="Arial"/>
                <w:color w:val="000000" w:themeColor="text1"/>
              </w:rPr>
              <w:t>In progress</w:t>
            </w:r>
            <w:r>
              <w:rPr>
                <w:rFonts w:ascii="Arial" w:hAnsi="Arial" w:cs="Arial"/>
              </w:rPr>
              <w:t xml:space="preserve"> </w:t>
            </w:r>
            <w:sdt>
              <w:sdtPr>
                <w:rPr>
                  <w:rFonts w:ascii="Arial" w:hAnsi="Arial" w:cs="Arial"/>
                </w:rPr>
                <w:id w:val="826025048"/>
              </w:sdtPr>
              <w:sdtEndPr/>
              <w:sdtContent>
                <w:r w:rsidRPr="00460DC6">
                  <w:rPr>
                    <w:rFonts w:ascii="Arial" w:eastAsia="MS Gothic" w:hAnsi="Arial" w:cs="Arial"/>
                  </w:rPr>
                  <w:sym w:font="Wingdings" w:char="F06F"/>
                </w:r>
              </w:sdtContent>
            </w:sdt>
          </w:p>
          <w:p w14:paraId="2ED35F11" w14:textId="77777777" w:rsidR="008E4D70" w:rsidRPr="00460DC6" w:rsidRDefault="008E4D70" w:rsidP="008E4D70">
            <w:pPr>
              <w:pStyle w:val="ListParagraph"/>
              <w:ind w:left="0"/>
              <w:rPr>
                <w:rFonts w:ascii="Arial" w:hAnsi="Arial" w:cs="Arial"/>
                <w:color w:val="000000" w:themeColor="text1"/>
              </w:rPr>
            </w:pPr>
            <w:r w:rsidRPr="00460DC6">
              <w:rPr>
                <w:rFonts w:ascii="Arial" w:hAnsi="Arial" w:cs="Arial"/>
                <w:color w:val="000000" w:themeColor="text1"/>
              </w:rPr>
              <w:t xml:space="preserve"> </w:t>
            </w:r>
          </w:p>
          <w:p w14:paraId="7DF2E364" w14:textId="77777777" w:rsidR="008E4D70" w:rsidRPr="00460DC6" w:rsidRDefault="008E4D70" w:rsidP="008E4D70">
            <w:pPr>
              <w:pStyle w:val="ListParagraph"/>
              <w:ind w:left="0"/>
              <w:rPr>
                <w:rFonts w:ascii="Arial" w:hAnsi="Arial" w:cs="Arial"/>
                <w:color w:val="000000" w:themeColor="text1"/>
              </w:rPr>
            </w:pPr>
          </w:p>
          <w:p w14:paraId="6A0A79D2" w14:textId="62B5011D" w:rsidR="008E4D70" w:rsidRPr="00460DC6" w:rsidRDefault="008E4D70" w:rsidP="008E4D70">
            <w:pPr>
              <w:rPr>
                <w:rFonts w:ascii="Arial" w:hAnsi="Arial" w:cs="Arial"/>
              </w:rPr>
            </w:pPr>
            <w:r w:rsidRPr="00460DC6">
              <w:rPr>
                <w:rFonts w:ascii="Arial" w:hAnsi="Arial" w:cs="Arial"/>
                <w:color w:val="000000" w:themeColor="text1"/>
              </w:rPr>
              <w:t xml:space="preserve">Completed </w:t>
            </w:r>
            <w:sdt>
              <w:sdtPr>
                <w:rPr>
                  <w:rFonts w:ascii="Arial" w:hAnsi="Arial" w:cs="Arial"/>
                </w:rPr>
                <w:id w:val="-2011205649"/>
              </w:sdtPr>
              <w:sdtEndPr/>
              <w:sdtContent>
                <w:r w:rsidR="0009604D">
                  <w:rPr>
                    <w:rFonts w:ascii="Arial" w:eastAsia="MS Gothic" w:hAnsi="Arial" w:cs="Arial"/>
                  </w:rPr>
                  <w:sym w:font="Wingdings" w:char="F0FD"/>
                </w:r>
              </w:sdtContent>
            </w:sdt>
          </w:p>
          <w:p w14:paraId="2EF06F4A" w14:textId="77777777" w:rsidR="008E4D70" w:rsidRPr="00460DC6" w:rsidRDefault="008E4D70" w:rsidP="008E4D70">
            <w:pPr>
              <w:pStyle w:val="ListParagraph"/>
              <w:ind w:left="0"/>
              <w:rPr>
                <w:rFonts w:ascii="Arial" w:hAnsi="Arial" w:cs="Arial"/>
                <w:color w:val="000000" w:themeColor="text1"/>
              </w:rPr>
            </w:pPr>
          </w:p>
          <w:p w14:paraId="58EA4957" w14:textId="77777777" w:rsidR="008E4D70" w:rsidRPr="00460DC6" w:rsidRDefault="008E4D70" w:rsidP="008E4D70">
            <w:pPr>
              <w:pStyle w:val="ListParagraph"/>
              <w:ind w:left="0"/>
              <w:rPr>
                <w:rFonts w:ascii="Arial" w:hAnsi="Arial" w:cs="Arial"/>
                <w:color w:val="000000" w:themeColor="text1"/>
              </w:rPr>
            </w:pPr>
          </w:p>
          <w:p w14:paraId="2F0C782E" w14:textId="77777777" w:rsidR="008E4D70" w:rsidRPr="00460DC6" w:rsidRDefault="008E4D70" w:rsidP="008E4D70">
            <w:pPr>
              <w:rPr>
                <w:rFonts w:ascii="Arial" w:hAnsi="Arial" w:cs="Arial"/>
              </w:rPr>
            </w:pPr>
            <w:r w:rsidRPr="00460DC6">
              <w:rPr>
                <w:rFonts w:ascii="Arial" w:hAnsi="Arial" w:cs="Arial"/>
                <w:color w:val="000000" w:themeColor="text1"/>
              </w:rPr>
              <w:t xml:space="preserve">No longer applicable </w:t>
            </w:r>
            <w:sdt>
              <w:sdtPr>
                <w:rPr>
                  <w:rFonts w:ascii="Arial" w:hAnsi="Arial" w:cs="Arial"/>
                </w:rPr>
                <w:id w:val="-1939824859"/>
              </w:sdtPr>
              <w:sdtEndPr/>
              <w:sdtContent>
                <w:r w:rsidRPr="00460DC6">
                  <w:rPr>
                    <w:rFonts w:ascii="Arial" w:eastAsia="MS Gothic" w:hAnsi="Arial" w:cs="Arial"/>
                  </w:rPr>
                  <w:sym w:font="Wingdings" w:char="F06F"/>
                </w:r>
              </w:sdtContent>
            </w:sdt>
          </w:p>
          <w:p w14:paraId="0C6B53EE" w14:textId="77777777" w:rsidR="008E4D70" w:rsidRPr="00460DC6" w:rsidRDefault="008E4D70" w:rsidP="008E4D70">
            <w:pPr>
              <w:pStyle w:val="ListParagraph"/>
              <w:ind w:left="0"/>
              <w:rPr>
                <w:rFonts w:ascii="Arial" w:hAnsi="Arial" w:cs="Arial"/>
                <w:color w:val="000000" w:themeColor="text1"/>
              </w:rPr>
            </w:pPr>
          </w:p>
        </w:tc>
        <w:tc>
          <w:tcPr>
            <w:tcW w:w="4230" w:type="dxa"/>
          </w:tcPr>
          <w:p w14:paraId="0C7F956D" w14:textId="77777777" w:rsidR="008E4D70" w:rsidRPr="00C874E8" w:rsidRDefault="008E4D70" w:rsidP="008E4D70">
            <w:pPr>
              <w:rPr>
                <w:rFonts w:ascii="Arial" w:hAnsi="Arial" w:cs="Arial"/>
                <w:sz w:val="22"/>
                <w:szCs w:val="22"/>
              </w:rPr>
            </w:pPr>
            <w:r w:rsidRPr="00C874E8">
              <w:rPr>
                <w:rFonts w:ascii="Arial" w:hAnsi="Arial" w:cs="Arial"/>
                <w:sz w:val="22"/>
                <w:szCs w:val="22"/>
              </w:rPr>
              <w:t>As mentioned earlier in this report,</w:t>
            </w:r>
            <w:r w:rsidRPr="00C874E8">
              <w:rPr>
                <w:rFonts w:ascii="Arial" w:hAnsi="Arial" w:cs="Arial"/>
                <w:b/>
                <w:sz w:val="22"/>
                <w:szCs w:val="22"/>
              </w:rPr>
              <w:t xml:space="preserve"> </w:t>
            </w:r>
            <w:r w:rsidRPr="00C874E8">
              <w:rPr>
                <w:rFonts w:ascii="Arial" w:hAnsi="Arial" w:cs="Arial"/>
                <w:sz w:val="22"/>
                <w:szCs w:val="22"/>
              </w:rPr>
              <w:t>BIS Faculty members have worked to create relationships with area call center supervisors and recruiters. The department is in the process of working with Assurant to arrange for all interested students who successfully pass the International Call Center Association Customer Service Certification exam and the BIS 1400 Customer Service course to interview with Jennifer Sirucek, Assurant Recruiter.</w:t>
            </w:r>
          </w:p>
          <w:p w14:paraId="15942069" w14:textId="77777777" w:rsidR="008E4D70" w:rsidRPr="00C874E8" w:rsidRDefault="008E4D70" w:rsidP="008E4D70">
            <w:pPr>
              <w:rPr>
                <w:rFonts w:ascii="Arial" w:hAnsi="Arial" w:cs="Arial"/>
                <w:b/>
                <w:sz w:val="22"/>
                <w:szCs w:val="22"/>
              </w:rPr>
            </w:pPr>
          </w:p>
        </w:tc>
        <w:tc>
          <w:tcPr>
            <w:tcW w:w="3780" w:type="dxa"/>
          </w:tcPr>
          <w:p w14:paraId="6EAC1D41" w14:textId="5C0037E3" w:rsidR="008E4D70" w:rsidRDefault="0009604D" w:rsidP="008E4D70">
            <w:pPr>
              <w:rPr>
                <w:rFonts w:ascii="Arial" w:hAnsi="Arial" w:cs="Arial"/>
              </w:rPr>
            </w:pPr>
            <w:r>
              <w:rPr>
                <w:rFonts w:ascii="Arial" w:hAnsi="Arial" w:cs="Arial"/>
              </w:rPr>
              <w:t>The information mentioned last year about similar initiatives was reported in detail in the second goal (above) listed in this report.</w:t>
            </w:r>
          </w:p>
        </w:tc>
      </w:tr>
      <w:tr w:rsidR="008E4D70" w14:paraId="475D7A9F" w14:textId="77777777" w:rsidTr="0009604D">
        <w:trPr>
          <w:trHeight w:val="1399"/>
        </w:trPr>
        <w:tc>
          <w:tcPr>
            <w:tcW w:w="4297" w:type="dxa"/>
          </w:tcPr>
          <w:p w14:paraId="6B257BD0" w14:textId="77777777" w:rsidR="008E4D70" w:rsidRPr="00C874E8" w:rsidRDefault="008E4D70" w:rsidP="008E4D70">
            <w:pPr>
              <w:pStyle w:val="NoSpacing"/>
              <w:rPr>
                <w:rFonts w:ascii="Arial" w:hAnsi="Arial" w:cs="Arial"/>
              </w:rPr>
            </w:pPr>
            <w:r w:rsidRPr="00C874E8">
              <w:rPr>
                <w:rFonts w:ascii="Arial" w:hAnsi="Arial" w:cs="Arial"/>
              </w:rPr>
              <w:t xml:space="preserve">Mandatory orientation is a superb idea – can an online version be developed?  There was concern in the discussion with the Review Team that there would be a loss of connection, that it would be difficult to replicate the sense of connection with an online version of the orientation – are there ways that this could be accomplished?  Given that so many of the department’s course offerings are online, it would seem that students who take courses predominantly online could benefit if the department could come up with a version of orientation that allows the flexibility of online learning without the loss of establishing connections with students at this important activity at the outset of their time in the BIS programs.  The department is also urged to consider the timing of orientation – while there is a good rationale for offering it several </w:t>
            </w:r>
            <w:r w:rsidRPr="00C874E8">
              <w:rPr>
                <w:rFonts w:ascii="Arial" w:hAnsi="Arial" w:cs="Arial"/>
              </w:rPr>
              <w:lastRenderedPageBreak/>
              <w:t>weeks into the term, many departments have their orientation prior to the start of the term.  The department is invited to consider the pros and cons of changing the timing of mandatory orientation, or perhaps offerings orientation both before and several weeks after the beginning of the term.  As part of mandatory orientation, could cohorts be developed that might benefit completion?  Is a cohort approach feasible for BIS students?  Perhaps not, but the department is encouraged to discuss this and other issues surrounding orientation activities as students enter BIS programs.</w:t>
            </w:r>
          </w:p>
          <w:p w14:paraId="180BC69D" w14:textId="77777777" w:rsidR="008E4D70" w:rsidRPr="00C874E8" w:rsidRDefault="008E4D70" w:rsidP="008E4D70">
            <w:pPr>
              <w:rPr>
                <w:rFonts w:ascii="Arial" w:hAnsi="Arial" w:cs="Arial"/>
                <w:sz w:val="22"/>
                <w:szCs w:val="22"/>
              </w:rPr>
            </w:pPr>
          </w:p>
        </w:tc>
        <w:tc>
          <w:tcPr>
            <w:tcW w:w="1818" w:type="dxa"/>
          </w:tcPr>
          <w:p w14:paraId="16CF25D1" w14:textId="77777777" w:rsidR="008E4D70" w:rsidRPr="00460DC6" w:rsidRDefault="008E4D70" w:rsidP="008E4D70">
            <w:pPr>
              <w:rPr>
                <w:rFonts w:ascii="Arial" w:hAnsi="Arial" w:cs="Arial"/>
              </w:rPr>
            </w:pPr>
            <w:r w:rsidRPr="00460DC6">
              <w:rPr>
                <w:rFonts w:ascii="Arial" w:hAnsi="Arial" w:cs="Arial"/>
                <w:color w:val="000000" w:themeColor="text1"/>
              </w:rPr>
              <w:lastRenderedPageBreak/>
              <w:t>In progress</w:t>
            </w:r>
            <w:r>
              <w:rPr>
                <w:rFonts w:ascii="Arial" w:hAnsi="Arial" w:cs="Arial"/>
              </w:rPr>
              <w:t xml:space="preserve"> </w:t>
            </w:r>
            <w:sdt>
              <w:sdtPr>
                <w:rPr>
                  <w:rFonts w:ascii="Arial" w:hAnsi="Arial" w:cs="Arial"/>
                </w:rPr>
                <w:id w:val="-1892881490"/>
              </w:sdtPr>
              <w:sdtEndPr/>
              <w:sdtContent>
                <w:r w:rsidRPr="00460DC6">
                  <w:rPr>
                    <w:rFonts w:ascii="Arial" w:eastAsia="MS Gothic" w:hAnsi="Arial" w:cs="Arial"/>
                  </w:rPr>
                  <w:sym w:font="Wingdings" w:char="F06F"/>
                </w:r>
              </w:sdtContent>
            </w:sdt>
          </w:p>
          <w:p w14:paraId="23EA7FEB" w14:textId="77777777" w:rsidR="008E4D70" w:rsidRPr="00460DC6" w:rsidRDefault="008E4D70" w:rsidP="008E4D70">
            <w:pPr>
              <w:pStyle w:val="ListParagraph"/>
              <w:ind w:left="0"/>
              <w:rPr>
                <w:rFonts w:ascii="Arial" w:hAnsi="Arial" w:cs="Arial"/>
                <w:color w:val="000000" w:themeColor="text1"/>
              </w:rPr>
            </w:pPr>
            <w:r w:rsidRPr="00460DC6">
              <w:rPr>
                <w:rFonts w:ascii="Arial" w:hAnsi="Arial" w:cs="Arial"/>
                <w:color w:val="000000" w:themeColor="text1"/>
              </w:rPr>
              <w:t xml:space="preserve"> </w:t>
            </w:r>
          </w:p>
          <w:p w14:paraId="763A2EAA" w14:textId="77777777" w:rsidR="008E4D70" w:rsidRPr="00460DC6" w:rsidRDefault="008E4D70" w:rsidP="008E4D70">
            <w:pPr>
              <w:pStyle w:val="ListParagraph"/>
              <w:ind w:left="0"/>
              <w:rPr>
                <w:rFonts w:ascii="Arial" w:hAnsi="Arial" w:cs="Arial"/>
                <w:color w:val="000000" w:themeColor="text1"/>
              </w:rPr>
            </w:pPr>
          </w:p>
          <w:p w14:paraId="311D16DC" w14:textId="77777777" w:rsidR="008E4D70" w:rsidRPr="00460DC6" w:rsidRDefault="008E4D70" w:rsidP="008E4D70">
            <w:pPr>
              <w:rPr>
                <w:rFonts w:ascii="Arial" w:hAnsi="Arial" w:cs="Arial"/>
              </w:rPr>
            </w:pPr>
            <w:r w:rsidRPr="00460DC6">
              <w:rPr>
                <w:rFonts w:ascii="Arial" w:hAnsi="Arial" w:cs="Arial"/>
                <w:color w:val="000000" w:themeColor="text1"/>
              </w:rPr>
              <w:t xml:space="preserve">Completed </w:t>
            </w:r>
            <w:sdt>
              <w:sdtPr>
                <w:rPr>
                  <w:rFonts w:ascii="Arial" w:hAnsi="Arial" w:cs="Arial"/>
                </w:rPr>
                <w:id w:val="-794745288"/>
              </w:sdtPr>
              <w:sdtEndPr/>
              <w:sdtContent>
                <w:r w:rsidRPr="00460DC6">
                  <w:rPr>
                    <w:rFonts w:ascii="Arial" w:eastAsia="MS Gothic" w:hAnsi="Arial" w:cs="Arial"/>
                  </w:rPr>
                  <w:sym w:font="Wingdings" w:char="F06F"/>
                </w:r>
              </w:sdtContent>
            </w:sdt>
          </w:p>
          <w:p w14:paraId="4402CD5D" w14:textId="77777777" w:rsidR="008E4D70" w:rsidRPr="00460DC6" w:rsidRDefault="008E4D70" w:rsidP="008E4D70">
            <w:pPr>
              <w:pStyle w:val="ListParagraph"/>
              <w:ind w:left="0"/>
              <w:rPr>
                <w:rFonts w:ascii="Arial" w:hAnsi="Arial" w:cs="Arial"/>
                <w:color w:val="000000" w:themeColor="text1"/>
              </w:rPr>
            </w:pPr>
          </w:p>
          <w:p w14:paraId="3A8D41A7" w14:textId="77777777" w:rsidR="008E4D70" w:rsidRPr="00460DC6" w:rsidRDefault="008E4D70" w:rsidP="008E4D70">
            <w:pPr>
              <w:pStyle w:val="ListParagraph"/>
              <w:ind w:left="0"/>
              <w:rPr>
                <w:rFonts w:ascii="Arial" w:hAnsi="Arial" w:cs="Arial"/>
                <w:color w:val="000000" w:themeColor="text1"/>
              </w:rPr>
            </w:pPr>
          </w:p>
          <w:p w14:paraId="581C677A" w14:textId="5A06B396" w:rsidR="008E4D70" w:rsidRPr="00460DC6" w:rsidRDefault="008E4D70" w:rsidP="008E4D70">
            <w:pPr>
              <w:rPr>
                <w:rFonts w:ascii="Arial" w:hAnsi="Arial" w:cs="Arial"/>
              </w:rPr>
            </w:pPr>
            <w:r w:rsidRPr="00460DC6">
              <w:rPr>
                <w:rFonts w:ascii="Arial" w:hAnsi="Arial" w:cs="Arial"/>
                <w:color w:val="000000" w:themeColor="text1"/>
              </w:rPr>
              <w:t xml:space="preserve">No longer applicable </w:t>
            </w:r>
            <w:sdt>
              <w:sdtPr>
                <w:rPr>
                  <w:rFonts w:ascii="Arial" w:hAnsi="Arial" w:cs="Arial"/>
                </w:rPr>
                <w:id w:val="-1824955449"/>
              </w:sdtPr>
              <w:sdtEndPr/>
              <w:sdtContent>
                <w:sdt>
                  <w:sdtPr>
                    <w:rPr>
                      <w:rFonts w:ascii="Arial" w:hAnsi="Arial" w:cs="Arial"/>
                    </w:rPr>
                    <w:id w:val="120651164"/>
                  </w:sdtPr>
                  <w:sdtEndPr/>
                  <w:sdtContent>
                    <w:r w:rsidR="009D61EF">
                      <w:rPr>
                        <w:rFonts w:ascii="Arial" w:eastAsia="MS Gothic" w:hAnsi="Arial" w:cs="Arial"/>
                      </w:rPr>
                      <w:sym w:font="Wingdings" w:char="F0FD"/>
                    </w:r>
                  </w:sdtContent>
                </w:sdt>
              </w:sdtContent>
            </w:sdt>
          </w:p>
          <w:p w14:paraId="54BA9BEB" w14:textId="77777777" w:rsidR="008E4D70" w:rsidRPr="00460DC6" w:rsidRDefault="008E4D70" w:rsidP="008E4D70">
            <w:pPr>
              <w:pStyle w:val="ListParagraph"/>
              <w:ind w:left="0"/>
              <w:rPr>
                <w:rFonts w:ascii="Arial" w:hAnsi="Arial" w:cs="Arial"/>
                <w:color w:val="000000" w:themeColor="text1"/>
              </w:rPr>
            </w:pPr>
          </w:p>
        </w:tc>
        <w:tc>
          <w:tcPr>
            <w:tcW w:w="4230" w:type="dxa"/>
          </w:tcPr>
          <w:p w14:paraId="15FC7618" w14:textId="77777777" w:rsidR="008E4D70" w:rsidRDefault="008E4D70" w:rsidP="008E4D70">
            <w:pPr>
              <w:rPr>
                <w:rFonts w:ascii="Arial" w:hAnsi="Arial" w:cs="Arial"/>
                <w:color w:val="000000" w:themeColor="text1"/>
                <w:sz w:val="22"/>
                <w:szCs w:val="22"/>
              </w:rPr>
            </w:pPr>
            <w:r>
              <w:rPr>
                <w:rFonts w:ascii="Arial" w:hAnsi="Arial" w:cs="Arial"/>
                <w:color w:val="000000" w:themeColor="text1"/>
                <w:sz w:val="22"/>
                <w:szCs w:val="22"/>
              </w:rPr>
              <w:t xml:space="preserve">Our second orientation session is scheduled for April 2018. We can make the materials distributed in the face-to-face orientation available online, but we are still discussing ways to try to engage students in the materials – online and face-to-face. </w:t>
            </w:r>
          </w:p>
          <w:p w14:paraId="114B2387" w14:textId="77777777" w:rsidR="008E4D70" w:rsidRDefault="008E4D70" w:rsidP="008E4D70">
            <w:pPr>
              <w:rPr>
                <w:rFonts w:ascii="Arial" w:hAnsi="Arial" w:cs="Arial"/>
                <w:color w:val="000000" w:themeColor="text1"/>
                <w:sz w:val="22"/>
                <w:szCs w:val="22"/>
              </w:rPr>
            </w:pPr>
          </w:p>
          <w:p w14:paraId="0A9EBD59" w14:textId="77777777" w:rsidR="008E4D70" w:rsidRDefault="008E4D70" w:rsidP="008E4D70">
            <w:pPr>
              <w:rPr>
                <w:rFonts w:ascii="Arial" w:hAnsi="Arial" w:cs="Arial"/>
                <w:color w:val="000000" w:themeColor="text1"/>
                <w:sz w:val="22"/>
                <w:szCs w:val="22"/>
              </w:rPr>
            </w:pPr>
            <w:r>
              <w:rPr>
                <w:rFonts w:ascii="Arial" w:hAnsi="Arial" w:cs="Arial"/>
                <w:color w:val="000000" w:themeColor="text1"/>
                <w:sz w:val="22"/>
                <w:szCs w:val="22"/>
              </w:rPr>
              <w:t xml:space="preserve">Since BIS is not a cohort-based program, it would be difficult to create cohorts for students who are at different stages of their program, taking classes at different times and at different paces. Students are encouraged to get to know other students in their classes and build study groups, but there is too much variety to generate logical cohorts. </w:t>
            </w:r>
          </w:p>
          <w:p w14:paraId="06D2C7DE" w14:textId="77777777" w:rsidR="008E4D70" w:rsidRDefault="008E4D70" w:rsidP="008E4D70">
            <w:pPr>
              <w:rPr>
                <w:rFonts w:ascii="Arial" w:hAnsi="Arial" w:cs="Arial"/>
                <w:color w:val="000000" w:themeColor="text1"/>
                <w:sz w:val="22"/>
                <w:szCs w:val="22"/>
              </w:rPr>
            </w:pPr>
          </w:p>
          <w:p w14:paraId="49ADCF27" w14:textId="77777777" w:rsidR="008E4D70" w:rsidRDefault="008E4D70" w:rsidP="008E4D70">
            <w:pPr>
              <w:rPr>
                <w:rFonts w:ascii="Arial" w:hAnsi="Arial" w:cs="Arial"/>
                <w:color w:val="000000" w:themeColor="text1"/>
                <w:sz w:val="22"/>
                <w:szCs w:val="22"/>
              </w:rPr>
            </w:pPr>
            <w:r>
              <w:rPr>
                <w:rFonts w:ascii="Arial" w:hAnsi="Arial" w:cs="Arial"/>
                <w:color w:val="000000" w:themeColor="text1"/>
                <w:sz w:val="22"/>
                <w:szCs w:val="22"/>
              </w:rPr>
              <w:t xml:space="preserve">This also makes it difficult to try to schedule a mandatory orientation before the semester begins. We don’t even have information about all new students </w:t>
            </w:r>
            <w:r>
              <w:rPr>
                <w:rFonts w:ascii="Arial" w:hAnsi="Arial" w:cs="Arial"/>
                <w:color w:val="000000" w:themeColor="text1"/>
                <w:sz w:val="22"/>
                <w:szCs w:val="22"/>
              </w:rPr>
              <w:lastRenderedPageBreak/>
              <w:t>until classes begin and we can pull information from the SAS portal (Dawn).</w:t>
            </w:r>
          </w:p>
          <w:p w14:paraId="543507E6" w14:textId="77777777" w:rsidR="00010FFD" w:rsidRDefault="00010FFD" w:rsidP="008E4D70">
            <w:pPr>
              <w:rPr>
                <w:rFonts w:ascii="Arial" w:hAnsi="Arial" w:cs="Arial"/>
                <w:color w:val="000000" w:themeColor="text1"/>
                <w:sz w:val="22"/>
                <w:szCs w:val="22"/>
              </w:rPr>
            </w:pPr>
          </w:p>
          <w:p w14:paraId="5F4A3C87" w14:textId="117CD31B" w:rsidR="00010FFD" w:rsidRPr="00C874E8" w:rsidRDefault="00010FFD" w:rsidP="008E4D70">
            <w:pPr>
              <w:rPr>
                <w:rFonts w:ascii="Arial" w:hAnsi="Arial" w:cs="Arial"/>
                <w:color w:val="000000" w:themeColor="text1"/>
                <w:sz w:val="22"/>
                <w:szCs w:val="22"/>
              </w:rPr>
            </w:pPr>
            <w:r>
              <w:rPr>
                <w:rFonts w:ascii="Arial" w:hAnsi="Arial" w:cs="Arial"/>
                <w:color w:val="365F91" w:themeColor="accent1" w:themeShade="BF"/>
                <w:sz w:val="22"/>
                <w:szCs w:val="22"/>
              </w:rPr>
              <w:t>Because of a very low response rate, our April 2018 orientation session was cancelled. We have been discussing other ways to share information with students about services and resources available on campus and online.</w:t>
            </w:r>
          </w:p>
        </w:tc>
        <w:tc>
          <w:tcPr>
            <w:tcW w:w="3780" w:type="dxa"/>
          </w:tcPr>
          <w:p w14:paraId="3E00FFAE" w14:textId="7DF55F43" w:rsidR="008E4D70" w:rsidRDefault="009D61EF" w:rsidP="008E4D70">
            <w:pPr>
              <w:rPr>
                <w:rFonts w:ascii="Arial" w:hAnsi="Arial" w:cs="Arial"/>
              </w:rPr>
            </w:pPr>
            <w:r>
              <w:rPr>
                <w:rFonts w:ascii="Arial" w:hAnsi="Arial" w:cs="Arial"/>
              </w:rPr>
              <w:lastRenderedPageBreak/>
              <w:t>After considering student orientation needs for non-cohort programs, a division-wide orientation is under consideration for the BPS division. It would be held during the first week of classes in the fall term of 2020.</w:t>
            </w:r>
          </w:p>
        </w:tc>
      </w:tr>
      <w:tr w:rsidR="008E4D70" w14:paraId="29A53AF1" w14:textId="77777777" w:rsidTr="0009604D">
        <w:trPr>
          <w:trHeight w:val="1399"/>
        </w:trPr>
        <w:tc>
          <w:tcPr>
            <w:tcW w:w="4297" w:type="dxa"/>
          </w:tcPr>
          <w:p w14:paraId="6835F961" w14:textId="77777777" w:rsidR="008E4D70" w:rsidRPr="00C874E8" w:rsidRDefault="008E4D70" w:rsidP="008E4D70">
            <w:pPr>
              <w:pStyle w:val="NoSpacing"/>
              <w:rPr>
                <w:rFonts w:ascii="Arial" w:hAnsi="Arial" w:cs="Arial"/>
              </w:rPr>
            </w:pPr>
            <w:r w:rsidRPr="00C874E8">
              <w:rPr>
                <w:rFonts w:ascii="Arial" w:hAnsi="Arial" w:cs="Arial"/>
              </w:rPr>
              <w:t>With backfill associated with the Health Sciences strategy looming, the department is strongly encouraged to petition for dedicated classroom space appropriate to its course offerings.  Many of the rooms that the department has been teaching have provided extensive challenges, and the department will need to advocate for itself in seeking to secure dedicated rooms more suited to the content it is providing to students.  They may need to find way to demonstrate that student learning would be increased in more appropriate classrooms.</w:t>
            </w:r>
          </w:p>
        </w:tc>
        <w:tc>
          <w:tcPr>
            <w:tcW w:w="1818" w:type="dxa"/>
          </w:tcPr>
          <w:p w14:paraId="79ACF359" w14:textId="62699C71" w:rsidR="008E4D70" w:rsidRPr="00460DC6" w:rsidRDefault="008E4D70" w:rsidP="008E4D70">
            <w:pPr>
              <w:rPr>
                <w:rFonts w:ascii="Arial" w:hAnsi="Arial" w:cs="Arial"/>
              </w:rPr>
            </w:pPr>
            <w:r w:rsidRPr="00460DC6">
              <w:rPr>
                <w:rFonts w:ascii="Arial" w:hAnsi="Arial" w:cs="Arial"/>
                <w:color w:val="000000" w:themeColor="text1"/>
              </w:rPr>
              <w:t>In progress</w:t>
            </w:r>
            <w:r>
              <w:rPr>
                <w:rFonts w:ascii="Arial" w:hAnsi="Arial" w:cs="Arial"/>
              </w:rPr>
              <w:t xml:space="preserve"> </w:t>
            </w:r>
            <w:sdt>
              <w:sdtPr>
                <w:rPr>
                  <w:rFonts w:ascii="Arial" w:hAnsi="Arial" w:cs="Arial"/>
                </w:rPr>
                <w:id w:val="565389080"/>
              </w:sdtPr>
              <w:sdtEndPr/>
              <w:sdtContent>
                <w:sdt>
                  <w:sdtPr>
                    <w:rPr>
                      <w:rFonts w:ascii="Arial" w:hAnsi="Arial" w:cs="Arial"/>
                    </w:rPr>
                    <w:id w:val="-1868818200"/>
                  </w:sdtPr>
                  <w:sdtEndPr/>
                  <w:sdtContent>
                    <w:r w:rsidR="009D61EF">
                      <w:rPr>
                        <w:rFonts w:ascii="Arial" w:eastAsia="MS Gothic" w:hAnsi="Arial" w:cs="Arial"/>
                      </w:rPr>
                      <w:sym w:font="Wingdings" w:char="F0FD"/>
                    </w:r>
                  </w:sdtContent>
                </w:sdt>
              </w:sdtContent>
            </w:sdt>
          </w:p>
          <w:p w14:paraId="7B0099DC" w14:textId="77777777" w:rsidR="008E4D70" w:rsidRPr="00460DC6" w:rsidRDefault="008E4D70" w:rsidP="008E4D70">
            <w:pPr>
              <w:pStyle w:val="ListParagraph"/>
              <w:ind w:left="0"/>
              <w:rPr>
                <w:rFonts w:ascii="Arial" w:hAnsi="Arial" w:cs="Arial"/>
                <w:color w:val="000000" w:themeColor="text1"/>
              </w:rPr>
            </w:pPr>
            <w:r w:rsidRPr="00460DC6">
              <w:rPr>
                <w:rFonts w:ascii="Arial" w:hAnsi="Arial" w:cs="Arial"/>
                <w:color w:val="000000" w:themeColor="text1"/>
              </w:rPr>
              <w:t xml:space="preserve"> </w:t>
            </w:r>
          </w:p>
          <w:p w14:paraId="611B88ED" w14:textId="77777777" w:rsidR="008E4D70" w:rsidRPr="00460DC6" w:rsidRDefault="008E4D70" w:rsidP="008E4D70">
            <w:pPr>
              <w:pStyle w:val="ListParagraph"/>
              <w:ind w:left="0"/>
              <w:rPr>
                <w:rFonts w:ascii="Arial" w:hAnsi="Arial" w:cs="Arial"/>
                <w:color w:val="000000" w:themeColor="text1"/>
              </w:rPr>
            </w:pPr>
          </w:p>
          <w:p w14:paraId="7860DD9C" w14:textId="77777777" w:rsidR="008E4D70" w:rsidRPr="00460DC6" w:rsidRDefault="008E4D70" w:rsidP="008E4D70">
            <w:pPr>
              <w:rPr>
                <w:rFonts w:ascii="Arial" w:hAnsi="Arial" w:cs="Arial"/>
              </w:rPr>
            </w:pPr>
            <w:r w:rsidRPr="00460DC6">
              <w:rPr>
                <w:rFonts w:ascii="Arial" w:hAnsi="Arial" w:cs="Arial"/>
                <w:color w:val="000000" w:themeColor="text1"/>
              </w:rPr>
              <w:t xml:space="preserve">Completed </w:t>
            </w:r>
            <w:sdt>
              <w:sdtPr>
                <w:rPr>
                  <w:rFonts w:ascii="Arial" w:hAnsi="Arial" w:cs="Arial"/>
                </w:rPr>
                <w:id w:val="269833214"/>
              </w:sdtPr>
              <w:sdtEndPr/>
              <w:sdtContent>
                <w:r w:rsidRPr="00460DC6">
                  <w:rPr>
                    <w:rFonts w:ascii="Arial" w:eastAsia="MS Gothic" w:hAnsi="Arial" w:cs="Arial"/>
                  </w:rPr>
                  <w:sym w:font="Wingdings" w:char="F06F"/>
                </w:r>
              </w:sdtContent>
            </w:sdt>
          </w:p>
          <w:p w14:paraId="3722B0FE" w14:textId="77777777" w:rsidR="008E4D70" w:rsidRPr="00460DC6" w:rsidRDefault="008E4D70" w:rsidP="008E4D70">
            <w:pPr>
              <w:pStyle w:val="ListParagraph"/>
              <w:ind w:left="0"/>
              <w:rPr>
                <w:rFonts w:ascii="Arial" w:hAnsi="Arial" w:cs="Arial"/>
                <w:color w:val="000000" w:themeColor="text1"/>
              </w:rPr>
            </w:pPr>
          </w:p>
          <w:p w14:paraId="48ECDBE9" w14:textId="77777777" w:rsidR="008E4D70" w:rsidRPr="00460DC6" w:rsidRDefault="008E4D70" w:rsidP="008E4D70">
            <w:pPr>
              <w:pStyle w:val="ListParagraph"/>
              <w:ind w:left="0"/>
              <w:rPr>
                <w:rFonts w:ascii="Arial" w:hAnsi="Arial" w:cs="Arial"/>
                <w:color w:val="000000" w:themeColor="text1"/>
              </w:rPr>
            </w:pPr>
          </w:p>
          <w:p w14:paraId="41BD591A" w14:textId="77777777" w:rsidR="008E4D70" w:rsidRPr="00460DC6" w:rsidRDefault="008E4D70" w:rsidP="008E4D70">
            <w:pPr>
              <w:rPr>
                <w:rFonts w:ascii="Arial" w:hAnsi="Arial" w:cs="Arial"/>
              </w:rPr>
            </w:pPr>
            <w:r w:rsidRPr="00460DC6">
              <w:rPr>
                <w:rFonts w:ascii="Arial" w:hAnsi="Arial" w:cs="Arial"/>
                <w:color w:val="000000" w:themeColor="text1"/>
              </w:rPr>
              <w:t xml:space="preserve">No longer applicable </w:t>
            </w:r>
            <w:sdt>
              <w:sdtPr>
                <w:rPr>
                  <w:rFonts w:ascii="Arial" w:hAnsi="Arial" w:cs="Arial"/>
                </w:rPr>
                <w:id w:val="-1998562363"/>
              </w:sdtPr>
              <w:sdtEndPr/>
              <w:sdtContent>
                <w:r w:rsidRPr="00460DC6">
                  <w:rPr>
                    <w:rFonts w:ascii="Arial" w:eastAsia="MS Gothic" w:hAnsi="Arial" w:cs="Arial"/>
                  </w:rPr>
                  <w:sym w:font="Wingdings" w:char="F06F"/>
                </w:r>
              </w:sdtContent>
            </w:sdt>
          </w:p>
          <w:p w14:paraId="18102406" w14:textId="77777777" w:rsidR="008E4D70" w:rsidRPr="00460DC6" w:rsidRDefault="008E4D70" w:rsidP="008E4D70">
            <w:pPr>
              <w:pStyle w:val="ListParagraph"/>
              <w:ind w:left="0"/>
              <w:rPr>
                <w:rFonts w:ascii="Arial" w:hAnsi="Arial" w:cs="Arial"/>
                <w:color w:val="000000" w:themeColor="text1"/>
              </w:rPr>
            </w:pPr>
          </w:p>
        </w:tc>
        <w:tc>
          <w:tcPr>
            <w:tcW w:w="4230" w:type="dxa"/>
          </w:tcPr>
          <w:p w14:paraId="3E42AB09" w14:textId="77777777" w:rsidR="008E4D70" w:rsidRDefault="008E4D70" w:rsidP="008E4D70">
            <w:pPr>
              <w:rPr>
                <w:rFonts w:ascii="Arial" w:hAnsi="Arial" w:cs="Arial"/>
                <w:sz w:val="22"/>
                <w:szCs w:val="22"/>
              </w:rPr>
            </w:pPr>
            <w:r>
              <w:rPr>
                <w:rFonts w:ascii="Arial" w:hAnsi="Arial" w:cs="Arial"/>
                <w:sz w:val="22"/>
                <w:szCs w:val="22"/>
              </w:rPr>
              <w:t>The design of our large classrooms is a persistent problem in spite of multiple efforts to improve the teaching and learning environment.</w:t>
            </w:r>
          </w:p>
          <w:p w14:paraId="1EA83C3B" w14:textId="77777777" w:rsidR="008E4D70" w:rsidRDefault="008E4D70" w:rsidP="008E4D70">
            <w:pPr>
              <w:rPr>
                <w:rFonts w:ascii="Arial" w:hAnsi="Arial" w:cs="Arial"/>
                <w:sz w:val="22"/>
                <w:szCs w:val="22"/>
              </w:rPr>
            </w:pPr>
          </w:p>
          <w:p w14:paraId="7F87649F" w14:textId="77777777" w:rsidR="008E4D70" w:rsidRDefault="008E4D70" w:rsidP="008E4D70">
            <w:pPr>
              <w:rPr>
                <w:rFonts w:ascii="Arial" w:hAnsi="Arial" w:cs="Arial"/>
                <w:sz w:val="22"/>
                <w:szCs w:val="22"/>
              </w:rPr>
            </w:pPr>
            <w:r>
              <w:rPr>
                <w:rFonts w:ascii="Arial" w:hAnsi="Arial" w:cs="Arial"/>
                <w:sz w:val="22"/>
                <w:szCs w:val="22"/>
              </w:rPr>
              <w:t>Numerous meetings have been held with key players without any resolution or change. Without institutional support to evaluate and re-design these classrooms, our students will continue to struggle with a challenging learning environment.</w:t>
            </w:r>
          </w:p>
          <w:p w14:paraId="21D2175F" w14:textId="77777777" w:rsidR="00141240" w:rsidRDefault="00141240" w:rsidP="008E4D70">
            <w:pPr>
              <w:rPr>
                <w:rFonts w:ascii="Arial" w:hAnsi="Arial" w:cs="Arial"/>
                <w:sz w:val="22"/>
                <w:szCs w:val="22"/>
              </w:rPr>
            </w:pPr>
          </w:p>
          <w:p w14:paraId="13D766CA" w14:textId="77777777" w:rsidR="00141240" w:rsidRDefault="00141240" w:rsidP="00141240">
            <w:pPr>
              <w:rPr>
                <w:rFonts w:ascii="Arial" w:hAnsi="Arial" w:cs="Arial"/>
                <w:color w:val="365F91" w:themeColor="accent1" w:themeShade="BF"/>
                <w:sz w:val="22"/>
                <w:szCs w:val="22"/>
              </w:rPr>
            </w:pPr>
            <w:r>
              <w:rPr>
                <w:rFonts w:ascii="Arial" w:hAnsi="Arial" w:cs="Arial"/>
                <w:color w:val="365F91" w:themeColor="accent1" w:themeShade="BF"/>
                <w:sz w:val="22"/>
                <w:szCs w:val="22"/>
              </w:rPr>
              <w:t>We were just given permission to reduce the capacity of BIS 1120 from 35 to 30 students beginning 19/FA. This doesn’t solve the problem of visibility of screens from the back of the room, but it will eliminate 1 row at the back of the room, which has the biggest visibility issues.</w:t>
            </w:r>
          </w:p>
          <w:p w14:paraId="498F0D9A" w14:textId="77777777" w:rsidR="00141240" w:rsidRDefault="00141240" w:rsidP="00141240">
            <w:pPr>
              <w:rPr>
                <w:rFonts w:ascii="Arial" w:hAnsi="Arial" w:cs="Arial"/>
                <w:color w:val="365F91" w:themeColor="accent1" w:themeShade="BF"/>
                <w:sz w:val="22"/>
                <w:szCs w:val="22"/>
              </w:rPr>
            </w:pPr>
          </w:p>
          <w:p w14:paraId="371B739C" w14:textId="1009ABF5" w:rsidR="00141240" w:rsidRPr="00F23F4B" w:rsidRDefault="00141240" w:rsidP="00141240">
            <w:pPr>
              <w:rPr>
                <w:rFonts w:ascii="Arial" w:hAnsi="Arial" w:cs="Arial"/>
                <w:color w:val="000000" w:themeColor="text1"/>
                <w:sz w:val="22"/>
                <w:szCs w:val="22"/>
              </w:rPr>
            </w:pPr>
            <w:r>
              <w:rPr>
                <w:rFonts w:ascii="Arial" w:hAnsi="Arial" w:cs="Arial"/>
                <w:color w:val="F79646" w:themeColor="accent6"/>
                <w:sz w:val="22"/>
                <w:szCs w:val="22"/>
              </w:rPr>
              <w:t>It is great news that the department is now able to make some adjustments to improve the student’s learning environment.  The department is encouraged to continue to petition for viable classroom space.</w:t>
            </w:r>
          </w:p>
        </w:tc>
        <w:tc>
          <w:tcPr>
            <w:tcW w:w="3780" w:type="dxa"/>
          </w:tcPr>
          <w:p w14:paraId="332EE8C9" w14:textId="28DFEB4F" w:rsidR="008E4D70" w:rsidRDefault="009D61EF" w:rsidP="008E4D70">
            <w:pPr>
              <w:rPr>
                <w:rFonts w:ascii="Arial" w:hAnsi="Arial" w:cs="Arial"/>
              </w:rPr>
            </w:pPr>
            <w:r>
              <w:rPr>
                <w:rFonts w:ascii="Arial" w:hAnsi="Arial" w:cs="Arial"/>
              </w:rPr>
              <w:lastRenderedPageBreak/>
              <w:t xml:space="preserve">The BIS Lab (5-230) provides an option that has been of great help to struggling students who have the time and desire to seek extra help from BIS instructors. </w:t>
            </w:r>
          </w:p>
        </w:tc>
      </w:tr>
      <w:tr w:rsidR="008E4D70" w14:paraId="02A8F119" w14:textId="77777777" w:rsidTr="0009604D">
        <w:trPr>
          <w:trHeight w:val="1399"/>
        </w:trPr>
        <w:tc>
          <w:tcPr>
            <w:tcW w:w="4297" w:type="dxa"/>
          </w:tcPr>
          <w:p w14:paraId="42D2F3D0" w14:textId="77777777" w:rsidR="008E4D70" w:rsidRPr="00C874E8" w:rsidRDefault="008E4D70" w:rsidP="008E4D70">
            <w:pPr>
              <w:pStyle w:val="NoSpacing"/>
              <w:rPr>
                <w:rFonts w:ascii="Arial" w:hAnsi="Arial" w:cs="Arial"/>
              </w:rPr>
            </w:pPr>
            <w:r w:rsidRPr="00C874E8">
              <w:rPr>
                <w:rFonts w:ascii="Arial" w:hAnsi="Arial" w:cs="Arial"/>
              </w:rPr>
              <w:t>The department is encouraged to develop a ten year plan – based on what they know about the demand for their programs, the needs of local industry, and trends in computer skills development at the high school level – where does the department see itself in ten years?  The department should develop a statement of some kind – it needs not be lengthy, complex, or overly detailed, but some concise statement of what the department believes the future holds and strategies it may want to consider in response.</w:t>
            </w:r>
          </w:p>
        </w:tc>
        <w:tc>
          <w:tcPr>
            <w:tcW w:w="1818" w:type="dxa"/>
          </w:tcPr>
          <w:p w14:paraId="31E0383F" w14:textId="5EE1CA43" w:rsidR="008E4D70" w:rsidRPr="00460DC6" w:rsidRDefault="008E4D70" w:rsidP="008E4D70">
            <w:pPr>
              <w:rPr>
                <w:rFonts w:ascii="Arial" w:hAnsi="Arial" w:cs="Arial"/>
              </w:rPr>
            </w:pPr>
            <w:r w:rsidRPr="00460DC6">
              <w:rPr>
                <w:rFonts w:ascii="Arial" w:hAnsi="Arial" w:cs="Arial"/>
                <w:color w:val="000000" w:themeColor="text1"/>
              </w:rPr>
              <w:t>In progress</w:t>
            </w:r>
            <w:r>
              <w:rPr>
                <w:rFonts w:ascii="Arial" w:hAnsi="Arial" w:cs="Arial"/>
              </w:rPr>
              <w:t xml:space="preserve"> </w:t>
            </w:r>
            <w:sdt>
              <w:sdtPr>
                <w:rPr>
                  <w:rFonts w:ascii="Arial" w:hAnsi="Arial" w:cs="Arial"/>
                </w:rPr>
                <w:id w:val="-849031924"/>
              </w:sdtPr>
              <w:sdtEndPr/>
              <w:sdtContent>
                <w:r w:rsidR="00073636">
                  <w:rPr>
                    <w:rFonts w:ascii="Arial" w:eastAsia="MS Gothic" w:hAnsi="Arial" w:cs="Arial"/>
                  </w:rPr>
                  <w:sym w:font="Wingdings" w:char="F0FD"/>
                </w:r>
              </w:sdtContent>
            </w:sdt>
          </w:p>
          <w:p w14:paraId="01DA9FE2" w14:textId="77777777" w:rsidR="008E4D70" w:rsidRPr="00460DC6" w:rsidRDefault="008E4D70" w:rsidP="008E4D70">
            <w:pPr>
              <w:pStyle w:val="ListParagraph"/>
              <w:ind w:left="0"/>
              <w:rPr>
                <w:rFonts w:ascii="Arial" w:hAnsi="Arial" w:cs="Arial"/>
                <w:color w:val="000000" w:themeColor="text1"/>
              </w:rPr>
            </w:pPr>
            <w:r w:rsidRPr="00460DC6">
              <w:rPr>
                <w:rFonts w:ascii="Arial" w:hAnsi="Arial" w:cs="Arial"/>
                <w:color w:val="000000" w:themeColor="text1"/>
              </w:rPr>
              <w:t xml:space="preserve"> </w:t>
            </w:r>
          </w:p>
          <w:p w14:paraId="3B345028" w14:textId="77777777" w:rsidR="008E4D70" w:rsidRPr="00460DC6" w:rsidRDefault="008E4D70" w:rsidP="008E4D70">
            <w:pPr>
              <w:pStyle w:val="ListParagraph"/>
              <w:ind w:left="0"/>
              <w:rPr>
                <w:rFonts w:ascii="Arial" w:hAnsi="Arial" w:cs="Arial"/>
                <w:color w:val="000000" w:themeColor="text1"/>
              </w:rPr>
            </w:pPr>
          </w:p>
          <w:p w14:paraId="60F3EB11" w14:textId="77777777" w:rsidR="008E4D70" w:rsidRPr="00460DC6" w:rsidRDefault="008E4D70" w:rsidP="008E4D70">
            <w:pPr>
              <w:rPr>
                <w:rFonts w:ascii="Arial" w:hAnsi="Arial" w:cs="Arial"/>
              </w:rPr>
            </w:pPr>
            <w:r w:rsidRPr="00460DC6">
              <w:rPr>
                <w:rFonts w:ascii="Arial" w:hAnsi="Arial" w:cs="Arial"/>
                <w:color w:val="000000" w:themeColor="text1"/>
              </w:rPr>
              <w:t xml:space="preserve">Completed </w:t>
            </w:r>
            <w:sdt>
              <w:sdtPr>
                <w:rPr>
                  <w:rFonts w:ascii="Arial" w:hAnsi="Arial" w:cs="Arial"/>
                </w:rPr>
                <w:id w:val="-1263146700"/>
              </w:sdtPr>
              <w:sdtEndPr/>
              <w:sdtContent>
                <w:r w:rsidRPr="00460DC6">
                  <w:rPr>
                    <w:rFonts w:ascii="Arial" w:eastAsia="MS Gothic" w:hAnsi="Arial" w:cs="Arial"/>
                  </w:rPr>
                  <w:sym w:font="Wingdings" w:char="F06F"/>
                </w:r>
              </w:sdtContent>
            </w:sdt>
          </w:p>
          <w:p w14:paraId="088DE889" w14:textId="77777777" w:rsidR="008E4D70" w:rsidRPr="00460DC6" w:rsidRDefault="008E4D70" w:rsidP="008E4D70">
            <w:pPr>
              <w:pStyle w:val="ListParagraph"/>
              <w:ind w:left="0"/>
              <w:rPr>
                <w:rFonts w:ascii="Arial" w:hAnsi="Arial" w:cs="Arial"/>
                <w:color w:val="000000" w:themeColor="text1"/>
              </w:rPr>
            </w:pPr>
          </w:p>
          <w:p w14:paraId="471E7ED3" w14:textId="77777777" w:rsidR="008E4D70" w:rsidRPr="00460DC6" w:rsidRDefault="008E4D70" w:rsidP="008E4D70">
            <w:pPr>
              <w:pStyle w:val="ListParagraph"/>
              <w:ind w:left="0"/>
              <w:rPr>
                <w:rFonts w:ascii="Arial" w:hAnsi="Arial" w:cs="Arial"/>
                <w:color w:val="000000" w:themeColor="text1"/>
              </w:rPr>
            </w:pPr>
          </w:p>
          <w:p w14:paraId="77F44130" w14:textId="77777777" w:rsidR="008E4D70" w:rsidRPr="00460DC6" w:rsidRDefault="008E4D70" w:rsidP="008E4D70">
            <w:pPr>
              <w:rPr>
                <w:rFonts w:ascii="Arial" w:hAnsi="Arial" w:cs="Arial"/>
              </w:rPr>
            </w:pPr>
            <w:r w:rsidRPr="00460DC6">
              <w:rPr>
                <w:rFonts w:ascii="Arial" w:hAnsi="Arial" w:cs="Arial"/>
                <w:color w:val="000000" w:themeColor="text1"/>
              </w:rPr>
              <w:t xml:space="preserve">No longer applicable </w:t>
            </w:r>
            <w:sdt>
              <w:sdtPr>
                <w:rPr>
                  <w:rFonts w:ascii="Arial" w:hAnsi="Arial" w:cs="Arial"/>
                </w:rPr>
                <w:id w:val="-619375891"/>
              </w:sdtPr>
              <w:sdtEndPr/>
              <w:sdtContent>
                <w:r w:rsidRPr="00460DC6">
                  <w:rPr>
                    <w:rFonts w:ascii="Arial" w:eastAsia="MS Gothic" w:hAnsi="Arial" w:cs="Arial"/>
                  </w:rPr>
                  <w:sym w:font="Wingdings" w:char="F06F"/>
                </w:r>
              </w:sdtContent>
            </w:sdt>
          </w:p>
          <w:p w14:paraId="7075B4C9" w14:textId="77777777" w:rsidR="008E4D70" w:rsidRPr="00460DC6" w:rsidRDefault="008E4D70" w:rsidP="008E4D70">
            <w:pPr>
              <w:pStyle w:val="ListParagraph"/>
              <w:ind w:left="0"/>
              <w:rPr>
                <w:rFonts w:ascii="Arial" w:hAnsi="Arial" w:cs="Arial"/>
                <w:color w:val="000000" w:themeColor="text1"/>
              </w:rPr>
            </w:pPr>
          </w:p>
        </w:tc>
        <w:tc>
          <w:tcPr>
            <w:tcW w:w="4230" w:type="dxa"/>
          </w:tcPr>
          <w:p w14:paraId="6EA58804" w14:textId="77777777" w:rsidR="008E4D70" w:rsidRDefault="008E4D70" w:rsidP="008E4D70">
            <w:pPr>
              <w:rPr>
                <w:rFonts w:ascii="Arial" w:hAnsi="Arial" w:cs="Arial"/>
                <w:color w:val="000000" w:themeColor="text1"/>
                <w:sz w:val="22"/>
                <w:szCs w:val="22"/>
              </w:rPr>
            </w:pPr>
            <w:r>
              <w:rPr>
                <w:rFonts w:ascii="Arial" w:hAnsi="Arial" w:cs="Arial"/>
                <w:color w:val="000000" w:themeColor="text1"/>
                <w:sz w:val="22"/>
                <w:szCs w:val="22"/>
              </w:rPr>
              <w:t xml:space="preserve">We are a flexible, adaptable department necessitated by working in the ever-changing technology sector. We have been successful in responding to area industry requests (Lighthouse, Assurant, MOS certification) and trying to broaden our reach through partnerships with TechPrep, CCP, and Workforce Development. </w:t>
            </w:r>
            <w:r w:rsidRPr="00BB0D56">
              <w:rPr>
                <w:rFonts w:ascii="Arial" w:hAnsi="Arial" w:cs="Arial"/>
                <w:color w:val="000000" w:themeColor="text1"/>
                <w:sz w:val="22"/>
                <w:szCs w:val="22"/>
              </w:rPr>
              <w:t xml:space="preserve">The department has been discussing </w:t>
            </w:r>
            <w:r>
              <w:rPr>
                <w:rFonts w:ascii="Arial" w:hAnsi="Arial" w:cs="Arial"/>
                <w:color w:val="000000" w:themeColor="text1"/>
                <w:sz w:val="22"/>
                <w:szCs w:val="22"/>
              </w:rPr>
              <w:t>our long term strategy, but it is difficult to forecast 10 years into the future when technology advances can sweep through so quickly.</w:t>
            </w:r>
          </w:p>
          <w:p w14:paraId="5F5FEB2D" w14:textId="77777777" w:rsidR="008E4D70" w:rsidRDefault="008E4D70" w:rsidP="008E4D70">
            <w:pPr>
              <w:rPr>
                <w:rFonts w:ascii="Arial" w:hAnsi="Arial" w:cs="Arial"/>
                <w:color w:val="000000" w:themeColor="text1"/>
                <w:sz w:val="22"/>
                <w:szCs w:val="22"/>
              </w:rPr>
            </w:pPr>
          </w:p>
          <w:p w14:paraId="517DE816" w14:textId="77777777" w:rsidR="008E4D70" w:rsidRDefault="008E4D70" w:rsidP="008E4D70">
            <w:pPr>
              <w:rPr>
                <w:rFonts w:ascii="Arial" w:hAnsi="Arial" w:cs="Arial"/>
                <w:color w:val="000000" w:themeColor="text1"/>
                <w:sz w:val="22"/>
                <w:szCs w:val="22"/>
              </w:rPr>
            </w:pPr>
            <w:r>
              <w:rPr>
                <w:rFonts w:ascii="Arial" w:hAnsi="Arial" w:cs="Arial"/>
                <w:color w:val="000000" w:themeColor="text1"/>
                <w:sz w:val="22"/>
                <w:szCs w:val="22"/>
              </w:rPr>
              <w:t>With our chairperson close to retirement, we plan to work on a long-term plan in the upcoming year.</w:t>
            </w:r>
          </w:p>
          <w:p w14:paraId="5F49436D" w14:textId="77777777" w:rsidR="00F74CE3" w:rsidRDefault="00F74CE3" w:rsidP="008E4D70">
            <w:pPr>
              <w:rPr>
                <w:rFonts w:ascii="Arial" w:hAnsi="Arial" w:cs="Arial"/>
                <w:color w:val="000000" w:themeColor="text1"/>
                <w:sz w:val="22"/>
                <w:szCs w:val="22"/>
              </w:rPr>
            </w:pPr>
          </w:p>
          <w:p w14:paraId="18AC9A5F" w14:textId="77777777" w:rsidR="00F74CE3" w:rsidRDefault="00F74CE3" w:rsidP="00F74CE3">
            <w:pPr>
              <w:rPr>
                <w:rFonts w:ascii="Arial" w:hAnsi="Arial" w:cs="Arial"/>
                <w:color w:val="F79646" w:themeColor="accent6"/>
                <w:sz w:val="22"/>
                <w:szCs w:val="22"/>
              </w:rPr>
            </w:pPr>
            <w:r>
              <w:rPr>
                <w:rFonts w:ascii="Arial" w:hAnsi="Arial" w:cs="Arial"/>
                <w:color w:val="F79646" w:themeColor="accent6"/>
                <w:sz w:val="22"/>
                <w:szCs w:val="22"/>
              </w:rPr>
              <w:t>Although ten years may be too far into the future for the department to forecast due to the continual advances in technology, the department is still encouraged to develop some goals that they would like to focus on in the foreseeable future.</w:t>
            </w:r>
          </w:p>
          <w:p w14:paraId="30AAE5F6" w14:textId="77777777" w:rsidR="00F74CE3" w:rsidRDefault="00F74CE3" w:rsidP="00F74CE3">
            <w:pPr>
              <w:rPr>
                <w:rFonts w:ascii="Arial" w:hAnsi="Arial" w:cs="Arial"/>
                <w:color w:val="F79646" w:themeColor="accent6"/>
                <w:sz w:val="22"/>
                <w:szCs w:val="22"/>
              </w:rPr>
            </w:pPr>
          </w:p>
          <w:p w14:paraId="2744D1BB" w14:textId="77777777" w:rsidR="00F74CE3" w:rsidRDefault="00F74CE3" w:rsidP="00F74CE3">
            <w:pPr>
              <w:rPr>
                <w:rFonts w:ascii="Arial" w:hAnsi="Arial" w:cs="Arial"/>
                <w:color w:val="F79646" w:themeColor="accent6"/>
                <w:sz w:val="22"/>
                <w:szCs w:val="22"/>
              </w:rPr>
            </w:pPr>
            <w:r>
              <w:rPr>
                <w:rFonts w:ascii="Arial" w:hAnsi="Arial" w:cs="Arial"/>
                <w:color w:val="F79646" w:themeColor="accent6"/>
                <w:sz w:val="22"/>
                <w:szCs w:val="22"/>
              </w:rPr>
              <w:t>With the current department chairperson being close to retirement, is there additional succession planning needed?</w:t>
            </w:r>
          </w:p>
          <w:p w14:paraId="162EB1BA" w14:textId="77777777" w:rsidR="00F74CE3" w:rsidRDefault="00F74CE3" w:rsidP="00F74CE3">
            <w:pPr>
              <w:rPr>
                <w:rFonts w:ascii="Arial" w:hAnsi="Arial" w:cs="Arial"/>
                <w:color w:val="F79646" w:themeColor="accent6"/>
                <w:sz w:val="22"/>
                <w:szCs w:val="22"/>
              </w:rPr>
            </w:pPr>
            <w:r>
              <w:rPr>
                <w:rFonts w:ascii="Arial" w:hAnsi="Arial" w:cs="Arial"/>
                <w:color w:val="7030A0"/>
                <w:sz w:val="22"/>
                <w:szCs w:val="22"/>
              </w:rPr>
              <w:lastRenderedPageBreak/>
              <w:t xml:space="preserve">Ryan Murphy has filled the role of acting chair in Barb’s absence and with help from the entire BIS department, he is being prepared to take on that role in future terms. </w:t>
            </w:r>
          </w:p>
          <w:p w14:paraId="1864E84A" w14:textId="77777777" w:rsidR="00F74CE3" w:rsidRDefault="00F74CE3" w:rsidP="00F74CE3">
            <w:pPr>
              <w:rPr>
                <w:rFonts w:ascii="Arial" w:hAnsi="Arial" w:cs="Arial"/>
                <w:color w:val="F79646" w:themeColor="accent6"/>
                <w:sz w:val="22"/>
                <w:szCs w:val="22"/>
              </w:rPr>
            </w:pPr>
          </w:p>
          <w:p w14:paraId="7DCE0293" w14:textId="72302FCD" w:rsidR="00F74CE3" w:rsidRPr="00BB0D56" w:rsidRDefault="00F74CE3" w:rsidP="00F74CE3">
            <w:pPr>
              <w:rPr>
                <w:rFonts w:ascii="Arial" w:hAnsi="Arial" w:cs="Arial"/>
                <w:color w:val="000000" w:themeColor="text1"/>
                <w:sz w:val="22"/>
                <w:szCs w:val="22"/>
              </w:rPr>
            </w:pPr>
            <w:r>
              <w:rPr>
                <w:rFonts w:ascii="Arial" w:hAnsi="Arial" w:cs="Arial"/>
                <w:color w:val="F79646" w:themeColor="accent6"/>
                <w:sz w:val="22"/>
                <w:szCs w:val="22"/>
              </w:rPr>
              <w:t xml:space="preserve">It is interesting that the department mentions computer skills development at the high school level.  Is there an opportunity for community outreach in this area?  An opportunity for expansion via the CCP or Tech Prep programs? </w:t>
            </w:r>
            <w:r w:rsidRPr="00A91A24">
              <w:rPr>
                <w:rFonts w:ascii="Arial" w:hAnsi="Arial" w:cs="Arial"/>
                <w:color w:val="7030A0"/>
                <w:sz w:val="22"/>
                <w:szCs w:val="22"/>
              </w:rPr>
              <w:t>We continue to be very active in Tech Prep and will have three new CCP HS instructors teaching BIS 1120 in the fall of 2019. Anita Gilkey worked with a group of Tech Prep freshman students for BIS 1120 in the spring of 2019 and they are committed to taking BIS 1230 (Excel) as tech prep in the spring of 2020.</w:t>
            </w:r>
          </w:p>
        </w:tc>
        <w:tc>
          <w:tcPr>
            <w:tcW w:w="3780" w:type="dxa"/>
          </w:tcPr>
          <w:p w14:paraId="38E7649E" w14:textId="7DAB41C6" w:rsidR="004C757A" w:rsidRDefault="00073636" w:rsidP="008E4D70">
            <w:pPr>
              <w:rPr>
                <w:rFonts w:ascii="Arial" w:hAnsi="Arial" w:cs="Arial"/>
              </w:rPr>
            </w:pPr>
            <w:r>
              <w:rPr>
                <w:rFonts w:ascii="Arial" w:hAnsi="Arial" w:cs="Arial"/>
              </w:rPr>
              <w:lastRenderedPageBreak/>
              <w:t xml:space="preserve">The BIS department foresees significant change on the horizon in terms of course and program offerings. </w:t>
            </w:r>
            <w:r w:rsidR="004C757A">
              <w:rPr>
                <w:rFonts w:ascii="Arial" w:hAnsi="Arial" w:cs="Arial"/>
              </w:rPr>
              <w:t xml:space="preserve">It is our goal to expand in two main academic areas and </w:t>
            </w:r>
            <w:r w:rsidR="00996705">
              <w:rPr>
                <w:rFonts w:ascii="Arial" w:hAnsi="Arial" w:cs="Arial"/>
              </w:rPr>
              <w:t>four</w:t>
            </w:r>
            <w:r w:rsidR="004C757A">
              <w:rPr>
                <w:rFonts w:ascii="Arial" w:hAnsi="Arial" w:cs="Arial"/>
              </w:rPr>
              <w:t xml:space="preserve"> student-market areas. </w:t>
            </w:r>
          </w:p>
          <w:p w14:paraId="7E1530CD" w14:textId="77777777" w:rsidR="004C757A" w:rsidRDefault="004C757A" w:rsidP="008E4D70">
            <w:pPr>
              <w:rPr>
                <w:rFonts w:ascii="Arial" w:hAnsi="Arial" w:cs="Arial"/>
              </w:rPr>
            </w:pPr>
          </w:p>
          <w:p w14:paraId="67153965" w14:textId="6C0E013D" w:rsidR="004C757A" w:rsidRDefault="004C757A" w:rsidP="008E4D70">
            <w:pPr>
              <w:rPr>
                <w:rFonts w:ascii="Arial" w:hAnsi="Arial" w:cs="Arial"/>
              </w:rPr>
            </w:pPr>
            <w:r>
              <w:rPr>
                <w:rFonts w:ascii="Arial" w:hAnsi="Arial" w:cs="Arial"/>
              </w:rPr>
              <w:t>The t</w:t>
            </w:r>
            <w:r w:rsidR="00073636">
              <w:rPr>
                <w:rFonts w:ascii="Arial" w:hAnsi="Arial" w:cs="Arial"/>
              </w:rPr>
              <w:t xml:space="preserve">wo </w:t>
            </w:r>
            <w:r>
              <w:rPr>
                <w:rFonts w:ascii="Arial" w:hAnsi="Arial" w:cs="Arial"/>
              </w:rPr>
              <w:t>academic</w:t>
            </w:r>
            <w:r w:rsidR="00073636">
              <w:rPr>
                <w:rFonts w:ascii="Arial" w:hAnsi="Arial" w:cs="Arial"/>
              </w:rPr>
              <w:t xml:space="preserve"> </w:t>
            </w:r>
            <w:r w:rsidR="008F6598">
              <w:rPr>
                <w:rFonts w:ascii="Arial" w:hAnsi="Arial" w:cs="Arial"/>
              </w:rPr>
              <w:t xml:space="preserve">areas </w:t>
            </w:r>
            <w:r>
              <w:rPr>
                <w:rFonts w:ascii="Arial" w:hAnsi="Arial" w:cs="Arial"/>
              </w:rPr>
              <w:t xml:space="preserve">we </w:t>
            </w:r>
            <w:r w:rsidR="00996705">
              <w:rPr>
                <w:rFonts w:ascii="Arial" w:hAnsi="Arial" w:cs="Arial"/>
              </w:rPr>
              <w:t>expect growth to occur</w:t>
            </w:r>
            <w:r>
              <w:rPr>
                <w:rFonts w:ascii="Arial" w:hAnsi="Arial" w:cs="Arial"/>
              </w:rPr>
              <w:t xml:space="preserve"> are: C</w:t>
            </w:r>
            <w:r w:rsidR="008F6598">
              <w:rPr>
                <w:rFonts w:ascii="Arial" w:hAnsi="Arial" w:cs="Arial"/>
              </w:rPr>
              <w:t>ustomer/User Support and Data Analysis.</w:t>
            </w:r>
            <w:r>
              <w:rPr>
                <w:rFonts w:ascii="Arial" w:hAnsi="Arial" w:cs="Arial"/>
              </w:rPr>
              <w:t xml:space="preserve"> </w:t>
            </w:r>
            <w:r w:rsidR="00996705">
              <w:rPr>
                <w:rFonts w:ascii="Arial" w:hAnsi="Arial" w:cs="Arial"/>
              </w:rPr>
              <w:t xml:space="preserve">While most of this growth will come in the form of certificates (as opposed to AAS), we believe it </w:t>
            </w:r>
            <w:r>
              <w:rPr>
                <w:rFonts w:ascii="Arial" w:hAnsi="Arial" w:cs="Arial"/>
              </w:rPr>
              <w:t xml:space="preserve">will come through the following student populations: </w:t>
            </w:r>
          </w:p>
          <w:p w14:paraId="64F5633E" w14:textId="685B597F" w:rsidR="004C757A" w:rsidRDefault="004C757A" w:rsidP="00996705">
            <w:pPr>
              <w:pStyle w:val="ListParagraph"/>
              <w:numPr>
                <w:ilvl w:val="0"/>
                <w:numId w:val="8"/>
              </w:numPr>
              <w:ind w:left="337"/>
              <w:rPr>
                <w:rFonts w:ascii="Arial" w:hAnsi="Arial" w:cs="Arial"/>
              </w:rPr>
            </w:pPr>
            <w:r>
              <w:rPr>
                <w:rFonts w:ascii="Arial" w:hAnsi="Arial" w:cs="Arial"/>
              </w:rPr>
              <w:t>AJT</w:t>
            </w:r>
          </w:p>
          <w:p w14:paraId="1385533A" w14:textId="05C43CF7" w:rsidR="004C757A" w:rsidRDefault="004C757A" w:rsidP="00996705">
            <w:pPr>
              <w:pStyle w:val="ListParagraph"/>
              <w:numPr>
                <w:ilvl w:val="0"/>
                <w:numId w:val="8"/>
              </w:numPr>
              <w:ind w:left="337"/>
              <w:rPr>
                <w:rFonts w:ascii="Arial" w:hAnsi="Arial" w:cs="Arial"/>
              </w:rPr>
            </w:pPr>
            <w:r>
              <w:rPr>
                <w:rFonts w:ascii="Arial" w:hAnsi="Arial" w:cs="Arial"/>
              </w:rPr>
              <w:t>Employees seeking additional credentials</w:t>
            </w:r>
            <w:r w:rsidR="00996705">
              <w:rPr>
                <w:rFonts w:ascii="Arial" w:hAnsi="Arial" w:cs="Arial"/>
              </w:rPr>
              <w:t xml:space="preserve"> (Data Analysis)</w:t>
            </w:r>
          </w:p>
          <w:p w14:paraId="6534D5A3" w14:textId="77777777" w:rsidR="008E4D70" w:rsidRDefault="00996705" w:rsidP="00996705">
            <w:pPr>
              <w:pStyle w:val="ListParagraph"/>
              <w:numPr>
                <w:ilvl w:val="0"/>
                <w:numId w:val="8"/>
              </w:numPr>
              <w:ind w:left="337"/>
              <w:rPr>
                <w:rFonts w:ascii="Arial" w:hAnsi="Arial" w:cs="Arial"/>
              </w:rPr>
            </w:pPr>
            <w:r>
              <w:rPr>
                <w:rFonts w:ascii="Arial" w:hAnsi="Arial" w:cs="Arial"/>
              </w:rPr>
              <w:t>Traditional students seeking embedded certificates within their program (predominately BPS students).</w:t>
            </w:r>
          </w:p>
          <w:p w14:paraId="6345AA73" w14:textId="54C87ED6" w:rsidR="00996705" w:rsidRDefault="00996705" w:rsidP="00996705">
            <w:pPr>
              <w:pStyle w:val="ListParagraph"/>
              <w:numPr>
                <w:ilvl w:val="0"/>
                <w:numId w:val="8"/>
              </w:numPr>
              <w:ind w:left="337"/>
              <w:rPr>
                <w:rFonts w:ascii="Arial" w:hAnsi="Arial" w:cs="Arial"/>
              </w:rPr>
            </w:pPr>
            <w:r>
              <w:rPr>
                <w:rFonts w:ascii="Arial" w:hAnsi="Arial" w:cs="Arial"/>
              </w:rPr>
              <w:t>CCP – going from CCP to Sinclair upon graduating HS.</w:t>
            </w:r>
          </w:p>
        </w:tc>
      </w:tr>
    </w:tbl>
    <w:p w14:paraId="2635EE1A" w14:textId="77777777" w:rsidR="00E24D49" w:rsidRDefault="00E24D49"/>
    <w:p w14:paraId="7DFC20C1" w14:textId="77777777" w:rsidR="006D2190" w:rsidRDefault="006D2190">
      <w:pPr>
        <w:spacing w:after="200" w:line="276" w:lineRule="auto"/>
        <w:rPr>
          <w:rFonts w:ascii="Arial" w:hAnsi="Arial" w:cs="Arial"/>
          <w:b/>
          <w:sz w:val="20"/>
          <w:szCs w:val="20"/>
          <w:u w:val="single"/>
        </w:rPr>
      </w:pPr>
      <w:r>
        <w:rPr>
          <w:rFonts w:ascii="Arial" w:hAnsi="Arial" w:cs="Arial"/>
          <w:b/>
          <w:sz w:val="20"/>
          <w:szCs w:val="20"/>
          <w:u w:val="single"/>
        </w:rPr>
        <w:br w:type="page"/>
      </w:r>
    </w:p>
    <w:p w14:paraId="4C817DA1" w14:textId="77777777" w:rsidR="006D2190" w:rsidRDefault="006D2190" w:rsidP="00F858E5">
      <w:pPr>
        <w:rPr>
          <w:rFonts w:ascii="Arial" w:hAnsi="Arial" w:cs="Arial"/>
          <w:b/>
          <w:sz w:val="20"/>
          <w:szCs w:val="20"/>
          <w:u w:val="single"/>
        </w:rPr>
        <w:sectPr w:rsidR="006D2190" w:rsidSect="002672D3">
          <w:footerReference w:type="default" r:id="rId11"/>
          <w:pgSz w:w="15840" w:h="12240" w:orient="landscape"/>
          <w:pgMar w:top="1440" w:right="1152" w:bottom="1440" w:left="1152" w:header="720" w:footer="288" w:gutter="0"/>
          <w:cols w:space="720"/>
          <w:docGrid w:linePitch="360"/>
        </w:sectPr>
      </w:pPr>
    </w:p>
    <w:p w14:paraId="63AC52C5" w14:textId="5091916D" w:rsidR="00896B7A" w:rsidRPr="0037063E" w:rsidRDefault="00896B7A" w:rsidP="00032F62">
      <w:pPr>
        <w:spacing w:after="160"/>
        <w:rPr>
          <w:rFonts w:ascii="Arial" w:hAnsi="Arial" w:cs="Arial"/>
          <w:b/>
          <w:sz w:val="20"/>
          <w:szCs w:val="20"/>
          <w:u w:val="single"/>
        </w:rPr>
      </w:pPr>
      <w:r w:rsidRPr="0037063E">
        <w:rPr>
          <w:rFonts w:ascii="Arial" w:hAnsi="Arial" w:cs="Arial"/>
          <w:b/>
          <w:sz w:val="20"/>
          <w:szCs w:val="20"/>
          <w:u w:val="single"/>
        </w:rPr>
        <w:lastRenderedPageBreak/>
        <w:t>Section II: Assessment of General Education &amp; Degree Program Outcomes</w:t>
      </w:r>
    </w:p>
    <w:p w14:paraId="64F04354" w14:textId="77777777" w:rsidR="00896B7A" w:rsidRPr="00E06B32" w:rsidRDefault="005B7364" w:rsidP="00032F62">
      <w:pPr>
        <w:spacing w:after="160"/>
        <w:rPr>
          <w:rFonts w:asciiTheme="minorHAnsi" w:hAnsiTheme="minorHAnsi" w:cstheme="minorHAnsi"/>
          <w:sz w:val="22"/>
          <w:szCs w:val="22"/>
        </w:rPr>
      </w:pPr>
      <w:r w:rsidRPr="00E06B32">
        <w:rPr>
          <w:rFonts w:asciiTheme="minorHAnsi" w:hAnsiTheme="minorHAnsi" w:cstheme="minorHAnsi"/>
          <w:sz w:val="22"/>
          <w:szCs w:val="22"/>
        </w:rPr>
        <w:t xml:space="preserve">As many of you know, in FY 2017-18 the Computer Literacy General Education Outcome was discontinued.  However, it is still expected that </w:t>
      </w:r>
      <w:r w:rsidR="00BF6039" w:rsidRPr="00E06B32">
        <w:rPr>
          <w:rFonts w:asciiTheme="minorHAnsi" w:hAnsiTheme="minorHAnsi" w:cstheme="minorHAnsi"/>
          <w:sz w:val="22"/>
          <w:szCs w:val="22"/>
        </w:rPr>
        <w:t xml:space="preserve">computer </w:t>
      </w:r>
      <w:r w:rsidR="000A6381" w:rsidRPr="00E06B32">
        <w:rPr>
          <w:rFonts w:asciiTheme="minorHAnsi" w:hAnsiTheme="minorHAnsi" w:cstheme="minorHAnsi"/>
          <w:sz w:val="22"/>
          <w:szCs w:val="22"/>
        </w:rPr>
        <w:t>skills</w:t>
      </w:r>
      <w:r w:rsidRPr="00E06B32">
        <w:rPr>
          <w:rFonts w:asciiTheme="minorHAnsi" w:hAnsiTheme="minorHAnsi" w:cstheme="minorHAnsi"/>
          <w:sz w:val="22"/>
          <w:szCs w:val="22"/>
        </w:rPr>
        <w:t xml:space="preserve"> instruction will occur for the specific needs of a program.  </w:t>
      </w:r>
      <w:r w:rsidR="00896B7A" w:rsidRPr="00E06B32">
        <w:rPr>
          <w:rFonts w:asciiTheme="minorHAnsi" w:hAnsiTheme="minorHAnsi" w:cstheme="minorHAnsi"/>
          <w:sz w:val="22"/>
          <w:szCs w:val="22"/>
        </w:rPr>
        <w:t xml:space="preserve">For the FY 2018-19 year, as part of the Annual Update each department is asked to </w:t>
      </w:r>
      <w:r w:rsidRPr="00E06B32">
        <w:rPr>
          <w:rFonts w:asciiTheme="minorHAnsi" w:hAnsiTheme="minorHAnsi" w:cstheme="minorHAnsi"/>
          <w:sz w:val="22"/>
          <w:szCs w:val="22"/>
        </w:rPr>
        <w:t xml:space="preserve">describe how </w:t>
      </w:r>
      <w:r w:rsidR="00BF6039" w:rsidRPr="00E06B32">
        <w:rPr>
          <w:rFonts w:asciiTheme="minorHAnsi" w:hAnsiTheme="minorHAnsi" w:cstheme="minorHAnsi"/>
          <w:sz w:val="22"/>
          <w:szCs w:val="22"/>
        </w:rPr>
        <w:t>the computer</w:t>
      </w:r>
      <w:r w:rsidR="000A6381" w:rsidRPr="00E06B32">
        <w:rPr>
          <w:rFonts w:asciiTheme="minorHAnsi" w:hAnsiTheme="minorHAnsi" w:cstheme="minorHAnsi"/>
          <w:sz w:val="22"/>
          <w:szCs w:val="22"/>
        </w:rPr>
        <w:t xml:space="preserve"> skills</w:t>
      </w:r>
      <w:r w:rsidRPr="00E06B32">
        <w:rPr>
          <w:rFonts w:asciiTheme="minorHAnsi" w:hAnsiTheme="minorHAnsi" w:cstheme="minorHAnsi"/>
          <w:sz w:val="22"/>
          <w:szCs w:val="22"/>
        </w:rPr>
        <w:t xml:space="preserve"> education required for your graduates to be successful in their chosen field is addressed and assessed at the program level.</w:t>
      </w:r>
    </w:p>
    <w:p w14:paraId="6513B0DD" w14:textId="3B005DC1" w:rsidR="00BF6039" w:rsidRPr="00032F62" w:rsidRDefault="00BF6039" w:rsidP="00032F62">
      <w:pPr>
        <w:spacing w:after="160"/>
        <w:rPr>
          <w:rFonts w:asciiTheme="minorHAnsi" w:hAnsiTheme="minorHAnsi" w:cstheme="minorHAnsi"/>
          <w:color w:val="1F497D"/>
          <w:sz w:val="22"/>
          <w:szCs w:val="22"/>
        </w:rPr>
      </w:pPr>
      <w:r w:rsidRPr="00E06B32">
        <w:rPr>
          <w:rFonts w:asciiTheme="minorHAnsi" w:hAnsiTheme="minorHAnsi" w:cstheme="minorHAnsi"/>
          <w:sz w:val="22"/>
          <w:szCs w:val="22"/>
        </w:rPr>
        <w:t>What computer skills will your students need to possess in order to be successful after graduation? Please provide answers to the questions in the 3 sections located below.</w:t>
      </w:r>
    </w:p>
    <w:p w14:paraId="034781CF" w14:textId="700DC9C6" w:rsidR="00BF6039" w:rsidRPr="00032F62" w:rsidRDefault="00BF6039" w:rsidP="00E8449D">
      <w:pPr>
        <w:pStyle w:val="ListParagraph"/>
        <w:numPr>
          <w:ilvl w:val="0"/>
          <w:numId w:val="2"/>
        </w:numPr>
        <w:ind w:left="360"/>
        <w:rPr>
          <w:rFonts w:asciiTheme="minorHAnsi" w:hAnsiTheme="minorHAnsi" w:cstheme="minorHAnsi"/>
          <w:sz w:val="22"/>
          <w:szCs w:val="22"/>
        </w:rPr>
      </w:pPr>
      <w:r w:rsidRPr="00E06B32">
        <w:rPr>
          <w:rFonts w:asciiTheme="minorHAnsi" w:hAnsiTheme="minorHAnsi" w:cstheme="minorHAnsi"/>
          <w:color w:val="000000"/>
          <w:sz w:val="22"/>
          <w:szCs w:val="22"/>
        </w:rPr>
        <w:t>Do your program students need to be competent or proficient in word processing, spreadsheets, and/or presentation software (e.g. Office Suite-style programs such as Word, Excel, PowerPoint)?</w:t>
      </w:r>
    </w:p>
    <w:p w14:paraId="694B990B" w14:textId="57658107" w:rsidR="00BF6039" w:rsidRPr="00E06B32" w:rsidRDefault="00E06B32" w:rsidP="00E06B32">
      <w:pPr>
        <w:pStyle w:val="ListParagraph"/>
        <w:ind w:left="360"/>
        <w:rPr>
          <w:rFonts w:asciiTheme="minorHAnsi" w:hAnsiTheme="minorHAnsi" w:cstheme="minorHAnsi"/>
          <w:sz w:val="22"/>
          <w:szCs w:val="22"/>
        </w:rPr>
      </w:pPr>
      <w:r w:rsidRPr="00E06B32">
        <w:rPr>
          <w:rFonts w:asciiTheme="minorHAnsi" w:hAnsiTheme="minorHAnsi" w:cstheme="minorHAnsi"/>
          <w:sz w:val="22"/>
          <w:szCs w:val="22"/>
        </w:rPr>
        <w:t>Yes</w:t>
      </w:r>
      <w:r w:rsidRPr="00E06B32">
        <w:rPr>
          <w:rFonts w:asciiTheme="minorHAnsi" w:hAnsiTheme="minorHAnsi" w:cstheme="minorHAnsi"/>
          <w:sz w:val="22"/>
          <w:szCs w:val="22"/>
        </w:rPr>
        <w:tab/>
      </w:r>
      <w:sdt>
        <w:sdtPr>
          <w:rPr>
            <w:rFonts w:asciiTheme="minorHAnsi" w:hAnsiTheme="minorHAnsi" w:cstheme="minorHAnsi"/>
            <w:sz w:val="22"/>
            <w:szCs w:val="22"/>
          </w:rPr>
          <w:id w:val="1227960799"/>
          <w14:checkbox>
            <w14:checked w14:val="1"/>
            <w14:checkedState w14:val="2612" w14:font="MS Gothic"/>
            <w14:uncheckedState w14:val="2610" w14:font="MS Gothic"/>
          </w14:checkbox>
        </w:sdtPr>
        <w:sdtEndPr/>
        <w:sdtContent>
          <w:r w:rsidR="00C552B6">
            <w:rPr>
              <w:rFonts w:ascii="MS Gothic" w:eastAsia="MS Gothic" w:hAnsi="MS Gothic" w:cstheme="minorHAnsi" w:hint="eastAsia"/>
              <w:sz w:val="22"/>
              <w:szCs w:val="22"/>
            </w:rPr>
            <w:t>☒</w:t>
          </w:r>
        </w:sdtContent>
      </w:sdt>
      <w:r w:rsidRPr="00E06B32">
        <w:rPr>
          <w:rFonts w:asciiTheme="minorHAnsi" w:hAnsiTheme="minorHAnsi" w:cstheme="minorHAnsi"/>
          <w:sz w:val="22"/>
          <w:szCs w:val="22"/>
        </w:rPr>
        <w:tab/>
        <w:t>No</w:t>
      </w:r>
      <w:r>
        <w:rPr>
          <w:rFonts w:asciiTheme="minorHAnsi" w:hAnsiTheme="minorHAnsi" w:cstheme="minorHAnsi"/>
          <w:sz w:val="22"/>
          <w:szCs w:val="22"/>
        </w:rPr>
        <w:t xml:space="preserve"> </w:t>
      </w:r>
      <w:sdt>
        <w:sdtPr>
          <w:rPr>
            <w:rFonts w:asciiTheme="minorHAnsi" w:hAnsiTheme="minorHAnsi" w:cstheme="minorHAnsi"/>
            <w:sz w:val="22"/>
            <w:szCs w:val="22"/>
          </w:rPr>
          <w:id w:val="1026907675"/>
          <w14:checkbox>
            <w14:checked w14:val="0"/>
            <w14:checkedState w14:val="2612" w14:font="MS Gothic"/>
            <w14:uncheckedState w14:val="2610" w14:font="MS Gothic"/>
          </w14:checkbox>
        </w:sdtPr>
        <w:sdtEndPr/>
        <w:sdtContent>
          <w:r w:rsidRPr="00E06B32">
            <w:rPr>
              <w:rFonts w:ascii="Segoe UI Symbol" w:eastAsia="MS Gothic" w:hAnsi="Segoe UI Symbol" w:cs="Segoe UI Symbol"/>
              <w:sz w:val="22"/>
              <w:szCs w:val="22"/>
            </w:rPr>
            <w:t>☐</w:t>
          </w:r>
        </w:sdtContent>
      </w:sdt>
      <w:r w:rsidRPr="00E06B32">
        <w:rPr>
          <w:rFonts w:asciiTheme="minorHAnsi" w:hAnsiTheme="minorHAnsi" w:cstheme="minorHAnsi"/>
          <w:sz w:val="22"/>
          <w:szCs w:val="22"/>
        </w:rPr>
        <w:tab/>
      </w:r>
      <w:r w:rsidR="00BF6039" w:rsidRPr="00E06B32">
        <w:rPr>
          <w:rFonts w:asciiTheme="minorHAnsi" w:hAnsiTheme="minorHAnsi" w:cstheme="minorHAnsi"/>
          <w:sz w:val="22"/>
          <w:szCs w:val="22"/>
        </w:rPr>
        <w:t xml:space="preserve"> (</w:t>
      </w:r>
      <w:r w:rsidR="00BF6039" w:rsidRPr="00E06B32">
        <w:rPr>
          <w:rFonts w:asciiTheme="minorHAnsi" w:hAnsiTheme="minorHAnsi" w:cstheme="minorHAnsi"/>
          <w:b/>
          <w:sz w:val="22"/>
          <w:szCs w:val="22"/>
        </w:rPr>
        <w:t>If no, please proceed to question # 2</w:t>
      </w:r>
      <w:r w:rsidR="00BF6039" w:rsidRPr="00E06B32">
        <w:rPr>
          <w:rFonts w:asciiTheme="minorHAnsi" w:hAnsiTheme="minorHAnsi" w:cstheme="minorHAnsi"/>
          <w:sz w:val="22"/>
          <w:szCs w:val="22"/>
        </w:rPr>
        <w:t>).</w:t>
      </w:r>
    </w:p>
    <w:p w14:paraId="3F217ECA" w14:textId="77777777" w:rsidR="00BF6039" w:rsidRPr="00E06B32" w:rsidRDefault="00E06B32" w:rsidP="00032F62">
      <w:pPr>
        <w:pStyle w:val="ListParagraph"/>
        <w:spacing w:after="160"/>
        <w:ind w:left="360"/>
        <w:rPr>
          <w:rFonts w:asciiTheme="minorHAnsi" w:hAnsiTheme="minorHAnsi" w:cstheme="minorHAnsi"/>
          <w:sz w:val="22"/>
          <w:szCs w:val="22"/>
        </w:rPr>
      </w:pPr>
      <w:r w:rsidRPr="00E06B32">
        <w:rPr>
          <w:rFonts w:asciiTheme="minorHAnsi" w:hAnsiTheme="minorHAnsi" w:cstheme="minorHAnsi"/>
          <w:sz w:val="22"/>
          <w:szCs w:val="22"/>
        </w:rPr>
        <w:t>If Yes:</w:t>
      </w:r>
    </w:p>
    <w:p w14:paraId="00E143D2" w14:textId="77777777" w:rsidR="00032F62" w:rsidRDefault="00ED79E6" w:rsidP="00032F62">
      <w:pPr>
        <w:ind w:left="1080" w:hanging="450"/>
        <w:rPr>
          <w:rFonts w:asciiTheme="minorHAnsi" w:hAnsiTheme="minorHAnsi" w:cstheme="minorHAnsi"/>
          <w:sz w:val="22"/>
          <w:szCs w:val="22"/>
        </w:rPr>
      </w:pPr>
      <w:sdt>
        <w:sdtPr>
          <w:rPr>
            <w:rFonts w:asciiTheme="minorHAnsi" w:hAnsiTheme="minorHAnsi" w:cstheme="minorHAnsi"/>
            <w:sz w:val="22"/>
            <w:szCs w:val="22"/>
          </w:rPr>
          <w:id w:val="1835025455"/>
          <w14:checkbox>
            <w14:checked w14:val="1"/>
            <w14:checkedState w14:val="2612" w14:font="MS Gothic"/>
            <w14:uncheckedState w14:val="2610" w14:font="MS Gothic"/>
          </w14:checkbox>
        </w:sdtPr>
        <w:sdtEndPr/>
        <w:sdtContent>
          <w:r w:rsidR="00C552B6">
            <w:rPr>
              <w:rFonts w:ascii="MS Gothic" w:eastAsia="MS Gothic" w:hAnsi="MS Gothic" w:cstheme="minorHAnsi" w:hint="eastAsia"/>
              <w:sz w:val="22"/>
              <w:szCs w:val="22"/>
            </w:rPr>
            <w:t>☒</w:t>
          </w:r>
        </w:sdtContent>
      </w:sdt>
      <w:r w:rsidR="00032F62">
        <w:rPr>
          <w:rFonts w:asciiTheme="minorHAnsi" w:hAnsiTheme="minorHAnsi" w:cstheme="minorHAnsi"/>
          <w:sz w:val="22"/>
          <w:szCs w:val="22"/>
        </w:rPr>
        <w:t xml:space="preserve"> </w:t>
      </w:r>
      <w:r w:rsidR="00E06B32" w:rsidRPr="00E06B32">
        <w:rPr>
          <w:rFonts w:asciiTheme="minorHAnsi" w:hAnsiTheme="minorHAnsi" w:cstheme="minorHAnsi"/>
          <w:sz w:val="22"/>
          <w:szCs w:val="22"/>
        </w:rPr>
        <w:t xml:space="preserve"> P</w:t>
      </w:r>
      <w:r w:rsidR="00BF6039" w:rsidRPr="00E06B32">
        <w:rPr>
          <w:rFonts w:asciiTheme="minorHAnsi" w:hAnsiTheme="minorHAnsi" w:cstheme="minorHAnsi"/>
          <w:sz w:val="22"/>
          <w:szCs w:val="22"/>
        </w:rPr>
        <w:t>rogram</w:t>
      </w:r>
      <w:r w:rsidR="00E06B32" w:rsidRPr="00E06B32">
        <w:rPr>
          <w:rFonts w:asciiTheme="minorHAnsi" w:hAnsiTheme="minorHAnsi" w:cstheme="minorHAnsi"/>
          <w:sz w:val="22"/>
          <w:szCs w:val="22"/>
        </w:rPr>
        <w:t>(s)</w:t>
      </w:r>
      <w:r w:rsidR="00BF6039" w:rsidRPr="00E06B32">
        <w:rPr>
          <w:rFonts w:asciiTheme="minorHAnsi" w:hAnsiTheme="minorHAnsi" w:cstheme="minorHAnsi"/>
          <w:sz w:val="22"/>
          <w:szCs w:val="22"/>
        </w:rPr>
        <w:t xml:space="preserve"> contain BIS 1120 or MET 1131 where these skills will be acquired</w:t>
      </w:r>
      <w:r w:rsidR="00E06B32" w:rsidRPr="00E06B32">
        <w:rPr>
          <w:rFonts w:asciiTheme="minorHAnsi" w:hAnsiTheme="minorHAnsi" w:cstheme="minorHAnsi"/>
          <w:sz w:val="22"/>
          <w:szCs w:val="22"/>
        </w:rPr>
        <w:t xml:space="preserve"> </w:t>
      </w:r>
      <w:r w:rsidR="00BF6039" w:rsidRPr="00E06B32">
        <w:rPr>
          <w:rFonts w:asciiTheme="minorHAnsi" w:hAnsiTheme="minorHAnsi" w:cstheme="minorHAnsi"/>
          <w:sz w:val="22"/>
          <w:szCs w:val="22"/>
        </w:rPr>
        <w:t xml:space="preserve">and </w:t>
      </w:r>
      <w:r w:rsidR="00E06B32" w:rsidRPr="00E06B32">
        <w:rPr>
          <w:rFonts w:asciiTheme="minorHAnsi" w:hAnsiTheme="minorHAnsi" w:cstheme="minorHAnsi"/>
          <w:sz w:val="22"/>
          <w:szCs w:val="22"/>
        </w:rPr>
        <w:t>assessed.</w:t>
      </w:r>
    </w:p>
    <w:p w14:paraId="2D18F3FA" w14:textId="6F6340F1" w:rsidR="00BF6039" w:rsidRPr="00E06B32" w:rsidRDefault="00ED79E6" w:rsidP="00032F62">
      <w:pPr>
        <w:spacing w:after="160"/>
        <w:ind w:left="630"/>
        <w:rPr>
          <w:rFonts w:asciiTheme="minorHAnsi" w:hAnsiTheme="minorHAnsi" w:cstheme="minorHAnsi"/>
          <w:sz w:val="22"/>
          <w:szCs w:val="22"/>
        </w:rPr>
      </w:pPr>
      <w:sdt>
        <w:sdtPr>
          <w:rPr>
            <w:rFonts w:asciiTheme="minorHAnsi" w:hAnsiTheme="minorHAnsi" w:cstheme="minorHAnsi"/>
            <w:sz w:val="22"/>
            <w:szCs w:val="22"/>
          </w:rPr>
          <w:id w:val="-602954549"/>
          <w14:checkbox>
            <w14:checked w14:val="0"/>
            <w14:checkedState w14:val="2612" w14:font="MS Gothic"/>
            <w14:uncheckedState w14:val="2610" w14:font="MS Gothic"/>
          </w14:checkbox>
        </w:sdtPr>
        <w:sdtEndPr/>
        <w:sdtContent>
          <w:r w:rsidR="007253DC">
            <w:rPr>
              <w:rFonts w:ascii="MS Gothic" w:eastAsia="MS Gothic" w:hAnsi="MS Gothic" w:cstheme="minorHAnsi" w:hint="eastAsia"/>
              <w:sz w:val="22"/>
              <w:szCs w:val="22"/>
            </w:rPr>
            <w:t>☐</w:t>
          </w:r>
        </w:sdtContent>
      </w:sdt>
      <w:r w:rsidR="00032F62">
        <w:rPr>
          <w:rFonts w:asciiTheme="minorHAnsi" w:hAnsiTheme="minorHAnsi" w:cstheme="minorHAnsi"/>
          <w:sz w:val="22"/>
          <w:szCs w:val="22"/>
        </w:rPr>
        <w:t xml:space="preserve">  </w:t>
      </w:r>
      <w:r w:rsidR="00E06B32" w:rsidRPr="00E06B32">
        <w:rPr>
          <w:rFonts w:asciiTheme="minorHAnsi" w:hAnsiTheme="minorHAnsi" w:cstheme="minorHAnsi"/>
          <w:sz w:val="22"/>
          <w:szCs w:val="22"/>
        </w:rPr>
        <w:t xml:space="preserve">Program(s) do </w:t>
      </w:r>
      <w:r w:rsidR="00BF6039" w:rsidRPr="00E06B32">
        <w:rPr>
          <w:rFonts w:asciiTheme="minorHAnsi" w:hAnsiTheme="minorHAnsi" w:cstheme="minorHAnsi"/>
          <w:sz w:val="22"/>
          <w:szCs w:val="22"/>
        </w:rPr>
        <w:t>not contain BIS 1120 or MET 1131. These skills will be assessed in the following manner:</w:t>
      </w:r>
    </w:p>
    <w:p w14:paraId="123A5A61" w14:textId="29808395" w:rsidR="00BF6039" w:rsidRPr="00E06B32" w:rsidRDefault="00BF6039" w:rsidP="00032F62">
      <w:pPr>
        <w:pStyle w:val="ListParagraph"/>
        <w:ind w:left="360"/>
        <w:rPr>
          <w:rFonts w:asciiTheme="minorHAnsi" w:hAnsiTheme="minorHAnsi" w:cstheme="minorHAnsi"/>
          <w:sz w:val="22"/>
          <w:szCs w:val="22"/>
        </w:rPr>
      </w:pPr>
      <w:r w:rsidRPr="00E06B32">
        <w:rPr>
          <w:rFonts w:asciiTheme="minorHAnsi" w:hAnsiTheme="minorHAnsi" w:cstheme="minorHAnsi"/>
          <w:sz w:val="22"/>
          <w:szCs w:val="22"/>
        </w:rPr>
        <w:t xml:space="preserve">   Course(s): </w:t>
      </w:r>
      <w:sdt>
        <w:sdtPr>
          <w:rPr>
            <w:rFonts w:asciiTheme="minorHAnsi" w:hAnsiTheme="minorHAnsi" w:cstheme="minorHAnsi"/>
            <w:sz w:val="22"/>
            <w:szCs w:val="22"/>
            <w:u w:val="single"/>
          </w:rPr>
          <w:id w:val="-770709188"/>
          <w:placeholder>
            <w:docPart w:val="EFEEBD9C893E4A079E978469ABCD6BDE"/>
          </w:placeholder>
          <w:showingPlcHdr/>
        </w:sdtPr>
        <w:sdtEndPr/>
        <w:sdtContent>
          <w:r w:rsidR="00E06B32" w:rsidRPr="00E06B32">
            <w:rPr>
              <w:rStyle w:val="PlaceholderText"/>
              <w:rFonts w:asciiTheme="minorHAnsi" w:eastAsiaTheme="minorHAnsi" w:hAnsiTheme="minorHAnsi" w:cstheme="minorHAnsi"/>
              <w:sz w:val="22"/>
              <w:szCs w:val="22"/>
            </w:rPr>
            <w:t>Click here to enter text.</w:t>
          </w:r>
        </w:sdtContent>
      </w:sdt>
    </w:p>
    <w:p w14:paraId="09AAAEFC" w14:textId="5DC4E84C" w:rsidR="00BF6039" w:rsidRPr="00E06B32" w:rsidRDefault="00BF6039" w:rsidP="00032F62">
      <w:pPr>
        <w:spacing w:after="160"/>
        <w:ind w:left="720"/>
        <w:rPr>
          <w:rFonts w:asciiTheme="minorHAnsi" w:hAnsiTheme="minorHAnsi" w:cstheme="minorHAnsi"/>
          <w:sz w:val="22"/>
          <w:szCs w:val="22"/>
        </w:rPr>
      </w:pPr>
      <w:r w:rsidRPr="00E06B32">
        <w:rPr>
          <w:rFonts w:asciiTheme="minorHAnsi" w:hAnsiTheme="minorHAnsi" w:cstheme="minorHAnsi"/>
          <w:sz w:val="22"/>
          <w:szCs w:val="22"/>
        </w:rPr>
        <w:t xml:space="preserve">Assessment Method / Assignment(s) (Please be specific):   </w:t>
      </w:r>
      <w:sdt>
        <w:sdtPr>
          <w:rPr>
            <w:rFonts w:asciiTheme="minorHAnsi" w:hAnsiTheme="minorHAnsi" w:cstheme="minorHAnsi"/>
            <w:sz w:val="22"/>
            <w:szCs w:val="22"/>
            <w:u w:val="single"/>
          </w:rPr>
          <w:id w:val="1132365646"/>
          <w:placeholder>
            <w:docPart w:val="D078AF375A2D4BC58585F43E789FAF11"/>
          </w:placeholder>
          <w:showingPlcHdr/>
        </w:sdtPr>
        <w:sdtEndPr/>
        <w:sdtContent>
          <w:r w:rsidR="00E06B32" w:rsidRPr="00E06B32">
            <w:rPr>
              <w:rStyle w:val="PlaceholderText"/>
              <w:rFonts w:asciiTheme="minorHAnsi" w:eastAsiaTheme="minorHAnsi" w:hAnsiTheme="minorHAnsi" w:cstheme="minorHAnsi"/>
              <w:sz w:val="22"/>
              <w:szCs w:val="22"/>
            </w:rPr>
            <w:t>Click here to enter text.</w:t>
          </w:r>
        </w:sdtContent>
      </w:sdt>
    </w:p>
    <w:p w14:paraId="7407A12E" w14:textId="77777777" w:rsidR="00BF6039" w:rsidRPr="00E06B32" w:rsidRDefault="00BF6039" w:rsidP="00E8449D">
      <w:pPr>
        <w:pStyle w:val="ListParagraph"/>
        <w:numPr>
          <w:ilvl w:val="0"/>
          <w:numId w:val="2"/>
        </w:numPr>
        <w:ind w:left="360"/>
        <w:rPr>
          <w:rFonts w:asciiTheme="minorHAnsi" w:hAnsiTheme="minorHAnsi" w:cstheme="minorHAnsi"/>
          <w:sz w:val="22"/>
          <w:szCs w:val="22"/>
        </w:rPr>
      </w:pPr>
      <w:r w:rsidRPr="00E06B32">
        <w:rPr>
          <w:rFonts w:asciiTheme="minorHAnsi" w:hAnsiTheme="minorHAnsi" w:cstheme="minorHAnsi"/>
          <w:sz w:val="22"/>
          <w:szCs w:val="22"/>
        </w:rPr>
        <w:t>Upon graduation, all Sinclair students must be competent or proficient in Information Literacy (gathering, analyzing, and synthesizing information, which can often be digital in nature, and using that information effectively and ethically).</w:t>
      </w:r>
    </w:p>
    <w:p w14:paraId="409D79DC" w14:textId="4E31A40B" w:rsidR="00BF6039" w:rsidRPr="00E06B32" w:rsidRDefault="00ED79E6" w:rsidP="00032F62">
      <w:pPr>
        <w:ind w:left="1080" w:hanging="446"/>
        <w:rPr>
          <w:rFonts w:asciiTheme="minorHAnsi" w:hAnsiTheme="minorHAnsi" w:cstheme="minorHAnsi"/>
          <w:sz w:val="22"/>
          <w:szCs w:val="22"/>
        </w:rPr>
      </w:pPr>
      <w:sdt>
        <w:sdtPr>
          <w:rPr>
            <w:rFonts w:asciiTheme="minorHAnsi" w:eastAsia="MS Gothic" w:hAnsiTheme="minorHAnsi" w:cstheme="minorHAnsi"/>
            <w:sz w:val="22"/>
            <w:szCs w:val="22"/>
          </w:rPr>
          <w:id w:val="1854527800"/>
          <w14:checkbox>
            <w14:checked w14:val="0"/>
            <w14:checkedState w14:val="2612" w14:font="MS Gothic"/>
            <w14:uncheckedState w14:val="2610" w14:font="MS Gothic"/>
          </w14:checkbox>
        </w:sdtPr>
        <w:sdtEndPr/>
        <w:sdtContent>
          <w:r w:rsidR="00E06B32" w:rsidRPr="00E06B32">
            <w:rPr>
              <w:rFonts w:ascii="Segoe UI Symbol" w:eastAsia="MS Gothic" w:hAnsi="Segoe UI Symbol" w:cs="Segoe UI Symbol"/>
              <w:sz w:val="22"/>
              <w:szCs w:val="22"/>
            </w:rPr>
            <w:t>☐</w:t>
          </w:r>
        </w:sdtContent>
      </w:sdt>
      <w:r w:rsidR="00E06B32" w:rsidRPr="00E06B32">
        <w:rPr>
          <w:rFonts w:asciiTheme="minorHAnsi" w:hAnsiTheme="minorHAnsi" w:cstheme="minorHAnsi"/>
          <w:sz w:val="22"/>
          <w:szCs w:val="22"/>
        </w:rPr>
        <w:tab/>
        <w:t xml:space="preserve">Program(s) contain </w:t>
      </w:r>
      <w:r w:rsidR="00BF6039" w:rsidRPr="00E06B32">
        <w:rPr>
          <w:rFonts w:asciiTheme="minorHAnsi" w:hAnsiTheme="minorHAnsi" w:cstheme="minorHAnsi"/>
          <w:sz w:val="22"/>
          <w:szCs w:val="22"/>
        </w:rPr>
        <w:t xml:space="preserve">ENG 1201 or PSY 1100 or ALH 1101 where these skills will be acquired and assessed.   </w:t>
      </w:r>
    </w:p>
    <w:p w14:paraId="7458CCAD" w14:textId="6CFB6FDC" w:rsidR="00BF6039" w:rsidRPr="00E06B32" w:rsidRDefault="00ED79E6" w:rsidP="00032F62">
      <w:pPr>
        <w:spacing w:after="160"/>
        <w:ind w:left="1080" w:hanging="446"/>
        <w:rPr>
          <w:rFonts w:asciiTheme="minorHAnsi" w:hAnsiTheme="minorHAnsi" w:cstheme="minorHAnsi"/>
          <w:sz w:val="22"/>
          <w:szCs w:val="22"/>
        </w:rPr>
      </w:pPr>
      <w:sdt>
        <w:sdtPr>
          <w:rPr>
            <w:rFonts w:asciiTheme="minorHAnsi" w:hAnsiTheme="minorHAnsi" w:cstheme="minorHAnsi"/>
            <w:sz w:val="22"/>
            <w:szCs w:val="22"/>
          </w:rPr>
          <w:id w:val="241456217"/>
          <w14:checkbox>
            <w14:checked w14:val="1"/>
            <w14:checkedState w14:val="2612" w14:font="MS Gothic"/>
            <w14:uncheckedState w14:val="2610" w14:font="MS Gothic"/>
          </w14:checkbox>
        </w:sdtPr>
        <w:sdtEndPr/>
        <w:sdtContent>
          <w:r w:rsidR="00C552B6" w:rsidRPr="00032F62">
            <w:rPr>
              <w:rFonts w:ascii="Segoe UI Symbol" w:hAnsi="Segoe UI Symbol" w:cs="Segoe UI Symbol"/>
              <w:sz w:val="22"/>
              <w:szCs w:val="22"/>
            </w:rPr>
            <w:t>☒</w:t>
          </w:r>
        </w:sdtContent>
      </w:sdt>
      <w:r w:rsidR="00E06B32" w:rsidRPr="00E06B32">
        <w:rPr>
          <w:rFonts w:asciiTheme="minorHAnsi" w:hAnsiTheme="minorHAnsi" w:cstheme="minorHAnsi"/>
          <w:sz w:val="22"/>
          <w:szCs w:val="22"/>
        </w:rPr>
        <w:tab/>
        <w:t xml:space="preserve"> Program(s) do not contain </w:t>
      </w:r>
      <w:r w:rsidR="00BF6039" w:rsidRPr="00E06B32">
        <w:rPr>
          <w:rFonts w:asciiTheme="minorHAnsi" w:hAnsiTheme="minorHAnsi" w:cstheme="minorHAnsi"/>
          <w:sz w:val="22"/>
          <w:szCs w:val="22"/>
        </w:rPr>
        <w:t>ENG 1201 or PSY 1100 or ALH 1101. These skills will be acquired and assessed in the following manner:</w:t>
      </w:r>
    </w:p>
    <w:p w14:paraId="5C7E406A" w14:textId="4B6F1986" w:rsidR="00E06B32" w:rsidRPr="00E06B32" w:rsidRDefault="00E06B32" w:rsidP="00032F62">
      <w:pPr>
        <w:ind w:left="1080" w:hanging="450"/>
        <w:rPr>
          <w:rFonts w:asciiTheme="minorHAnsi" w:hAnsiTheme="minorHAnsi" w:cstheme="minorHAnsi"/>
          <w:sz w:val="22"/>
          <w:szCs w:val="22"/>
        </w:rPr>
      </w:pPr>
      <w:r w:rsidRPr="00E06B32">
        <w:rPr>
          <w:rFonts w:asciiTheme="minorHAnsi" w:hAnsiTheme="minorHAnsi" w:cstheme="minorHAnsi"/>
          <w:sz w:val="22"/>
          <w:szCs w:val="22"/>
        </w:rPr>
        <w:t xml:space="preserve">   Course(s): </w:t>
      </w:r>
      <w:sdt>
        <w:sdtPr>
          <w:rPr>
            <w:rFonts w:asciiTheme="minorHAnsi" w:hAnsiTheme="minorHAnsi" w:cstheme="minorHAnsi"/>
            <w:sz w:val="22"/>
            <w:szCs w:val="22"/>
            <w:u w:val="single"/>
          </w:rPr>
          <w:id w:val="-2070791527"/>
          <w:placeholder>
            <w:docPart w:val="11D3FF2E503A44CB8A95555FEE240894"/>
          </w:placeholder>
        </w:sdtPr>
        <w:sdtEndPr/>
        <w:sdtContent>
          <w:r w:rsidR="00C552B6">
            <w:rPr>
              <w:rFonts w:asciiTheme="minorHAnsi" w:hAnsiTheme="minorHAnsi" w:cstheme="minorHAnsi"/>
              <w:sz w:val="22"/>
              <w:szCs w:val="22"/>
              <w:u w:val="single"/>
            </w:rPr>
            <w:t>BIS 2170 BIS Capstone</w:t>
          </w:r>
        </w:sdtContent>
      </w:sdt>
    </w:p>
    <w:p w14:paraId="727A154C" w14:textId="202D7E7E" w:rsidR="00E06B32" w:rsidRPr="00E06B32" w:rsidRDefault="00E06B32" w:rsidP="00032F62">
      <w:pPr>
        <w:spacing w:after="160"/>
        <w:ind w:left="720"/>
        <w:rPr>
          <w:rFonts w:asciiTheme="minorHAnsi" w:hAnsiTheme="minorHAnsi" w:cstheme="minorHAnsi"/>
          <w:sz w:val="22"/>
          <w:szCs w:val="22"/>
        </w:rPr>
      </w:pPr>
      <w:r w:rsidRPr="00E06B32">
        <w:rPr>
          <w:rFonts w:asciiTheme="minorHAnsi" w:hAnsiTheme="minorHAnsi" w:cstheme="minorHAnsi"/>
          <w:sz w:val="22"/>
          <w:szCs w:val="22"/>
        </w:rPr>
        <w:t xml:space="preserve">Assessment Method / Assignment(s) (Please be specific):   </w:t>
      </w:r>
      <w:sdt>
        <w:sdtPr>
          <w:rPr>
            <w:rFonts w:asciiTheme="minorHAnsi" w:hAnsiTheme="minorHAnsi" w:cstheme="minorHAnsi"/>
            <w:sz w:val="22"/>
            <w:szCs w:val="22"/>
            <w:u w:val="single"/>
          </w:rPr>
          <w:id w:val="1211772128"/>
          <w:placeholder>
            <w:docPart w:val="76BCB7F18DE14B1998766F368CCD62F8"/>
          </w:placeholder>
        </w:sdtPr>
        <w:sdtEndPr/>
        <w:sdtContent>
          <w:r w:rsidR="00C552B6">
            <w:rPr>
              <w:rFonts w:asciiTheme="minorHAnsi" w:hAnsiTheme="minorHAnsi" w:cstheme="minorHAnsi"/>
              <w:sz w:val="22"/>
              <w:szCs w:val="22"/>
              <w:u w:val="single"/>
            </w:rPr>
            <w:t>Research Report is required.</w:t>
          </w:r>
        </w:sdtContent>
      </w:sdt>
    </w:p>
    <w:p w14:paraId="5356E4BB" w14:textId="71F5D17D" w:rsidR="00BF6039" w:rsidRPr="00032F62" w:rsidRDefault="00BF6039" w:rsidP="00E8449D">
      <w:pPr>
        <w:pStyle w:val="ListParagraph"/>
        <w:numPr>
          <w:ilvl w:val="0"/>
          <w:numId w:val="2"/>
        </w:numPr>
        <w:spacing w:after="160"/>
        <w:ind w:left="360"/>
        <w:contextualSpacing w:val="0"/>
        <w:rPr>
          <w:rFonts w:asciiTheme="minorHAnsi" w:hAnsiTheme="minorHAnsi" w:cstheme="minorHAnsi"/>
          <w:sz w:val="22"/>
          <w:szCs w:val="22"/>
        </w:rPr>
      </w:pPr>
      <w:r w:rsidRPr="00E06B32">
        <w:rPr>
          <w:rFonts w:asciiTheme="minorHAnsi" w:hAnsiTheme="minorHAnsi" w:cstheme="minorHAnsi"/>
          <w:sz w:val="22"/>
          <w:szCs w:val="22"/>
        </w:rPr>
        <w:t>In order to be successful after graduation, our program students will need to be competent or proficient in computer skills beyond those listed above.</w:t>
      </w:r>
    </w:p>
    <w:p w14:paraId="4791B220" w14:textId="033A431B" w:rsidR="00E06B32" w:rsidRPr="00E06B32" w:rsidRDefault="00E06B32" w:rsidP="00032F62">
      <w:pPr>
        <w:pStyle w:val="ListParagraph"/>
        <w:spacing w:after="160"/>
        <w:ind w:left="360"/>
        <w:contextualSpacing w:val="0"/>
        <w:rPr>
          <w:rFonts w:asciiTheme="minorHAnsi" w:hAnsiTheme="minorHAnsi" w:cstheme="minorHAnsi"/>
          <w:sz w:val="22"/>
          <w:szCs w:val="22"/>
        </w:rPr>
      </w:pPr>
      <w:r w:rsidRPr="00E06B32">
        <w:rPr>
          <w:rFonts w:asciiTheme="minorHAnsi" w:hAnsiTheme="minorHAnsi" w:cstheme="minorHAnsi"/>
          <w:sz w:val="22"/>
          <w:szCs w:val="22"/>
        </w:rPr>
        <w:t>Yes</w:t>
      </w:r>
      <w:r w:rsidRPr="00E06B32">
        <w:rPr>
          <w:rFonts w:asciiTheme="minorHAnsi" w:hAnsiTheme="minorHAnsi" w:cstheme="minorHAnsi"/>
          <w:sz w:val="22"/>
          <w:szCs w:val="22"/>
        </w:rPr>
        <w:tab/>
      </w:r>
      <w:sdt>
        <w:sdtPr>
          <w:rPr>
            <w:rFonts w:asciiTheme="minorHAnsi" w:hAnsiTheme="minorHAnsi" w:cstheme="minorHAnsi"/>
            <w:sz w:val="22"/>
            <w:szCs w:val="22"/>
          </w:rPr>
          <w:id w:val="-1861727440"/>
          <w14:checkbox>
            <w14:checked w14:val="1"/>
            <w14:checkedState w14:val="2612" w14:font="MS Gothic"/>
            <w14:uncheckedState w14:val="2610" w14:font="MS Gothic"/>
          </w14:checkbox>
        </w:sdtPr>
        <w:sdtEndPr/>
        <w:sdtContent>
          <w:r w:rsidR="00C552B6">
            <w:rPr>
              <w:rFonts w:ascii="MS Gothic" w:eastAsia="MS Gothic" w:hAnsi="MS Gothic" w:cstheme="minorHAnsi" w:hint="eastAsia"/>
              <w:sz w:val="22"/>
              <w:szCs w:val="22"/>
            </w:rPr>
            <w:t>☒</w:t>
          </w:r>
        </w:sdtContent>
      </w:sdt>
      <w:r w:rsidRPr="00E06B32">
        <w:rPr>
          <w:rFonts w:asciiTheme="minorHAnsi" w:hAnsiTheme="minorHAnsi" w:cstheme="minorHAnsi"/>
          <w:sz w:val="22"/>
          <w:szCs w:val="22"/>
        </w:rPr>
        <w:tab/>
        <w:t>No</w:t>
      </w:r>
      <w:r>
        <w:rPr>
          <w:rFonts w:asciiTheme="minorHAnsi" w:hAnsiTheme="minorHAnsi" w:cstheme="minorHAnsi"/>
          <w:sz w:val="22"/>
          <w:szCs w:val="22"/>
        </w:rPr>
        <w:t xml:space="preserve"> </w:t>
      </w:r>
      <w:sdt>
        <w:sdtPr>
          <w:rPr>
            <w:rFonts w:asciiTheme="minorHAnsi" w:hAnsiTheme="minorHAnsi" w:cstheme="minorHAnsi"/>
            <w:sz w:val="22"/>
            <w:szCs w:val="22"/>
          </w:rPr>
          <w:id w:val="-678045742"/>
          <w14:checkbox>
            <w14:checked w14:val="0"/>
            <w14:checkedState w14:val="2612" w14:font="MS Gothic"/>
            <w14:uncheckedState w14:val="2610" w14:font="MS Gothic"/>
          </w14:checkbox>
        </w:sdtPr>
        <w:sdtEndPr/>
        <w:sdtContent>
          <w:r w:rsidRPr="00E06B32">
            <w:rPr>
              <w:rFonts w:ascii="Segoe UI Symbol" w:eastAsia="MS Gothic" w:hAnsi="Segoe UI Symbol" w:cs="Segoe UI Symbol"/>
              <w:sz w:val="22"/>
              <w:szCs w:val="22"/>
            </w:rPr>
            <w:t>☐</w:t>
          </w:r>
        </w:sdtContent>
      </w:sdt>
      <w:r w:rsidRPr="00E06B32">
        <w:rPr>
          <w:rFonts w:asciiTheme="minorHAnsi" w:hAnsiTheme="minorHAnsi" w:cstheme="minorHAnsi"/>
          <w:sz w:val="22"/>
          <w:szCs w:val="22"/>
        </w:rPr>
        <w:tab/>
        <w:t xml:space="preserve"> (If no, </w:t>
      </w:r>
      <w:r>
        <w:rPr>
          <w:rFonts w:asciiTheme="minorHAnsi" w:hAnsiTheme="minorHAnsi" w:cstheme="minorHAnsi"/>
          <w:sz w:val="22"/>
          <w:szCs w:val="22"/>
        </w:rPr>
        <w:t>section is complete</w:t>
      </w:r>
      <w:r w:rsidRPr="00E06B32">
        <w:rPr>
          <w:rFonts w:asciiTheme="minorHAnsi" w:hAnsiTheme="minorHAnsi" w:cstheme="minorHAnsi"/>
          <w:sz w:val="22"/>
          <w:szCs w:val="22"/>
        </w:rPr>
        <w:t>).</w:t>
      </w:r>
    </w:p>
    <w:p w14:paraId="1DA0C7BE" w14:textId="3CEA8DCD" w:rsidR="00BF6039" w:rsidRPr="00E06B32" w:rsidRDefault="00BF6039" w:rsidP="00E06B32">
      <w:pPr>
        <w:pStyle w:val="ListParagraph"/>
        <w:ind w:left="360"/>
        <w:rPr>
          <w:rFonts w:asciiTheme="minorHAnsi" w:hAnsiTheme="minorHAnsi" w:cstheme="minorHAnsi"/>
          <w:sz w:val="22"/>
          <w:szCs w:val="22"/>
        </w:rPr>
      </w:pPr>
      <w:r w:rsidRPr="00E06B32">
        <w:rPr>
          <w:rFonts w:asciiTheme="minorHAnsi" w:hAnsiTheme="minorHAnsi" w:cstheme="minorHAnsi"/>
          <w:sz w:val="22"/>
          <w:szCs w:val="22"/>
        </w:rPr>
        <w:t>Please list additional computer skills program students will need to be successful after graduation</w:t>
      </w:r>
      <w:r w:rsidR="004D774F">
        <w:rPr>
          <w:rFonts w:asciiTheme="minorHAnsi" w:hAnsiTheme="minorHAnsi" w:cstheme="minorHAnsi"/>
          <w:sz w:val="22"/>
          <w:szCs w:val="22"/>
        </w:rPr>
        <w:t>:</w:t>
      </w:r>
      <w:r w:rsidRPr="00E06B32">
        <w:rPr>
          <w:rFonts w:asciiTheme="minorHAnsi" w:hAnsiTheme="minorHAnsi" w:cstheme="minorHAnsi"/>
          <w:sz w:val="22"/>
          <w:szCs w:val="22"/>
        </w:rPr>
        <w:t xml:space="preserve"> </w:t>
      </w:r>
      <w:sdt>
        <w:sdtPr>
          <w:rPr>
            <w:rFonts w:asciiTheme="minorHAnsi" w:hAnsiTheme="minorHAnsi" w:cstheme="minorHAnsi"/>
            <w:sz w:val="22"/>
            <w:szCs w:val="22"/>
            <w:u w:val="single"/>
          </w:rPr>
          <w:id w:val="-1988703129"/>
          <w:placeholder>
            <w:docPart w:val="06B3234F8F094632BAEB992E6B85E6B3"/>
          </w:placeholder>
        </w:sdtPr>
        <w:sdtEndPr/>
        <w:sdtContent>
          <w:r w:rsidR="00C552B6">
            <w:rPr>
              <w:rFonts w:asciiTheme="minorHAnsi" w:hAnsiTheme="minorHAnsi" w:cstheme="minorHAnsi"/>
              <w:sz w:val="22"/>
              <w:szCs w:val="22"/>
              <w:u w:val="single"/>
            </w:rPr>
            <w:t>Advanced level skills in Word, Excel, PowerPoint and Access.</w:t>
          </w:r>
        </w:sdtContent>
      </w:sdt>
    </w:p>
    <w:p w14:paraId="3C1B8A02" w14:textId="77777777" w:rsidR="00BF6039" w:rsidRPr="00E06B32" w:rsidRDefault="00BF6039" w:rsidP="00BF6039">
      <w:pPr>
        <w:pStyle w:val="ListParagraph"/>
        <w:rPr>
          <w:rFonts w:asciiTheme="minorHAnsi" w:hAnsiTheme="minorHAnsi" w:cstheme="minorHAnsi"/>
          <w:sz w:val="22"/>
          <w:szCs w:val="22"/>
        </w:rPr>
      </w:pPr>
    </w:p>
    <w:p w14:paraId="078A3B3B" w14:textId="77777777" w:rsidR="00BF6039" w:rsidRPr="00E06B32" w:rsidRDefault="00BF6039" w:rsidP="00E06B32">
      <w:pPr>
        <w:pStyle w:val="ListParagraph"/>
        <w:ind w:left="360"/>
        <w:rPr>
          <w:rFonts w:asciiTheme="minorHAnsi" w:hAnsiTheme="minorHAnsi" w:cstheme="minorHAnsi"/>
          <w:sz w:val="22"/>
          <w:szCs w:val="22"/>
        </w:rPr>
      </w:pPr>
      <w:r w:rsidRPr="00E06B32">
        <w:rPr>
          <w:rFonts w:asciiTheme="minorHAnsi" w:hAnsiTheme="minorHAnsi" w:cstheme="minorHAnsi"/>
          <w:sz w:val="22"/>
          <w:szCs w:val="22"/>
        </w:rPr>
        <w:t>In which course(s) will these additional computer skills be assessed?</w:t>
      </w:r>
    </w:p>
    <w:p w14:paraId="5D0F0B5E" w14:textId="7EE9B7F6" w:rsidR="00BF6039" w:rsidRPr="00E06B32" w:rsidRDefault="00ED79E6" w:rsidP="00E06B32">
      <w:pPr>
        <w:pStyle w:val="ListParagraph"/>
        <w:ind w:left="360"/>
        <w:rPr>
          <w:rFonts w:asciiTheme="minorHAnsi" w:hAnsiTheme="minorHAnsi" w:cstheme="minorHAnsi"/>
          <w:sz w:val="22"/>
          <w:szCs w:val="22"/>
        </w:rPr>
      </w:pPr>
      <w:sdt>
        <w:sdtPr>
          <w:rPr>
            <w:rFonts w:asciiTheme="minorHAnsi" w:hAnsiTheme="minorHAnsi" w:cstheme="minorHAnsi"/>
            <w:sz w:val="22"/>
            <w:szCs w:val="22"/>
            <w:u w:val="single"/>
          </w:rPr>
          <w:id w:val="-1101799797"/>
          <w:placeholder>
            <w:docPart w:val="5D7CF16D96F548308F1B1899E012BA04"/>
          </w:placeholder>
        </w:sdtPr>
        <w:sdtEndPr/>
        <w:sdtContent>
          <w:r w:rsidR="00C552B6">
            <w:rPr>
              <w:rFonts w:asciiTheme="minorHAnsi" w:hAnsiTheme="minorHAnsi" w:cstheme="minorHAnsi"/>
              <w:sz w:val="22"/>
              <w:szCs w:val="22"/>
              <w:u w:val="single"/>
            </w:rPr>
            <w:t>BIS 1220 Word Processing Software, BIS 1230 Spreadsheet Software, BIS 1240 Presentation Software, BIS 1260 Database Software, and BIS 1250 Specialized Business Software.</w:t>
          </w:r>
        </w:sdtContent>
      </w:sdt>
    </w:p>
    <w:p w14:paraId="2533F32F" w14:textId="77777777" w:rsidR="00BF6039" w:rsidRPr="00E06B32" w:rsidRDefault="00BF6039" w:rsidP="00E06B32">
      <w:pPr>
        <w:pStyle w:val="ListParagraph"/>
        <w:ind w:left="360"/>
        <w:rPr>
          <w:rFonts w:asciiTheme="minorHAnsi" w:hAnsiTheme="minorHAnsi" w:cstheme="minorHAnsi"/>
          <w:sz w:val="22"/>
          <w:szCs w:val="22"/>
        </w:rPr>
      </w:pPr>
    </w:p>
    <w:p w14:paraId="55052A57" w14:textId="77777777" w:rsidR="00BF6039" w:rsidRPr="00E06B32" w:rsidRDefault="00BF6039" w:rsidP="00E06B32">
      <w:pPr>
        <w:pStyle w:val="ListParagraph"/>
        <w:ind w:left="360"/>
        <w:rPr>
          <w:rFonts w:asciiTheme="minorHAnsi" w:hAnsiTheme="minorHAnsi" w:cstheme="minorHAnsi"/>
          <w:sz w:val="22"/>
          <w:szCs w:val="22"/>
        </w:rPr>
      </w:pPr>
      <w:r w:rsidRPr="00E06B32">
        <w:rPr>
          <w:rFonts w:asciiTheme="minorHAnsi" w:hAnsiTheme="minorHAnsi" w:cstheme="minorHAnsi"/>
          <w:sz w:val="22"/>
          <w:szCs w:val="22"/>
        </w:rPr>
        <w:t>Assessment Methods / Assignment(s) (Please be specific):</w:t>
      </w:r>
    </w:p>
    <w:p w14:paraId="42362465" w14:textId="66B9BE27" w:rsidR="000729D4" w:rsidRDefault="00ED79E6" w:rsidP="004D774F">
      <w:pPr>
        <w:pStyle w:val="ListParagraph"/>
        <w:ind w:left="360"/>
        <w:rPr>
          <w:rFonts w:ascii="Arial" w:hAnsi="Arial" w:cs="Arial"/>
          <w:sz w:val="20"/>
          <w:szCs w:val="20"/>
        </w:rPr>
      </w:pPr>
      <w:sdt>
        <w:sdtPr>
          <w:rPr>
            <w:rFonts w:asciiTheme="minorHAnsi" w:hAnsiTheme="minorHAnsi" w:cstheme="minorHAnsi"/>
            <w:sz w:val="22"/>
            <w:szCs w:val="22"/>
            <w:u w:val="single"/>
          </w:rPr>
          <w:id w:val="683859635"/>
          <w:placeholder>
            <w:docPart w:val="24767CC2819741A4B7E6939CE6FD27F9"/>
          </w:placeholder>
        </w:sdtPr>
        <w:sdtEndPr/>
        <w:sdtContent>
          <w:r w:rsidR="00C552B6">
            <w:rPr>
              <w:rFonts w:asciiTheme="minorHAnsi" w:hAnsiTheme="minorHAnsi" w:cstheme="minorHAnsi"/>
              <w:sz w:val="22"/>
              <w:szCs w:val="22"/>
              <w:u w:val="single"/>
            </w:rPr>
            <w:t xml:space="preserve">Microsoft Office Specialist (MOS) exams:  Official </w:t>
          </w:r>
          <w:r w:rsidR="00C552B6">
            <w:rPr>
              <w:rFonts w:asciiTheme="minorHAnsi" w:hAnsiTheme="minorHAnsi" w:cstheme="minorHAnsi"/>
              <w:b/>
              <w:bCs/>
              <w:sz w:val="22"/>
              <w:szCs w:val="22"/>
              <w:u w:val="single"/>
            </w:rPr>
            <w:t>practice</w:t>
          </w:r>
          <w:r w:rsidR="00C552B6">
            <w:rPr>
              <w:rFonts w:asciiTheme="minorHAnsi" w:hAnsiTheme="minorHAnsi" w:cstheme="minorHAnsi"/>
              <w:sz w:val="22"/>
              <w:szCs w:val="22"/>
              <w:u w:val="single"/>
            </w:rPr>
            <w:t xml:space="preserve"> MOS exams required in courses listed above. Students who score a passing grade on the practice exams are encouraged to take the national exam.</w:t>
          </w:r>
        </w:sdtContent>
      </w:sdt>
    </w:p>
    <w:p w14:paraId="321F19E6" w14:textId="77777777" w:rsidR="00833DEB" w:rsidRPr="00833DEB" w:rsidRDefault="00833DEB" w:rsidP="00F858E5">
      <w:pPr>
        <w:rPr>
          <w:rFonts w:ascii="Arial" w:hAnsi="Arial" w:cs="Arial"/>
          <w:sz w:val="20"/>
          <w:szCs w:val="20"/>
        </w:rPr>
        <w:sectPr w:rsidR="00833DEB" w:rsidRPr="00833DEB" w:rsidSect="006D2190">
          <w:pgSz w:w="12240" w:h="15840"/>
          <w:pgMar w:top="1152" w:right="1440" w:bottom="1152" w:left="1440" w:header="720" w:footer="288" w:gutter="0"/>
          <w:cols w:space="720"/>
          <w:docGrid w:linePitch="360"/>
        </w:sectPr>
      </w:pPr>
    </w:p>
    <w:p w14:paraId="6E3152E9" w14:textId="77777777" w:rsidR="00F858E5" w:rsidRPr="000970D9" w:rsidRDefault="00F858E5" w:rsidP="00F858E5">
      <w:pPr>
        <w:rPr>
          <w:rFonts w:ascii="Arial" w:hAnsi="Arial" w:cs="Arial"/>
          <w:color w:val="FF0000"/>
          <w:sz w:val="20"/>
          <w:szCs w:val="20"/>
        </w:rPr>
      </w:pPr>
      <w:r>
        <w:rPr>
          <w:rFonts w:ascii="Arial" w:hAnsi="Arial" w:cs="Arial"/>
          <w:sz w:val="20"/>
          <w:szCs w:val="20"/>
        </w:rPr>
        <w:lastRenderedPageBreak/>
        <w:t xml:space="preserve">The Program Outcomes for the degrees are listed below.  </w:t>
      </w:r>
      <w:r>
        <w:rPr>
          <w:rFonts w:ascii="Arial" w:hAnsi="Arial" w:cs="Arial"/>
          <w:b/>
          <w:sz w:val="20"/>
          <w:szCs w:val="20"/>
        </w:rPr>
        <w:t>All program outcomes must be assessed at least once during the 5 year Program Review cycle, and assessment of program outcomes must occur each year</w:t>
      </w:r>
      <w:r>
        <w:rPr>
          <w:rFonts w:ascii="Arial" w:hAnsi="Arial" w:cs="Arial"/>
          <w:sz w:val="20"/>
          <w:szCs w:val="20"/>
        </w:rPr>
        <w:t xml:space="preserve">. </w:t>
      </w:r>
      <w:r w:rsidR="000970D9">
        <w:rPr>
          <w:rFonts w:ascii="Arial" w:hAnsi="Arial" w:cs="Arial"/>
          <w:sz w:val="20"/>
          <w:szCs w:val="20"/>
        </w:rPr>
        <w:t xml:space="preserve"> </w:t>
      </w:r>
      <w:r w:rsidR="000970D9">
        <w:rPr>
          <w:rFonts w:ascii="Arial" w:hAnsi="Arial" w:cs="Arial"/>
          <w:color w:val="FF0000"/>
          <w:sz w:val="20"/>
          <w:szCs w:val="20"/>
        </w:rPr>
        <w:t xml:space="preserve">Assessment results from previous years are in red font – if you assess those outcomes again this year, please add the additional assessment data in </w:t>
      </w:r>
      <w:r w:rsidR="000970D9" w:rsidRPr="000D16E5">
        <w:rPr>
          <w:rFonts w:ascii="Arial" w:hAnsi="Arial" w:cs="Arial"/>
          <w:sz w:val="20"/>
          <w:szCs w:val="20"/>
        </w:rPr>
        <w:t>black</w:t>
      </w:r>
      <w:r w:rsidR="000970D9">
        <w:rPr>
          <w:rFonts w:ascii="Arial" w:hAnsi="Arial" w:cs="Arial"/>
          <w:color w:val="FF0000"/>
          <w:sz w:val="20"/>
          <w:szCs w:val="20"/>
        </w:rPr>
        <w:t xml:space="preserve"> font.</w:t>
      </w:r>
    </w:p>
    <w:p w14:paraId="320DF7C1" w14:textId="77777777" w:rsidR="008531D9" w:rsidRDefault="008531D9" w:rsidP="00E06B32">
      <w:pPr>
        <w:rPr>
          <w:rFonts w:ascii="Arial" w:hAnsi="Arial" w:cs="Arial"/>
          <w:sz w:val="20"/>
          <w:szCs w:val="20"/>
        </w:rPr>
      </w:pPr>
      <w:r>
        <w:rPr>
          <w:rFonts w:ascii="Arial" w:hAnsi="Arial" w:cs="Arial"/>
          <w:sz w:val="20"/>
          <w:szCs w:val="20"/>
        </w:rPr>
        <w:t xml:space="preserve"> </w:t>
      </w:r>
    </w:p>
    <w:p w14:paraId="5CE66EAB" w14:textId="77777777" w:rsidR="008E4D70" w:rsidRPr="00C874E8" w:rsidRDefault="008E4D70" w:rsidP="008E4D70">
      <w:pPr>
        <w:rPr>
          <w:rFonts w:ascii="Arial" w:hAnsi="Arial" w:cs="Arial"/>
          <w:sz w:val="22"/>
          <w:szCs w:val="22"/>
        </w:rPr>
      </w:pPr>
    </w:p>
    <w:tbl>
      <w:tblPr>
        <w:tblW w:w="13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1E0" w:firstRow="1" w:lastRow="1" w:firstColumn="1" w:lastColumn="1" w:noHBand="0" w:noVBand="0"/>
      </w:tblPr>
      <w:tblGrid>
        <w:gridCol w:w="2448"/>
        <w:gridCol w:w="1620"/>
        <w:gridCol w:w="1440"/>
        <w:gridCol w:w="3127"/>
        <w:gridCol w:w="4613"/>
      </w:tblGrid>
      <w:tr w:rsidR="00511281" w:rsidRPr="00C874E8" w14:paraId="4F3947D1" w14:textId="77777777" w:rsidTr="00667213">
        <w:trPr>
          <w:trHeight w:val="274"/>
        </w:trPr>
        <w:tc>
          <w:tcPr>
            <w:tcW w:w="2448" w:type="dxa"/>
            <w:shd w:val="clear" w:color="auto" w:fill="FFFFFF"/>
            <w:vAlign w:val="center"/>
          </w:tcPr>
          <w:p w14:paraId="0F3081DF" w14:textId="77777777" w:rsidR="00511281" w:rsidRPr="00C874E8" w:rsidRDefault="00511281" w:rsidP="0009604D">
            <w:pPr>
              <w:jc w:val="center"/>
              <w:rPr>
                <w:rFonts w:ascii="Arial" w:eastAsia="Calibri" w:hAnsi="Arial" w:cs="Arial"/>
                <w:b/>
                <w:sz w:val="22"/>
                <w:szCs w:val="22"/>
              </w:rPr>
            </w:pPr>
            <w:r w:rsidRPr="00C874E8">
              <w:rPr>
                <w:rFonts w:ascii="Arial" w:eastAsia="Calibri" w:hAnsi="Arial" w:cs="Arial"/>
                <w:b/>
                <w:color w:val="000000"/>
                <w:sz w:val="22"/>
                <w:szCs w:val="22"/>
              </w:rPr>
              <w:br w:type="page"/>
            </w:r>
            <w:r w:rsidRPr="00C874E8">
              <w:rPr>
                <w:rFonts w:ascii="Arial" w:eastAsia="Calibri" w:hAnsi="Arial" w:cs="Arial"/>
                <w:b/>
                <w:sz w:val="22"/>
                <w:szCs w:val="22"/>
              </w:rPr>
              <w:t>Program Outcomes</w:t>
            </w:r>
          </w:p>
        </w:tc>
        <w:tc>
          <w:tcPr>
            <w:tcW w:w="1620" w:type="dxa"/>
            <w:shd w:val="clear" w:color="auto" w:fill="auto"/>
          </w:tcPr>
          <w:p w14:paraId="52F30321" w14:textId="77777777" w:rsidR="00511281" w:rsidRPr="00C874E8" w:rsidRDefault="00511281" w:rsidP="0009604D">
            <w:pPr>
              <w:jc w:val="center"/>
              <w:rPr>
                <w:rFonts w:ascii="Arial" w:eastAsia="Calibri" w:hAnsi="Arial" w:cs="Arial"/>
                <w:color w:val="000000"/>
                <w:sz w:val="22"/>
                <w:szCs w:val="22"/>
              </w:rPr>
            </w:pPr>
            <w:r w:rsidRPr="00C874E8">
              <w:rPr>
                <w:rFonts w:ascii="Arial" w:eastAsia="Calibri" w:hAnsi="Arial" w:cs="Arial"/>
                <w:color w:val="000000"/>
                <w:sz w:val="22"/>
                <w:szCs w:val="22"/>
              </w:rPr>
              <w:t>To which course(s) is this program outcome related?</w:t>
            </w:r>
          </w:p>
        </w:tc>
        <w:tc>
          <w:tcPr>
            <w:tcW w:w="1440" w:type="dxa"/>
            <w:shd w:val="clear" w:color="auto" w:fill="auto"/>
          </w:tcPr>
          <w:p w14:paraId="4FCBEEE4" w14:textId="77777777" w:rsidR="00511281" w:rsidRPr="00C874E8" w:rsidRDefault="00511281" w:rsidP="0009604D">
            <w:pPr>
              <w:jc w:val="center"/>
              <w:rPr>
                <w:rFonts w:ascii="Arial" w:eastAsia="Calibri" w:hAnsi="Arial" w:cs="Arial"/>
                <w:color w:val="000000"/>
                <w:sz w:val="22"/>
                <w:szCs w:val="22"/>
              </w:rPr>
            </w:pPr>
            <w:r w:rsidRPr="00C874E8">
              <w:rPr>
                <w:rFonts w:ascii="Arial" w:eastAsia="Calibri" w:hAnsi="Arial" w:cs="Arial"/>
                <w:color w:val="000000"/>
                <w:sz w:val="22"/>
                <w:szCs w:val="22"/>
              </w:rPr>
              <w:t>Year assessed or to be assessed.</w:t>
            </w:r>
          </w:p>
        </w:tc>
        <w:tc>
          <w:tcPr>
            <w:tcW w:w="3127" w:type="dxa"/>
            <w:shd w:val="clear" w:color="auto" w:fill="auto"/>
          </w:tcPr>
          <w:p w14:paraId="5D987BDD" w14:textId="77777777" w:rsidR="00511281" w:rsidRPr="00C874E8" w:rsidRDefault="00511281" w:rsidP="0009604D">
            <w:pPr>
              <w:jc w:val="center"/>
              <w:rPr>
                <w:rFonts w:ascii="Arial" w:eastAsia="Calibri" w:hAnsi="Arial" w:cs="Arial"/>
                <w:color w:val="000000"/>
                <w:sz w:val="22"/>
                <w:szCs w:val="22"/>
              </w:rPr>
            </w:pPr>
            <w:r w:rsidRPr="00C874E8">
              <w:rPr>
                <w:rFonts w:ascii="Arial" w:eastAsia="Calibri" w:hAnsi="Arial" w:cs="Arial"/>
                <w:color w:val="000000"/>
                <w:sz w:val="22"/>
                <w:szCs w:val="22"/>
              </w:rPr>
              <w:t>Assessment Methods</w:t>
            </w:r>
          </w:p>
          <w:p w14:paraId="3DD4C1B9" w14:textId="77777777" w:rsidR="00511281" w:rsidRPr="00C874E8" w:rsidRDefault="00511281" w:rsidP="0009604D">
            <w:pPr>
              <w:jc w:val="center"/>
              <w:rPr>
                <w:rFonts w:ascii="Arial" w:eastAsia="Calibri" w:hAnsi="Arial" w:cs="Arial"/>
                <w:color w:val="000000"/>
                <w:sz w:val="22"/>
                <w:szCs w:val="22"/>
              </w:rPr>
            </w:pPr>
            <w:r w:rsidRPr="00C874E8">
              <w:rPr>
                <w:rFonts w:ascii="Arial" w:eastAsia="Calibri" w:hAnsi="Arial" w:cs="Arial"/>
                <w:color w:val="000000"/>
                <w:sz w:val="22"/>
                <w:szCs w:val="22"/>
              </w:rPr>
              <w:t>Used</w:t>
            </w:r>
          </w:p>
          <w:p w14:paraId="2618BA63" w14:textId="77777777" w:rsidR="00511281" w:rsidRPr="00C874E8" w:rsidRDefault="00511281" w:rsidP="0009604D">
            <w:pPr>
              <w:jc w:val="center"/>
              <w:rPr>
                <w:rFonts w:ascii="Arial" w:eastAsia="Calibri" w:hAnsi="Arial" w:cs="Arial"/>
                <w:color w:val="000000"/>
                <w:sz w:val="22"/>
                <w:szCs w:val="22"/>
              </w:rPr>
            </w:pPr>
          </w:p>
        </w:tc>
        <w:tc>
          <w:tcPr>
            <w:tcW w:w="4613" w:type="dxa"/>
            <w:shd w:val="clear" w:color="auto" w:fill="auto"/>
          </w:tcPr>
          <w:p w14:paraId="1DB33C30" w14:textId="77777777" w:rsidR="00511281" w:rsidRPr="00C874E8" w:rsidRDefault="00511281" w:rsidP="0009604D">
            <w:pPr>
              <w:jc w:val="center"/>
              <w:rPr>
                <w:rFonts w:ascii="Arial" w:eastAsia="Calibri" w:hAnsi="Arial" w:cs="Arial"/>
                <w:color w:val="000000"/>
                <w:sz w:val="22"/>
                <w:szCs w:val="22"/>
              </w:rPr>
            </w:pPr>
            <w:r w:rsidRPr="00C874E8">
              <w:rPr>
                <w:rFonts w:ascii="Arial" w:eastAsia="Calibri" w:hAnsi="Arial" w:cs="Arial"/>
                <w:color w:val="000000"/>
                <w:sz w:val="22"/>
                <w:szCs w:val="22"/>
              </w:rPr>
              <w:t>What were the assessment results?</w:t>
            </w:r>
          </w:p>
          <w:p w14:paraId="0018B736" w14:textId="77777777" w:rsidR="00511281" w:rsidRPr="00C874E8" w:rsidRDefault="00511281" w:rsidP="0009604D">
            <w:pPr>
              <w:jc w:val="center"/>
              <w:rPr>
                <w:rFonts w:ascii="Arial" w:eastAsia="Calibri" w:hAnsi="Arial" w:cs="Arial"/>
                <w:color w:val="000000"/>
                <w:sz w:val="22"/>
                <w:szCs w:val="22"/>
              </w:rPr>
            </w:pPr>
            <w:r w:rsidRPr="00C874E8">
              <w:rPr>
                <w:rFonts w:ascii="Arial" w:eastAsia="Calibri" w:hAnsi="Arial" w:cs="Arial"/>
                <w:color w:val="000000"/>
                <w:sz w:val="22"/>
                <w:szCs w:val="22"/>
              </w:rPr>
              <w:t xml:space="preserve"> (Please provide </w:t>
            </w:r>
            <w:r w:rsidRPr="00C874E8">
              <w:rPr>
                <w:rFonts w:ascii="Arial" w:eastAsia="Calibri" w:hAnsi="Arial" w:cs="Arial"/>
                <w:color w:val="000000"/>
                <w:sz w:val="22"/>
                <w:szCs w:val="22"/>
                <w:u w:val="single"/>
              </w:rPr>
              <w:t>brief</w:t>
            </w:r>
            <w:r w:rsidRPr="00C874E8">
              <w:rPr>
                <w:rFonts w:ascii="Arial" w:eastAsia="Calibri" w:hAnsi="Arial" w:cs="Arial"/>
                <w:color w:val="000000"/>
                <w:sz w:val="22"/>
                <w:szCs w:val="22"/>
              </w:rPr>
              <w:t xml:space="preserve"> summary data)</w:t>
            </w:r>
          </w:p>
        </w:tc>
      </w:tr>
      <w:tr w:rsidR="00AA63F2" w:rsidRPr="00C874E8" w14:paraId="1246325A" w14:textId="77777777" w:rsidTr="00667213">
        <w:trPr>
          <w:trHeight w:val="72"/>
        </w:trPr>
        <w:tc>
          <w:tcPr>
            <w:tcW w:w="2448" w:type="dxa"/>
            <w:shd w:val="clear" w:color="auto" w:fill="FFFFFF"/>
            <w:vAlign w:val="center"/>
          </w:tcPr>
          <w:p w14:paraId="6384F56A" w14:textId="77777777" w:rsidR="00AA63F2" w:rsidRPr="00C874E8" w:rsidRDefault="00AA63F2" w:rsidP="00AA63F2">
            <w:pPr>
              <w:rPr>
                <w:rFonts w:ascii="Arial" w:hAnsi="Arial" w:cs="Arial"/>
                <w:sz w:val="22"/>
                <w:szCs w:val="22"/>
              </w:rPr>
            </w:pPr>
            <w:r w:rsidRPr="00C874E8">
              <w:rPr>
                <w:rFonts w:ascii="Arial" w:hAnsi="Arial" w:cs="Arial"/>
                <w:sz w:val="22"/>
                <w:szCs w:val="22"/>
              </w:rPr>
              <w:t>Apply appropriate customer service skills in a variety of settings such as face-to-face, telephone and online.</w:t>
            </w:r>
            <w:r>
              <w:rPr>
                <w:rFonts w:ascii="Arial" w:hAnsi="Arial" w:cs="Arial"/>
                <w:sz w:val="22"/>
                <w:szCs w:val="22"/>
              </w:rPr>
              <w:t xml:space="preserve"> (BIMO.S.AAS, BIS.S.AAS)</w:t>
            </w:r>
          </w:p>
        </w:tc>
        <w:tc>
          <w:tcPr>
            <w:tcW w:w="1620" w:type="dxa"/>
            <w:shd w:val="clear" w:color="auto" w:fill="auto"/>
            <w:vAlign w:val="center"/>
          </w:tcPr>
          <w:p w14:paraId="7EC7DED6" w14:textId="77777777" w:rsidR="00AA63F2" w:rsidRPr="00C874E8" w:rsidRDefault="00AA63F2" w:rsidP="00AA63F2">
            <w:pPr>
              <w:rPr>
                <w:rFonts w:ascii="Arial" w:hAnsi="Arial" w:cs="Arial"/>
                <w:sz w:val="22"/>
                <w:szCs w:val="22"/>
              </w:rPr>
            </w:pPr>
            <w:r w:rsidRPr="00C874E8">
              <w:rPr>
                <w:rFonts w:ascii="Arial" w:hAnsi="Arial" w:cs="Arial"/>
                <w:sz w:val="22"/>
                <w:szCs w:val="22"/>
              </w:rPr>
              <w:t>BIS 1400,</w:t>
            </w:r>
          </w:p>
          <w:p w14:paraId="54BCB732" w14:textId="77777777" w:rsidR="00AA63F2" w:rsidRPr="00C874E8" w:rsidRDefault="00AA63F2" w:rsidP="00AA63F2">
            <w:pPr>
              <w:rPr>
                <w:rFonts w:ascii="Arial" w:hAnsi="Arial" w:cs="Arial"/>
                <w:sz w:val="22"/>
                <w:szCs w:val="22"/>
              </w:rPr>
            </w:pPr>
            <w:r w:rsidRPr="00C874E8">
              <w:rPr>
                <w:rFonts w:ascii="Arial" w:hAnsi="Arial" w:cs="Arial"/>
                <w:sz w:val="22"/>
                <w:szCs w:val="22"/>
              </w:rPr>
              <w:t>BIS 2270</w:t>
            </w:r>
          </w:p>
        </w:tc>
        <w:tc>
          <w:tcPr>
            <w:tcW w:w="1440" w:type="dxa"/>
            <w:shd w:val="clear" w:color="auto" w:fill="auto"/>
          </w:tcPr>
          <w:p w14:paraId="09BC8470" w14:textId="77777777" w:rsidR="00691708" w:rsidRDefault="00691708" w:rsidP="00AA63F2">
            <w:pPr>
              <w:spacing w:after="200" w:line="276" w:lineRule="auto"/>
              <w:rPr>
                <w:rFonts w:ascii="Arial" w:hAnsi="Arial" w:cs="Arial"/>
                <w:sz w:val="22"/>
                <w:szCs w:val="22"/>
              </w:rPr>
            </w:pPr>
          </w:p>
          <w:p w14:paraId="66CCD1F4" w14:textId="6504F1C8" w:rsidR="00AA63F2" w:rsidRPr="00C874E8" w:rsidRDefault="00AA63F2" w:rsidP="00AA63F2">
            <w:pPr>
              <w:spacing w:after="200" w:line="276" w:lineRule="auto"/>
              <w:rPr>
                <w:rFonts w:ascii="Arial" w:hAnsi="Arial" w:cs="Arial"/>
                <w:color w:val="FF0000"/>
                <w:sz w:val="22"/>
                <w:szCs w:val="22"/>
              </w:rPr>
            </w:pPr>
            <w:r w:rsidRPr="008A70C6">
              <w:rPr>
                <w:rFonts w:ascii="Arial" w:hAnsi="Arial" w:cs="Arial"/>
                <w:sz w:val="22"/>
                <w:szCs w:val="22"/>
              </w:rPr>
              <w:t>2018-2019</w:t>
            </w:r>
          </w:p>
        </w:tc>
        <w:tc>
          <w:tcPr>
            <w:tcW w:w="3127" w:type="dxa"/>
            <w:shd w:val="clear" w:color="auto" w:fill="auto"/>
          </w:tcPr>
          <w:p w14:paraId="63C2C74C" w14:textId="77777777" w:rsidR="00691708" w:rsidRDefault="00691708" w:rsidP="00AA63F2">
            <w:pPr>
              <w:ind w:left="72"/>
              <w:rPr>
                <w:rFonts w:ascii="Arial" w:hAnsi="Arial" w:cs="Arial"/>
                <w:color w:val="FF0000"/>
                <w:sz w:val="22"/>
                <w:szCs w:val="22"/>
              </w:rPr>
            </w:pPr>
          </w:p>
          <w:p w14:paraId="2F532B31" w14:textId="0EDD884E" w:rsidR="00AA63F2" w:rsidRPr="00C874E8" w:rsidRDefault="00AA63F2" w:rsidP="00AA63F2">
            <w:pPr>
              <w:ind w:left="72"/>
              <w:rPr>
                <w:rFonts w:ascii="Arial" w:hAnsi="Arial" w:cs="Arial"/>
                <w:color w:val="FF0000"/>
                <w:sz w:val="22"/>
                <w:szCs w:val="22"/>
              </w:rPr>
            </w:pPr>
            <w:r>
              <w:rPr>
                <w:rFonts w:ascii="Arial" w:hAnsi="Arial" w:cs="Arial"/>
                <w:color w:val="FF0000"/>
                <w:sz w:val="22"/>
                <w:szCs w:val="22"/>
              </w:rPr>
              <w:t xml:space="preserve">BIS 1400 Students complete </w:t>
            </w:r>
            <w:r>
              <w:rPr>
                <w:rFonts w:ascii="Arial" w:hAnsi="Arial" w:cs="Arial"/>
                <w:color w:val="FF0000"/>
                <w:sz w:val="22"/>
                <w:szCs w:val="22"/>
              </w:rPr>
              <w:br/>
            </w:r>
            <w:r w:rsidRPr="00AA63F2">
              <w:rPr>
                <w:rFonts w:ascii="Arial" w:hAnsi="Arial" w:cs="Arial"/>
                <w:i/>
                <w:color w:val="FF0000"/>
                <w:sz w:val="22"/>
                <w:szCs w:val="22"/>
              </w:rPr>
              <w:t>Through the Customers' Eyes</w:t>
            </w:r>
            <w:r w:rsidRPr="00AA63F2">
              <w:rPr>
                <w:rFonts w:ascii="Arial" w:hAnsi="Arial" w:cs="Arial"/>
                <w:color w:val="FF0000"/>
                <w:sz w:val="22"/>
                <w:szCs w:val="22"/>
              </w:rPr>
              <w:t xml:space="preserve"> National Certification exam modules (6 exams).</w:t>
            </w:r>
          </w:p>
        </w:tc>
        <w:tc>
          <w:tcPr>
            <w:tcW w:w="4613" w:type="dxa"/>
            <w:shd w:val="clear" w:color="auto" w:fill="auto"/>
          </w:tcPr>
          <w:p w14:paraId="2EFB924E" w14:textId="4AD2B710" w:rsidR="00DB0B58" w:rsidRDefault="00BD71F6" w:rsidP="00AA63F2">
            <w:pPr>
              <w:spacing w:line="276" w:lineRule="auto"/>
              <w:rPr>
                <w:rFonts w:ascii="Arial" w:hAnsi="Arial" w:cs="Arial"/>
                <w:color w:val="FF0000"/>
                <w:sz w:val="22"/>
                <w:szCs w:val="22"/>
              </w:rPr>
            </w:pPr>
            <w:r w:rsidRPr="00186557">
              <w:rPr>
                <w:rFonts w:ascii="Arial" w:hAnsi="Arial" w:cs="Arial"/>
                <w:noProof/>
                <w:color w:val="365F91" w:themeColor="accent1" w:themeShade="BF"/>
                <w:sz w:val="22"/>
                <w:szCs w:val="22"/>
              </w:rPr>
              <w:drawing>
                <wp:anchor distT="0" distB="0" distL="114300" distR="114300" simplePos="0" relativeHeight="251663360" behindDoc="1" locked="0" layoutInCell="1" allowOverlap="1" wp14:anchorId="14E8055A" wp14:editId="22248AF3">
                  <wp:simplePos x="0" y="0"/>
                  <wp:positionH relativeFrom="column">
                    <wp:posOffset>846114</wp:posOffset>
                  </wp:positionH>
                  <wp:positionV relativeFrom="paragraph">
                    <wp:posOffset>21808</wp:posOffset>
                  </wp:positionV>
                  <wp:extent cx="1999615" cy="1221105"/>
                  <wp:effectExtent l="0" t="0" r="635" b="0"/>
                  <wp:wrapTight wrapText="bothSides">
                    <wp:wrapPolygon edited="0">
                      <wp:start x="0" y="0"/>
                      <wp:lineTo x="0" y="21229"/>
                      <wp:lineTo x="21401" y="21229"/>
                      <wp:lineTo x="2140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7C80FA.tmp"/>
                          <pic:cNvPicPr/>
                        </pic:nvPicPr>
                        <pic:blipFill>
                          <a:blip r:embed="rId12">
                            <a:extLst>
                              <a:ext uri="{28A0092B-C50C-407E-A947-70E740481C1C}">
                                <a14:useLocalDpi xmlns:a14="http://schemas.microsoft.com/office/drawing/2010/main" val="0"/>
                              </a:ext>
                            </a:extLst>
                          </a:blip>
                          <a:stretch>
                            <a:fillRect/>
                          </a:stretch>
                        </pic:blipFill>
                        <pic:spPr>
                          <a:xfrm>
                            <a:off x="0" y="0"/>
                            <a:ext cx="1999615" cy="1221105"/>
                          </a:xfrm>
                          <a:prstGeom prst="rect">
                            <a:avLst/>
                          </a:prstGeom>
                        </pic:spPr>
                      </pic:pic>
                    </a:graphicData>
                  </a:graphic>
                  <wp14:sizeRelH relativeFrom="page">
                    <wp14:pctWidth>0</wp14:pctWidth>
                  </wp14:sizeRelH>
                  <wp14:sizeRelV relativeFrom="page">
                    <wp14:pctHeight>0</wp14:pctHeight>
                  </wp14:sizeRelV>
                </wp:anchor>
              </w:drawing>
            </w:r>
          </w:p>
          <w:p w14:paraId="2ADCF196" w14:textId="77777777" w:rsidR="00BD71F6" w:rsidRDefault="00746C59" w:rsidP="00AA63F2">
            <w:pPr>
              <w:spacing w:line="276" w:lineRule="auto"/>
              <w:rPr>
                <w:rFonts w:ascii="Arial" w:hAnsi="Arial" w:cs="Arial"/>
                <w:color w:val="FF0000"/>
                <w:sz w:val="22"/>
                <w:szCs w:val="22"/>
              </w:rPr>
            </w:pPr>
            <w:r w:rsidRPr="00BD71F6">
              <w:rPr>
                <w:rFonts w:ascii="Arial" w:hAnsi="Arial" w:cs="Arial"/>
                <w:color w:val="FF0000"/>
                <w:sz w:val="22"/>
                <w:szCs w:val="22"/>
              </w:rPr>
              <w:t xml:space="preserve">All students who took the exam modules completed them with a scores of 80% or higher. There were several students who did not complete any or some of the modules. </w:t>
            </w:r>
          </w:p>
          <w:p w14:paraId="496B8FF3" w14:textId="77777777" w:rsidR="00BD71F6" w:rsidRDefault="00BD71F6" w:rsidP="00AA63F2">
            <w:pPr>
              <w:spacing w:line="276" w:lineRule="auto"/>
              <w:rPr>
                <w:rFonts w:ascii="Arial" w:hAnsi="Arial" w:cs="Arial"/>
                <w:color w:val="FF0000"/>
                <w:sz w:val="22"/>
                <w:szCs w:val="22"/>
              </w:rPr>
            </w:pPr>
          </w:p>
          <w:p w14:paraId="7D12F2DD" w14:textId="792CDEC8" w:rsidR="00AA63F2" w:rsidRPr="00BD71F6" w:rsidRDefault="00667213" w:rsidP="00AA63F2">
            <w:pPr>
              <w:spacing w:line="276" w:lineRule="auto"/>
              <w:rPr>
                <w:rFonts w:ascii="Arial" w:hAnsi="Arial" w:cs="Arial"/>
                <w:sz w:val="22"/>
                <w:szCs w:val="22"/>
              </w:rPr>
            </w:pPr>
            <w:r w:rsidRPr="00BD71F6">
              <w:rPr>
                <w:rFonts w:ascii="Arial" w:hAnsi="Arial" w:cs="Arial"/>
                <w:sz w:val="22"/>
                <w:szCs w:val="22"/>
              </w:rPr>
              <w:t>83% of students pass the exam with a score of 75% or higher</w:t>
            </w:r>
            <w:r w:rsidR="007253DC" w:rsidRPr="00BD71F6">
              <w:rPr>
                <w:rFonts w:ascii="Arial" w:hAnsi="Arial" w:cs="Arial"/>
                <w:sz w:val="22"/>
                <w:szCs w:val="22"/>
              </w:rPr>
              <w:t xml:space="preserve"> 2018-19</w:t>
            </w:r>
            <w:r w:rsidRPr="00BD71F6">
              <w:rPr>
                <w:rFonts w:ascii="Arial" w:hAnsi="Arial" w:cs="Arial"/>
                <w:sz w:val="22"/>
                <w:szCs w:val="22"/>
              </w:rPr>
              <w:t>:</w:t>
            </w:r>
          </w:p>
          <w:tbl>
            <w:tblPr>
              <w:tblW w:w="4395" w:type="dxa"/>
              <w:tblLayout w:type="fixed"/>
              <w:tblLook w:val="04A0" w:firstRow="1" w:lastRow="0" w:firstColumn="1" w:lastColumn="0" w:noHBand="0" w:noVBand="1"/>
            </w:tblPr>
            <w:tblGrid>
              <w:gridCol w:w="960"/>
              <w:gridCol w:w="1635"/>
              <w:gridCol w:w="1800"/>
            </w:tblGrid>
            <w:tr w:rsidR="00667213" w:rsidRPr="00667213" w14:paraId="3BE42657" w14:textId="77777777" w:rsidTr="00667213">
              <w:trPr>
                <w:trHeight w:val="315"/>
              </w:trPr>
              <w:tc>
                <w:tcPr>
                  <w:tcW w:w="960" w:type="dxa"/>
                  <w:tcBorders>
                    <w:top w:val="nil"/>
                    <w:left w:val="nil"/>
                    <w:bottom w:val="nil"/>
                    <w:right w:val="nil"/>
                  </w:tcBorders>
                  <w:shd w:val="clear" w:color="auto" w:fill="auto"/>
                  <w:noWrap/>
                  <w:vAlign w:val="center"/>
                  <w:hideMark/>
                </w:tcPr>
                <w:p w14:paraId="66E5550D" w14:textId="77777777" w:rsidR="00667213" w:rsidRPr="00667213" w:rsidRDefault="00667213" w:rsidP="00667213">
                  <w:pPr>
                    <w:jc w:val="center"/>
                    <w:rPr>
                      <w:rFonts w:ascii="Arial" w:hAnsi="Arial" w:cs="Arial"/>
                      <w:b/>
                      <w:bCs/>
                      <w:color w:val="494C4E"/>
                      <w:sz w:val="22"/>
                      <w:szCs w:val="22"/>
                    </w:rPr>
                  </w:pPr>
                  <w:r w:rsidRPr="00667213">
                    <w:rPr>
                      <w:rFonts w:ascii="Arial" w:hAnsi="Arial" w:cs="Arial"/>
                      <w:b/>
                      <w:bCs/>
                      <w:color w:val="494C4E"/>
                      <w:sz w:val="22"/>
                      <w:szCs w:val="22"/>
                    </w:rPr>
                    <w:t>Grade</w:t>
                  </w:r>
                </w:p>
              </w:tc>
              <w:tc>
                <w:tcPr>
                  <w:tcW w:w="1635" w:type="dxa"/>
                  <w:tcBorders>
                    <w:top w:val="nil"/>
                    <w:left w:val="nil"/>
                    <w:bottom w:val="nil"/>
                    <w:right w:val="nil"/>
                  </w:tcBorders>
                  <w:shd w:val="clear" w:color="auto" w:fill="auto"/>
                  <w:noWrap/>
                  <w:vAlign w:val="center"/>
                  <w:hideMark/>
                </w:tcPr>
                <w:p w14:paraId="06FCC804" w14:textId="77777777" w:rsidR="00667213" w:rsidRPr="00667213" w:rsidRDefault="00667213" w:rsidP="00667213">
                  <w:pPr>
                    <w:jc w:val="center"/>
                    <w:rPr>
                      <w:rFonts w:ascii="Arial" w:hAnsi="Arial" w:cs="Arial"/>
                      <w:b/>
                      <w:bCs/>
                      <w:color w:val="494C4E"/>
                      <w:sz w:val="22"/>
                      <w:szCs w:val="22"/>
                    </w:rPr>
                  </w:pPr>
                  <w:r w:rsidRPr="00667213">
                    <w:rPr>
                      <w:rFonts w:ascii="Arial" w:hAnsi="Arial" w:cs="Arial"/>
                      <w:b/>
                      <w:bCs/>
                      <w:color w:val="494C4E"/>
                      <w:sz w:val="22"/>
                      <w:szCs w:val="22"/>
                    </w:rPr>
                    <w:t># Students</w:t>
                  </w:r>
                </w:p>
              </w:tc>
              <w:tc>
                <w:tcPr>
                  <w:tcW w:w="1800" w:type="dxa"/>
                  <w:tcBorders>
                    <w:top w:val="nil"/>
                    <w:left w:val="nil"/>
                    <w:bottom w:val="nil"/>
                    <w:right w:val="nil"/>
                  </w:tcBorders>
                  <w:shd w:val="clear" w:color="auto" w:fill="auto"/>
                  <w:noWrap/>
                  <w:vAlign w:val="center"/>
                  <w:hideMark/>
                </w:tcPr>
                <w:p w14:paraId="2A91F155" w14:textId="77777777" w:rsidR="00667213" w:rsidRPr="00667213" w:rsidRDefault="00667213" w:rsidP="00667213">
                  <w:pPr>
                    <w:jc w:val="center"/>
                    <w:rPr>
                      <w:rFonts w:ascii="Arial" w:hAnsi="Arial" w:cs="Arial"/>
                      <w:b/>
                      <w:bCs/>
                      <w:color w:val="494C4E"/>
                      <w:sz w:val="22"/>
                      <w:szCs w:val="22"/>
                    </w:rPr>
                  </w:pPr>
                  <w:r w:rsidRPr="00667213">
                    <w:rPr>
                      <w:rFonts w:ascii="Arial" w:hAnsi="Arial" w:cs="Arial"/>
                      <w:b/>
                      <w:bCs/>
                      <w:color w:val="494C4E"/>
                      <w:sz w:val="22"/>
                      <w:szCs w:val="22"/>
                    </w:rPr>
                    <w:t>Frequency</w:t>
                  </w:r>
                </w:p>
              </w:tc>
            </w:tr>
            <w:tr w:rsidR="00667213" w:rsidRPr="00667213" w14:paraId="4AF1F1D5" w14:textId="77777777" w:rsidTr="00667213">
              <w:trPr>
                <w:trHeight w:val="315"/>
              </w:trPr>
              <w:tc>
                <w:tcPr>
                  <w:tcW w:w="960" w:type="dxa"/>
                  <w:tcBorders>
                    <w:top w:val="nil"/>
                    <w:left w:val="nil"/>
                    <w:bottom w:val="nil"/>
                    <w:right w:val="nil"/>
                  </w:tcBorders>
                  <w:shd w:val="clear" w:color="auto" w:fill="auto"/>
                  <w:vAlign w:val="center"/>
                  <w:hideMark/>
                </w:tcPr>
                <w:p w14:paraId="3A9FB6FD" w14:textId="77777777" w:rsidR="00667213" w:rsidRPr="00667213" w:rsidRDefault="00667213" w:rsidP="00667213">
                  <w:pPr>
                    <w:jc w:val="center"/>
                    <w:rPr>
                      <w:rFonts w:ascii="Arial" w:hAnsi="Arial" w:cs="Arial"/>
                      <w:color w:val="494C4E"/>
                      <w:sz w:val="22"/>
                      <w:szCs w:val="22"/>
                    </w:rPr>
                  </w:pPr>
                  <w:r w:rsidRPr="00667213">
                    <w:rPr>
                      <w:rFonts w:ascii="Arial" w:hAnsi="Arial" w:cs="Arial"/>
                      <w:color w:val="494C4E"/>
                      <w:sz w:val="22"/>
                      <w:szCs w:val="22"/>
                    </w:rPr>
                    <w:t>A</w:t>
                  </w:r>
                </w:p>
              </w:tc>
              <w:tc>
                <w:tcPr>
                  <w:tcW w:w="1635" w:type="dxa"/>
                  <w:tcBorders>
                    <w:top w:val="nil"/>
                    <w:left w:val="nil"/>
                    <w:bottom w:val="nil"/>
                    <w:right w:val="nil"/>
                  </w:tcBorders>
                  <w:shd w:val="clear" w:color="auto" w:fill="auto"/>
                  <w:vAlign w:val="center"/>
                  <w:hideMark/>
                </w:tcPr>
                <w:p w14:paraId="1C3BEA85" w14:textId="77777777" w:rsidR="00667213" w:rsidRPr="00667213" w:rsidRDefault="00667213" w:rsidP="00667213">
                  <w:pPr>
                    <w:jc w:val="center"/>
                    <w:rPr>
                      <w:rFonts w:ascii="Arial" w:hAnsi="Arial" w:cs="Arial"/>
                      <w:color w:val="494C4E"/>
                      <w:sz w:val="22"/>
                      <w:szCs w:val="22"/>
                    </w:rPr>
                  </w:pPr>
                  <w:r w:rsidRPr="00667213">
                    <w:rPr>
                      <w:rFonts w:ascii="Arial" w:hAnsi="Arial" w:cs="Arial"/>
                      <w:color w:val="494C4E"/>
                      <w:sz w:val="22"/>
                      <w:szCs w:val="22"/>
                    </w:rPr>
                    <w:t>6</w:t>
                  </w:r>
                </w:p>
              </w:tc>
              <w:tc>
                <w:tcPr>
                  <w:tcW w:w="1800" w:type="dxa"/>
                  <w:tcBorders>
                    <w:top w:val="nil"/>
                    <w:left w:val="nil"/>
                    <w:bottom w:val="nil"/>
                    <w:right w:val="nil"/>
                  </w:tcBorders>
                  <w:shd w:val="clear" w:color="auto" w:fill="auto"/>
                  <w:vAlign w:val="center"/>
                  <w:hideMark/>
                </w:tcPr>
                <w:p w14:paraId="41A0A54A" w14:textId="77777777" w:rsidR="00667213" w:rsidRPr="00667213" w:rsidRDefault="00667213" w:rsidP="00667213">
                  <w:pPr>
                    <w:jc w:val="center"/>
                    <w:rPr>
                      <w:rFonts w:ascii="Arial" w:hAnsi="Arial" w:cs="Arial"/>
                      <w:color w:val="494C4E"/>
                      <w:sz w:val="22"/>
                      <w:szCs w:val="22"/>
                    </w:rPr>
                  </w:pPr>
                  <w:r w:rsidRPr="00667213">
                    <w:rPr>
                      <w:rFonts w:ascii="Arial" w:hAnsi="Arial" w:cs="Arial"/>
                      <w:color w:val="494C4E"/>
                      <w:sz w:val="22"/>
                      <w:szCs w:val="22"/>
                    </w:rPr>
                    <w:t>17%</w:t>
                  </w:r>
                </w:p>
              </w:tc>
            </w:tr>
            <w:tr w:rsidR="00667213" w:rsidRPr="00667213" w14:paraId="1E53E612" w14:textId="77777777" w:rsidTr="00667213">
              <w:trPr>
                <w:trHeight w:val="330"/>
              </w:trPr>
              <w:tc>
                <w:tcPr>
                  <w:tcW w:w="960" w:type="dxa"/>
                  <w:tcBorders>
                    <w:top w:val="nil"/>
                    <w:left w:val="nil"/>
                    <w:bottom w:val="nil"/>
                    <w:right w:val="nil"/>
                  </w:tcBorders>
                  <w:shd w:val="clear" w:color="auto" w:fill="auto"/>
                  <w:vAlign w:val="center"/>
                  <w:hideMark/>
                </w:tcPr>
                <w:p w14:paraId="3ED74C13" w14:textId="77777777" w:rsidR="00667213" w:rsidRPr="00667213" w:rsidRDefault="00667213" w:rsidP="00667213">
                  <w:pPr>
                    <w:jc w:val="center"/>
                    <w:rPr>
                      <w:rFonts w:ascii="Arial" w:hAnsi="Arial" w:cs="Arial"/>
                      <w:color w:val="494C4E"/>
                      <w:sz w:val="22"/>
                      <w:szCs w:val="22"/>
                    </w:rPr>
                  </w:pPr>
                  <w:r w:rsidRPr="00667213">
                    <w:rPr>
                      <w:rFonts w:ascii="Arial" w:hAnsi="Arial" w:cs="Arial"/>
                      <w:color w:val="494C4E"/>
                      <w:sz w:val="22"/>
                      <w:szCs w:val="22"/>
                    </w:rPr>
                    <w:t>B</w:t>
                  </w:r>
                </w:p>
              </w:tc>
              <w:tc>
                <w:tcPr>
                  <w:tcW w:w="1635" w:type="dxa"/>
                  <w:tcBorders>
                    <w:top w:val="nil"/>
                    <w:left w:val="nil"/>
                    <w:bottom w:val="nil"/>
                    <w:right w:val="nil"/>
                  </w:tcBorders>
                  <w:shd w:val="clear" w:color="auto" w:fill="auto"/>
                  <w:vAlign w:val="center"/>
                  <w:hideMark/>
                </w:tcPr>
                <w:p w14:paraId="648E4A9E" w14:textId="77777777" w:rsidR="00667213" w:rsidRPr="00667213" w:rsidRDefault="00667213" w:rsidP="00667213">
                  <w:pPr>
                    <w:jc w:val="center"/>
                    <w:rPr>
                      <w:rFonts w:ascii="Arial" w:hAnsi="Arial" w:cs="Arial"/>
                      <w:color w:val="494C4E"/>
                      <w:sz w:val="22"/>
                      <w:szCs w:val="22"/>
                    </w:rPr>
                  </w:pPr>
                  <w:r w:rsidRPr="00667213">
                    <w:rPr>
                      <w:rFonts w:ascii="Arial" w:hAnsi="Arial" w:cs="Arial"/>
                      <w:color w:val="494C4E"/>
                      <w:sz w:val="22"/>
                      <w:szCs w:val="22"/>
                    </w:rPr>
                    <w:t>19</w:t>
                  </w:r>
                </w:p>
              </w:tc>
              <w:tc>
                <w:tcPr>
                  <w:tcW w:w="1800" w:type="dxa"/>
                  <w:tcBorders>
                    <w:top w:val="nil"/>
                    <w:left w:val="nil"/>
                    <w:bottom w:val="nil"/>
                    <w:right w:val="nil"/>
                  </w:tcBorders>
                  <w:shd w:val="clear" w:color="auto" w:fill="auto"/>
                  <w:vAlign w:val="center"/>
                  <w:hideMark/>
                </w:tcPr>
                <w:p w14:paraId="41D187CF" w14:textId="77777777" w:rsidR="00667213" w:rsidRPr="00667213" w:rsidRDefault="00667213" w:rsidP="00667213">
                  <w:pPr>
                    <w:jc w:val="center"/>
                    <w:rPr>
                      <w:rFonts w:ascii="Arial" w:hAnsi="Arial" w:cs="Arial"/>
                      <w:color w:val="494C4E"/>
                      <w:sz w:val="22"/>
                      <w:szCs w:val="22"/>
                    </w:rPr>
                  </w:pPr>
                  <w:r w:rsidRPr="00667213">
                    <w:rPr>
                      <w:rFonts w:ascii="Arial" w:hAnsi="Arial" w:cs="Arial"/>
                      <w:color w:val="494C4E"/>
                      <w:sz w:val="22"/>
                      <w:szCs w:val="22"/>
                    </w:rPr>
                    <w:t>53%</w:t>
                  </w:r>
                </w:p>
              </w:tc>
            </w:tr>
            <w:tr w:rsidR="00667213" w:rsidRPr="00667213" w14:paraId="7CF3D04D" w14:textId="77777777" w:rsidTr="00667213">
              <w:trPr>
                <w:trHeight w:val="330"/>
              </w:trPr>
              <w:tc>
                <w:tcPr>
                  <w:tcW w:w="960" w:type="dxa"/>
                  <w:tcBorders>
                    <w:top w:val="nil"/>
                    <w:left w:val="nil"/>
                    <w:bottom w:val="nil"/>
                    <w:right w:val="nil"/>
                  </w:tcBorders>
                  <w:shd w:val="clear" w:color="auto" w:fill="auto"/>
                  <w:vAlign w:val="center"/>
                  <w:hideMark/>
                </w:tcPr>
                <w:p w14:paraId="13ADFA29" w14:textId="77777777" w:rsidR="00667213" w:rsidRPr="00667213" w:rsidRDefault="00667213" w:rsidP="00667213">
                  <w:pPr>
                    <w:jc w:val="center"/>
                    <w:rPr>
                      <w:rFonts w:ascii="Arial" w:hAnsi="Arial" w:cs="Arial"/>
                      <w:color w:val="494C4E"/>
                      <w:sz w:val="22"/>
                      <w:szCs w:val="22"/>
                    </w:rPr>
                  </w:pPr>
                  <w:r w:rsidRPr="00667213">
                    <w:rPr>
                      <w:rFonts w:ascii="Arial" w:hAnsi="Arial" w:cs="Arial"/>
                      <w:color w:val="494C4E"/>
                      <w:sz w:val="22"/>
                      <w:szCs w:val="22"/>
                    </w:rPr>
                    <w:t>C</w:t>
                  </w:r>
                </w:p>
              </w:tc>
              <w:tc>
                <w:tcPr>
                  <w:tcW w:w="1635" w:type="dxa"/>
                  <w:tcBorders>
                    <w:top w:val="nil"/>
                    <w:left w:val="nil"/>
                    <w:bottom w:val="nil"/>
                    <w:right w:val="nil"/>
                  </w:tcBorders>
                  <w:shd w:val="clear" w:color="auto" w:fill="auto"/>
                  <w:vAlign w:val="center"/>
                  <w:hideMark/>
                </w:tcPr>
                <w:p w14:paraId="1462C486" w14:textId="77777777" w:rsidR="00667213" w:rsidRPr="00667213" w:rsidRDefault="00667213" w:rsidP="00667213">
                  <w:pPr>
                    <w:jc w:val="center"/>
                    <w:rPr>
                      <w:rFonts w:ascii="Arial" w:hAnsi="Arial" w:cs="Arial"/>
                      <w:color w:val="494C4E"/>
                      <w:sz w:val="22"/>
                      <w:szCs w:val="22"/>
                    </w:rPr>
                  </w:pPr>
                  <w:r w:rsidRPr="00667213">
                    <w:rPr>
                      <w:rFonts w:ascii="Arial" w:hAnsi="Arial" w:cs="Arial"/>
                      <w:color w:val="494C4E"/>
                      <w:sz w:val="22"/>
                      <w:szCs w:val="22"/>
                    </w:rPr>
                    <w:t>5</w:t>
                  </w:r>
                </w:p>
              </w:tc>
              <w:tc>
                <w:tcPr>
                  <w:tcW w:w="1800" w:type="dxa"/>
                  <w:tcBorders>
                    <w:top w:val="nil"/>
                    <w:left w:val="nil"/>
                    <w:bottom w:val="nil"/>
                    <w:right w:val="nil"/>
                  </w:tcBorders>
                  <w:shd w:val="clear" w:color="auto" w:fill="auto"/>
                  <w:vAlign w:val="center"/>
                  <w:hideMark/>
                </w:tcPr>
                <w:p w14:paraId="2C1A030D" w14:textId="77777777" w:rsidR="00667213" w:rsidRPr="00667213" w:rsidRDefault="00667213" w:rsidP="00667213">
                  <w:pPr>
                    <w:jc w:val="center"/>
                    <w:rPr>
                      <w:rFonts w:ascii="Arial" w:hAnsi="Arial" w:cs="Arial"/>
                      <w:color w:val="494C4E"/>
                      <w:sz w:val="22"/>
                      <w:szCs w:val="22"/>
                    </w:rPr>
                  </w:pPr>
                  <w:r w:rsidRPr="00667213">
                    <w:rPr>
                      <w:rFonts w:ascii="Arial" w:hAnsi="Arial" w:cs="Arial"/>
                      <w:color w:val="494C4E"/>
                      <w:sz w:val="22"/>
                      <w:szCs w:val="22"/>
                    </w:rPr>
                    <w:t>14%</w:t>
                  </w:r>
                </w:p>
              </w:tc>
            </w:tr>
            <w:tr w:rsidR="00667213" w:rsidRPr="00667213" w14:paraId="44CE3B52" w14:textId="77777777" w:rsidTr="00667213">
              <w:trPr>
                <w:trHeight w:val="330"/>
              </w:trPr>
              <w:tc>
                <w:tcPr>
                  <w:tcW w:w="960" w:type="dxa"/>
                  <w:tcBorders>
                    <w:top w:val="nil"/>
                    <w:left w:val="nil"/>
                    <w:bottom w:val="nil"/>
                    <w:right w:val="nil"/>
                  </w:tcBorders>
                  <w:shd w:val="clear" w:color="auto" w:fill="auto"/>
                  <w:vAlign w:val="center"/>
                  <w:hideMark/>
                </w:tcPr>
                <w:p w14:paraId="308B1E39" w14:textId="77777777" w:rsidR="00667213" w:rsidRPr="00667213" w:rsidRDefault="00667213" w:rsidP="00667213">
                  <w:pPr>
                    <w:jc w:val="center"/>
                    <w:rPr>
                      <w:rFonts w:ascii="Arial" w:hAnsi="Arial" w:cs="Arial"/>
                      <w:color w:val="494C4E"/>
                      <w:sz w:val="22"/>
                      <w:szCs w:val="22"/>
                    </w:rPr>
                  </w:pPr>
                  <w:r w:rsidRPr="00667213">
                    <w:rPr>
                      <w:rFonts w:ascii="Arial" w:hAnsi="Arial" w:cs="Arial"/>
                      <w:color w:val="494C4E"/>
                      <w:sz w:val="22"/>
                      <w:szCs w:val="22"/>
                    </w:rPr>
                    <w:t>D</w:t>
                  </w:r>
                </w:p>
              </w:tc>
              <w:tc>
                <w:tcPr>
                  <w:tcW w:w="1635" w:type="dxa"/>
                  <w:tcBorders>
                    <w:top w:val="nil"/>
                    <w:left w:val="nil"/>
                    <w:bottom w:val="nil"/>
                    <w:right w:val="nil"/>
                  </w:tcBorders>
                  <w:shd w:val="clear" w:color="auto" w:fill="auto"/>
                  <w:vAlign w:val="center"/>
                  <w:hideMark/>
                </w:tcPr>
                <w:p w14:paraId="64133B1C" w14:textId="77777777" w:rsidR="00667213" w:rsidRPr="00667213" w:rsidRDefault="00667213" w:rsidP="00667213">
                  <w:pPr>
                    <w:jc w:val="center"/>
                    <w:rPr>
                      <w:rFonts w:ascii="Arial" w:hAnsi="Arial" w:cs="Arial"/>
                      <w:color w:val="494C4E"/>
                      <w:sz w:val="22"/>
                      <w:szCs w:val="22"/>
                    </w:rPr>
                  </w:pPr>
                  <w:r w:rsidRPr="00667213">
                    <w:rPr>
                      <w:rFonts w:ascii="Arial" w:hAnsi="Arial" w:cs="Arial"/>
                      <w:color w:val="494C4E"/>
                      <w:sz w:val="22"/>
                      <w:szCs w:val="22"/>
                    </w:rPr>
                    <w:t>4</w:t>
                  </w:r>
                </w:p>
              </w:tc>
              <w:tc>
                <w:tcPr>
                  <w:tcW w:w="1800" w:type="dxa"/>
                  <w:tcBorders>
                    <w:top w:val="nil"/>
                    <w:left w:val="nil"/>
                    <w:bottom w:val="nil"/>
                    <w:right w:val="nil"/>
                  </w:tcBorders>
                  <w:shd w:val="clear" w:color="auto" w:fill="auto"/>
                  <w:vAlign w:val="center"/>
                  <w:hideMark/>
                </w:tcPr>
                <w:p w14:paraId="50CF892C" w14:textId="77777777" w:rsidR="00667213" w:rsidRPr="00667213" w:rsidRDefault="00667213" w:rsidP="00667213">
                  <w:pPr>
                    <w:jc w:val="center"/>
                    <w:rPr>
                      <w:rFonts w:ascii="Arial" w:hAnsi="Arial" w:cs="Arial"/>
                      <w:color w:val="494C4E"/>
                      <w:sz w:val="22"/>
                      <w:szCs w:val="22"/>
                    </w:rPr>
                  </w:pPr>
                  <w:r w:rsidRPr="00667213">
                    <w:rPr>
                      <w:rFonts w:ascii="Arial" w:hAnsi="Arial" w:cs="Arial"/>
                      <w:color w:val="494C4E"/>
                      <w:sz w:val="22"/>
                      <w:szCs w:val="22"/>
                    </w:rPr>
                    <w:t>11%</w:t>
                  </w:r>
                </w:p>
              </w:tc>
            </w:tr>
            <w:tr w:rsidR="00667213" w:rsidRPr="00667213" w14:paraId="5E507019" w14:textId="77777777" w:rsidTr="00667213">
              <w:trPr>
                <w:trHeight w:val="330"/>
              </w:trPr>
              <w:tc>
                <w:tcPr>
                  <w:tcW w:w="960" w:type="dxa"/>
                  <w:tcBorders>
                    <w:top w:val="nil"/>
                    <w:left w:val="nil"/>
                    <w:bottom w:val="nil"/>
                    <w:right w:val="nil"/>
                  </w:tcBorders>
                  <w:shd w:val="clear" w:color="auto" w:fill="auto"/>
                  <w:vAlign w:val="center"/>
                  <w:hideMark/>
                </w:tcPr>
                <w:p w14:paraId="36C68691" w14:textId="77777777" w:rsidR="00667213" w:rsidRPr="00667213" w:rsidRDefault="00667213" w:rsidP="00667213">
                  <w:pPr>
                    <w:jc w:val="center"/>
                    <w:rPr>
                      <w:rFonts w:ascii="Arial" w:hAnsi="Arial" w:cs="Arial"/>
                      <w:color w:val="494C4E"/>
                      <w:sz w:val="22"/>
                      <w:szCs w:val="22"/>
                    </w:rPr>
                  </w:pPr>
                  <w:r w:rsidRPr="00667213">
                    <w:rPr>
                      <w:rFonts w:ascii="Arial" w:hAnsi="Arial" w:cs="Arial"/>
                      <w:color w:val="494C4E"/>
                      <w:sz w:val="22"/>
                      <w:szCs w:val="22"/>
                    </w:rPr>
                    <w:t>F</w:t>
                  </w:r>
                </w:p>
              </w:tc>
              <w:tc>
                <w:tcPr>
                  <w:tcW w:w="1635" w:type="dxa"/>
                  <w:tcBorders>
                    <w:top w:val="nil"/>
                    <w:left w:val="nil"/>
                    <w:bottom w:val="nil"/>
                    <w:right w:val="nil"/>
                  </w:tcBorders>
                  <w:shd w:val="clear" w:color="auto" w:fill="auto"/>
                  <w:vAlign w:val="center"/>
                  <w:hideMark/>
                </w:tcPr>
                <w:p w14:paraId="792530FA" w14:textId="77777777" w:rsidR="00667213" w:rsidRPr="00667213" w:rsidRDefault="00667213" w:rsidP="00667213">
                  <w:pPr>
                    <w:jc w:val="center"/>
                    <w:rPr>
                      <w:rFonts w:ascii="Arial" w:hAnsi="Arial" w:cs="Arial"/>
                      <w:color w:val="494C4E"/>
                      <w:sz w:val="22"/>
                      <w:szCs w:val="22"/>
                    </w:rPr>
                  </w:pPr>
                  <w:r w:rsidRPr="00667213">
                    <w:rPr>
                      <w:rFonts w:ascii="Arial" w:hAnsi="Arial" w:cs="Arial"/>
                      <w:color w:val="494C4E"/>
                      <w:sz w:val="22"/>
                      <w:szCs w:val="22"/>
                    </w:rPr>
                    <w:t>2</w:t>
                  </w:r>
                </w:p>
              </w:tc>
              <w:tc>
                <w:tcPr>
                  <w:tcW w:w="1800" w:type="dxa"/>
                  <w:tcBorders>
                    <w:top w:val="nil"/>
                    <w:left w:val="nil"/>
                    <w:bottom w:val="nil"/>
                    <w:right w:val="nil"/>
                  </w:tcBorders>
                  <w:shd w:val="clear" w:color="auto" w:fill="auto"/>
                  <w:vAlign w:val="center"/>
                  <w:hideMark/>
                </w:tcPr>
                <w:p w14:paraId="22D4F1E4" w14:textId="77777777" w:rsidR="00667213" w:rsidRPr="00667213" w:rsidRDefault="00667213" w:rsidP="00667213">
                  <w:pPr>
                    <w:jc w:val="center"/>
                    <w:rPr>
                      <w:rFonts w:ascii="Arial" w:hAnsi="Arial" w:cs="Arial"/>
                      <w:color w:val="494C4E"/>
                      <w:sz w:val="22"/>
                      <w:szCs w:val="22"/>
                    </w:rPr>
                  </w:pPr>
                  <w:r w:rsidRPr="00667213">
                    <w:rPr>
                      <w:rFonts w:ascii="Arial" w:hAnsi="Arial" w:cs="Arial"/>
                      <w:color w:val="494C4E"/>
                      <w:sz w:val="22"/>
                      <w:szCs w:val="22"/>
                    </w:rPr>
                    <w:t>6%</w:t>
                  </w:r>
                </w:p>
              </w:tc>
            </w:tr>
          </w:tbl>
          <w:p w14:paraId="24ACBFC8" w14:textId="7213CFAC" w:rsidR="00667213" w:rsidRPr="00C874E8" w:rsidRDefault="00667213" w:rsidP="00AA63F2">
            <w:pPr>
              <w:spacing w:line="276" w:lineRule="auto"/>
              <w:rPr>
                <w:rFonts w:ascii="Arial" w:hAnsi="Arial" w:cs="Arial"/>
                <w:color w:val="FF0000"/>
                <w:sz w:val="22"/>
                <w:szCs w:val="22"/>
              </w:rPr>
            </w:pPr>
          </w:p>
        </w:tc>
      </w:tr>
      <w:tr w:rsidR="00D63F5F" w:rsidRPr="00C874E8" w14:paraId="1E322EAC" w14:textId="77777777" w:rsidTr="00667213">
        <w:tblPrEx>
          <w:shd w:val="clear" w:color="auto" w:fill="auto"/>
          <w:tblLook w:val="04A0" w:firstRow="1" w:lastRow="0" w:firstColumn="1" w:lastColumn="0" w:noHBand="0" w:noVBand="1"/>
        </w:tblPrEx>
        <w:trPr>
          <w:trHeight w:val="72"/>
        </w:trPr>
        <w:tc>
          <w:tcPr>
            <w:tcW w:w="2448" w:type="dxa"/>
            <w:shd w:val="clear" w:color="auto" w:fill="auto"/>
          </w:tcPr>
          <w:p w14:paraId="2A06603E" w14:textId="77777777" w:rsidR="00D63F5F" w:rsidRPr="00C874E8" w:rsidRDefault="00D63F5F" w:rsidP="00D63F5F">
            <w:pPr>
              <w:rPr>
                <w:rFonts w:ascii="Arial" w:hAnsi="Arial" w:cs="Arial"/>
                <w:sz w:val="22"/>
                <w:szCs w:val="22"/>
              </w:rPr>
            </w:pPr>
            <w:r w:rsidRPr="00C874E8">
              <w:rPr>
                <w:rFonts w:ascii="Arial" w:hAnsi="Arial" w:cs="Arial"/>
                <w:sz w:val="22"/>
                <w:szCs w:val="22"/>
              </w:rPr>
              <w:lastRenderedPageBreak/>
              <w:t>Apply quantitative skills appropriate to business information</w:t>
            </w:r>
            <w:r>
              <w:rPr>
                <w:rFonts w:ascii="Arial" w:hAnsi="Arial" w:cs="Arial"/>
                <w:sz w:val="22"/>
                <w:szCs w:val="22"/>
              </w:rPr>
              <w:t xml:space="preserve">/ business analytics </w:t>
            </w:r>
            <w:r w:rsidRPr="00C874E8">
              <w:rPr>
                <w:rFonts w:ascii="Arial" w:hAnsi="Arial" w:cs="Arial"/>
                <w:sz w:val="22"/>
                <w:szCs w:val="22"/>
              </w:rPr>
              <w:t>occupations.</w:t>
            </w:r>
            <w:r>
              <w:rPr>
                <w:rFonts w:ascii="Arial" w:hAnsi="Arial" w:cs="Arial"/>
                <w:sz w:val="22"/>
                <w:szCs w:val="22"/>
              </w:rPr>
              <w:t xml:space="preserve"> (BDATA.S.AAS, BIMO.S.AAS, BIPCA.S.AAS, BIS.S.AAS)</w:t>
            </w:r>
          </w:p>
        </w:tc>
        <w:tc>
          <w:tcPr>
            <w:tcW w:w="1620" w:type="dxa"/>
            <w:shd w:val="clear" w:color="auto" w:fill="auto"/>
          </w:tcPr>
          <w:p w14:paraId="51A6F12E" w14:textId="77777777" w:rsidR="00D63F5F" w:rsidRPr="00C874E8" w:rsidRDefault="00D63F5F" w:rsidP="00D63F5F">
            <w:pPr>
              <w:rPr>
                <w:rFonts w:ascii="Arial" w:hAnsi="Arial" w:cs="Arial"/>
                <w:sz w:val="22"/>
                <w:szCs w:val="22"/>
              </w:rPr>
            </w:pPr>
            <w:r w:rsidRPr="00C874E8">
              <w:rPr>
                <w:rFonts w:ascii="Arial" w:hAnsi="Arial" w:cs="Arial"/>
                <w:sz w:val="22"/>
                <w:szCs w:val="22"/>
              </w:rPr>
              <w:t>ACC 1210,</w:t>
            </w:r>
          </w:p>
          <w:p w14:paraId="0C7F5691" w14:textId="77777777" w:rsidR="00D63F5F" w:rsidRPr="00C874E8" w:rsidRDefault="00D63F5F" w:rsidP="00D63F5F">
            <w:pPr>
              <w:rPr>
                <w:rFonts w:ascii="Arial" w:hAnsi="Arial" w:cs="Arial"/>
                <w:sz w:val="22"/>
                <w:szCs w:val="22"/>
              </w:rPr>
            </w:pPr>
            <w:r w:rsidRPr="00C874E8">
              <w:rPr>
                <w:rFonts w:ascii="Arial" w:hAnsi="Arial" w:cs="Arial"/>
                <w:sz w:val="22"/>
                <w:szCs w:val="22"/>
              </w:rPr>
              <w:t>ECO 2160,</w:t>
            </w:r>
          </w:p>
          <w:p w14:paraId="0C28BEE3" w14:textId="77777777" w:rsidR="00D63F5F" w:rsidRPr="00C874E8" w:rsidRDefault="00D63F5F" w:rsidP="00D63F5F">
            <w:pPr>
              <w:rPr>
                <w:rFonts w:ascii="Arial" w:hAnsi="Arial" w:cs="Arial"/>
                <w:sz w:val="22"/>
                <w:szCs w:val="22"/>
              </w:rPr>
            </w:pPr>
            <w:r w:rsidRPr="00C874E8">
              <w:rPr>
                <w:rFonts w:ascii="Arial" w:hAnsi="Arial" w:cs="Arial"/>
                <w:sz w:val="22"/>
                <w:szCs w:val="22"/>
              </w:rPr>
              <w:t>MAT 1120,</w:t>
            </w:r>
          </w:p>
          <w:p w14:paraId="122FC583" w14:textId="77777777" w:rsidR="00D63F5F" w:rsidRPr="00C874E8" w:rsidRDefault="00D63F5F" w:rsidP="00D63F5F">
            <w:pPr>
              <w:rPr>
                <w:rFonts w:ascii="Arial" w:hAnsi="Arial" w:cs="Arial"/>
                <w:sz w:val="22"/>
                <w:szCs w:val="22"/>
              </w:rPr>
            </w:pPr>
            <w:r w:rsidRPr="00C874E8">
              <w:rPr>
                <w:rFonts w:ascii="Arial" w:hAnsi="Arial" w:cs="Arial"/>
                <w:sz w:val="22"/>
                <w:szCs w:val="22"/>
              </w:rPr>
              <w:t>BIS 1230</w:t>
            </w:r>
          </w:p>
        </w:tc>
        <w:tc>
          <w:tcPr>
            <w:tcW w:w="1440" w:type="dxa"/>
            <w:shd w:val="clear" w:color="auto" w:fill="auto"/>
          </w:tcPr>
          <w:p w14:paraId="54558094" w14:textId="77777777" w:rsidR="00D63F5F" w:rsidRDefault="00D63F5F" w:rsidP="00D63F5F">
            <w:pPr>
              <w:spacing w:after="200" w:line="276" w:lineRule="auto"/>
              <w:rPr>
                <w:rFonts w:ascii="Arial" w:hAnsi="Arial" w:cs="Arial"/>
                <w:color w:val="000000"/>
                <w:sz w:val="22"/>
                <w:szCs w:val="22"/>
              </w:rPr>
            </w:pPr>
          </w:p>
          <w:p w14:paraId="4DB8EB29" w14:textId="2C51AC8E" w:rsidR="00D63F5F" w:rsidRPr="00C874E8" w:rsidRDefault="00D63F5F" w:rsidP="00D63F5F">
            <w:pPr>
              <w:spacing w:after="200" w:line="276" w:lineRule="auto"/>
              <w:rPr>
                <w:rFonts w:ascii="Arial" w:hAnsi="Arial" w:cs="Arial"/>
                <w:color w:val="000000"/>
                <w:sz w:val="22"/>
                <w:szCs w:val="22"/>
              </w:rPr>
            </w:pPr>
            <w:r>
              <w:rPr>
                <w:rFonts w:ascii="Arial" w:hAnsi="Arial" w:cs="Arial"/>
                <w:color w:val="000000"/>
                <w:sz w:val="22"/>
                <w:szCs w:val="22"/>
              </w:rPr>
              <w:t>2018-2019</w:t>
            </w:r>
          </w:p>
          <w:p w14:paraId="4A22630E" w14:textId="77777777" w:rsidR="00D63F5F" w:rsidRPr="00C874E8" w:rsidRDefault="00D63F5F" w:rsidP="00D63F5F">
            <w:pPr>
              <w:jc w:val="center"/>
              <w:rPr>
                <w:rFonts w:ascii="Arial" w:hAnsi="Arial" w:cs="Arial"/>
                <w:color w:val="FF0000"/>
                <w:sz w:val="22"/>
                <w:szCs w:val="22"/>
              </w:rPr>
            </w:pPr>
          </w:p>
        </w:tc>
        <w:tc>
          <w:tcPr>
            <w:tcW w:w="3127" w:type="dxa"/>
            <w:shd w:val="clear" w:color="auto" w:fill="auto"/>
          </w:tcPr>
          <w:p w14:paraId="32B63FAC" w14:textId="77777777" w:rsidR="00165B69" w:rsidRDefault="00165B69" w:rsidP="00D63F5F">
            <w:pPr>
              <w:spacing w:after="200" w:line="276" w:lineRule="auto"/>
              <w:rPr>
                <w:rFonts w:ascii="Arial" w:hAnsi="Arial" w:cs="Arial"/>
                <w:color w:val="000000"/>
                <w:sz w:val="22"/>
                <w:szCs w:val="22"/>
              </w:rPr>
            </w:pPr>
          </w:p>
          <w:p w14:paraId="243EDDCA" w14:textId="6A46A1B3" w:rsidR="00D63F5F" w:rsidRPr="00C874E8" w:rsidRDefault="00165B69" w:rsidP="00D63F5F">
            <w:pPr>
              <w:spacing w:after="200" w:line="276" w:lineRule="auto"/>
              <w:rPr>
                <w:rFonts w:ascii="Arial" w:hAnsi="Arial" w:cs="Arial"/>
                <w:color w:val="FF0000"/>
                <w:sz w:val="22"/>
                <w:szCs w:val="22"/>
              </w:rPr>
            </w:pPr>
            <w:r w:rsidRPr="00C874E8">
              <w:rPr>
                <w:rFonts w:ascii="Arial" w:hAnsi="Arial" w:cs="Arial"/>
                <w:color w:val="000000"/>
                <w:sz w:val="22"/>
                <w:szCs w:val="22"/>
              </w:rPr>
              <w:t>Locally created assignment</w:t>
            </w:r>
          </w:p>
        </w:tc>
        <w:tc>
          <w:tcPr>
            <w:tcW w:w="4613" w:type="dxa"/>
            <w:shd w:val="clear" w:color="auto" w:fill="auto"/>
          </w:tcPr>
          <w:p w14:paraId="79011102" w14:textId="77777777" w:rsidR="00D63F5F" w:rsidRPr="00165B69" w:rsidRDefault="00D63F5F" w:rsidP="00D63F5F">
            <w:pPr>
              <w:rPr>
                <w:rFonts w:ascii="Calibri" w:hAnsi="Calibri" w:cs="Calibri"/>
                <w:color w:val="FF0000"/>
              </w:rPr>
            </w:pPr>
            <w:r w:rsidRPr="00165B69">
              <w:rPr>
                <w:noProof/>
                <w:color w:val="FF0000"/>
              </w:rPr>
              <w:drawing>
                <wp:anchor distT="0" distB="0" distL="114300" distR="114300" simplePos="0" relativeHeight="251665408" behindDoc="1" locked="0" layoutInCell="1" allowOverlap="1" wp14:anchorId="1398365E" wp14:editId="2C49BFD6">
                  <wp:simplePos x="0" y="0"/>
                  <wp:positionH relativeFrom="column">
                    <wp:posOffset>835025</wp:posOffset>
                  </wp:positionH>
                  <wp:positionV relativeFrom="paragraph">
                    <wp:posOffset>1473806</wp:posOffset>
                  </wp:positionV>
                  <wp:extent cx="2022475" cy="1214120"/>
                  <wp:effectExtent l="0" t="0" r="0" b="5080"/>
                  <wp:wrapTight wrapText="bothSides">
                    <wp:wrapPolygon edited="0">
                      <wp:start x="0" y="0"/>
                      <wp:lineTo x="0" y="21351"/>
                      <wp:lineTo x="21363" y="21351"/>
                      <wp:lineTo x="21363"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22475" cy="1214120"/>
                          </a:xfrm>
                          <a:prstGeom prst="rect">
                            <a:avLst/>
                          </a:prstGeom>
                          <a:noFill/>
                        </pic:spPr>
                      </pic:pic>
                    </a:graphicData>
                  </a:graphic>
                  <wp14:sizeRelH relativeFrom="page">
                    <wp14:pctWidth>0</wp14:pctWidth>
                  </wp14:sizeRelH>
                  <wp14:sizeRelV relativeFrom="page">
                    <wp14:pctHeight>0</wp14:pctHeight>
                  </wp14:sizeRelV>
                </wp:anchor>
              </w:drawing>
            </w:r>
            <w:r w:rsidRPr="00165B69">
              <w:rPr>
                <w:rFonts w:ascii="Calibri" w:hAnsi="Calibri" w:cs="Calibri"/>
                <w:color w:val="FF0000"/>
              </w:rPr>
              <w:t>Average grades for BIS 1230 Spreadsheet Software are skewed because of students who did not complete the project or complete the class. With those scores removed, the average score for those who completed the project exceeded the benchmark all three semesters.</w:t>
            </w:r>
            <w:r w:rsidRPr="00165B69">
              <w:rPr>
                <w:rFonts w:ascii="Calibri" w:hAnsi="Calibri" w:cs="Calibri"/>
                <w:color w:val="FF0000"/>
              </w:rPr>
              <w:br/>
            </w:r>
          </w:p>
          <w:p w14:paraId="38F68578" w14:textId="77777777" w:rsidR="00D63F5F" w:rsidRPr="00165B69" w:rsidRDefault="00D63F5F" w:rsidP="00D63F5F">
            <w:pPr>
              <w:rPr>
                <w:rFonts w:ascii="Calibri" w:hAnsi="Calibri" w:cs="Calibri"/>
                <w:color w:val="FF0000"/>
                <w:sz w:val="18"/>
                <w:szCs w:val="18"/>
              </w:rPr>
            </w:pPr>
            <w:r w:rsidRPr="00165B69">
              <w:rPr>
                <w:rFonts w:ascii="Calibri" w:hAnsi="Calibri" w:cs="Calibri"/>
                <w:color w:val="FF0000"/>
                <w:sz w:val="18"/>
                <w:szCs w:val="18"/>
              </w:rPr>
              <w:t>17/SU   n=7     adjusted n=5</w:t>
            </w:r>
          </w:p>
          <w:p w14:paraId="646B1D4A" w14:textId="77777777" w:rsidR="00D63F5F" w:rsidRPr="00165B69" w:rsidRDefault="00D63F5F" w:rsidP="00D63F5F">
            <w:pPr>
              <w:rPr>
                <w:rFonts w:ascii="Calibri" w:hAnsi="Calibri" w:cs="Calibri"/>
                <w:color w:val="FF0000"/>
                <w:sz w:val="18"/>
                <w:szCs w:val="18"/>
              </w:rPr>
            </w:pPr>
            <w:r w:rsidRPr="00165B69">
              <w:rPr>
                <w:rFonts w:ascii="Calibri" w:hAnsi="Calibri" w:cs="Calibri"/>
                <w:color w:val="FF0000"/>
                <w:sz w:val="18"/>
                <w:szCs w:val="18"/>
              </w:rPr>
              <w:br/>
              <w:t>17/FA   n=12   adjusted n=10</w:t>
            </w:r>
            <w:r w:rsidRPr="00165B69">
              <w:rPr>
                <w:rFonts w:ascii="Calibri" w:hAnsi="Calibri" w:cs="Calibri"/>
                <w:color w:val="FF0000"/>
                <w:sz w:val="18"/>
                <w:szCs w:val="18"/>
              </w:rPr>
              <w:br/>
            </w:r>
          </w:p>
          <w:p w14:paraId="7C4F91C5" w14:textId="77777777" w:rsidR="00D63F5F" w:rsidRPr="00E12EE8" w:rsidRDefault="00D63F5F" w:rsidP="00D63F5F">
            <w:pPr>
              <w:rPr>
                <w:rFonts w:ascii="Calibri" w:hAnsi="Calibri" w:cs="Calibri"/>
                <w:color w:val="365F91" w:themeColor="accent1" w:themeShade="BF"/>
                <w:sz w:val="18"/>
                <w:szCs w:val="18"/>
              </w:rPr>
            </w:pPr>
            <w:r w:rsidRPr="00165B69">
              <w:rPr>
                <w:rFonts w:ascii="Calibri" w:hAnsi="Calibri" w:cs="Calibri"/>
                <w:color w:val="FF0000"/>
                <w:sz w:val="18"/>
                <w:szCs w:val="18"/>
              </w:rPr>
              <w:t>18/SP   n=12   adjusted n=9</w:t>
            </w:r>
          </w:p>
          <w:p w14:paraId="50ECF49E" w14:textId="5134E05C" w:rsidR="00D63F5F" w:rsidRDefault="00D63F5F" w:rsidP="00B10FA2">
            <w:pPr>
              <w:spacing w:line="276" w:lineRule="auto"/>
              <w:rPr>
                <w:rFonts w:ascii="Arial" w:hAnsi="Arial" w:cs="Arial"/>
                <w:color w:val="FF0000"/>
                <w:sz w:val="22"/>
                <w:szCs w:val="22"/>
              </w:rPr>
            </w:pPr>
          </w:p>
          <w:p w14:paraId="7490189D" w14:textId="3BC10818" w:rsidR="00B10FA2" w:rsidRDefault="00B10FA2" w:rsidP="00B10FA2">
            <w:pPr>
              <w:spacing w:line="276" w:lineRule="auto"/>
              <w:rPr>
                <w:rFonts w:ascii="Calibri" w:hAnsi="Calibri" w:cs="Calibri"/>
              </w:rPr>
            </w:pPr>
            <w:r>
              <w:rPr>
                <w:rFonts w:ascii="Calibri" w:hAnsi="Calibri" w:cs="Calibri"/>
              </w:rPr>
              <w:t xml:space="preserve">Updated to show </w:t>
            </w:r>
            <w:r w:rsidRPr="00B10FA2">
              <w:rPr>
                <w:rFonts w:ascii="Calibri" w:hAnsi="Calibri" w:cs="Calibri"/>
              </w:rPr>
              <w:t>the average score for those who completed the project</w:t>
            </w:r>
            <w:r>
              <w:rPr>
                <w:rFonts w:ascii="Calibri" w:hAnsi="Calibri" w:cs="Calibri"/>
              </w:rPr>
              <w:t xml:space="preserve"> since last year (</w:t>
            </w:r>
            <w:r w:rsidRPr="00B10FA2">
              <w:rPr>
                <w:rFonts w:ascii="Calibri" w:hAnsi="Calibri" w:cs="Calibri"/>
              </w:rPr>
              <w:t xml:space="preserve">benchmark </w:t>
            </w:r>
            <w:r>
              <w:rPr>
                <w:rFonts w:ascii="Calibri" w:hAnsi="Calibri" w:cs="Calibri"/>
              </w:rPr>
              <w:t>exceeded in all semesters)</w:t>
            </w:r>
            <w:r w:rsidRPr="00B10FA2">
              <w:rPr>
                <w:rFonts w:ascii="Calibri" w:hAnsi="Calibri" w:cs="Calibri"/>
              </w:rPr>
              <w:t>.</w:t>
            </w:r>
          </w:p>
          <w:p w14:paraId="3A990CE8" w14:textId="7EABB31F" w:rsidR="00B10FA2" w:rsidRPr="00B10FA2" w:rsidRDefault="00B10FA2" w:rsidP="00B10FA2">
            <w:pPr>
              <w:rPr>
                <w:rFonts w:ascii="Calibri" w:hAnsi="Calibri" w:cs="Calibri"/>
                <w:sz w:val="18"/>
                <w:szCs w:val="18"/>
              </w:rPr>
            </w:pPr>
            <w:r w:rsidRPr="00B10FA2">
              <w:rPr>
                <w:rFonts w:ascii="Arial" w:hAnsi="Arial" w:cs="Arial"/>
                <w:noProof/>
                <w:sz w:val="22"/>
                <w:szCs w:val="22"/>
              </w:rPr>
              <w:drawing>
                <wp:anchor distT="0" distB="0" distL="114300" distR="114300" simplePos="0" relativeHeight="251666432" behindDoc="1" locked="0" layoutInCell="1" allowOverlap="1" wp14:anchorId="74E2FF2F" wp14:editId="701A286A">
                  <wp:simplePos x="0" y="0"/>
                  <wp:positionH relativeFrom="column">
                    <wp:posOffset>833755</wp:posOffset>
                  </wp:positionH>
                  <wp:positionV relativeFrom="paragraph">
                    <wp:posOffset>6985</wp:posOffset>
                  </wp:positionV>
                  <wp:extent cx="2019935" cy="1188720"/>
                  <wp:effectExtent l="0" t="0" r="0" b="0"/>
                  <wp:wrapTight wrapText="bothSides">
                    <wp:wrapPolygon edited="0">
                      <wp:start x="0" y="0"/>
                      <wp:lineTo x="0" y="21115"/>
                      <wp:lineTo x="21390" y="21115"/>
                      <wp:lineTo x="2139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19935" cy="1188720"/>
                          </a:xfrm>
                          <a:prstGeom prst="rect">
                            <a:avLst/>
                          </a:prstGeom>
                          <a:noFill/>
                        </pic:spPr>
                      </pic:pic>
                    </a:graphicData>
                  </a:graphic>
                  <wp14:sizeRelH relativeFrom="margin">
                    <wp14:pctWidth>0</wp14:pctWidth>
                  </wp14:sizeRelH>
                  <wp14:sizeRelV relativeFrom="margin">
                    <wp14:pctHeight>0</wp14:pctHeight>
                  </wp14:sizeRelV>
                </wp:anchor>
              </w:drawing>
            </w:r>
            <w:r w:rsidRPr="00B10FA2">
              <w:rPr>
                <w:rFonts w:ascii="Calibri" w:hAnsi="Calibri" w:cs="Calibri"/>
                <w:sz w:val="18"/>
                <w:szCs w:val="18"/>
              </w:rPr>
              <w:t>18/SU   n=10     adjusted n=9</w:t>
            </w:r>
          </w:p>
          <w:p w14:paraId="1C910570" w14:textId="68ACD33F" w:rsidR="00B10FA2" w:rsidRPr="00B10FA2" w:rsidRDefault="00B10FA2" w:rsidP="00B10FA2">
            <w:pPr>
              <w:rPr>
                <w:rFonts w:ascii="Calibri" w:hAnsi="Calibri" w:cs="Calibri"/>
                <w:sz w:val="18"/>
                <w:szCs w:val="18"/>
              </w:rPr>
            </w:pPr>
            <w:r w:rsidRPr="00B10FA2">
              <w:rPr>
                <w:rFonts w:ascii="Calibri" w:hAnsi="Calibri" w:cs="Calibri"/>
                <w:sz w:val="18"/>
                <w:szCs w:val="18"/>
              </w:rPr>
              <w:br/>
              <w:t>18/FA   n=22   adjusted n=13</w:t>
            </w:r>
            <w:r w:rsidRPr="00B10FA2">
              <w:rPr>
                <w:rFonts w:ascii="Calibri" w:hAnsi="Calibri" w:cs="Calibri"/>
                <w:sz w:val="18"/>
                <w:szCs w:val="18"/>
              </w:rPr>
              <w:br/>
            </w:r>
          </w:p>
          <w:p w14:paraId="028A5569" w14:textId="4BFBED56" w:rsidR="00B10FA2" w:rsidRPr="00B10FA2" w:rsidRDefault="00B10FA2" w:rsidP="00B10FA2">
            <w:pPr>
              <w:rPr>
                <w:rFonts w:ascii="Calibri" w:hAnsi="Calibri" w:cs="Calibri"/>
                <w:sz w:val="18"/>
                <w:szCs w:val="18"/>
              </w:rPr>
            </w:pPr>
            <w:r w:rsidRPr="00B10FA2">
              <w:rPr>
                <w:rFonts w:ascii="Calibri" w:hAnsi="Calibri" w:cs="Calibri"/>
                <w:sz w:val="18"/>
                <w:szCs w:val="18"/>
              </w:rPr>
              <w:t>19/SP   n=19   adjusted n=13</w:t>
            </w:r>
          </w:p>
          <w:p w14:paraId="7F6028E8" w14:textId="77777777" w:rsidR="00B10FA2" w:rsidRPr="00B10FA2" w:rsidRDefault="00B10FA2" w:rsidP="00B10FA2">
            <w:pPr>
              <w:spacing w:line="276" w:lineRule="auto"/>
              <w:rPr>
                <w:rFonts w:ascii="Arial" w:hAnsi="Arial" w:cs="Arial"/>
                <w:sz w:val="20"/>
                <w:szCs w:val="20"/>
              </w:rPr>
            </w:pPr>
          </w:p>
          <w:p w14:paraId="1ACF4FB9" w14:textId="2D712EB0" w:rsidR="00B10FA2" w:rsidRPr="00C874E8" w:rsidRDefault="00B10FA2" w:rsidP="00D63F5F">
            <w:pPr>
              <w:spacing w:after="200" w:line="276" w:lineRule="auto"/>
              <w:rPr>
                <w:rFonts w:ascii="Arial" w:hAnsi="Arial" w:cs="Arial"/>
                <w:color w:val="FF0000"/>
                <w:sz w:val="22"/>
                <w:szCs w:val="22"/>
              </w:rPr>
            </w:pPr>
          </w:p>
        </w:tc>
      </w:tr>
      <w:tr w:rsidR="00D63F5F" w:rsidRPr="00C874E8" w14:paraId="3AB52787" w14:textId="77777777" w:rsidTr="00667213">
        <w:tblPrEx>
          <w:shd w:val="clear" w:color="auto" w:fill="auto"/>
          <w:tblLook w:val="04A0" w:firstRow="1" w:lastRow="0" w:firstColumn="1" w:lastColumn="0" w:noHBand="0" w:noVBand="1"/>
        </w:tblPrEx>
        <w:trPr>
          <w:trHeight w:val="72"/>
        </w:trPr>
        <w:tc>
          <w:tcPr>
            <w:tcW w:w="2448" w:type="dxa"/>
            <w:shd w:val="clear" w:color="auto" w:fill="auto"/>
          </w:tcPr>
          <w:p w14:paraId="06353462" w14:textId="77777777" w:rsidR="00D63F5F" w:rsidRPr="00C874E8" w:rsidRDefault="00D63F5F" w:rsidP="00D63F5F">
            <w:pPr>
              <w:rPr>
                <w:rFonts w:ascii="Arial" w:hAnsi="Arial" w:cs="Arial"/>
                <w:sz w:val="22"/>
                <w:szCs w:val="22"/>
              </w:rPr>
            </w:pPr>
            <w:r w:rsidRPr="00C874E8">
              <w:rPr>
                <w:rFonts w:ascii="Arial" w:hAnsi="Arial" w:cs="Arial"/>
                <w:sz w:val="22"/>
                <w:szCs w:val="22"/>
              </w:rPr>
              <w:t xml:space="preserve">Assess business problems using analytical and critical thought processes to identify the best </w:t>
            </w:r>
            <w:r w:rsidRPr="00C874E8">
              <w:rPr>
                <w:rFonts w:ascii="Arial" w:hAnsi="Arial" w:cs="Arial"/>
                <w:sz w:val="22"/>
                <w:szCs w:val="22"/>
              </w:rPr>
              <w:lastRenderedPageBreak/>
              <w:t>technology solution.</w:t>
            </w:r>
            <w:r>
              <w:rPr>
                <w:rFonts w:ascii="Arial" w:hAnsi="Arial" w:cs="Arial"/>
                <w:sz w:val="22"/>
                <w:szCs w:val="22"/>
              </w:rPr>
              <w:t xml:space="preserve"> (BIMO.S.AAS, BIPCA.S.AAS, BIS.S.AAS)</w:t>
            </w:r>
          </w:p>
        </w:tc>
        <w:tc>
          <w:tcPr>
            <w:tcW w:w="1620" w:type="dxa"/>
            <w:shd w:val="clear" w:color="auto" w:fill="auto"/>
          </w:tcPr>
          <w:p w14:paraId="42275A69" w14:textId="77777777" w:rsidR="00D63F5F" w:rsidRPr="00C874E8" w:rsidRDefault="00D63F5F" w:rsidP="00D63F5F">
            <w:pPr>
              <w:rPr>
                <w:rFonts w:ascii="Arial" w:hAnsi="Arial" w:cs="Arial"/>
                <w:sz w:val="22"/>
                <w:szCs w:val="22"/>
              </w:rPr>
            </w:pPr>
            <w:r w:rsidRPr="00C874E8">
              <w:rPr>
                <w:rFonts w:ascii="Arial" w:hAnsi="Arial" w:cs="Arial"/>
                <w:sz w:val="22"/>
                <w:szCs w:val="22"/>
              </w:rPr>
              <w:lastRenderedPageBreak/>
              <w:t xml:space="preserve">BIS </w:t>
            </w:r>
            <w:r>
              <w:rPr>
                <w:rFonts w:ascii="Arial" w:hAnsi="Arial" w:cs="Arial"/>
                <w:sz w:val="22"/>
                <w:szCs w:val="22"/>
              </w:rPr>
              <w:t>1201</w:t>
            </w:r>
            <w:r w:rsidRPr="00C874E8">
              <w:rPr>
                <w:rFonts w:ascii="Arial" w:hAnsi="Arial" w:cs="Arial"/>
                <w:sz w:val="22"/>
                <w:szCs w:val="22"/>
              </w:rPr>
              <w:t>,</w:t>
            </w:r>
          </w:p>
          <w:p w14:paraId="7AC43A91" w14:textId="77777777" w:rsidR="00D63F5F" w:rsidRPr="00C874E8" w:rsidRDefault="00D63F5F" w:rsidP="00D63F5F">
            <w:pPr>
              <w:rPr>
                <w:rFonts w:ascii="Arial" w:hAnsi="Arial" w:cs="Arial"/>
                <w:sz w:val="22"/>
                <w:szCs w:val="22"/>
              </w:rPr>
            </w:pPr>
            <w:r w:rsidRPr="00C874E8">
              <w:rPr>
                <w:rFonts w:ascii="Arial" w:hAnsi="Arial" w:cs="Arial"/>
                <w:sz w:val="22"/>
                <w:szCs w:val="22"/>
              </w:rPr>
              <w:t>BIS 1120,</w:t>
            </w:r>
          </w:p>
          <w:p w14:paraId="5507D75E" w14:textId="77777777" w:rsidR="00D63F5F" w:rsidRPr="00C874E8" w:rsidRDefault="00D63F5F" w:rsidP="00D63F5F">
            <w:pPr>
              <w:rPr>
                <w:rFonts w:ascii="Arial" w:hAnsi="Arial" w:cs="Arial"/>
                <w:sz w:val="22"/>
                <w:szCs w:val="22"/>
              </w:rPr>
            </w:pPr>
            <w:r w:rsidRPr="00C874E8">
              <w:rPr>
                <w:rFonts w:ascii="Arial" w:hAnsi="Arial" w:cs="Arial"/>
                <w:sz w:val="22"/>
                <w:szCs w:val="22"/>
              </w:rPr>
              <w:t xml:space="preserve">BIS </w:t>
            </w:r>
            <w:r>
              <w:rPr>
                <w:rFonts w:ascii="Arial" w:hAnsi="Arial" w:cs="Arial"/>
                <w:sz w:val="22"/>
                <w:szCs w:val="22"/>
              </w:rPr>
              <w:t>1301</w:t>
            </w:r>
            <w:r w:rsidRPr="00C874E8">
              <w:rPr>
                <w:rFonts w:ascii="Arial" w:hAnsi="Arial" w:cs="Arial"/>
                <w:sz w:val="22"/>
                <w:szCs w:val="22"/>
              </w:rPr>
              <w:t>,</w:t>
            </w:r>
          </w:p>
          <w:p w14:paraId="28DE1362" w14:textId="77777777" w:rsidR="00D63F5F" w:rsidRPr="00C874E8" w:rsidRDefault="00D63F5F" w:rsidP="00D63F5F">
            <w:pPr>
              <w:rPr>
                <w:rFonts w:ascii="Arial" w:hAnsi="Arial" w:cs="Arial"/>
                <w:sz w:val="22"/>
                <w:szCs w:val="22"/>
              </w:rPr>
            </w:pPr>
            <w:r w:rsidRPr="00C874E8">
              <w:rPr>
                <w:rFonts w:ascii="Arial" w:hAnsi="Arial" w:cs="Arial"/>
                <w:sz w:val="22"/>
                <w:szCs w:val="22"/>
              </w:rPr>
              <w:t>BIS 1220,</w:t>
            </w:r>
          </w:p>
          <w:p w14:paraId="6A9A4F18" w14:textId="77777777" w:rsidR="00D63F5F" w:rsidRPr="00C874E8" w:rsidRDefault="00D63F5F" w:rsidP="00D63F5F">
            <w:pPr>
              <w:rPr>
                <w:rFonts w:ascii="Arial" w:hAnsi="Arial" w:cs="Arial"/>
                <w:sz w:val="22"/>
                <w:szCs w:val="22"/>
              </w:rPr>
            </w:pPr>
            <w:r w:rsidRPr="00C874E8">
              <w:rPr>
                <w:rFonts w:ascii="Arial" w:hAnsi="Arial" w:cs="Arial"/>
                <w:sz w:val="22"/>
                <w:szCs w:val="22"/>
              </w:rPr>
              <w:t>BIS 1230,</w:t>
            </w:r>
          </w:p>
          <w:p w14:paraId="3CD94A46" w14:textId="77777777" w:rsidR="00D63F5F" w:rsidRPr="00C874E8" w:rsidRDefault="00D63F5F" w:rsidP="00D63F5F">
            <w:pPr>
              <w:rPr>
                <w:rFonts w:ascii="Arial" w:hAnsi="Arial" w:cs="Arial"/>
                <w:sz w:val="22"/>
                <w:szCs w:val="22"/>
              </w:rPr>
            </w:pPr>
            <w:r w:rsidRPr="00C874E8">
              <w:rPr>
                <w:rFonts w:ascii="Arial" w:hAnsi="Arial" w:cs="Arial"/>
                <w:sz w:val="22"/>
                <w:szCs w:val="22"/>
              </w:rPr>
              <w:lastRenderedPageBreak/>
              <w:t>BIS 1240,</w:t>
            </w:r>
          </w:p>
          <w:p w14:paraId="77033140" w14:textId="77777777" w:rsidR="00D63F5F" w:rsidRPr="00C874E8" w:rsidRDefault="00D63F5F" w:rsidP="00D63F5F">
            <w:pPr>
              <w:rPr>
                <w:rFonts w:ascii="Arial" w:hAnsi="Arial" w:cs="Arial"/>
                <w:sz w:val="22"/>
                <w:szCs w:val="22"/>
              </w:rPr>
            </w:pPr>
            <w:r w:rsidRPr="00C874E8">
              <w:rPr>
                <w:rFonts w:ascii="Arial" w:hAnsi="Arial" w:cs="Arial"/>
                <w:sz w:val="22"/>
                <w:szCs w:val="22"/>
              </w:rPr>
              <w:t>BIS 1250,</w:t>
            </w:r>
          </w:p>
          <w:p w14:paraId="50854B93" w14:textId="77777777" w:rsidR="00D63F5F" w:rsidRPr="00C874E8" w:rsidRDefault="00D63F5F" w:rsidP="00D63F5F">
            <w:pPr>
              <w:rPr>
                <w:rFonts w:ascii="Arial" w:hAnsi="Arial" w:cs="Arial"/>
                <w:sz w:val="22"/>
                <w:szCs w:val="22"/>
              </w:rPr>
            </w:pPr>
            <w:r w:rsidRPr="00C874E8">
              <w:rPr>
                <w:rFonts w:ascii="Arial" w:hAnsi="Arial" w:cs="Arial"/>
                <w:sz w:val="22"/>
                <w:szCs w:val="22"/>
              </w:rPr>
              <w:t>BIS 1260,</w:t>
            </w:r>
          </w:p>
          <w:p w14:paraId="24B132D3" w14:textId="77777777" w:rsidR="00D63F5F" w:rsidRPr="00C874E8" w:rsidRDefault="00D63F5F" w:rsidP="00D63F5F">
            <w:pPr>
              <w:rPr>
                <w:rFonts w:ascii="Arial" w:hAnsi="Arial" w:cs="Arial"/>
                <w:sz w:val="22"/>
                <w:szCs w:val="22"/>
              </w:rPr>
            </w:pPr>
            <w:r w:rsidRPr="00C874E8">
              <w:rPr>
                <w:rFonts w:ascii="Arial" w:hAnsi="Arial" w:cs="Arial"/>
                <w:sz w:val="22"/>
                <w:szCs w:val="22"/>
              </w:rPr>
              <w:t>BIS 1300,</w:t>
            </w:r>
          </w:p>
          <w:p w14:paraId="3CF79C1F" w14:textId="77777777" w:rsidR="00D63F5F" w:rsidRPr="00C874E8" w:rsidRDefault="00D63F5F" w:rsidP="00D63F5F">
            <w:pPr>
              <w:rPr>
                <w:rFonts w:ascii="Arial" w:hAnsi="Arial" w:cs="Arial"/>
                <w:sz w:val="22"/>
                <w:szCs w:val="22"/>
              </w:rPr>
            </w:pPr>
            <w:r w:rsidRPr="00C874E8">
              <w:rPr>
                <w:rFonts w:ascii="Arial" w:hAnsi="Arial" w:cs="Arial"/>
                <w:sz w:val="22"/>
                <w:szCs w:val="22"/>
              </w:rPr>
              <w:t>BIS 1500,</w:t>
            </w:r>
          </w:p>
          <w:p w14:paraId="022D3871" w14:textId="77777777" w:rsidR="00D63F5F" w:rsidRPr="00C874E8" w:rsidRDefault="00D63F5F" w:rsidP="00D63F5F">
            <w:pPr>
              <w:rPr>
                <w:rFonts w:ascii="Arial" w:hAnsi="Arial" w:cs="Arial"/>
                <w:sz w:val="22"/>
                <w:szCs w:val="22"/>
              </w:rPr>
            </w:pPr>
            <w:r w:rsidRPr="00C874E8">
              <w:rPr>
                <w:rFonts w:ascii="Arial" w:hAnsi="Arial" w:cs="Arial"/>
                <w:sz w:val="22"/>
                <w:szCs w:val="22"/>
              </w:rPr>
              <w:t>BIS 2170</w:t>
            </w:r>
          </w:p>
        </w:tc>
        <w:tc>
          <w:tcPr>
            <w:tcW w:w="1440" w:type="dxa"/>
            <w:shd w:val="clear" w:color="auto" w:fill="auto"/>
          </w:tcPr>
          <w:p w14:paraId="1BDAFF1A" w14:textId="77777777" w:rsidR="00D63F5F" w:rsidRPr="00C874E8" w:rsidRDefault="00D63F5F" w:rsidP="00D63F5F">
            <w:pPr>
              <w:spacing w:after="200" w:line="276" w:lineRule="auto"/>
              <w:rPr>
                <w:rFonts w:ascii="Arial" w:hAnsi="Arial" w:cs="Arial"/>
                <w:color w:val="FF0000"/>
                <w:sz w:val="22"/>
                <w:szCs w:val="22"/>
              </w:rPr>
            </w:pPr>
          </w:p>
          <w:p w14:paraId="3B7936D4" w14:textId="77777777" w:rsidR="00D63F5F" w:rsidRPr="00C874E8" w:rsidRDefault="00D63F5F" w:rsidP="00D63F5F">
            <w:pPr>
              <w:jc w:val="center"/>
              <w:rPr>
                <w:rFonts w:ascii="Arial" w:hAnsi="Arial" w:cs="Arial"/>
                <w:color w:val="FF0000"/>
                <w:sz w:val="22"/>
                <w:szCs w:val="22"/>
              </w:rPr>
            </w:pPr>
            <w:r w:rsidRPr="008A70C6">
              <w:rPr>
                <w:rFonts w:ascii="Arial" w:hAnsi="Arial" w:cs="Arial"/>
                <w:sz w:val="22"/>
                <w:szCs w:val="22"/>
              </w:rPr>
              <w:t>2020-2021</w:t>
            </w:r>
          </w:p>
        </w:tc>
        <w:tc>
          <w:tcPr>
            <w:tcW w:w="3127" w:type="dxa"/>
            <w:shd w:val="clear" w:color="auto" w:fill="auto"/>
          </w:tcPr>
          <w:p w14:paraId="663CB71C" w14:textId="77777777" w:rsidR="00D63F5F" w:rsidRDefault="00D63F5F" w:rsidP="00D63F5F">
            <w:pPr>
              <w:spacing w:after="200" w:line="276" w:lineRule="auto"/>
              <w:rPr>
                <w:rFonts w:ascii="Arial" w:hAnsi="Arial" w:cs="Arial"/>
                <w:color w:val="000000"/>
                <w:sz w:val="22"/>
                <w:szCs w:val="22"/>
              </w:rPr>
            </w:pPr>
          </w:p>
          <w:p w14:paraId="34393E34" w14:textId="69972393" w:rsidR="00D63F5F" w:rsidRPr="00C874E8" w:rsidRDefault="00D63F5F" w:rsidP="00D63F5F">
            <w:pPr>
              <w:spacing w:after="200" w:line="276" w:lineRule="auto"/>
              <w:rPr>
                <w:rFonts w:ascii="Arial" w:hAnsi="Arial" w:cs="Arial"/>
                <w:color w:val="000000"/>
                <w:sz w:val="22"/>
                <w:szCs w:val="22"/>
              </w:rPr>
            </w:pPr>
            <w:r w:rsidRPr="00C874E8">
              <w:rPr>
                <w:rFonts w:ascii="Arial" w:hAnsi="Arial" w:cs="Arial"/>
                <w:color w:val="000000"/>
                <w:sz w:val="22"/>
                <w:szCs w:val="22"/>
              </w:rPr>
              <w:t>Locally created assignment</w:t>
            </w:r>
          </w:p>
          <w:p w14:paraId="13142CE8" w14:textId="77777777" w:rsidR="00D63F5F" w:rsidRPr="00C874E8" w:rsidRDefault="00D63F5F" w:rsidP="00D63F5F">
            <w:pPr>
              <w:ind w:left="72"/>
              <w:rPr>
                <w:rFonts w:ascii="Arial" w:hAnsi="Arial" w:cs="Arial"/>
                <w:color w:val="FF0000"/>
                <w:sz w:val="22"/>
                <w:szCs w:val="22"/>
              </w:rPr>
            </w:pPr>
          </w:p>
        </w:tc>
        <w:tc>
          <w:tcPr>
            <w:tcW w:w="4613" w:type="dxa"/>
            <w:shd w:val="clear" w:color="auto" w:fill="auto"/>
          </w:tcPr>
          <w:p w14:paraId="080B75DC" w14:textId="77777777" w:rsidR="00D63F5F" w:rsidRPr="00C874E8" w:rsidRDefault="00D63F5F" w:rsidP="00D63F5F">
            <w:pPr>
              <w:spacing w:after="200" w:line="276" w:lineRule="auto"/>
              <w:rPr>
                <w:rFonts w:ascii="Arial" w:hAnsi="Arial" w:cs="Arial"/>
                <w:color w:val="FF0000"/>
                <w:sz w:val="22"/>
                <w:szCs w:val="22"/>
              </w:rPr>
            </w:pPr>
          </w:p>
        </w:tc>
      </w:tr>
      <w:tr w:rsidR="00D63F5F" w:rsidRPr="00C874E8" w14:paraId="3450742B" w14:textId="77777777" w:rsidTr="00667213">
        <w:tblPrEx>
          <w:shd w:val="clear" w:color="auto" w:fill="auto"/>
          <w:tblLook w:val="04A0" w:firstRow="1" w:lastRow="0" w:firstColumn="1" w:lastColumn="0" w:noHBand="0" w:noVBand="1"/>
        </w:tblPrEx>
        <w:trPr>
          <w:trHeight w:val="72"/>
        </w:trPr>
        <w:tc>
          <w:tcPr>
            <w:tcW w:w="2448" w:type="dxa"/>
            <w:shd w:val="clear" w:color="auto" w:fill="auto"/>
          </w:tcPr>
          <w:p w14:paraId="52BA3F22" w14:textId="77777777" w:rsidR="00D63F5F" w:rsidRDefault="00D63F5F" w:rsidP="00D63F5F">
            <w:pPr>
              <w:rPr>
                <w:rFonts w:ascii="Arial" w:hAnsi="Arial" w:cs="Arial"/>
                <w:sz w:val="22"/>
                <w:szCs w:val="22"/>
              </w:rPr>
            </w:pPr>
            <w:r w:rsidRPr="00511281">
              <w:rPr>
                <w:rFonts w:ascii="Arial" w:hAnsi="Arial" w:cs="Arial"/>
                <w:sz w:val="22"/>
                <w:szCs w:val="22"/>
              </w:rPr>
              <w:t>Demonstrate best practices for data collection, processing, and techniques to design dashboards, reports, and queries to provide business insights.</w:t>
            </w:r>
            <w:r>
              <w:rPr>
                <w:rFonts w:ascii="Arial" w:hAnsi="Arial" w:cs="Arial"/>
                <w:sz w:val="22"/>
                <w:szCs w:val="22"/>
              </w:rPr>
              <w:t xml:space="preserve"> (BDATA.S.AAS)</w:t>
            </w:r>
          </w:p>
        </w:tc>
        <w:tc>
          <w:tcPr>
            <w:tcW w:w="1620" w:type="dxa"/>
            <w:shd w:val="clear" w:color="auto" w:fill="auto"/>
          </w:tcPr>
          <w:p w14:paraId="4E14D411" w14:textId="77777777" w:rsidR="00D63F5F" w:rsidRPr="00C874E8" w:rsidRDefault="00D63F5F" w:rsidP="00D63F5F">
            <w:pPr>
              <w:rPr>
                <w:rFonts w:ascii="Arial" w:hAnsi="Arial" w:cs="Arial"/>
                <w:sz w:val="22"/>
                <w:szCs w:val="22"/>
              </w:rPr>
            </w:pPr>
          </w:p>
        </w:tc>
        <w:tc>
          <w:tcPr>
            <w:tcW w:w="1440" w:type="dxa"/>
            <w:shd w:val="clear" w:color="auto" w:fill="auto"/>
          </w:tcPr>
          <w:p w14:paraId="10186C6A" w14:textId="43B8D57A" w:rsidR="00D63F5F" w:rsidRPr="00341B40" w:rsidRDefault="00D63F5F" w:rsidP="00D63F5F">
            <w:pPr>
              <w:spacing w:after="200" w:line="276" w:lineRule="auto"/>
              <w:rPr>
                <w:rFonts w:ascii="Arial" w:hAnsi="Arial" w:cs="Arial"/>
                <w:color w:val="000000"/>
                <w:sz w:val="22"/>
                <w:szCs w:val="22"/>
              </w:rPr>
            </w:pPr>
            <w:r w:rsidRPr="00341B40">
              <w:rPr>
                <w:rFonts w:ascii="Arial" w:hAnsi="Arial" w:cs="Arial"/>
                <w:sz w:val="22"/>
                <w:szCs w:val="22"/>
              </w:rPr>
              <w:t>2021-2022</w:t>
            </w:r>
          </w:p>
        </w:tc>
        <w:tc>
          <w:tcPr>
            <w:tcW w:w="3127" w:type="dxa"/>
            <w:shd w:val="clear" w:color="auto" w:fill="auto"/>
          </w:tcPr>
          <w:p w14:paraId="1403E8FD" w14:textId="2F580748" w:rsidR="00D63F5F" w:rsidRPr="00341B40" w:rsidRDefault="00D63F5F" w:rsidP="00D63F5F">
            <w:pPr>
              <w:spacing w:after="200" w:line="276" w:lineRule="auto"/>
              <w:rPr>
                <w:rFonts w:ascii="Arial" w:hAnsi="Arial" w:cs="Arial"/>
                <w:color w:val="000000"/>
                <w:sz w:val="22"/>
                <w:szCs w:val="22"/>
              </w:rPr>
            </w:pPr>
            <w:r w:rsidRPr="00341B40">
              <w:rPr>
                <w:rFonts w:ascii="Arial" w:hAnsi="Arial" w:cs="Arial"/>
                <w:color w:val="000000"/>
                <w:sz w:val="22"/>
                <w:szCs w:val="22"/>
              </w:rPr>
              <w:t>Locally created assignment</w:t>
            </w:r>
          </w:p>
        </w:tc>
        <w:tc>
          <w:tcPr>
            <w:tcW w:w="4613" w:type="dxa"/>
            <w:shd w:val="clear" w:color="auto" w:fill="auto"/>
          </w:tcPr>
          <w:p w14:paraId="750DFA83" w14:textId="62885A1C" w:rsidR="00D63F5F" w:rsidRPr="00073636" w:rsidRDefault="00341B40" w:rsidP="00D63F5F">
            <w:pPr>
              <w:rPr>
                <w:rFonts w:ascii="Arial" w:hAnsi="Arial" w:cs="Arial"/>
                <w:sz w:val="22"/>
                <w:szCs w:val="22"/>
                <w:highlight w:val="yellow"/>
              </w:rPr>
            </w:pPr>
            <w:r w:rsidRPr="00341B40">
              <w:rPr>
                <w:rFonts w:ascii="Arial" w:hAnsi="Arial" w:cs="Arial"/>
                <w:sz w:val="22"/>
                <w:szCs w:val="22"/>
              </w:rPr>
              <w:t>This will be assessed in our BIS 1600 course once enrollment increases enough to provide meaningful data.</w:t>
            </w:r>
          </w:p>
        </w:tc>
      </w:tr>
      <w:tr w:rsidR="00D63F5F" w:rsidRPr="00C874E8" w14:paraId="5B9D4F57" w14:textId="77777777" w:rsidTr="00667213">
        <w:trPr>
          <w:trHeight w:val="1250"/>
        </w:trPr>
        <w:tc>
          <w:tcPr>
            <w:tcW w:w="2448" w:type="dxa"/>
            <w:shd w:val="clear" w:color="auto" w:fill="FFFFFF"/>
            <w:vAlign w:val="center"/>
          </w:tcPr>
          <w:p w14:paraId="3480B62A" w14:textId="77777777" w:rsidR="00D63F5F" w:rsidRDefault="00D63F5F" w:rsidP="00D63F5F">
            <w:pPr>
              <w:rPr>
                <w:rFonts w:ascii="Arial" w:hAnsi="Arial" w:cs="Arial"/>
                <w:sz w:val="22"/>
                <w:szCs w:val="22"/>
              </w:rPr>
            </w:pPr>
            <w:r w:rsidRPr="00C874E8">
              <w:rPr>
                <w:rFonts w:ascii="Arial" w:hAnsi="Arial" w:cs="Arial"/>
                <w:sz w:val="22"/>
                <w:szCs w:val="22"/>
              </w:rPr>
              <w:t>Display good human relations skills in various settings such as one-to-one, team and groups.</w:t>
            </w:r>
            <w:r>
              <w:rPr>
                <w:rFonts w:ascii="Arial" w:hAnsi="Arial" w:cs="Arial"/>
                <w:sz w:val="22"/>
                <w:szCs w:val="22"/>
              </w:rPr>
              <w:t xml:space="preserve"> (BIMO.S.AAS, BIS.S.AAS,</w:t>
            </w:r>
          </w:p>
          <w:p w14:paraId="0D8563C6" w14:textId="48D944F8" w:rsidR="00D63F5F" w:rsidRPr="00C874E8" w:rsidRDefault="00D63F5F" w:rsidP="00D63F5F">
            <w:pPr>
              <w:rPr>
                <w:rFonts w:ascii="Arial" w:hAnsi="Arial" w:cs="Arial"/>
                <w:sz w:val="22"/>
                <w:szCs w:val="22"/>
              </w:rPr>
            </w:pPr>
            <w:r w:rsidRPr="009D151C">
              <w:rPr>
                <w:rFonts w:ascii="Arial" w:hAnsi="Arial" w:cs="Arial"/>
                <w:sz w:val="22"/>
                <w:szCs w:val="22"/>
              </w:rPr>
              <w:t>BIPCA.S.AAS</w:t>
            </w:r>
            <w:r>
              <w:rPr>
                <w:rFonts w:ascii="Arial" w:hAnsi="Arial" w:cs="Arial"/>
                <w:sz w:val="22"/>
                <w:szCs w:val="22"/>
              </w:rPr>
              <w:t>)</w:t>
            </w:r>
          </w:p>
        </w:tc>
        <w:tc>
          <w:tcPr>
            <w:tcW w:w="1620" w:type="dxa"/>
            <w:shd w:val="clear" w:color="auto" w:fill="auto"/>
            <w:vAlign w:val="center"/>
          </w:tcPr>
          <w:p w14:paraId="515167B7" w14:textId="77777777" w:rsidR="00D63F5F" w:rsidRPr="00C874E8" w:rsidRDefault="00D63F5F" w:rsidP="00D63F5F">
            <w:pPr>
              <w:rPr>
                <w:rFonts w:ascii="Arial" w:hAnsi="Arial" w:cs="Arial"/>
                <w:sz w:val="22"/>
                <w:szCs w:val="22"/>
              </w:rPr>
            </w:pPr>
            <w:r w:rsidRPr="00C874E8">
              <w:rPr>
                <w:rFonts w:ascii="Arial" w:hAnsi="Arial" w:cs="Arial"/>
                <w:sz w:val="22"/>
                <w:szCs w:val="22"/>
              </w:rPr>
              <w:t>SCC 1101,</w:t>
            </w:r>
          </w:p>
          <w:p w14:paraId="3B04A794" w14:textId="77777777" w:rsidR="00D63F5F" w:rsidRPr="00C874E8" w:rsidRDefault="00D63F5F" w:rsidP="00D63F5F">
            <w:pPr>
              <w:rPr>
                <w:rFonts w:ascii="Arial" w:hAnsi="Arial" w:cs="Arial"/>
                <w:sz w:val="22"/>
                <w:szCs w:val="22"/>
              </w:rPr>
            </w:pPr>
            <w:r w:rsidRPr="00C874E8">
              <w:rPr>
                <w:rFonts w:ascii="Arial" w:hAnsi="Arial" w:cs="Arial"/>
                <w:sz w:val="22"/>
                <w:szCs w:val="22"/>
              </w:rPr>
              <w:t>COM 2206,</w:t>
            </w:r>
          </w:p>
          <w:p w14:paraId="3C9DB946" w14:textId="77777777" w:rsidR="00D63F5F" w:rsidRPr="00C874E8" w:rsidRDefault="00D63F5F" w:rsidP="00D63F5F">
            <w:pPr>
              <w:rPr>
                <w:rFonts w:ascii="Arial" w:hAnsi="Arial" w:cs="Arial"/>
                <w:sz w:val="22"/>
                <w:szCs w:val="22"/>
              </w:rPr>
            </w:pPr>
            <w:r w:rsidRPr="00C874E8">
              <w:rPr>
                <w:rFonts w:ascii="Arial" w:hAnsi="Arial" w:cs="Arial"/>
                <w:sz w:val="22"/>
                <w:szCs w:val="22"/>
              </w:rPr>
              <w:t>COM 2225,</w:t>
            </w:r>
          </w:p>
          <w:p w14:paraId="09D98A79" w14:textId="77777777" w:rsidR="00D63F5F" w:rsidRPr="00C874E8" w:rsidRDefault="00D63F5F" w:rsidP="00D63F5F">
            <w:pPr>
              <w:rPr>
                <w:rFonts w:ascii="Arial" w:hAnsi="Arial" w:cs="Arial"/>
                <w:sz w:val="22"/>
                <w:szCs w:val="22"/>
              </w:rPr>
            </w:pPr>
            <w:r w:rsidRPr="00C874E8">
              <w:rPr>
                <w:rFonts w:ascii="Arial" w:hAnsi="Arial" w:cs="Arial"/>
                <w:sz w:val="22"/>
                <w:szCs w:val="22"/>
              </w:rPr>
              <w:t>A&amp;H Elect,</w:t>
            </w:r>
          </w:p>
          <w:p w14:paraId="79A207D7" w14:textId="77777777" w:rsidR="00D63F5F" w:rsidRPr="00C874E8" w:rsidRDefault="00D63F5F" w:rsidP="00D63F5F">
            <w:pPr>
              <w:rPr>
                <w:rFonts w:ascii="Arial" w:hAnsi="Arial" w:cs="Arial"/>
                <w:sz w:val="22"/>
                <w:szCs w:val="22"/>
              </w:rPr>
            </w:pPr>
            <w:r w:rsidRPr="00C874E8">
              <w:rPr>
                <w:rFonts w:ascii="Arial" w:hAnsi="Arial" w:cs="Arial"/>
                <w:sz w:val="22"/>
                <w:szCs w:val="22"/>
              </w:rPr>
              <w:t>BIS 1400,</w:t>
            </w:r>
          </w:p>
          <w:p w14:paraId="5813B2AC" w14:textId="77777777" w:rsidR="00D63F5F" w:rsidRPr="00C874E8" w:rsidRDefault="00D63F5F" w:rsidP="00D63F5F">
            <w:pPr>
              <w:rPr>
                <w:rFonts w:ascii="Arial" w:hAnsi="Arial" w:cs="Arial"/>
                <w:sz w:val="22"/>
                <w:szCs w:val="22"/>
              </w:rPr>
            </w:pPr>
            <w:r w:rsidRPr="00C874E8">
              <w:rPr>
                <w:rFonts w:ascii="Arial" w:hAnsi="Arial" w:cs="Arial"/>
                <w:sz w:val="22"/>
                <w:szCs w:val="22"/>
              </w:rPr>
              <w:t xml:space="preserve">BIS </w:t>
            </w:r>
            <w:r>
              <w:rPr>
                <w:rFonts w:ascii="Arial" w:hAnsi="Arial" w:cs="Arial"/>
                <w:sz w:val="22"/>
                <w:szCs w:val="22"/>
              </w:rPr>
              <w:t>2270</w:t>
            </w:r>
          </w:p>
        </w:tc>
        <w:tc>
          <w:tcPr>
            <w:tcW w:w="1440" w:type="dxa"/>
            <w:shd w:val="clear" w:color="auto" w:fill="auto"/>
          </w:tcPr>
          <w:p w14:paraId="06BA5C29" w14:textId="77777777" w:rsidR="00D63F5F" w:rsidRPr="00C874E8" w:rsidRDefault="00D63F5F" w:rsidP="00D63F5F">
            <w:pPr>
              <w:spacing w:after="200" w:line="276" w:lineRule="auto"/>
              <w:rPr>
                <w:rFonts w:ascii="Arial" w:hAnsi="Arial" w:cs="Arial"/>
                <w:color w:val="000000"/>
                <w:sz w:val="22"/>
                <w:szCs w:val="22"/>
              </w:rPr>
            </w:pPr>
            <w:r>
              <w:rPr>
                <w:rFonts w:ascii="Arial" w:hAnsi="Arial" w:cs="Arial"/>
                <w:color w:val="000000"/>
                <w:sz w:val="22"/>
                <w:szCs w:val="22"/>
              </w:rPr>
              <w:t>2017-2018</w:t>
            </w:r>
          </w:p>
          <w:p w14:paraId="366E450C" w14:textId="77777777" w:rsidR="00D63F5F" w:rsidRPr="00C874E8" w:rsidRDefault="00D63F5F" w:rsidP="00D63F5F">
            <w:pPr>
              <w:jc w:val="center"/>
              <w:rPr>
                <w:rFonts w:ascii="Arial" w:hAnsi="Arial" w:cs="Arial"/>
                <w:color w:val="000000"/>
                <w:sz w:val="22"/>
                <w:szCs w:val="22"/>
              </w:rPr>
            </w:pPr>
          </w:p>
        </w:tc>
        <w:tc>
          <w:tcPr>
            <w:tcW w:w="3127" w:type="dxa"/>
            <w:shd w:val="clear" w:color="auto" w:fill="auto"/>
          </w:tcPr>
          <w:p w14:paraId="3F5BA105" w14:textId="77777777" w:rsidR="00D63F5F" w:rsidRPr="00C874E8" w:rsidRDefault="00D63F5F" w:rsidP="00D63F5F">
            <w:pPr>
              <w:spacing w:after="200" w:line="276" w:lineRule="auto"/>
              <w:rPr>
                <w:rFonts w:ascii="Arial" w:hAnsi="Arial" w:cs="Arial"/>
                <w:color w:val="000000"/>
                <w:sz w:val="22"/>
                <w:szCs w:val="22"/>
              </w:rPr>
            </w:pPr>
            <w:r>
              <w:rPr>
                <w:rFonts w:ascii="Arial" w:hAnsi="Arial" w:cs="Arial"/>
                <w:color w:val="000000"/>
                <w:sz w:val="22"/>
                <w:szCs w:val="22"/>
              </w:rPr>
              <w:t>Performance Appraisals</w:t>
            </w:r>
          </w:p>
          <w:p w14:paraId="393D177B" w14:textId="77777777" w:rsidR="00D63F5F" w:rsidRPr="00C874E8" w:rsidRDefault="00D63F5F" w:rsidP="00D63F5F">
            <w:pPr>
              <w:ind w:left="72"/>
              <w:rPr>
                <w:rFonts w:ascii="Arial" w:hAnsi="Arial" w:cs="Arial"/>
                <w:color w:val="000000"/>
                <w:sz w:val="22"/>
                <w:szCs w:val="22"/>
              </w:rPr>
            </w:pPr>
          </w:p>
        </w:tc>
        <w:tc>
          <w:tcPr>
            <w:tcW w:w="4613" w:type="dxa"/>
            <w:shd w:val="clear" w:color="auto" w:fill="auto"/>
          </w:tcPr>
          <w:p w14:paraId="77BA9B47" w14:textId="77777777" w:rsidR="00D63F5F" w:rsidRPr="001E4370" w:rsidRDefault="00D63F5F" w:rsidP="00D63F5F">
            <w:pPr>
              <w:rPr>
                <w:color w:val="FF0000"/>
              </w:rPr>
            </w:pPr>
            <w:r w:rsidRPr="001E4370">
              <w:rPr>
                <w:color w:val="FF0000"/>
              </w:rPr>
              <w:t>BIS 2270 Internship students are evaluated by their internship supervisor on a number of skills/factors using a rating scale of 4=excellent, 3=competent, 2=needs work, 1=unacceptable.</w:t>
            </w:r>
          </w:p>
          <w:p w14:paraId="4CE3EB94" w14:textId="77777777" w:rsidR="00D63F5F" w:rsidRPr="001E4370" w:rsidRDefault="00D63F5F" w:rsidP="00D63F5F">
            <w:pPr>
              <w:rPr>
                <w:color w:val="FF0000"/>
              </w:rPr>
            </w:pPr>
          </w:p>
          <w:p w14:paraId="5ED15F1C" w14:textId="77777777" w:rsidR="00D63F5F" w:rsidRPr="001E4370" w:rsidRDefault="00D63F5F" w:rsidP="00D63F5F">
            <w:pPr>
              <w:rPr>
                <w:color w:val="FF0000"/>
              </w:rPr>
            </w:pPr>
            <w:r w:rsidRPr="001E4370">
              <w:rPr>
                <w:color w:val="FF0000"/>
              </w:rPr>
              <w:t>There is one skill/characteristic assessed by the supervisor - “Works well in team environment”</w:t>
            </w:r>
          </w:p>
          <w:p w14:paraId="213AA6EA" w14:textId="77777777" w:rsidR="00D63F5F" w:rsidRPr="001E4370" w:rsidRDefault="00D63F5F" w:rsidP="00D63F5F">
            <w:pPr>
              <w:rPr>
                <w:color w:val="FF0000"/>
              </w:rPr>
            </w:pPr>
          </w:p>
          <w:p w14:paraId="62222E81" w14:textId="77777777" w:rsidR="00D63F5F" w:rsidRPr="001E4370" w:rsidRDefault="00D63F5F" w:rsidP="00D63F5F">
            <w:pPr>
              <w:rPr>
                <w:color w:val="FF0000"/>
              </w:rPr>
            </w:pPr>
            <w:r w:rsidRPr="001E4370">
              <w:rPr>
                <w:color w:val="FF0000"/>
              </w:rPr>
              <w:t xml:space="preserve">All interns scored at least </w:t>
            </w:r>
            <w:r w:rsidRPr="001E4370">
              <w:rPr>
                <w:i/>
                <w:color w:val="FF0000"/>
              </w:rPr>
              <w:t>competent</w:t>
            </w:r>
            <w:r w:rsidRPr="001E4370">
              <w:rPr>
                <w:color w:val="FF0000"/>
              </w:rPr>
              <w:t>, with the 7 interns during fall 2017 averaging 3.6 out of 4.0</w:t>
            </w:r>
          </w:p>
          <w:p w14:paraId="545F005A" w14:textId="77777777" w:rsidR="00D63F5F" w:rsidRPr="001E4370" w:rsidRDefault="00D63F5F" w:rsidP="00D63F5F">
            <w:pPr>
              <w:rPr>
                <w:rFonts w:ascii="Arial" w:hAnsi="Arial" w:cs="Arial"/>
                <w:color w:val="FF0000"/>
                <w:sz w:val="22"/>
                <w:szCs w:val="22"/>
              </w:rPr>
            </w:pPr>
          </w:p>
        </w:tc>
      </w:tr>
      <w:tr w:rsidR="00D63F5F" w:rsidRPr="00C874E8" w14:paraId="6DE4BCCB" w14:textId="77777777" w:rsidTr="00667213">
        <w:tblPrEx>
          <w:shd w:val="clear" w:color="auto" w:fill="auto"/>
          <w:tblLook w:val="04A0" w:firstRow="1" w:lastRow="0" w:firstColumn="1" w:lastColumn="0" w:noHBand="0" w:noVBand="1"/>
        </w:tblPrEx>
        <w:trPr>
          <w:trHeight w:val="72"/>
        </w:trPr>
        <w:tc>
          <w:tcPr>
            <w:tcW w:w="2448" w:type="dxa"/>
            <w:shd w:val="clear" w:color="auto" w:fill="auto"/>
          </w:tcPr>
          <w:p w14:paraId="3CF9A3DB" w14:textId="77777777" w:rsidR="00D63F5F" w:rsidRPr="00511281" w:rsidRDefault="00D63F5F" w:rsidP="00D63F5F">
            <w:pPr>
              <w:rPr>
                <w:rFonts w:ascii="Arial" w:hAnsi="Arial" w:cs="Arial"/>
                <w:sz w:val="22"/>
                <w:szCs w:val="22"/>
              </w:rPr>
            </w:pPr>
            <w:r w:rsidRPr="00511281">
              <w:rPr>
                <w:rFonts w:ascii="Arial" w:hAnsi="Arial" w:cs="Arial"/>
                <w:sz w:val="22"/>
                <w:szCs w:val="22"/>
              </w:rPr>
              <w:t xml:space="preserve">Explain the flow of information, media and documents throughout the life cycle; input, processing, output, </w:t>
            </w:r>
            <w:r w:rsidRPr="00511281">
              <w:rPr>
                <w:rFonts w:ascii="Arial" w:hAnsi="Arial" w:cs="Arial"/>
                <w:sz w:val="22"/>
                <w:szCs w:val="22"/>
              </w:rPr>
              <w:lastRenderedPageBreak/>
              <w:t>distribution, use, storage, retrieval and disposition.</w:t>
            </w:r>
            <w:r>
              <w:rPr>
                <w:rFonts w:ascii="Arial" w:hAnsi="Arial" w:cs="Arial"/>
                <w:sz w:val="22"/>
                <w:szCs w:val="22"/>
              </w:rPr>
              <w:t xml:space="preserve"> (</w:t>
            </w:r>
            <w:r w:rsidRPr="009D151C">
              <w:rPr>
                <w:rFonts w:ascii="Arial" w:hAnsi="Arial" w:cs="Arial"/>
                <w:sz w:val="22"/>
                <w:szCs w:val="22"/>
              </w:rPr>
              <w:t>BIPCA.S.AAS</w:t>
            </w:r>
            <w:r>
              <w:rPr>
                <w:rFonts w:ascii="Arial" w:hAnsi="Arial" w:cs="Arial"/>
                <w:sz w:val="22"/>
                <w:szCs w:val="22"/>
              </w:rPr>
              <w:t>)</w:t>
            </w:r>
          </w:p>
        </w:tc>
        <w:tc>
          <w:tcPr>
            <w:tcW w:w="1620" w:type="dxa"/>
            <w:shd w:val="clear" w:color="auto" w:fill="auto"/>
          </w:tcPr>
          <w:p w14:paraId="500FEDF0" w14:textId="77777777" w:rsidR="00D63F5F" w:rsidRPr="00C874E8" w:rsidRDefault="00D63F5F" w:rsidP="00D63F5F">
            <w:pPr>
              <w:rPr>
                <w:rFonts w:ascii="Arial" w:hAnsi="Arial" w:cs="Arial"/>
                <w:sz w:val="22"/>
                <w:szCs w:val="22"/>
              </w:rPr>
            </w:pPr>
          </w:p>
        </w:tc>
        <w:tc>
          <w:tcPr>
            <w:tcW w:w="1440" w:type="dxa"/>
            <w:shd w:val="clear" w:color="auto" w:fill="auto"/>
          </w:tcPr>
          <w:p w14:paraId="0E27E0D0" w14:textId="77777777" w:rsidR="00D63F5F" w:rsidRDefault="00D63F5F" w:rsidP="00D63F5F">
            <w:pPr>
              <w:spacing w:after="200" w:line="276" w:lineRule="auto"/>
              <w:rPr>
                <w:rFonts w:ascii="Arial" w:hAnsi="Arial" w:cs="Arial"/>
                <w:color w:val="000000"/>
                <w:sz w:val="22"/>
                <w:szCs w:val="22"/>
              </w:rPr>
            </w:pPr>
          </w:p>
        </w:tc>
        <w:tc>
          <w:tcPr>
            <w:tcW w:w="3127" w:type="dxa"/>
            <w:shd w:val="clear" w:color="auto" w:fill="auto"/>
          </w:tcPr>
          <w:p w14:paraId="2AE85020" w14:textId="77777777" w:rsidR="00D63F5F" w:rsidRDefault="00D63F5F" w:rsidP="00D63F5F">
            <w:pPr>
              <w:spacing w:after="200" w:line="276" w:lineRule="auto"/>
              <w:rPr>
                <w:rFonts w:ascii="Arial" w:hAnsi="Arial" w:cs="Arial"/>
                <w:color w:val="000000"/>
                <w:sz w:val="22"/>
                <w:szCs w:val="22"/>
              </w:rPr>
            </w:pPr>
          </w:p>
        </w:tc>
        <w:tc>
          <w:tcPr>
            <w:tcW w:w="4613" w:type="dxa"/>
            <w:shd w:val="clear" w:color="auto" w:fill="auto"/>
          </w:tcPr>
          <w:p w14:paraId="2D5696D2" w14:textId="77777777" w:rsidR="00D63F5F" w:rsidRPr="008E4D70" w:rsidRDefault="00D63F5F" w:rsidP="00D63F5F">
            <w:pPr>
              <w:ind w:left="72"/>
              <w:rPr>
                <w:rFonts w:ascii="Arial" w:hAnsi="Arial" w:cs="Arial"/>
                <w:color w:val="FF0000"/>
                <w:sz w:val="22"/>
                <w:szCs w:val="22"/>
              </w:rPr>
            </w:pPr>
          </w:p>
        </w:tc>
      </w:tr>
      <w:tr w:rsidR="00D63F5F" w:rsidRPr="00C874E8" w14:paraId="35CDEAD3" w14:textId="77777777" w:rsidTr="00667213">
        <w:tblPrEx>
          <w:shd w:val="clear" w:color="auto" w:fill="auto"/>
          <w:tblLook w:val="04A0" w:firstRow="1" w:lastRow="0" w:firstColumn="1" w:lastColumn="0" w:noHBand="0" w:noVBand="1"/>
        </w:tblPrEx>
        <w:trPr>
          <w:trHeight w:val="72"/>
        </w:trPr>
        <w:tc>
          <w:tcPr>
            <w:tcW w:w="2448" w:type="dxa"/>
            <w:shd w:val="clear" w:color="auto" w:fill="auto"/>
          </w:tcPr>
          <w:p w14:paraId="7B2BB506" w14:textId="77777777" w:rsidR="00D63F5F" w:rsidRPr="00511281" w:rsidRDefault="00D63F5F" w:rsidP="00D63F5F">
            <w:pPr>
              <w:rPr>
                <w:rFonts w:ascii="Arial" w:hAnsi="Arial" w:cs="Arial"/>
                <w:sz w:val="22"/>
                <w:szCs w:val="22"/>
              </w:rPr>
            </w:pPr>
            <w:r w:rsidRPr="00511281">
              <w:rPr>
                <w:rFonts w:ascii="Arial" w:hAnsi="Arial" w:cs="Arial"/>
                <w:sz w:val="22"/>
                <w:szCs w:val="22"/>
              </w:rPr>
              <w:t>Identify good human relations skills in various settings such as one-to-one, team and groups.</w:t>
            </w:r>
            <w:r>
              <w:rPr>
                <w:rFonts w:ascii="Arial" w:hAnsi="Arial" w:cs="Arial"/>
                <w:sz w:val="22"/>
                <w:szCs w:val="22"/>
              </w:rPr>
              <w:t xml:space="preserve"> (</w:t>
            </w:r>
            <w:r w:rsidRPr="009D151C">
              <w:rPr>
                <w:rFonts w:ascii="Arial" w:hAnsi="Arial" w:cs="Arial"/>
                <w:sz w:val="22"/>
                <w:szCs w:val="22"/>
              </w:rPr>
              <w:t>BIPCA.S.AAS</w:t>
            </w:r>
            <w:r>
              <w:rPr>
                <w:rFonts w:ascii="Arial" w:hAnsi="Arial" w:cs="Arial"/>
                <w:sz w:val="22"/>
                <w:szCs w:val="22"/>
              </w:rPr>
              <w:t>)</w:t>
            </w:r>
          </w:p>
        </w:tc>
        <w:tc>
          <w:tcPr>
            <w:tcW w:w="1620" w:type="dxa"/>
            <w:shd w:val="clear" w:color="auto" w:fill="auto"/>
          </w:tcPr>
          <w:p w14:paraId="56CC9BFE" w14:textId="77777777" w:rsidR="00D63F5F" w:rsidRPr="00C874E8" w:rsidRDefault="00D63F5F" w:rsidP="00D63F5F">
            <w:pPr>
              <w:rPr>
                <w:rFonts w:ascii="Arial" w:hAnsi="Arial" w:cs="Arial"/>
                <w:sz w:val="22"/>
                <w:szCs w:val="22"/>
              </w:rPr>
            </w:pPr>
          </w:p>
        </w:tc>
        <w:tc>
          <w:tcPr>
            <w:tcW w:w="1440" w:type="dxa"/>
            <w:shd w:val="clear" w:color="auto" w:fill="auto"/>
          </w:tcPr>
          <w:p w14:paraId="02894003" w14:textId="77777777" w:rsidR="00D63F5F" w:rsidRDefault="00D63F5F" w:rsidP="00D63F5F">
            <w:pPr>
              <w:spacing w:after="200" w:line="276" w:lineRule="auto"/>
              <w:rPr>
                <w:rFonts w:ascii="Arial" w:hAnsi="Arial" w:cs="Arial"/>
                <w:color w:val="000000"/>
                <w:sz w:val="22"/>
                <w:szCs w:val="22"/>
              </w:rPr>
            </w:pPr>
          </w:p>
        </w:tc>
        <w:tc>
          <w:tcPr>
            <w:tcW w:w="3127" w:type="dxa"/>
            <w:shd w:val="clear" w:color="auto" w:fill="auto"/>
          </w:tcPr>
          <w:p w14:paraId="6669534F" w14:textId="77777777" w:rsidR="00D63F5F" w:rsidRDefault="00D63F5F" w:rsidP="00D63F5F">
            <w:pPr>
              <w:spacing w:after="200" w:line="276" w:lineRule="auto"/>
              <w:rPr>
                <w:rFonts w:ascii="Arial" w:hAnsi="Arial" w:cs="Arial"/>
                <w:color w:val="000000"/>
                <w:sz w:val="22"/>
                <w:szCs w:val="22"/>
              </w:rPr>
            </w:pPr>
          </w:p>
        </w:tc>
        <w:tc>
          <w:tcPr>
            <w:tcW w:w="4613" w:type="dxa"/>
            <w:shd w:val="clear" w:color="auto" w:fill="auto"/>
          </w:tcPr>
          <w:p w14:paraId="71ADDB96" w14:textId="2A9233B0" w:rsidR="00D63F5F" w:rsidRPr="008E4D70" w:rsidRDefault="00D63F5F" w:rsidP="00D63F5F">
            <w:pPr>
              <w:ind w:left="72"/>
              <w:rPr>
                <w:rFonts w:ascii="Arial" w:hAnsi="Arial" w:cs="Arial"/>
                <w:color w:val="FF0000"/>
                <w:sz w:val="22"/>
                <w:szCs w:val="22"/>
              </w:rPr>
            </w:pPr>
          </w:p>
        </w:tc>
      </w:tr>
      <w:tr w:rsidR="00D63F5F" w:rsidRPr="00C874E8" w14:paraId="439E11C8" w14:textId="77777777" w:rsidTr="00667213">
        <w:tblPrEx>
          <w:shd w:val="clear" w:color="auto" w:fill="auto"/>
          <w:tblLook w:val="04A0" w:firstRow="1" w:lastRow="0" w:firstColumn="1" w:lastColumn="0" w:noHBand="0" w:noVBand="1"/>
        </w:tblPrEx>
        <w:trPr>
          <w:trHeight w:val="72"/>
        </w:trPr>
        <w:tc>
          <w:tcPr>
            <w:tcW w:w="2448" w:type="dxa"/>
            <w:shd w:val="clear" w:color="auto" w:fill="auto"/>
          </w:tcPr>
          <w:p w14:paraId="37B678B2" w14:textId="77777777" w:rsidR="00D63F5F" w:rsidRPr="00C874E8" w:rsidRDefault="00D63F5F" w:rsidP="00D63F5F">
            <w:pPr>
              <w:rPr>
                <w:rFonts w:ascii="Arial" w:hAnsi="Arial" w:cs="Arial"/>
                <w:sz w:val="22"/>
                <w:szCs w:val="22"/>
              </w:rPr>
            </w:pPr>
            <w:r>
              <w:rPr>
                <w:rFonts w:ascii="Arial" w:hAnsi="Arial" w:cs="Arial"/>
                <w:sz w:val="22"/>
                <w:szCs w:val="22"/>
              </w:rPr>
              <w:t>Manage</w:t>
            </w:r>
            <w:r w:rsidRPr="00C874E8">
              <w:rPr>
                <w:rFonts w:ascii="Arial" w:hAnsi="Arial" w:cs="Arial"/>
                <w:sz w:val="22"/>
                <w:szCs w:val="22"/>
              </w:rPr>
              <w:t xml:space="preserve"> the flow of information, media and documents throughout the life cycle; input, processing, output, distribution, use, storage, retrieval and disposition.</w:t>
            </w:r>
            <w:r>
              <w:rPr>
                <w:rFonts w:ascii="Arial" w:hAnsi="Arial" w:cs="Arial"/>
                <w:sz w:val="22"/>
                <w:szCs w:val="22"/>
              </w:rPr>
              <w:t xml:space="preserve"> (BIMO.S.AAS, BIS.S.AAS)</w:t>
            </w:r>
          </w:p>
        </w:tc>
        <w:tc>
          <w:tcPr>
            <w:tcW w:w="1620" w:type="dxa"/>
            <w:shd w:val="clear" w:color="auto" w:fill="auto"/>
          </w:tcPr>
          <w:p w14:paraId="6E41088C" w14:textId="77777777" w:rsidR="00D63F5F" w:rsidRPr="00C874E8" w:rsidRDefault="00D63F5F" w:rsidP="00D63F5F">
            <w:pPr>
              <w:rPr>
                <w:rFonts w:ascii="Arial" w:hAnsi="Arial" w:cs="Arial"/>
                <w:sz w:val="22"/>
                <w:szCs w:val="22"/>
              </w:rPr>
            </w:pPr>
            <w:r w:rsidRPr="00C874E8">
              <w:rPr>
                <w:rFonts w:ascii="Arial" w:hAnsi="Arial" w:cs="Arial"/>
                <w:sz w:val="22"/>
                <w:szCs w:val="22"/>
              </w:rPr>
              <w:t>MAN 1107,</w:t>
            </w:r>
          </w:p>
          <w:p w14:paraId="4FF1D26D" w14:textId="77777777" w:rsidR="00D63F5F" w:rsidRPr="00C874E8" w:rsidRDefault="00D63F5F" w:rsidP="00D63F5F">
            <w:pPr>
              <w:rPr>
                <w:rFonts w:ascii="Arial" w:hAnsi="Arial" w:cs="Arial"/>
                <w:sz w:val="22"/>
                <w:szCs w:val="22"/>
              </w:rPr>
            </w:pPr>
            <w:r w:rsidRPr="00C874E8">
              <w:rPr>
                <w:rFonts w:ascii="Arial" w:hAnsi="Arial" w:cs="Arial"/>
                <w:sz w:val="22"/>
                <w:szCs w:val="22"/>
              </w:rPr>
              <w:t>MAN 2150,</w:t>
            </w:r>
          </w:p>
          <w:p w14:paraId="0B228B46" w14:textId="77777777" w:rsidR="00D63F5F" w:rsidRPr="00C874E8" w:rsidRDefault="00D63F5F" w:rsidP="00D63F5F">
            <w:pPr>
              <w:rPr>
                <w:rFonts w:ascii="Arial" w:hAnsi="Arial" w:cs="Arial"/>
                <w:sz w:val="22"/>
                <w:szCs w:val="22"/>
              </w:rPr>
            </w:pPr>
            <w:r w:rsidRPr="00C874E8">
              <w:rPr>
                <w:rFonts w:ascii="Arial" w:hAnsi="Arial" w:cs="Arial"/>
                <w:sz w:val="22"/>
                <w:szCs w:val="22"/>
              </w:rPr>
              <w:t>BIS 2140,</w:t>
            </w:r>
          </w:p>
          <w:p w14:paraId="4745B094" w14:textId="77777777" w:rsidR="00D63F5F" w:rsidRPr="00C874E8" w:rsidRDefault="00D63F5F" w:rsidP="00D63F5F">
            <w:pPr>
              <w:rPr>
                <w:rFonts w:ascii="Arial" w:hAnsi="Arial" w:cs="Arial"/>
                <w:sz w:val="22"/>
                <w:szCs w:val="22"/>
              </w:rPr>
            </w:pPr>
            <w:r w:rsidRPr="00C874E8">
              <w:rPr>
                <w:rFonts w:ascii="Arial" w:hAnsi="Arial" w:cs="Arial"/>
                <w:sz w:val="22"/>
                <w:szCs w:val="22"/>
              </w:rPr>
              <w:t>BIS 2170,</w:t>
            </w:r>
          </w:p>
          <w:p w14:paraId="579407CA" w14:textId="77777777" w:rsidR="00D63F5F" w:rsidRPr="00C874E8" w:rsidRDefault="00D63F5F" w:rsidP="00D63F5F">
            <w:pPr>
              <w:rPr>
                <w:rFonts w:ascii="Arial" w:hAnsi="Arial" w:cs="Arial"/>
                <w:sz w:val="22"/>
                <w:szCs w:val="22"/>
              </w:rPr>
            </w:pPr>
            <w:r w:rsidRPr="00C874E8">
              <w:rPr>
                <w:rFonts w:ascii="Arial" w:hAnsi="Arial" w:cs="Arial"/>
                <w:sz w:val="22"/>
                <w:szCs w:val="22"/>
              </w:rPr>
              <w:t>BIS 2270</w:t>
            </w:r>
          </w:p>
        </w:tc>
        <w:tc>
          <w:tcPr>
            <w:tcW w:w="1440" w:type="dxa"/>
            <w:shd w:val="clear" w:color="auto" w:fill="auto"/>
          </w:tcPr>
          <w:p w14:paraId="64FBAB0B" w14:textId="77777777" w:rsidR="00D63F5F" w:rsidRPr="00C874E8" w:rsidRDefault="00D63F5F" w:rsidP="00D63F5F">
            <w:pPr>
              <w:spacing w:after="200" w:line="276" w:lineRule="auto"/>
              <w:rPr>
                <w:rFonts w:ascii="Arial" w:hAnsi="Arial" w:cs="Arial"/>
                <w:color w:val="000000"/>
                <w:sz w:val="22"/>
                <w:szCs w:val="22"/>
              </w:rPr>
            </w:pPr>
            <w:r>
              <w:rPr>
                <w:rFonts w:ascii="Arial" w:hAnsi="Arial" w:cs="Arial"/>
                <w:color w:val="000000"/>
                <w:sz w:val="22"/>
                <w:szCs w:val="22"/>
              </w:rPr>
              <w:t>2016 - 2017</w:t>
            </w:r>
          </w:p>
          <w:p w14:paraId="25DDBCF5" w14:textId="77777777" w:rsidR="00D63F5F" w:rsidRPr="00C874E8" w:rsidRDefault="00D63F5F" w:rsidP="00D63F5F">
            <w:pPr>
              <w:jc w:val="center"/>
              <w:rPr>
                <w:rFonts w:ascii="Arial" w:hAnsi="Arial" w:cs="Arial"/>
                <w:color w:val="000000"/>
                <w:sz w:val="22"/>
                <w:szCs w:val="22"/>
              </w:rPr>
            </w:pPr>
          </w:p>
        </w:tc>
        <w:tc>
          <w:tcPr>
            <w:tcW w:w="3127" w:type="dxa"/>
            <w:shd w:val="clear" w:color="auto" w:fill="auto"/>
          </w:tcPr>
          <w:p w14:paraId="46A6D56D" w14:textId="77777777" w:rsidR="00D63F5F" w:rsidRPr="00C874E8" w:rsidRDefault="00D63F5F" w:rsidP="00D63F5F">
            <w:pPr>
              <w:spacing w:after="200" w:line="276" w:lineRule="auto"/>
              <w:rPr>
                <w:rFonts w:ascii="Arial" w:hAnsi="Arial" w:cs="Arial"/>
                <w:color w:val="000000"/>
                <w:sz w:val="22"/>
                <w:szCs w:val="22"/>
              </w:rPr>
            </w:pPr>
            <w:r>
              <w:rPr>
                <w:rFonts w:ascii="Arial" w:hAnsi="Arial" w:cs="Arial"/>
                <w:color w:val="000000"/>
                <w:sz w:val="22"/>
                <w:szCs w:val="22"/>
              </w:rPr>
              <w:t>Locally developed test</w:t>
            </w:r>
          </w:p>
        </w:tc>
        <w:tc>
          <w:tcPr>
            <w:tcW w:w="4613" w:type="dxa"/>
            <w:shd w:val="clear" w:color="auto" w:fill="auto"/>
          </w:tcPr>
          <w:p w14:paraId="095688F3" w14:textId="77777777" w:rsidR="00D63F5F" w:rsidRPr="001E4370" w:rsidRDefault="00D63F5F" w:rsidP="00D63F5F">
            <w:pPr>
              <w:ind w:left="72"/>
              <w:rPr>
                <w:rFonts w:ascii="Arial" w:hAnsi="Arial" w:cs="Arial"/>
                <w:color w:val="FF0000"/>
                <w:sz w:val="22"/>
                <w:szCs w:val="22"/>
              </w:rPr>
            </w:pPr>
            <w:r w:rsidRPr="001E4370">
              <w:rPr>
                <w:rFonts w:ascii="Arial" w:hAnsi="Arial" w:cs="Arial"/>
                <w:color w:val="FF0000"/>
                <w:sz w:val="22"/>
                <w:szCs w:val="22"/>
              </w:rPr>
              <w:t xml:space="preserve">Students enrolled in BIS 2140 Records Management are given four tests over twelve chapters of content. </w:t>
            </w:r>
          </w:p>
          <w:p w14:paraId="57D0774A" w14:textId="77777777" w:rsidR="00D63F5F" w:rsidRPr="001E4370" w:rsidRDefault="00D63F5F" w:rsidP="00D63F5F">
            <w:pPr>
              <w:ind w:left="72"/>
              <w:rPr>
                <w:rFonts w:ascii="Arial" w:hAnsi="Arial" w:cs="Arial"/>
                <w:color w:val="FF0000"/>
                <w:sz w:val="22"/>
                <w:szCs w:val="22"/>
              </w:rPr>
            </w:pPr>
          </w:p>
          <w:p w14:paraId="737D47BE" w14:textId="77777777" w:rsidR="00D63F5F" w:rsidRPr="001E4370" w:rsidRDefault="00D63F5F" w:rsidP="00D63F5F">
            <w:pPr>
              <w:ind w:left="72"/>
              <w:rPr>
                <w:rFonts w:ascii="Arial" w:hAnsi="Arial" w:cs="Arial"/>
                <w:color w:val="FF0000"/>
                <w:sz w:val="22"/>
                <w:szCs w:val="22"/>
              </w:rPr>
            </w:pPr>
            <w:r w:rsidRPr="001E4370">
              <w:rPr>
                <w:rFonts w:ascii="Arial" w:hAnsi="Arial" w:cs="Arial"/>
                <w:color w:val="FF0000"/>
                <w:sz w:val="22"/>
                <w:szCs w:val="22"/>
              </w:rPr>
              <w:t>Thirteen of fourteen enrolled students completed all four tests during 16/FA:</w:t>
            </w:r>
          </w:p>
          <w:p w14:paraId="28363983" w14:textId="77777777" w:rsidR="00D63F5F" w:rsidRPr="001E4370" w:rsidRDefault="00D63F5F" w:rsidP="00D63F5F">
            <w:pPr>
              <w:ind w:left="72"/>
              <w:rPr>
                <w:rFonts w:ascii="Arial" w:hAnsi="Arial" w:cs="Arial"/>
                <w:color w:val="FF0000"/>
                <w:sz w:val="22"/>
                <w:szCs w:val="22"/>
              </w:rPr>
            </w:pPr>
          </w:p>
          <w:p w14:paraId="4349293C" w14:textId="77777777" w:rsidR="00D63F5F" w:rsidRPr="001E4370" w:rsidRDefault="00D63F5F" w:rsidP="00D63F5F">
            <w:pPr>
              <w:ind w:left="72"/>
              <w:rPr>
                <w:rFonts w:ascii="Arial" w:hAnsi="Arial" w:cs="Arial"/>
                <w:color w:val="FF0000"/>
                <w:sz w:val="22"/>
                <w:szCs w:val="22"/>
              </w:rPr>
            </w:pPr>
            <w:r w:rsidRPr="001E4370">
              <w:rPr>
                <w:rFonts w:ascii="Arial" w:hAnsi="Arial" w:cs="Arial"/>
                <w:color w:val="FF0000"/>
                <w:sz w:val="22"/>
                <w:szCs w:val="22"/>
              </w:rPr>
              <w:t>Test     Range               Average</w:t>
            </w:r>
          </w:p>
          <w:p w14:paraId="68BFCA0C" w14:textId="77777777" w:rsidR="00D63F5F" w:rsidRPr="001E4370" w:rsidRDefault="00D63F5F" w:rsidP="00D63F5F">
            <w:pPr>
              <w:pStyle w:val="ListParagraph"/>
              <w:numPr>
                <w:ilvl w:val="0"/>
                <w:numId w:val="5"/>
              </w:numPr>
              <w:rPr>
                <w:rFonts w:ascii="Arial" w:hAnsi="Arial" w:cs="Arial"/>
                <w:color w:val="FF0000"/>
                <w:sz w:val="22"/>
                <w:szCs w:val="22"/>
              </w:rPr>
            </w:pPr>
            <w:r w:rsidRPr="001E4370">
              <w:rPr>
                <w:rFonts w:ascii="Arial" w:hAnsi="Arial" w:cs="Arial"/>
                <w:color w:val="FF0000"/>
                <w:sz w:val="22"/>
                <w:szCs w:val="22"/>
              </w:rPr>
              <w:t>60% -  98%         80%</w:t>
            </w:r>
          </w:p>
          <w:p w14:paraId="20B713BD" w14:textId="77777777" w:rsidR="00D63F5F" w:rsidRPr="001E4370" w:rsidRDefault="00D63F5F" w:rsidP="00D63F5F">
            <w:pPr>
              <w:pStyle w:val="ListParagraph"/>
              <w:numPr>
                <w:ilvl w:val="0"/>
                <w:numId w:val="5"/>
              </w:numPr>
              <w:rPr>
                <w:rFonts w:ascii="Arial" w:hAnsi="Arial" w:cs="Arial"/>
                <w:color w:val="FF0000"/>
                <w:sz w:val="22"/>
                <w:szCs w:val="22"/>
              </w:rPr>
            </w:pPr>
            <w:r w:rsidRPr="001E4370">
              <w:rPr>
                <w:rFonts w:ascii="Arial" w:hAnsi="Arial" w:cs="Arial"/>
                <w:color w:val="FF0000"/>
                <w:sz w:val="22"/>
                <w:szCs w:val="22"/>
              </w:rPr>
              <w:t>66% -  98%         85%</w:t>
            </w:r>
          </w:p>
          <w:p w14:paraId="2A7D0A49" w14:textId="77777777" w:rsidR="00D63F5F" w:rsidRPr="001E4370" w:rsidRDefault="00D63F5F" w:rsidP="00D63F5F">
            <w:pPr>
              <w:pStyle w:val="ListParagraph"/>
              <w:numPr>
                <w:ilvl w:val="0"/>
                <w:numId w:val="5"/>
              </w:numPr>
              <w:rPr>
                <w:rFonts w:ascii="Arial" w:hAnsi="Arial" w:cs="Arial"/>
                <w:color w:val="FF0000"/>
                <w:sz w:val="22"/>
                <w:szCs w:val="22"/>
              </w:rPr>
            </w:pPr>
            <w:r w:rsidRPr="001E4370">
              <w:rPr>
                <w:rFonts w:ascii="Arial" w:hAnsi="Arial" w:cs="Arial"/>
                <w:color w:val="FF0000"/>
                <w:sz w:val="22"/>
                <w:szCs w:val="22"/>
              </w:rPr>
              <w:t>76% -  94%         76%</w:t>
            </w:r>
          </w:p>
          <w:p w14:paraId="1A005715" w14:textId="77777777" w:rsidR="00D63F5F" w:rsidRPr="001E4370" w:rsidRDefault="00D63F5F" w:rsidP="00D63F5F">
            <w:pPr>
              <w:pStyle w:val="ListParagraph"/>
              <w:numPr>
                <w:ilvl w:val="0"/>
                <w:numId w:val="5"/>
              </w:numPr>
              <w:rPr>
                <w:rFonts w:ascii="Arial" w:hAnsi="Arial" w:cs="Arial"/>
                <w:color w:val="FF0000"/>
                <w:sz w:val="22"/>
                <w:szCs w:val="22"/>
              </w:rPr>
            </w:pPr>
            <w:r w:rsidRPr="001E4370">
              <w:rPr>
                <w:rFonts w:ascii="Arial" w:hAnsi="Arial" w:cs="Arial"/>
                <w:color w:val="FF0000"/>
                <w:sz w:val="22"/>
                <w:szCs w:val="22"/>
              </w:rPr>
              <w:t>66% -  98%         82%</w:t>
            </w:r>
          </w:p>
          <w:p w14:paraId="1A197BD3" w14:textId="77777777" w:rsidR="00D63F5F" w:rsidRPr="001E4370" w:rsidRDefault="00D63F5F" w:rsidP="00D63F5F">
            <w:pPr>
              <w:rPr>
                <w:rFonts w:ascii="Arial" w:hAnsi="Arial" w:cs="Arial"/>
                <w:color w:val="FF0000"/>
                <w:sz w:val="22"/>
                <w:szCs w:val="22"/>
              </w:rPr>
            </w:pPr>
          </w:p>
          <w:p w14:paraId="5EB01429" w14:textId="77777777" w:rsidR="00D63F5F" w:rsidRPr="001E4370" w:rsidRDefault="00D63F5F" w:rsidP="00D63F5F">
            <w:pPr>
              <w:rPr>
                <w:rFonts w:ascii="Arial" w:hAnsi="Arial" w:cs="Arial"/>
                <w:color w:val="FF0000"/>
                <w:sz w:val="22"/>
                <w:szCs w:val="22"/>
              </w:rPr>
            </w:pPr>
            <w:r w:rsidRPr="001E4370">
              <w:rPr>
                <w:rFonts w:ascii="Arial" w:hAnsi="Arial" w:cs="Arial"/>
                <w:color w:val="FF0000"/>
                <w:sz w:val="22"/>
                <w:szCs w:val="22"/>
              </w:rPr>
              <w:t>Twelve of thirteen enrolled students completed all four tests during 17/SP:</w:t>
            </w:r>
          </w:p>
          <w:p w14:paraId="24023FD0" w14:textId="77777777" w:rsidR="00D63F5F" w:rsidRPr="001E4370" w:rsidRDefault="00D63F5F" w:rsidP="00D63F5F">
            <w:pPr>
              <w:rPr>
                <w:rFonts w:ascii="Arial" w:hAnsi="Arial" w:cs="Arial"/>
                <w:color w:val="FF0000"/>
                <w:sz w:val="22"/>
                <w:szCs w:val="22"/>
              </w:rPr>
            </w:pPr>
          </w:p>
          <w:p w14:paraId="0556DD04" w14:textId="77777777" w:rsidR="00D63F5F" w:rsidRPr="001E4370" w:rsidRDefault="00D63F5F" w:rsidP="00D63F5F">
            <w:pPr>
              <w:ind w:left="72"/>
              <w:rPr>
                <w:rFonts w:ascii="Arial" w:hAnsi="Arial" w:cs="Arial"/>
                <w:color w:val="FF0000"/>
                <w:sz w:val="22"/>
                <w:szCs w:val="22"/>
              </w:rPr>
            </w:pPr>
            <w:r w:rsidRPr="001E4370">
              <w:rPr>
                <w:rFonts w:ascii="Arial" w:hAnsi="Arial" w:cs="Arial"/>
                <w:color w:val="FF0000"/>
                <w:sz w:val="22"/>
                <w:szCs w:val="22"/>
              </w:rPr>
              <w:t>Test     Range               Average</w:t>
            </w:r>
          </w:p>
          <w:p w14:paraId="70699CBF" w14:textId="77777777" w:rsidR="00D63F5F" w:rsidRPr="001E4370" w:rsidRDefault="00D63F5F" w:rsidP="00D63F5F">
            <w:pPr>
              <w:pStyle w:val="ListParagraph"/>
              <w:numPr>
                <w:ilvl w:val="0"/>
                <w:numId w:val="6"/>
              </w:numPr>
              <w:rPr>
                <w:rFonts w:ascii="Arial" w:hAnsi="Arial" w:cs="Arial"/>
                <w:color w:val="FF0000"/>
                <w:sz w:val="22"/>
                <w:szCs w:val="22"/>
              </w:rPr>
            </w:pPr>
            <w:r w:rsidRPr="001E4370">
              <w:rPr>
                <w:rFonts w:ascii="Arial" w:hAnsi="Arial" w:cs="Arial"/>
                <w:color w:val="FF0000"/>
                <w:sz w:val="22"/>
                <w:szCs w:val="22"/>
              </w:rPr>
              <w:t>55% -  98%         78%</w:t>
            </w:r>
          </w:p>
          <w:p w14:paraId="1EAF315E" w14:textId="77777777" w:rsidR="00D63F5F" w:rsidRPr="001E4370" w:rsidRDefault="00D63F5F" w:rsidP="00D63F5F">
            <w:pPr>
              <w:pStyle w:val="ListParagraph"/>
              <w:numPr>
                <w:ilvl w:val="0"/>
                <w:numId w:val="6"/>
              </w:numPr>
              <w:rPr>
                <w:rFonts w:ascii="Arial" w:hAnsi="Arial" w:cs="Arial"/>
                <w:color w:val="FF0000"/>
                <w:sz w:val="22"/>
                <w:szCs w:val="22"/>
              </w:rPr>
            </w:pPr>
            <w:r w:rsidRPr="001E4370">
              <w:rPr>
                <w:rFonts w:ascii="Arial" w:hAnsi="Arial" w:cs="Arial"/>
                <w:color w:val="FF0000"/>
                <w:sz w:val="22"/>
                <w:szCs w:val="22"/>
              </w:rPr>
              <w:t>80% -  94%         90%</w:t>
            </w:r>
          </w:p>
          <w:p w14:paraId="42059EDE" w14:textId="77777777" w:rsidR="00D63F5F" w:rsidRPr="001E4370" w:rsidRDefault="00D63F5F" w:rsidP="00D63F5F">
            <w:pPr>
              <w:pStyle w:val="ListParagraph"/>
              <w:numPr>
                <w:ilvl w:val="0"/>
                <w:numId w:val="6"/>
              </w:numPr>
              <w:rPr>
                <w:rFonts w:ascii="Arial" w:hAnsi="Arial" w:cs="Arial"/>
                <w:color w:val="FF0000"/>
                <w:sz w:val="22"/>
                <w:szCs w:val="22"/>
              </w:rPr>
            </w:pPr>
            <w:r w:rsidRPr="001E4370">
              <w:rPr>
                <w:rFonts w:ascii="Arial" w:hAnsi="Arial" w:cs="Arial"/>
                <w:color w:val="FF0000"/>
                <w:sz w:val="22"/>
                <w:szCs w:val="22"/>
              </w:rPr>
              <w:t>76% -  94%         85%</w:t>
            </w:r>
          </w:p>
          <w:p w14:paraId="6CAC7B92" w14:textId="77777777" w:rsidR="00D63F5F" w:rsidRPr="001E4370" w:rsidRDefault="00D63F5F" w:rsidP="00D63F5F">
            <w:pPr>
              <w:pStyle w:val="ListParagraph"/>
              <w:numPr>
                <w:ilvl w:val="0"/>
                <w:numId w:val="6"/>
              </w:numPr>
              <w:rPr>
                <w:rFonts w:ascii="Arial" w:hAnsi="Arial" w:cs="Arial"/>
                <w:color w:val="FF0000"/>
                <w:sz w:val="22"/>
                <w:szCs w:val="22"/>
              </w:rPr>
            </w:pPr>
            <w:r w:rsidRPr="001E4370">
              <w:rPr>
                <w:rFonts w:ascii="Arial" w:hAnsi="Arial" w:cs="Arial"/>
                <w:color w:val="FF0000"/>
                <w:sz w:val="22"/>
                <w:szCs w:val="22"/>
              </w:rPr>
              <w:t>66% -  98%         84%</w:t>
            </w:r>
          </w:p>
          <w:p w14:paraId="300D7079" w14:textId="77777777" w:rsidR="00D63F5F" w:rsidRPr="001E4370" w:rsidRDefault="00D63F5F" w:rsidP="00D63F5F">
            <w:pPr>
              <w:rPr>
                <w:rFonts w:ascii="Arial" w:hAnsi="Arial" w:cs="Arial"/>
                <w:color w:val="FF0000"/>
                <w:sz w:val="22"/>
                <w:szCs w:val="22"/>
              </w:rPr>
            </w:pPr>
          </w:p>
          <w:p w14:paraId="0EA0A31C" w14:textId="77777777" w:rsidR="00D63F5F" w:rsidRPr="001E4370" w:rsidRDefault="00D63F5F" w:rsidP="00D63F5F">
            <w:pPr>
              <w:pStyle w:val="ListParagraph"/>
              <w:ind w:left="804"/>
              <w:rPr>
                <w:rFonts w:ascii="Arial" w:hAnsi="Arial" w:cs="Arial"/>
                <w:color w:val="FF0000"/>
                <w:sz w:val="22"/>
                <w:szCs w:val="22"/>
              </w:rPr>
            </w:pPr>
          </w:p>
        </w:tc>
      </w:tr>
      <w:tr w:rsidR="00D63F5F" w:rsidRPr="00C874E8" w14:paraId="3107DE10" w14:textId="77777777" w:rsidTr="00667213">
        <w:tblPrEx>
          <w:shd w:val="clear" w:color="auto" w:fill="auto"/>
          <w:tblLook w:val="04A0" w:firstRow="1" w:lastRow="0" w:firstColumn="1" w:lastColumn="0" w:noHBand="0" w:noVBand="1"/>
        </w:tblPrEx>
        <w:trPr>
          <w:trHeight w:val="72"/>
        </w:trPr>
        <w:tc>
          <w:tcPr>
            <w:tcW w:w="2448" w:type="dxa"/>
            <w:shd w:val="clear" w:color="auto" w:fill="auto"/>
          </w:tcPr>
          <w:p w14:paraId="221D10BB" w14:textId="77777777" w:rsidR="00D63F5F" w:rsidRPr="00511281" w:rsidRDefault="00D63F5F" w:rsidP="00D63F5F">
            <w:pPr>
              <w:rPr>
                <w:rFonts w:ascii="Arial" w:hAnsi="Arial" w:cs="Arial"/>
                <w:sz w:val="22"/>
                <w:szCs w:val="22"/>
              </w:rPr>
            </w:pPr>
            <w:r w:rsidRPr="00511281">
              <w:rPr>
                <w:rFonts w:ascii="Arial" w:hAnsi="Arial" w:cs="Arial"/>
                <w:sz w:val="22"/>
                <w:szCs w:val="22"/>
              </w:rPr>
              <w:t xml:space="preserve">Practice professional attitude and work ethics related to </w:t>
            </w:r>
            <w:r w:rsidRPr="00511281">
              <w:rPr>
                <w:rFonts w:ascii="Arial" w:hAnsi="Arial" w:cs="Arial"/>
                <w:sz w:val="22"/>
                <w:szCs w:val="22"/>
              </w:rPr>
              <w:lastRenderedPageBreak/>
              <w:t>situations in business and industry.</w:t>
            </w:r>
            <w:r>
              <w:rPr>
                <w:rFonts w:ascii="Arial" w:hAnsi="Arial" w:cs="Arial"/>
                <w:sz w:val="22"/>
                <w:szCs w:val="22"/>
              </w:rPr>
              <w:t xml:space="preserve"> (BIMO.S.AAS, BIS.S.AAS)</w:t>
            </w:r>
          </w:p>
        </w:tc>
        <w:tc>
          <w:tcPr>
            <w:tcW w:w="1620" w:type="dxa"/>
            <w:shd w:val="clear" w:color="auto" w:fill="auto"/>
          </w:tcPr>
          <w:p w14:paraId="50179F10" w14:textId="77777777" w:rsidR="00D63F5F" w:rsidRPr="00C874E8" w:rsidRDefault="00D63F5F" w:rsidP="00D63F5F">
            <w:pPr>
              <w:rPr>
                <w:rFonts w:ascii="Arial" w:hAnsi="Arial" w:cs="Arial"/>
                <w:sz w:val="22"/>
                <w:szCs w:val="22"/>
              </w:rPr>
            </w:pPr>
          </w:p>
        </w:tc>
        <w:tc>
          <w:tcPr>
            <w:tcW w:w="1440" w:type="dxa"/>
            <w:shd w:val="clear" w:color="auto" w:fill="auto"/>
          </w:tcPr>
          <w:p w14:paraId="353E0D71" w14:textId="637346C9" w:rsidR="00D63F5F" w:rsidRDefault="00D63F5F" w:rsidP="00D63F5F">
            <w:pPr>
              <w:spacing w:after="200" w:line="276" w:lineRule="auto"/>
              <w:rPr>
                <w:rFonts w:ascii="Arial" w:hAnsi="Arial" w:cs="Arial"/>
                <w:color w:val="000000"/>
                <w:sz w:val="22"/>
                <w:szCs w:val="22"/>
              </w:rPr>
            </w:pPr>
          </w:p>
        </w:tc>
        <w:tc>
          <w:tcPr>
            <w:tcW w:w="3127" w:type="dxa"/>
            <w:shd w:val="clear" w:color="auto" w:fill="auto"/>
          </w:tcPr>
          <w:p w14:paraId="28967FB8" w14:textId="77777777" w:rsidR="00D63F5F" w:rsidRDefault="00D63F5F" w:rsidP="00D63F5F">
            <w:pPr>
              <w:spacing w:after="200" w:line="276" w:lineRule="auto"/>
              <w:rPr>
                <w:rFonts w:ascii="Arial" w:hAnsi="Arial" w:cs="Arial"/>
                <w:color w:val="000000"/>
                <w:sz w:val="22"/>
                <w:szCs w:val="22"/>
              </w:rPr>
            </w:pPr>
          </w:p>
        </w:tc>
        <w:tc>
          <w:tcPr>
            <w:tcW w:w="4613" w:type="dxa"/>
            <w:shd w:val="clear" w:color="auto" w:fill="auto"/>
          </w:tcPr>
          <w:p w14:paraId="30AE7D40" w14:textId="77777777" w:rsidR="00D63F5F" w:rsidRPr="008E4D70" w:rsidRDefault="00D63F5F" w:rsidP="00D63F5F">
            <w:pPr>
              <w:ind w:left="72"/>
              <w:rPr>
                <w:rFonts w:ascii="Arial" w:hAnsi="Arial" w:cs="Arial"/>
                <w:color w:val="FF0000"/>
                <w:sz w:val="22"/>
                <w:szCs w:val="22"/>
              </w:rPr>
            </w:pPr>
          </w:p>
        </w:tc>
      </w:tr>
      <w:tr w:rsidR="00D63F5F" w:rsidRPr="00C874E8" w14:paraId="7408CCAD" w14:textId="77777777" w:rsidTr="00667213">
        <w:trPr>
          <w:trHeight w:val="72"/>
        </w:trPr>
        <w:tc>
          <w:tcPr>
            <w:tcW w:w="2448" w:type="dxa"/>
            <w:shd w:val="clear" w:color="auto" w:fill="FFFFFF"/>
            <w:vAlign w:val="center"/>
          </w:tcPr>
          <w:p w14:paraId="15DECF2D" w14:textId="77777777" w:rsidR="00D63F5F" w:rsidRPr="00C874E8" w:rsidRDefault="00D63F5F" w:rsidP="00D63F5F">
            <w:pPr>
              <w:rPr>
                <w:rFonts w:ascii="Arial" w:hAnsi="Arial" w:cs="Arial"/>
                <w:sz w:val="22"/>
                <w:szCs w:val="22"/>
              </w:rPr>
            </w:pPr>
            <w:r w:rsidRPr="00C864F9">
              <w:rPr>
                <w:rFonts w:ascii="Arial" w:hAnsi="Arial" w:cs="Arial"/>
                <w:sz w:val="22"/>
                <w:szCs w:val="22"/>
              </w:rPr>
              <w:t>Use analytical processes to identify the best alternatives and viable decision-making for business problems.</w:t>
            </w:r>
            <w:r>
              <w:rPr>
                <w:rFonts w:ascii="Arial" w:hAnsi="Arial" w:cs="Arial"/>
                <w:sz w:val="22"/>
                <w:szCs w:val="22"/>
              </w:rPr>
              <w:t xml:space="preserve"> (BDATA.S.AAS)</w:t>
            </w:r>
          </w:p>
        </w:tc>
        <w:tc>
          <w:tcPr>
            <w:tcW w:w="1620" w:type="dxa"/>
            <w:shd w:val="clear" w:color="auto" w:fill="auto"/>
            <w:vAlign w:val="center"/>
          </w:tcPr>
          <w:p w14:paraId="1FBEB024" w14:textId="77777777" w:rsidR="00D63F5F" w:rsidRPr="00C874E8" w:rsidRDefault="00D63F5F" w:rsidP="00D63F5F">
            <w:pPr>
              <w:rPr>
                <w:rFonts w:ascii="Arial" w:hAnsi="Arial" w:cs="Arial"/>
                <w:sz w:val="22"/>
                <w:szCs w:val="22"/>
              </w:rPr>
            </w:pPr>
          </w:p>
        </w:tc>
        <w:tc>
          <w:tcPr>
            <w:tcW w:w="1440" w:type="dxa"/>
            <w:shd w:val="clear" w:color="auto" w:fill="auto"/>
          </w:tcPr>
          <w:p w14:paraId="717810CB" w14:textId="7271BFA0" w:rsidR="00D63F5F" w:rsidRPr="00341B40" w:rsidRDefault="00D63F5F" w:rsidP="00D63F5F">
            <w:pPr>
              <w:spacing w:after="200" w:line="276" w:lineRule="auto"/>
              <w:rPr>
                <w:rFonts w:ascii="Arial" w:hAnsi="Arial" w:cs="Arial"/>
                <w:color w:val="000000"/>
                <w:sz w:val="22"/>
                <w:szCs w:val="22"/>
              </w:rPr>
            </w:pPr>
            <w:r w:rsidRPr="00341B40">
              <w:rPr>
                <w:rFonts w:ascii="Arial" w:hAnsi="Arial" w:cs="Arial"/>
                <w:sz w:val="22"/>
                <w:szCs w:val="22"/>
              </w:rPr>
              <w:t>2021-2022</w:t>
            </w:r>
          </w:p>
        </w:tc>
        <w:tc>
          <w:tcPr>
            <w:tcW w:w="3127" w:type="dxa"/>
            <w:shd w:val="clear" w:color="auto" w:fill="auto"/>
          </w:tcPr>
          <w:p w14:paraId="26293309" w14:textId="10D14940" w:rsidR="00D63F5F" w:rsidRPr="00341B40" w:rsidRDefault="00D63F5F" w:rsidP="00D63F5F">
            <w:pPr>
              <w:spacing w:after="200" w:line="276" w:lineRule="auto"/>
              <w:rPr>
                <w:rFonts w:ascii="Arial" w:hAnsi="Arial" w:cs="Arial"/>
                <w:color w:val="FF0000"/>
                <w:sz w:val="22"/>
                <w:szCs w:val="22"/>
              </w:rPr>
            </w:pPr>
            <w:r w:rsidRPr="00341B40">
              <w:rPr>
                <w:rFonts w:ascii="Arial" w:hAnsi="Arial" w:cs="Arial"/>
                <w:color w:val="000000"/>
                <w:sz w:val="22"/>
                <w:szCs w:val="22"/>
              </w:rPr>
              <w:t>Locally created assignment</w:t>
            </w:r>
          </w:p>
        </w:tc>
        <w:tc>
          <w:tcPr>
            <w:tcW w:w="4613" w:type="dxa"/>
            <w:shd w:val="clear" w:color="auto" w:fill="auto"/>
          </w:tcPr>
          <w:p w14:paraId="15979A58" w14:textId="0A665D64" w:rsidR="00D63F5F" w:rsidRPr="00341B40" w:rsidRDefault="00D63F5F" w:rsidP="00D63F5F">
            <w:pPr>
              <w:spacing w:after="200" w:line="276" w:lineRule="auto"/>
              <w:rPr>
                <w:rFonts w:ascii="Arial" w:hAnsi="Arial" w:cs="Arial"/>
                <w:color w:val="FF0000"/>
                <w:sz w:val="22"/>
                <w:szCs w:val="22"/>
              </w:rPr>
            </w:pPr>
            <w:r w:rsidRPr="00341B40">
              <w:rPr>
                <w:rFonts w:ascii="Arial" w:hAnsi="Arial" w:cs="Arial"/>
                <w:sz w:val="22"/>
                <w:szCs w:val="22"/>
              </w:rPr>
              <w:t xml:space="preserve">This will be assessed in our BIS 1600 course </w:t>
            </w:r>
            <w:r w:rsidR="00341B40" w:rsidRPr="00341B40">
              <w:rPr>
                <w:rFonts w:ascii="Arial" w:hAnsi="Arial" w:cs="Arial"/>
                <w:sz w:val="22"/>
                <w:szCs w:val="22"/>
              </w:rPr>
              <w:t>once enrollment increases enough to provide meaningful data.</w:t>
            </w:r>
            <w:r w:rsidRPr="00341B40">
              <w:rPr>
                <w:rFonts w:ascii="Arial" w:hAnsi="Arial" w:cs="Arial"/>
                <w:sz w:val="22"/>
                <w:szCs w:val="22"/>
              </w:rPr>
              <w:t xml:space="preserve"> </w:t>
            </w:r>
          </w:p>
        </w:tc>
      </w:tr>
      <w:tr w:rsidR="00D63F5F" w:rsidRPr="00C874E8" w14:paraId="25B61A71" w14:textId="77777777" w:rsidTr="00667213">
        <w:trPr>
          <w:trHeight w:val="72"/>
        </w:trPr>
        <w:tc>
          <w:tcPr>
            <w:tcW w:w="2448" w:type="dxa"/>
            <w:shd w:val="clear" w:color="auto" w:fill="FFFFFF"/>
            <w:vAlign w:val="center"/>
          </w:tcPr>
          <w:p w14:paraId="10A0F738" w14:textId="77777777" w:rsidR="00D63F5F" w:rsidRPr="00C874E8" w:rsidRDefault="00D63F5F" w:rsidP="00D63F5F">
            <w:pPr>
              <w:rPr>
                <w:rFonts w:ascii="Arial" w:hAnsi="Arial" w:cs="Arial"/>
                <w:sz w:val="22"/>
                <w:szCs w:val="22"/>
              </w:rPr>
            </w:pPr>
            <w:r w:rsidRPr="00C874E8">
              <w:rPr>
                <w:rFonts w:ascii="Arial" w:hAnsi="Arial" w:cs="Arial"/>
                <w:sz w:val="22"/>
                <w:szCs w:val="22"/>
              </w:rPr>
              <w:t>Use specialized terminology effectively.</w:t>
            </w:r>
            <w:r>
              <w:rPr>
                <w:rFonts w:ascii="Arial" w:hAnsi="Arial" w:cs="Arial"/>
                <w:sz w:val="22"/>
                <w:szCs w:val="22"/>
              </w:rPr>
              <w:t xml:space="preserve"> (BIMO.S.AAS, BIPCA.S.AAS, BIS.S.AAS)</w:t>
            </w:r>
          </w:p>
        </w:tc>
        <w:tc>
          <w:tcPr>
            <w:tcW w:w="1620" w:type="dxa"/>
            <w:shd w:val="clear" w:color="auto" w:fill="auto"/>
            <w:vAlign w:val="center"/>
          </w:tcPr>
          <w:p w14:paraId="0A38E841" w14:textId="77777777" w:rsidR="00D63F5F" w:rsidRPr="00C874E8" w:rsidRDefault="00D63F5F" w:rsidP="00D63F5F">
            <w:pPr>
              <w:rPr>
                <w:rFonts w:ascii="Arial" w:hAnsi="Arial" w:cs="Arial"/>
                <w:sz w:val="22"/>
                <w:szCs w:val="22"/>
              </w:rPr>
            </w:pPr>
            <w:r w:rsidRPr="00C874E8">
              <w:rPr>
                <w:rFonts w:ascii="Arial" w:hAnsi="Arial" w:cs="Arial"/>
                <w:sz w:val="22"/>
                <w:szCs w:val="22"/>
              </w:rPr>
              <w:t>ENG 1101,</w:t>
            </w:r>
          </w:p>
          <w:p w14:paraId="4432AEF9" w14:textId="77777777" w:rsidR="00D63F5F" w:rsidRPr="00C874E8" w:rsidRDefault="00D63F5F" w:rsidP="00D63F5F">
            <w:pPr>
              <w:rPr>
                <w:rFonts w:ascii="Arial" w:hAnsi="Arial" w:cs="Arial"/>
                <w:sz w:val="22"/>
                <w:szCs w:val="22"/>
              </w:rPr>
            </w:pPr>
            <w:r w:rsidRPr="00C874E8">
              <w:rPr>
                <w:rFonts w:ascii="Arial" w:hAnsi="Arial" w:cs="Arial"/>
                <w:sz w:val="22"/>
                <w:szCs w:val="22"/>
              </w:rPr>
              <w:t>ENG 1199,</w:t>
            </w:r>
          </w:p>
          <w:p w14:paraId="676F6A7C" w14:textId="77777777" w:rsidR="00D63F5F" w:rsidRPr="00C874E8" w:rsidRDefault="00D63F5F" w:rsidP="00D63F5F">
            <w:pPr>
              <w:rPr>
                <w:rFonts w:ascii="Arial" w:hAnsi="Arial" w:cs="Arial"/>
                <w:sz w:val="22"/>
                <w:szCs w:val="22"/>
              </w:rPr>
            </w:pPr>
            <w:r w:rsidRPr="00C874E8">
              <w:rPr>
                <w:rFonts w:ascii="Arial" w:hAnsi="Arial" w:cs="Arial"/>
                <w:sz w:val="22"/>
                <w:szCs w:val="22"/>
              </w:rPr>
              <w:t>LAW 1101,</w:t>
            </w:r>
          </w:p>
          <w:p w14:paraId="385503B2" w14:textId="77777777" w:rsidR="00D63F5F" w:rsidRPr="00C874E8" w:rsidRDefault="00D63F5F" w:rsidP="00D63F5F">
            <w:pPr>
              <w:rPr>
                <w:rFonts w:ascii="Arial" w:hAnsi="Arial" w:cs="Arial"/>
                <w:sz w:val="22"/>
                <w:szCs w:val="22"/>
              </w:rPr>
            </w:pPr>
            <w:r w:rsidRPr="00C874E8">
              <w:rPr>
                <w:rFonts w:ascii="Arial" w:hAnsi="Arial" w:cs="Arial"/>
                <w:sz w:val="22"/>
                <w:szCs w:val="22"/>
              </w:rPr>
              <w:t>Nat Sci Elect.</w:t>
            </w:r>
          </w:p>
          <w:p w14:paraId="307B85AD" w14:textId="77777777" w:rsidR="00D63F5F" w:rsidRPr="00C874E8" w:rsidRDefault="00D63F5F" w:rsidP="00D63F5F">
            <w:pPr>
              <w:rPr>
                <w:rFonts w:ascii="Arial" w:hAnsi="Arial" w:cs="Arial"/>
                <w:sz w:val="22"/>
                <w:szCs w:val="22"/>
              </w:rPr>
            </w:pPr>
            <w:r w:rsidRPr="00C874E8">
              <w:rPr>
                <w:rFonts w:ascii="Arial" w:hAnsi="Arial" w:cs="Arial"/>
                <w:sz w:val="22"/>
                <w:szCs w:val="22"/>
              </w:rPr>
              <w:t xml:space="preserve">BIS </w:t>
            </w:r>
            <w:r>
              <w:rPr>
                <w:rFonts w:ascii="Arial" w:hAnsi="Arial" w:cs="Arial"/>
                <w:sz w:val="22"/>
                <w:szCs w:val="22"/>
              </w:rPr>
              <w:t>1201</w:t>
            </w:r>
            <w:r w:rsidRPr="00C874E8">
              <w:rPr>
                <w:rFonts w:ascii="Arial" w:hAnsi="Arial" w:cs="Arial"/>
                <w:sz w:val="22"/>
                <w:szCs w:val="22"/>
              </w:rPr>
              <w:t>,</w:t>
            </w:r>
          </w:p>
          <w:p w14:paraId="0DC418AA" w14:textId="77777777" w:rsidR="00D63F5F" w:rsidRPr="00C874E8" w:rsidRDefault="00D63F5F" w:rsidP="00D63F5F">
            <w:pPr>
              <w:rPr>
                <w:rFonts w:ascii="Arial" w:hAnsi="Arial" w:cs="Arial"/>
                <w:sz w:val="22"/>
                <w:szCs w:val="22"/>
              </w:rPr>
            </w:pPr>
            <w:r w:rsidRPr="00C874E8">
              <w:rPr>
                <w:rFonts w:ascii="Arial" w:hAnsi="Arial" w:cs="Arial"/>
                <w:sz w:val="22"/>
                <w:szCs w:val="22"/>
              </w:rPr>
              <w:t>BIS 1120,</w:t>
            </w:r>
          </w:p>
          <w:p w14:paraId="36F2EAEE" w14:textId="77777777" w:rsidR="00D63F5F" w:rsidRPr="00C874E8" w:rsidRDefault="00D63F5F" w:rsidP="00D63F5F">
            <w:pPr>
              <w:rPr>
                <w:rFonts w:ascii="Arial" w:hAnsi="Arial" w:cs="Arial"/>
                <w:sz w:val="22"/>
                <w:szCs w:val="22"/>
              </w:rPr>
            </w:pPr>
            <w:r w:rsidRPr="00C874E8">
              <w:rPr>
                <w:rFonts w:ascii="Arial" w:hAnsi="Arial" w:cs="Arial"/>
                <w:sz w:val="22"/>
                <w:szCs w:val="22"/>
              </w:rPr>
              <w:t>BIS 2140</w:t>
            </w:r>
          </w:p>
        </w:tc>
        <w:tc>
          <w:tcPr>
            <w:tcW w:w="1440" w:type="dxa"/>
            <w:shd w:val="clear" w:color="auto" w:fill="auto"/>
          </w:tcPr>
          <w:p w14:paraId="202B76A4" w14:textId="77777777" w:rsidR="00D63F5F" w:rsidRPr="00C874E8" w:rsidRDefault="00D63F5F" w:rsidP="00D63F5F">
            <w:pPr>
              <w:spacing w:after="200" w:line="276" w:lineRule="auto"/>
              <w:rPr>
                <w:rFonts w:ascii="Arial" w:hAnsi="Arial" w:cs="Arial"/>
                <w:color w:val="000000"/>
                <w:sz w:val="22"/>
                <w:szCs w:val="22"/>
              </w:rPr>
            </w:pPr>
          </w:p>
          <w:p w14:paraId="3E7344AD" w14:textId="77777777" w:rsidR="00D63F5F" w:rsidRPr="00C874E8" w:rsidRDefault="00D63F5F" w:rsidP="00D63F5F">
            <w:pPr>
              <w:jc w:val="center"/>
              <w:rPr>
                <w:rFonts w:ascii="Arial" w:hAnsi="Arial" w:cs="Arial"/>
                <w:color w:val="FF0000"/>
                <w:sz w:val="22"/>
                <w:szCs w:val="22"/>
              </w:rPr>
            </w:pPr>
            <w:r w:rsidRPr="00DF6B22">
              <w:rPr>
                <w:rFonts w:ascii="Arial" w:hAnsi="Arial" w:cs="Arial"/>
                <w:sz w:val="22"/>
                <w:szCs w:val="22"/>
              </w:rPr>
              <w:t>2019-2020</w:t>
            </w:r>
          </w:p>
        </w:tc>
        <w:tc>
          <w:tcPr>
            <w:tcW w:w="3127" w:type="dxa"/>
            <w:shd w:val="clear" w:color="auto" w:fill="auto"/>
          </w:tcPr>
          <w:p w14:paraId="671E652E" w14:textId="359DB9CE" w:rsidR="00D63F5F" w:rsidRPr="00C874E8" w:rsidRDefault="00341B40" w:rsidP="00D63F5F">
            <w:pPr>
              <w:spacing w:after="200" w:line="276" w:lineRule="auto"/>
              <w:rPr>
                <w:rFonts w:ascii="Arial" w:hAnsi="Arial" w:cs="Arial"/>
                <w:color w:val="FF0000"/>
                <w:sz w:val="22"/>
                <w:szCs w:val="22"/>
              </w:rPr>
            </w:pPr>
            <w:r w:rsidRPr="00341B40">
              <w:rPr>
                <w:rFonts w:ascii="Arial" w:hAnsi="Arial" w:cs="Arial"/>
                <w:sz w:val="22"/>
                <w:szCs w:val="22"/>
              </w:rPr>
              <w:t>Locally created assignments</w:t>
            </w:r>
          </w:p>
        </w:tc>
        <w:tc>
          <w:tcPr>
            <w:tcW w:w="4613" w:type="dxa"/>
            <w:shd w:val="clear" w:color="auto" w:fill="auto"/>
          </w:tcPr>
          <w:p w14:paraId="141C88BB" w14:textId="21116A9B" w:rsidR="00D63F5F" w:rsidRPr="00073636" w:rsidRDefault="00D63F5F" w:rsidP="00D63F5F">
            <w:pPr>
              <w:spacing w:after="200" w:line="276" w:lineRule="auto"/>
              <w:rPr>
                <w:rFonts w:ascii="Arial" w:hAnsi="Arial" w:cs="Arial"/>
                <w:color w:val="FF0000"/>
                <w:sz w:val="22"/>
                <w:szCs w:val="22"/>
                <w:highlight w:val="yellow"/>
              </w:rPr>
            </w:pPr>
          </w:p>
        </w:tc>
      </w:tr>
    </w:tbl>
    <w:p w14:paraId="562136D8" w14:textId="77777777" w:rsidR="008E4D70" w:rsidRPr="00C874E8" w:rsidRDefault="008E4D70" w:rsidP="008E4D70">
      <w:pPr>
        <w:rPr>
          <w:rFonts w:ascii="Arial" w:hAnsi="Arial" w:cs="Arial"/>
          <w:b/>
          <w:color w:val="000000" w:themeColor="text1"/>
          <w:sz w:val="22"/>
          <w:szCs w:val="22"/>
          <w:u w:val="single"/>
        </w:rPr>
      </w:pPr>
    </w:p>
    <w:p w14:paraId="52BDB12A" w14:textId="77777777" w:rsidR="00E06B32" w:rsidRDefault="00E06B32" w:rsidP="00E06B32">
      <w:pPr>
        <w:rPr>
          <w:rFonts w:ascii="Arial" w:hAnsi="Arial" w:cs="Arial"/>
          <w:sz w:val="20"/>
          <w:szCs w:val="20"/>
        </w:rPr>
      </w:pPr>
    </w:p>
    <w:p w14:paraId="52428295" w14:textId="77777777" w:rsidR="00796354" w:rsidRPr="00E137FC" w:rsidRDefault="00796354" w:rsidP="00796354">
      <w:pPr>
        <w:tabs>
          <w:tab w:val="left" w:pos="5040"/>
        </w:tabs>
        <w:rPr>
          <w:rFonts w:ascii="Arial" w:hAnsi="Arial" w:cs="Arial"/>
          <w:color w:val="000000" w:themeColor="text1"/>
        </w:rPr>
      </w:pPr>
    </w:p>
    <w:tbl>
      <w:tblPr>
        <w:tblStyle w:val="TableGrid"/>
        <w:tblW w:w="13275" w:type="dxa"/>
        <w:tblLayout w:type="fixed"/>
        <w:tblCellMar>
          <w:left w:w="115" w:type="dxa"/>
          <w:right w:w="115" w:type="dxa"/>
        </w:tblCellMar>
        <w:tblLook w:val="04A0" w:firstRow="1" w:lastRow="0" w:firstColumn="1" w:lastColumn="0" w:noHBand="0" w:noVBand="1"/>
      </w:tblPr>
      <w:tblGrid>
        <w:gridCol w:w="3741"/>
        <w:gridCol w:w="9534"/>
      </w:tblGrid>
      <w:tr w:rsidR="00796354" w14:paraId="5E549949" w14:textId="77777777" w:rsidTr="0009604D">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5C985E4D" w14:textId="77777777" w:rsidR="00796354" w:rsidRDefault="00796354" w:rsidP="0009604D">
            <w:pPr>
              <w:tabs>
                <w:tab w:val="left" w:pos="5040"/>
              </w:tabs>
              <w:rPr>
                <w:rFonts w:ascii="Arial" w:hAnsi="Arial" w:cs="Arial"/>
                <w:b/>
                <w:color w:val="000000" w:themeColor="text1"/>
              </w:rPr>
            </w:pPr>
            <w:r>
              <w:rPr>
                <w:rFonts w:ascii="Arial" w:hAnsi="Arial" w:cs="Arial"/>
                <w:b/>
                <w:color w:val="000000" w:themeColor="text1"/>
              </w:rPr>
              <w:t xml:space="preserve">Are changes planned as a result of the assessment of program outcomes?  If so, what are those changes? </w:t>
            </w:r>
          </w:p>
          <w:p w14:paraId="5C669772" w14:textId="77777777" w:rsidR="00796354" w:rsidRDefault="00796354" w:rsidP="0009604D">
            <w:pPr>
              <w:rPr>
                <w:rFonts w:ascii="Calibri" w:hAnsi="Calibri" w:cs="Calibri"/>
                <w:color w:val="000000"/>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66CCEAB2" w14:textId="1AF0C3CC" w:rsidR="00796354" w:rsidRPr="00B02892" w:rsidRDefault="00F40AD8" w:rsidP="0009604D">
            <w:pPr>
              <w:pStyle w:val="ListParagraph"/>
              <w:tabs>
                <w:tab w:val="left" w:pos="5040"/>
              </w:tabs>
              <w:ind w:left="0"/>
              <w:rPr>
                <w:color w:val="000000" w:themeColor="text1"/>
              </w:rPr>
            </w:pPr>
            <w:r w:rsidRPr="005E4ED1">
              <w:rPr>
                <w:rFonts w:ascii="Arial" w:hAnsi="Arial" w:cs="Arial"/>
                <w:sz w:val="22"/>
                <w:szCs w:val="22"/>
              </w:rPr>
              <w:t xml:space="preserve">Students </w:t>
            </w:r>
            <w:r w:rsidR="008C4931">
              <w:rPr>
                <w:rFonts w:ascii="Arial" w:hAnsi="Arial" w:cs="Arial"/>
                <w:sz w:val="22"/>
                <w:szCs w:val="22"/>
              </w:rPr>
              <w:t>continue to meet the</w:t>
            </w:r>
            <w:r w:rsidRPr="005E4ED1">
              <w:rPr>
                <w:rFonts w:ascii="Arial" w:hAnsi="Arial" w:cs="Arial"/>
                <w:sz w:val="22"/>
                <w:szCs w:val="22"/>
              </w:rPr>
              <w:t xml:space="preserve"> minimum goal of 75% average on assessments, so </w:t>
            </w:r>
            <w:r w:rsidR="008C4931">
              <w:rPr>
                <w:rFonts w:ascii="Arial" w:hAnsi="Arial" w:cs="Arial"/>
                <w:sz w:val="22"/>
                <w:szCs w:val="22"/>
              </w:rPr>
              <w:t>there are not changes planned at this time</w:t>
            </w:r>
            <w:r w:rsidRPr="005E4ED1">
              <w:rPr>
                <w:rFonts w:ascii="Arial" w:hAnsi="Arial" w:cs="Arial"/>
                <w:sz w:val="22"/>
                <w:szCs w:val="22"/>
              </w:rPr>
              <w:t>.</w:t>
            </w:r>
          </w:p>
        </w:tc>
      </w:tr>
    </w:tbl>
    <w:p w14:paraId="6E897190" w14:textId="77777777" w:rsidR="00796354" w:rsidRDefault="00796354" w:rsidP="00796354">
      <w:pPr>
        <w:rPr>
          <w:rFonts w:ascii="Arial" w:hAnsi="Arial" w:cs="Arial"/>
          <w:sz w:val="20"/>
          <w:szCs w:val="20"/>
        </w:rPr>
      </w:pPr>
    </w:p>
    <w:p w14:paraId="29D69EAB" w14:textId="77777777" w:rsidR="00796354" w:rsidRDefault="00796354" w:rsidP="00796354">
      <w:pPr>
        <w:rPr>
          <w:rFonts w:ascii="Arial" w:hAnsi="Arial" w:cs="Arial"/>
          <w:sz w:val="20"/>
          <w:szCs w:val="20"/>
        </w:rPr>
      </w:pPr>
    </w:p>
    <w:p w14:paraId="2991DB9E" w14:textId="77777777" w:rsidR="008531D9" w:rsidRDefault="008531D9" w:rsidP="008531D9">
      <w:pPr>
        <w:rPr>
          <w:b/>
          <w:u w:val="single"/>
        </w:rPr>
      </w:pPr>
      <w:r>
        <w:rPr>
          <w:b/>
          <w:u w:val="single"/>
        </w:rPr>
        <w:t>OPTIONAL:</w:t>
      </w:r>
    </w:p>
    <w:p w14:paraId="5BA2F98A" w14:textId="77777777" w:rsidR="008531D9" w:rsidRDefault="008531D9" w:rsidP="008531D9">
      <w:pPr>
        <w:rPr>
          <w:b/>
          <w:u w:val="single"/>
        </w:rPr>
      </w:pPr>
    </w:p>
    <w:p w14:paraId="4AD75522" w14:textId="554EFF16" w:rsidR="008531D9" w:rsidRPr="00691708" w:rsidRDefault="008531D9" w:rsidP="00691708">
      <w:r>
        <w:rPr>
          <w:noProof/>
        </w:rPr>
        <w:lastRenderedPageBreak/>
        <mc:AlternateContent>
          <mc:Choice Requires="wps">
            <w:drawing>
              <wp:anchor distT="45720" distB="45720" distL="114300" distR="114300" simplePos="0" relativeHeight="251661312" behindDoc="0" locked="0" layoutInCell="1" allowOverlap="1" wp14:anchorId="41E9CB40" wp14:editId="5A9622C9">
                <wp:simplePos x="0" y="0"/>
                <wp:positionH relativeFrom="margin">
                  <wp:align>right</wp:align>
                </wp:positionH>
                <wp:positionV relativeFrom="paragraph">
                  <wp:posOffset>434975</wp:posOffset>
                </wp:positionV>
                <wp:extent cx="8782050" cy="857250"/>
                <wp:effectExtent l="0" t="0" r="19050" b="1905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82050" cy="857250"/>
                        </a:xfrm>
                        <a:prstGeom prst="rect">
                          <a:avLst/>
                        </a:prstGeom>
                        <a:solidFill>
                          <a:srgbClr val="FFFFFF"/>
                        </a:solidFill>
                        <a:ln w="25400">
                          <a:solidFill>
                            <a:srgbClr val="000000"/>
                          </a:solidFill>
                          <a:miter lim="800000"/>
                          <a:headEnd/>
                          <a:tailEnd/>
                        </a:ln>
                      </wps:spPr>
                      <wps:txbx>
                        <w:txbxContent>
                          <w:p w14:paraId="357E7C7A" w14:textId="77777777" w:rsidR="004C757A" w:rsidRDefault="004C757A" w:rsidP="008531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1E9CB40" id="_x0000_t202" coordsize="21600,21600" o:spt="202" path="m,l,21600r21600,l21600,xe">
                <v:stroke joinstyle="miter"/>
                <v:path gradientshapeok="t" o:connecttype="rect"/>
              </v:shapetype>
              <v:shape id="Text Box 5" o:spid="_x0000_s1026" type="#_x0000_t202" style="position:absolute;margin-left:640.3pt;margin-top:34.25pt;width:691.5pt;height:67.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" strokeweight="2pt">
                <v:textbox>
                  <w:txbxContent>
                    <w:p w14:paraId="357E7C7A" w14:textId="77777777" w:rsidR="004C757A" w:rsidRDefault="004C757A" w:rsidP="008531D9"/>
                  </w:txbxContent>
                </v:textbox>
                <w10:wrap type="square" anchorx="margin"/>
              </v:shape>
            </w:pict>
          </mc:Fallback>
        </mc:AlternateContent>
      </w:r>
      <w:r>
        <w:t>Please use the space below to keep track of any annual data that your department wishes to maintain.   This section is completely optional and will not be reviewed by the Division Assessment Coordinators.</w:t>
      </w:r>
    </w:p>
    <w:sectPr w:rsidR="008531D9" w:rsidRPr="00691708" w:rsidSect="006D2190">
      <w:pgSz w:w="15840" w:h="12240" w:orient="landscape"/>
      <w:pgMar w:top="1440" w:right="1152" w:bottom="1440" w:left="1152"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9D12EF" w14:textId="77777777" w:rsidR="004C757A" w:rsidRDefault="004C757A" w:rsidP="0094204C">
      <w:r>
        <w:separator/>
      </w:r>
    </w:p>
  </w:endnote>
  <w:endnote w:type="continuationSeparator" w:id="0">
    <w:p w14:paraId="091F50B6" w14:textId="77777777" w:rsidR="004C757A" w:rsidRDefault="004C757A"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159078"/>
      <w:docPartObj>
        <w:docPartGallery w:val="Page Numbers (Bottom of Page)"/>
        <w:docPartUnique/>
      </w:docPartObj>
    </w:sdtPr>
    <w:sdtEndPr/>
    <w:sdtContent>
      <w:p w14:paraId="09D79249" w14:textId="4976FC2A" w:rsidR="004C757A" w:rsidRDefault="004C757A">
        <w:pPr>
          <w:pStyle w:val="Footer"/>
          <w:jc w:val="right"/>
        </w:pPr>
        <w:r>
          <w:fldChar w:fldCharType="begin"/>
        </w:r>
        <w:r>
          <w:instrText xml:space="preserve"> PAGE   \* MERGEFORMAT </w:instrText>
        </w:r>
        <w:r>
          <w:fldChar w:fldCharType="separate"/>
        </w:r>
        <w:r w:rsidR="00ED79E6">
          <w:rPr>
            <w:noProof/>
          </w:rPr>
          <w:t>2</w:t>
        </w:r>
        <w:r>
          <w:rPr>
            <w:noProof/>
          </w:rPr>
          <w:fldChar w:fldCharType="end"/>
        </w:r>
      </w:p>
    </w:sdtContent>
  </w:sdt>
  <w:p w14:paraId="2E13C0CE" w14:textId="77777777" w:rsidR="004C757A" w:rsidRDefault="004C75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1DC1D9" w14:textId="77777777" w:rsidR="004C757A" w:rsidRDefault="004C757A" w:rsidP="0094204C">
      <w:r>
        <w:separator/>
      </w:r>
    </w:p>
  </w:footnote>
  <w:footnote w:type="continuationSeparator" w:id="0">
    <w:p w14:paraId="6F9AE7BE" w14:textId="77777777" w:rsidR="004C757A" w:rsidRDefault="004C757A" w:rsidP="009420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1A3E7410"/>
    <w:multiLevelType w:val="hybridMultilevel"/>
    <w:tmpl w:val="0AAE20FC"/>
    <w:lvl w:ilvl="0" w:tplc="F02A19E6">
      <w:start w:val="1"/>
      <w:numFmt w:val="decimal"/>
      <w:lvlText w:val="%1"/>
      <w:lvlJc w:val="left"/>
      <w:pPr>
        <w:ind w:left="804" w:hanging="552"/>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 w15:restartNumberingAfterBreak="0">
    <w:nsid w:val="1CF35542"/>
    <w:multiLevelType w:val="hybridMultilevel"/>
    <w:tmpl w:val="3A08912C"/>
    <w:styleLink w:val="Bullets"/>
    <w:lvl w:ilvl="0" w:tplc="E66EAD54">
      <w:start w:val="1"/>
      <w:numFmt w:val="bullet"/>
      <w:lvlText w:val="•"/>
      <w:lvlJc w:val="left"/>
      <w:pPr>
        <w:ind w:left="221" w:hanging="221"/>
      </w:pPr>
      <w:rPr>
        <w:rFonts w:hAnsi="Arial Unicode MS"/>
        <w:caps w:val="0"/>
        <w:smallCaps w:val="0"/>
        <w:strike w:val="0"/>
        <w:dstrike w:val="0"/>
        <w:outline w:val="0"/>
        <w:emboss w:val="0"/>
        <w:imprint w:val="0"/>
        <w:spacing w:val="0"/>
        <w:w w:val="100"/>
        <w:kern w:val="0"/>
        <w:position w:val="0"/>
        <w:highlight w:val="none"/>
        <w:vertAlign w:val="baseline"/>
      </w:rPr>
    </w:lvl>
    <w:lvl w:ilvl="1" w:tplc="F0BACE16">
      <w:start w:val="1"/>
      <w:numFmt w:val="bullet"/>
      <w:lvlText w:val="•"/>
      <w:lvlJc w:val="left"/>
      <w:pPr>
        <w:ind w:left="821" w:hanging="221"/>
      </w:pPr>
      <w:rPr>
        <w:rFonts w:hAnsi="Arial Unicode MS"/>
        <w:caps w:val="0"/>
        <w:smallCaps w:val="0"/>
        <w:strike w:val="0"/>
        <w:dstrike w:val="0"/>
        <w:outline w:val="0"/>
        <w:emboss w:val="0"/>
        <w:imprint w:val="0"/>
        <w:spacing w:val="0"/>
        <w:w w:val="100"/>
        <w:kern w:val="0"/>
        <w:position w:val="0"/>
        <w:highlight w:val="none"/>
        <w:vertAlign w:val="baseline"/>
      </w:rPr>
    </w:lvl>
    <w:lvl w:ilvl="2" w:tplc="BDC0E5DA">
      <w:start w:val="1"/>
      <w:numFmt w:val="bullet"/>
      <w:lvlText w:val="•"/>
      <w:lvlJc w:val="left"/>
      <w:pPr>
        <w:ind w:left="1421" w:hanging="221"/>
      </w:pPr>
      <w:rPr>
        <w:rFonts w:hAnsi="Arial Unicode MS"/>
        <w:caps w:val="0"/>
        <w:smallCaps w:val="0"/>
        <w:strike w:val="0"/>
        <w:dstrike w:val="0"/>
        <w:outline w:val="0"/>
        <w:emboss w:val="0"/>
        <w:imprint w:val="0"/>
        <w:spacing w:val="0"/>
        <w:w w:val="100"/>
        <w:kern w:val="0"/>
        <w:position w:val="0"/>
        <w:highlight w:val="none"/>
        <w:vertAlign w:val="baseline"/>
      </w:rPr>
    </w:lvl>
    <w:lvl w:ilvl="3" w:tplc="855486A4">
      <w:start w:val="1"/>
      <w:numFmt w:val="bullet"/>
      <w:lvlText w:val="•"/>
      <w:lvlJc w:val="left"/>
      <w:pPr>
        <w:ind w:left="2021" w:hanging="221"/>
      </w:pPr>
      <w:rPr>
        <w:rFonts w:hAnsi="Arial Unicode MS"/>
        <w:caps w:val="0"/>
        <w:smallCaps w:val="0"/>
        <w:strike w:val="0"/>
        <w:dstrike w:val="0"/>
        <w:outline w:val="0"/>
        <w:emboss w:val="0"/>
        <w:imprint w:val="0"/>
        <w:spacing w:val="0"/>
        <w:w w:val="100"/>
        <w:kern w:val="0"/>
        <w:position w:val="0"/>
        <w:highlight w:val="none"/>
        <w:vertAlign w:val="baseline"/>
      </w:rPr>
    </w:lvl>
    <w:lvl w:ilvl="4" w:tplc="E690E386">
      <w:start w:val="1"/>
      <w:numFmt w:val="bullet"/>
      <w:lvlText w:val="•"/>
      <w:lvlJc w:val="left"/>
      <w:pPr>
        <w:ind w:left="2621" w:hanging="221"/>
      </w:pPr>
      <w:rPr>
        <w:rFonts w:hAnsi="Arial Unicode MS"/>
        <w:caps w:val="0"/>
        <w:smallCaps w:val="0"/>
        <w:strike w:val="0"/>
        <w:dstrike w:val="0"/>
        <w:outline w:val="0"/>
        <w:emboss w:val="0"/>
        <w:imprint w:val="0"/>
        <w:spacing w:val="0"/>
        <w:w w:val="100"/>
        <w:kern w:val="0"/>
        <w:position w:val="0"/>
        <w:highlight w:val="none"/>
        <w:vertAlign w:val="baseline"/>
      </w:rPr>
    </w:lvl>
    <w:lvl w:ilvl="5" w:tplc="260CE652">
      <w:start w:val="1"/>
      <w:numFmt w:val="bullet"/>
      <w:lvlText w:val="•"/>
      <w:lvlJc w:val="left"/>
      <w:pPr>
        <w:ind w:left="3221" w:hanging="221"/>
      </w:pPr>
      <w:rPr>
        <w:rFonts w:hAnsi="Arial Unicode MS"/>
        <w:caps w:val="0"/>
        <w:smallCaps w:val="0"/>
        <w:strike w:val="0"/>
        <w:dstrike w:val="0"/>
        <w:outline w:val="0"/>
        <w:emboss w:val="0"/>
        <w:imprint w:val="0"/>
        <w:spacing w:val="0"/>
        <w:w w:val="100"/>
        <w:kern w:val="0"/>
        <w:position w:val="0"/>
        <w:highlight w:val="none"/>
        <w:vertAlign w:val="baseline"/>
      </w:rPr>
    </w:lvl>
    <w:lvl w:ilvl="6" w:tplc="69C07DCA">
      <w:start w:val="1"/>
      <w:numFmt w:val="bullet"/>
      <w:lvlText w:val="•"/>
      <w:lvlJc w:val="left"/>
      <w:pPr>
        <w:ind w:left="3821" w:hanging="221"/>
      </w:pPr>
      <w:rPr>
        <w:rFonts w:hAnsi="Arial Unicode MS"/>
        <w:caps w:val="0"/>
        <w:smallCaps w:val="0"/>
        <w:strike w:val="0"/>
        <w:dstrike w:val="0"/>
        <w:outline w:val="0"/>
        <w:emboss w:val="0"/>
        <w:imprint w:val="0"/>
        <w:spacing w:val="0"/>
        <w:w w:val="100"/>
        <w:kern w:val="0"/>
        <w:position w:val="0"/>
        <w:highlight w:val="none"/>
        <w:vertAlign w:val="baseline"/>
      </w:rPr>
    </w:lvl>
    <w:lvl w:ilvl="7" w:tplc="29203D4A">
      <w:start w:val="1"/>
      <w:numFmt w:val="bullet"/>
      <w:lvlText w:val="•"/>
      <w:lvlJc w:val="left"/>
      <w:pPr>
        <w:ind w:left="4421" w:hanging="221"/>
      </w:pPr>
      <w:rPr>
        <w:rFonts w:hAnsi="Arial Unicode MS"/>
        <w:caps w:val="0"/>
        <w:smallCaps w:val="0"/>
        <w:strike w:val="0"/>
        <w:dstrike w:val="0"/>
        <w:outline w:val="0"/>
        <w:emboss w:val="0"/>
        <w:imprint w:val="0"/>
        <w:spacing w:val="0"/>
        <w:w w:val="100"/>
        <w:kern w:val="0"/>
        <w:position w:val="0"/>
        <w:highlight w:val="none"/>
        <w:vertAlign w:val="baseline"/>
      </w:rPr>
    </w:lvl>
    <w:lvl w:ilvl="8" w:tplc="D1B4A462">
      <w:start w:val="1"/>
      <w:numFmt w:val="bullet"/>
      <w:lvlText w:val="•"/>
      <w:lvlJc w:val="left"/>
      <w:pPr>
        <w:ind w:left="5021" w:hanging="22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20E225F"/>
    <w:multiLevelType w:val="hybridMultilevel"/>
    <w:tmpl w:val="9F528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637E1B"/>
    <w:multiLevelType w:val="hybridMultilevel"/>
    <w:tmpl w:val="0AAE20FC"/>
    <w:lvl w:ilvl="0" w:tplc="F02A19E6">
      <w:start w:val="1"/>
      <w:numFmt w:val="decimal"/>
      <w:lvlText w:val="%1"/>
      <w:lvlJc w:val="left"/>
      <w:pPr>
        <w:ind w:left="804" w:hanging="552"/>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5" w15:restartNumberingAfterBreak="0">
    <w:nsid w:val="31136DAE"/>
    <w:multiLevelType w:val="hybridMultilevel"/>
    <w:tmpl w:val="01F6B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EC0B75"/>
    <w:multiLevelType w:val="hybridMultilevel"/>
    <w:tmpl w:val="6B74B5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5C56CA"/>
    <w:multiLevelType w:val="hybridMultilevel"/>
    <w:tmpl w:val="3F563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287ADC"/>
    <w:multiLevelType w:val="hybridMultilevel"/>
    <w:tmpl w:val="5156A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8"/>
  </w:num>
  <w:num w:numId="5">
    <w:abstractNumId w:val="4"/>
  </w:num>
  <w:num w:numId="6">
    <w:abstractNumId w:val="1"/>
  </w:num>
  <w:num w:numId="7">
    <w:abstractNumId w:val="7"/>
  </w:num>
  <w:num w:numId="8">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s>
  <w:rsids>
    <w:rsidRoot w:val="00065129"/>
    <w:rsid w:val="000008AF"/>
    <w:rsid w:val="0000419F"/>
    <w:rsid w:val="00004CAC"/>
    <w:rsid w:val="0000654C"/>
    <w:rsid w:val="00010B07"/>
    <w:rsid w:val="00010FFD"/>
    <w:rsid w:val="00015E26"/>
    <w:rsid w:val="00025CDE"/>
    <w:rsid w:val="000279EB"/>
    <w:rsid w:val="00027FCB"/>
    <w:rsid w:val="00032F62"/>
    <w:rsid w:val="00033358"/>
    <w:rsid w:val="000337E6"/>
    <w:rsid w:val="00033A23"/>
    <w:rsid w:val="00034CE6"/>
    <w:rsid w:val="00036DF9"/>
    <w:rsid w:val="000443B6"/>
    <w:rsid w:val="00045354"/>
    <w:rsid w:val="00054BFD"/>
    <w:rsid w:val="0005621A"/>
    <w:rsid w:val="00056964"/>
    <w:rsid w:val="0006108F"/>
    <w:rsid w:val="000616F3"/>
    <w:rsid w:val="00063778"/>
    <w:rsid w:val="00064D57"/>
    <w:rsid w:val="00065129"/>
    <w:rsid w:val="00065F6A"/>
    <w:rsid w:val="000729D4"/>
    <w:rsid w:val="00072C1B"/>
    <w:rsid w:val="00073636"/>
    <w:rsid w:val="000738FE"/>
    <w:rsid w:val="00074BD5"/>
    <w:rsid w:val="00080933"/>
    <w:rsid w:val="000833F0"/>
    <w:rsid w:val="00087BC4"/>
    <w:rsid w:val="0009056E"/>
    <w:rsid w:val="00095265"/>
    <w:rsid w:val="000956D6"/>
    <w:rsid w:val="0009604D"/>
    <w:rsid w:val="000970D9"/>
    <w:rsid w:val="00097843"/>
    <w:rsid w:val="000A089D"/>
    <w:rsid w:val="000A2A44"/>
    <w:rsid w:val="000A4EE0"/>
    <w:rsid w:val="000A6381"/>
    <w:rsid w:val="000B0D23"/>
    <w:rsid w:val="000B261C"/>
    <w:rsid w:val="000B4F49"/>
    <w:rsid w:val="000B79DC"/>
    <w:rsid w:val="000C66EB"/>
    <w:rsid w:val="000D1111"/>
    <w:rsid w:val="000D16E5"/>
    <w:rsid w:val="000D18FB"/>
    <w:rsid w:val="000D3A39"/>
    <w:rsid w:val="000E19CD"/>
    <w:rsid w:val="000E207F"/>
    <w:rsid w:val="000E215A"/>
    <w:rsid w:val="000E2F79"/>
    <w:rsid w:val="000E4EFE"/>
    <w:rsid w:val="000E5ABD"/>
    <w:rsid w:val="000E6D72"/>
    <w:rsid w:val="000F0AF3"/>
    <w:rsid w:val="000F154F"/>
    <w:rsid w:val="000F1823"/>
    <w:rsid w:val="000F21F2"/>
    <w:rsid w:val="000F2F76"/>
    <w:rsid w:val="000F4249"/>
    <w:rsid w:val="0010227C"/>
    <w:rsid w:val="001026AA"/>
    <w:rsid w:val="00115E77"/>
    <w:rsid w:val="001201D5"/>
    <w:rsid w:val="00120277"/>
    <w:rsid w:val="00120E81"/>
    <w:rsid w:val="001240D0"/>
    <w:rsid w:val="00126B3B"/>
    <w:rsid w:val="00127FC0"/>
    <w:rsid w:val="001324D2"/>
    <w:rsid w:val="00133FD8"/>
    <w:rsid w:val="00141240"/>
    <w:rsid w:val="0014175E"/>
    <w:rsid w:val="00142776"/>
    <w:rsid w:val="0015035B"/>
    <w:rsid w:val="00152170"/>
    <w:rsid w:val="001532B7"/>
    <w:rsid w:val="001628B1"/>
    <w:rsid w:val="00165B69"/>
    <w:rsid w:val="00167A2B"/>
    <w:rsid w:val="00167C60"/>
    <w:rsid w:val="0017170A"/>
    <w:rsid w:val="00174C4B"/>
    <w:rsid w:val="001778D9"/>
    <w:rsid w:val="001803A0"/>
    <w:rsid w:val="00181457"/>
    <w:rsid w:val="00183800"/>
    <w:rsid w:val="00183806"/>
    <w:rsid w:val="00183A7F"/>
    <w:rsid w:val="00184AE5"/>
    <w:rsid w:val="0018798A"/>
    <w:rsid w:val="00190F5C"/>
    <w:rsid w:val="0019135D"/>
    <w:rsid w:val="00191DA6"/>
    <w:rsid w:val="00195B7B"/>
    <w:rsid w:val="001963C1"/>
    <w:rsid w:val="001A1B67"/>
    <w:rsid w:val="001A7AF7"/>
    <w:rsid w:val="001B07B2"/>
    <w:rsid w:val="001B5099"/>
    <w:rsid w:val="001B6007"/>
    <w:rsid w:val="001B7559"/>
    <w:rsid w:val="001C202C"/>
    <w:rsid w:val="001C42D0"/>
    <w:rsid w:val="001C5DC3"/>
    <w:rsid w:val="001C62EC"/>
    <w:rsid w:val="001C66BF"/>
    <w:rsid w:val="001D3DEC"/>
    <w:rsid w:val="001D3E1D"/>
    <w:rsid w:val="001D5757"/>
    <w:rsid w:val="001D7080"/>
    <w:rsid w:val="001D736E"/>
    <w:rsid w:val="001E0764"/>
    <w:rsid w:val="001E4370"/>
    <w:rsid w:val="001E7137"/>
    <w:rsid w:val="001F0A69"/>
    <w:rsid w:val="001F4B9E"/>
    <w:rsid w:val="002026E9"/>
    <w:rsid w:val="00202DE8"/>
    <w:rsid w:val="0021031C"/>
    <w:rsid w:val="002105E7"/>
    <w:rsid w:val="00210CAF"/>
    <w:rsid w:val="00210FF3"/>
    <w:rsid w:val="0021539C"/>
    <w:rsid w:val="00220B12"/>
    <w:rsid w:val="00221EAE"/>
    <w:rsid w:val="002245AB"/>
    <w:rsid w:val="002248CC"/>
    <w:rsid w:val="00225B53"/>
    <w:rsid w:val="0022692B"/>
    <w:rsid w:val="002315EE"/>
    <w:rsid w:val="0023411D"/>
    <w:rsid w:val="002430A5"/>
    <w:rsid w:val="00243C41"/>
    <w:rsid w:val="0024703B"/>
    <w:rsid w:val="00251905"/>
    <w:rsid w:val="00254FF7"/>
    <w:rsid w:val="0025548D"/>
    <w:rsid w:val="00255C18"/>
    <w:rsid w:val="00255F7D"/>
    <w:rsid w:val="00256114"/>
    <w:rsid w:val="0025618C"/>
    <w:rsid w:val="00262914"/>
    <w:rsid w:val="00262916"/>
    <w:rsid w:val="00262EFB"/>
    <w:rsid w:val="00265A99"/>
    <w:rsid w:val="00266F2F"/>
    <w:rsid w:val="002672D3"/>
    <w:rsid w:val="0026791C"/>
    <w:rsid w:val="00267AAD"/>
    <w:rsid w:val="00276B75"/>
    <w:rsid w:val="00280C60"/>
    <w:rsid w:val="00281C63"/>
    <w:rsid w:val="0028246C"/>
    <w:rsid w:val="00283ED8"/>
    <w:rsid w:val="00284F12"/>
    <w:rsid w:val="0028603C"/>
    <w:rsid w:val="002922CE"/>
    <w:rsid w:val="00293115"/>
    <w:rsid w:val="00293D8D"/>
    <w:rsid w:val="002A1D8C"/>
    <w:rsid w:val="002B7319"/>
    <w:rsid w:val="002C1797"/>
    <w:rsid w:val="002C5486"/>
    <w:rsid w:val="002C56AC"/>
    <w:rsid w:val="002D005D"/>
    <w:rsid w:val="002D1861"/>
    <w:rsid w:val="002D1DFE"/>
    <w:rsid w:val="002D2748"/>
    <w:rsid w:val="002D3CAD"/>
    <w:rsid w:val="002D428E"/>
    <w:rsid w:val="002E175B"/>
    <w:rsid w:val="002E28B0"/>
    <w:rsid w:val="002E548B"/>
    <w:rsid w:val="002E6B01"/>
    <w:rsid w:val="002F63A2"/>
    <w:rsid w:val="00303041"/>
    <w:rsid w:val="00304173"/>
    <w:rsid w:val="003041DD"/>
    <w:rsid w:val="00305AE1"/>
    <w:rsid w:val="0030733F"/>
    <w:rsid w:val="00307A43"/>
    <w:rsid w:val="00315CE8"/>
    <w:rsid w:val="00320CDE"/>
    <w:rsid w:val="00320DF3"/>
    <w:rsid w:val="003233E7"/>
    <w:rsid w:val="00324F19"/>
    <w:rsid w:val="003254BC"/>
    <w:rsid w:val="00330692"/>
    <w:rsid w:val="00336409"/>
    <w:rsid w:val="00337A3A"/>
    <w:rsid w:val="00341B40"/>
    <w:rsid w:val="0034316E"/>
    <w:rsid w:val="00343C72"/>
    <w:rsid w:val="00343D2F"/>
    <w:rsid w:val="003454F6"/>
    <w:rsid w:val="00345FBF"/>
    <w:rsid w:val="00350D53"/>
    <w:rsid w:val="003539C4"/>
    <w:rsid w:val="00353AAF"/>
    <w:rsid w:val="003545F2"/>
    <w:rsid w:val="00356E3A"/>
    <w:rsid w:val="003641BA"/>
    <w:rsid w:val="0037063E"/>
    <w:rsid w:val="00372B02"/>
    <w:rsid w:val="00373885"/>
    <w:rsid w:val="00376911"/>
    <w:rsid w:val="0037786D"/>
    <w:rsid w:val="00377D40"/>
    <w:rsid w:val="00396B7B"/>
    <w:rsid w:val="00396CC3"/>
    <w:rsid w:val="00396F2C"/>
    <w:rsid w:val="003A1DAE"/>
    <w:rsid w:val="003A1DB3"/>
    <w:rsid w:val="003A298D"/>
    <w:rsid w:val="003A6E5D"/>
    <w:rsid w:val="003B2034"/>
    <w:rsid w:val="003B5176"/>
    <w:rsid w:val="003B5F45"/>
    <w:rsid w:val="003B6EA6"/>
    <w:rsid w:val="003C0655"/>
    <w:rsid w:val="003C1C8E"/>
    <w:rsid w:val="003C3E54"/>
    <w:rsid w:val="003C59D8"/>
    <w:rsid w:val="003D0D1F"/>
    <w:rsid w:val="003D2587"/>
    <w:rsid w:val="003D2A94"/>
    <w:rsid w:val="003D559C"/>
    <w:rsid w:val="003D5C57"/>
    <w:rsid w:val="003D6946"/>
    <w:rsid w:val="003D6D6E"/>
    <w:rsid w:val="003E791C"/>
    <w:rsid w:val="00404810"/>
    <w:rsid w:val="00406228"/>
    <w:rsid w:val="00414645"/>
    <w:rsid w:val="004177A0"/>
    <w:rsid w:val="00420480"/>
    <w:rsid w:val="00424E5D"/>
    <w:rsid w:val="00425F46"/>
    <w:rsid w:val="00430404"/>
    <w:rsid w:val="00432803"/>
    <w:rsid w:val="00434F56"/>
    <w:rsid w:val="004359FC"/>
    <w:rsid w:val="00444BB1"/>
    <w:rsid w:val="004467C4"/>
    <w:rsid w:val="0045262E"/>
    <w:rsid w:val="00455833"/>
    <w:rsid w:val="00456051"/>
    <w:rsid w:val="004604FB"/>
    <w:rsid w:val="00461386"/>
    <w:rsid w:val="00462D00"/>
    <w:rsid w:val="00464EA9"/>
    <w:rsid w:val="00465025"/>
    <w:rsid w:val="004654F4"/>
    <w:rsid w:val="004712EB"/>
    <w:rsid w:val="00476425"/>
    <w:rsid w:val="0048088F"/>
    <w:rsid w:val="00480BB2"/>
    <w:rsid w:val="004818E1"/>
    <w:rsid w:val="00481A7E"/>
    <w:rsid w:val="0048427F"/>
    <w:rsid w:val="00495C9D"/>
    <w:rsid w:val="004A14EC"/>
    <w:rsid w:val="004B7492"/>
    <w:rsid w:val="004C062D"/>
    <w:rsid w:val="004C2B30"/>
    <w:rsid w:val="004C52FC"/>
    <w:rsid w:val="004C6687"/>
    <w:rsid w:val="004C6F83"/>
    <w:rsid w:val="004C757A"/>
    <w:rsid w:val="004C7DB2"/>
    <w:rsid w:val="004D3BE1"/>
    <w:rsid w:val="004D3C8C"/>
    <w:rsid w:val="004D3DC1"/>
    <w:rsid w:val="004D774F"/>
    <w:rsid w:val="004D7A57"/>
    <w:rsid w:val="004E47AA"/>
    <w:rsid w:val="004E4BD6"/>
    <w:rsid w:val="004F08B5"/>
    <w:rsid w:val="004F0C1D"/>
    <w:rsid w:val="004F41D5"/>
    <w:rsid w:val="00501085"/>
    <w:rsid w:val="00502A7D"/>
    <w:rsid w:val="00511281"/>
    <w:rsid w:val="0051294F"/>
    <w:rsid w:val="00516463"/>
    <w:rsid w:val="005177FD"/>
    <w:rsid w:val="00517849"/>
    <w:rsid w:val="00520623"/>
    <w:rsid w:val="00520FBE"/>
    <w:rsid w:val="0052152C"/>
    <w:rsid w:val="00530D82"/>
    <w:rsid w:val="005346A8"/>
    <w:rsid w:val="0054350A"/>
    <w:rsid w:val="00544765"/>
    <w:rsid w:val="00545838"/>
    <w:rsid w:val="005531E8"/>
    <w:rsid w:val="00561BB6"/>
    <w:rsid w:val="0056406D"/>
    <w:rsid w:val="005674F9"/>
    <w:rsid w:val="00573ECD"/>
    <w:rsid w:val="005743EC"/>
    <w:rsid w:val="00575185"/>
    <w:rsid w:val="00585766"/>
    <w:rsid w:val="005863ED"/>
    <w:rsid w:val="005864A4"/>
    <w:rsid w:val="005866B9"/>
    <w:rsid w:val="005918B2"/>
    <w:rsid w:val="00594A1F"/>
    <w:rsid w:val="00597F85"/>
    <w:rsid w:val="005B015D"/>
    <w:rsid w:val="005B2B58"/>
    <w:rsid w:val="005B4CD1"/>
    <w:rsid w:val="005B5FC5"/>
    <w:rsid w:val="005B6912"/>
    <w:rsid w:val="005B7364"/>
    <w:rsid w:val="005C6F9A"/>
    <w:rsid w:val="005D19D9"/>
    <w:rsid w:val="005D3336"/>
    <w:rsid w:val="005E4ED1"/>
    <w:rsid w:val="005E5598"/>
    <w:rsid w:val="005F4B50"/>
    <w:rsid w:val="005F5E9F"/>
    <w:rsid w:val="005F5F7E"/>
    <w:rsid w:val="005F6B5B"/>
    <w:rsid w:val="005F7377"/>
    <w:rsid w:val="0060155C"/>
    <w:rsid w:val="0061454F"/>
    <w:rsid w:val="0061712A"/>
    <w:rsid w:val="00624906"/>
    <w:rsid w:val="0062556E"/>
    <w:rsid w:val="006368CC"/>
    <w:rsid w:val="00637591"/>
    <w:rsid w:val="00640611"/>
    <w:rsid w:val="00643904"/>
    <w:rsid w:val="006464DB"/>
    <w:rsid w:val="00651CF2"/>
    <w:rsid w:val="006532D6"/>
    <w:rsid w:val="00653FD3"/>
    <w:rsid w:val="0065453B"/>
    <w:rsid w:val="00654C15"/>
    <w:rsid w:val="006551C4"/>
    <w:rsid w:val="00656BC1"/>
    <w:rsid w:val="00660080"/>
    <w:rsid w:val="0066095F"/>
    <w:rsid w:val="006613D8"/>
    <w:rsid w:val="0066285F"/>
    <w:rsid w:val="0066607A"/>
    <w:rsid w:val="00666164"/>
    <w:rsid w:val="00667213"/>
    <w:rsid w:val="00667251"/>
    <w:rsid w:val="00677703"/>
    <w:rsid w:val="006835C1"/>
    <w:rsid w:val="00686E0E"/>
    <w:rsid w:val="00690A3D"/>
    <w:rsid w:val="00691708"/>
    <w:rsid w:val="006971CD"/>
    <w:rsid w:val="006A2AA3"/>
    <w:rsid w:val="006B5D02"/>
    <w:rsid w:val="006B6194"/>
    <w:rsid w:val="006B6639"/>
    <w:rsid w:val="006C142B"/>
    <w:rsid w:val="006C1F89"/>
    <w:rsid w:val="006C27B7"/>
    <w:rsid w:val="006C28B1"/>
    <w:rsid w:val="006C4C0B"/>
    <w:rsid w:val="006C4F5E"/>
    <w:rsid w:val="006C7C94"/>
    <w:rsid w:val="006D2190"/>
    <w:rsid w:val="006D67EB"/>
    <w:rsid w:val="006E0F23"/>
    <w:rsid w:val="006E3686"/>
    <w:rsid w:val="006F0183"/>
    <w:rsid w:val="006F6391"/>
    <w:rsid w:val="00713F76"/>
    <w:rsid w:val="00716A26"/>
    <w:rsid w:val="00716A80"/>
    <w:rsid w:val="00716F81"/>
    <w:rsid w:val="00716F98"/>
    <w:rsid w:val="00720D43"/>
    <w:rsid w:val="007253DC"/>
    <w:rsid w:val="00740D35"/>
    <w:rsid w:val="00746675"/>
    <w:rsid w:val="00746C59"/>
    <w:rsid w:val="007512F2"/>
    <w:rsid w:val="00751FC5"/>
    <w:rsid w:val="00754FF5"/>
    <w:rsid w:val="00756BF7"/>
    <w:rsid w:val="00771934"/>
    <w:rsid w:val="007737D2"/>
    <w:rsid w:val="007749F4"/>
    <w:rsid w:val="00774EC8"/>
    <w:rsid w:val="00780813"/>
    <w:rsid w:val="00781DA4"/>
    <w:rsid w:val="007825CC"/>
    <w:rsid w:val="007856A2"/>
    <w:rsid w:val="0078669D"/>
    <w:rsid w:val="00786F00"/>
    <w:rsid w:val="00791FF2"/>
    <w:rsid w:val="0079281D"/>
    <w:rsid w:val="00794EA2"/>
    <w:rsid w:val="00796354"/>
    <w:rsid w:val="007A2E02"/>
    <w:rsid w:val="007A3E02"/>
    <w:rsid w:val="007A43CE"/>
    <w:rsid w:val="007B35BA"/>
    <w:rsid w:val="007B695B"/>
    <w:rsid w:val="007C1FEF"/>
    <w:rsid w:val="007C46D3"/>
    <w:rsid w:val="007C564B"/>
    <w:rsid w:val="007C5F05"/>
    <w:rsid w:val="007C74F5"/>
    <w:rsid w:val="007D68EA"/>
    <w:rsid w:val="007E36F4"/>
    <w:rsid w:val="007F044E"/>
    <w:rsid w:val="007F45E6"/>
    <w:rsid w:val="007F66F9"/>
    <w:rsid w:val="0080292B"/>
    <w:rsid w:val="008034BE"/>
    <w:rsid w:val="008056C5"/>
    <w:rsid w:val="00805C23"/>
    <w:rsid w:val="00807113"/>
    <w:rsid w:val="008072D2"/>
    <w:rsid w:val="00817DDA"/>
    <w:rsid w:val="00821011"/>
    <w:rsid w:val="00823898"/>
    <w:rsid w:val="0082461F"/>
    <w:rsid w:val="008258DA"/>
    <w:rsid w:val="00827AE5"/>
    <w:rsid w:val="00833DEB"/>
    <w:rsid w:val="0083599B"/>
    <w:rsid w:val="00847243"/>
    <w:rsid w:val="008531D9"/>
    <w:rsid w:val="008547F4"/>
    <w:rsid w:val="008620F1"/>
    <w:rsid w:val="008642E1"/>
    <w:rsid w:val="008672B0"/>
    <w:rsid w:val="00875A7C"/>
    <w:rsid w:val="00877383"/>
    <w:rsid w:val="00880686"/>
    <w:rsid w:val="008816E7"/>
    <w:rsid w:val="00881F50"/>
    <w:rsid w:val="00881F9A"/>
    <w:rsid w:val="008836F4"/>
    <w:rsid w:val="00884AC0"/>
    <w:rsid w:val="008860C1"/>
    <w:rsid w:val="008905A4"/>
    <w:rsid w:val="008909D4"/>
    <w:rsid w:val="00892D85"/>
    <w:rsid w:val="008942FA"/>
    <w:rsid w:val="00896B7A"/>
    <w:rsid w:val="00897A68"/>
    <w:rsid w:val="008A2C4A"/>
    <w:rsid w:val="008A700A"/>
    <w:rsid w:val="008B52A0"/>
    <w:rsid w:val="008B565C"/>
    <w:rsid w:val="008B5B2E"/>
    <w:rsid w:val="008C4931"/>
    <w:rsid w:val="008D0AD8"/>
    <w:rsid w:val="008D4D55"/>
    <w:rsid w:val="008D6B1D"/>
    <w:rsid w:val="008E063A"/>
    <w:rsid w:val="008E4D70"/>
    <w:rsid w:val="008F3D47"/>
    <w:rsid w:val="008F41A6"/>
    <w:rsid w:val="008F6598"/>
    <w:rsid w:val="008F6C19"/>
    <w:rsid w:val="008F7171"/>
    <w:rsid w:val="009108ED"/>
    <w:rsid w:val="00912C50"/>
    <w:rsid w:val="00912D18"/>
    <w:rsid w:val="009139E7"/>
    <w:rsid w:val="00915CDA"/>
    <w:rsid w:val="009248F7"/>
    <w:rsid w:val="00925394"/>
    <w:rsid w:val="0092540D"/>
    <w:rsid w:val="009263C9"/>
    <w:rsid w:val="009268A3"/>
    <w:rsid w:val="00932A71"/>
    <w:rsid w:val="00933F0B"/>
    <w:rsid w:val="0094204C"/>
    <w:rsid w:val="009437A5"/>
    <w:rsid w:val="00945A79"/>
    <w:rsid w:val="00946E45"/>
    <w:rsid w:val="00952FA6"/>
    <w:rsid w:val="00963DD8"/>
    <w:rsid w:val="00967CBE"/>
    <w:rsid w:val="00971EB2"/>
    <w:rsid w:val="0097461B"/>
    <w:rsid w:val="00981D62"/>
    <w:rsid w:val="0098514A"/>
    <w:rsid w:val="00990D45"/>
    <w:rsid w:val="00993B62"/>
    <w:rsid w:val="00996705"/>
    <w:rsid w:val="009A2F4E"/>
    <w:rsid w:val="009A616E"/>
    <w:rsid w:val="009A69F0"/>
    <w:rsid w:val="009A7187"/>
    <w:rsid w:val="009B077F"/>
    <w:rsid w:val="009B0BEA"/>
    <w:rsid w:val="009C1092"/>
    <w:rsid w:val="009C6FA1"/>
    <w:rsid w:val="009C76F5"/>
    <w:rsid w:val="009D151C"/>
    <w:rsid w:val="009D1DD7"/>
    <w:rsid w:val="009D4970"/>
    <w:rsid w:val="009D61EF"/>
    <w:rsid w:val="009E2519"/>
    <w:rsid w:val="009E2EA4"/>
    <w:rsid w:val="009F15FD"/>
    <w:rsid w:val="009F2769"/>
    <w:rsid w:val="009F3024"/>
    <w:rsid w:val="009F71F8"/>
    <w:rsid w:val="00A002DC"/>
    <w:rsid w:val="00A0170F"/>
    <w:rsid w:val="00A03C1A"/>
    <w:rsid w:val="00A06FCD"/>
    <w:rsid w:val="00A11155"/>
    <w:rsid w:val="00A11904"/>
    <w:rsid w:val="00A14B89"/>
    <w:rsid w:val="00A201E2"/>
    <w:rsid w:val="00A2056D"/>
    <w:rsid w:val="00A21E6E"/>
    <w:rsid w:val="00A279B7"/>
    <w:rsid w:val="00A30B60"/>
    <w:rsid w:val="00A316A8"/>
    <w:rsid w:val="00A341DF"/>
    <w:rsid w:val="00A36603"/>
    <w:rsid w:val="00A36DEE"/>
    <w:rsid w:val="00A44EC5"/>
    <w:rsid w:val="00A51345"/>
    <w:rsid w:val="00A54831"/>
    <w:rsid w:val="00A6078F"/>
    <w:rsid w:val="00A62968"/>
    <w:rsid w:val="00A63ACE"/>
    <w:rsid w:val="00A66FF3"/>
    <w:rsid w:val="00A8476F"/>
    <w:rsid w:val="00A91DFA"/>
    <w:rsid w:val="00A93BDE"/>
    <w:rsid w:val="00A95468"/>
    <w:rsid w:val="00A95D7E"/>
    <w:rsid w:val="00AA3F98"/>
    <w:rsid w:val="00AA63F2"/>
    <w:rsid w:val="00AB688E"/>
    <w:rsid w:val="00AC0386"/>
    <w:rsid w:val="00AC62F8"/>
    <w:rsid w:val="00AD1286"/>
    <w:rsid w:val="00AD4FA7"/>
    <w:rsid w:val="00AE4AD2"/>
    <w:rsid w:val="00AE5F43"/>
    <w:rsid w:val="00AE65EC"/>
    <w:rsid w:val="00AF1271"/>
    <w:rsid w:val="00AF4B41"/>
    <w:rsid w:val="00AF6A23"/>
    <w:rsid w:val="00AF6E73"/>
    <w:rsid w:val="00B00DD2"/>
    <w:rsid w:val="00B02892"/>
    <w:rsid w:val="00B10FA2"/>
    <w:rsid w:val="00B11028"/>
    <w:rsid w:val="00B11F28"/>
    <w:rsid w:val="00B2111B"/>
    <w:rsid w:val="00B27095"/>
    <w:rsid w:val="00B31728"/>
    <w:rsid w:val="00B31AC5"/>
    <w:rsid w:val="00B3477F"/>
    <w:rsid w:val="00B34F9E"/>
    <w:rsid w:val="00B42C55"/>
    <w:rsid w:val="00B44B23"/>
    <w:rsid w:val="00B4625A"/>
    <w:rsid w:val="00B50E5D"/>
    <w:rsid w:val="00B53451"/>
    <w:rsid w:val="00B57D15"/>
    <w:rsid w:val="00B608D5"/>
    <w:rsid w:val="00B61167"/>
    <w:rsid w:val="00B61D81"/>
    <w:rsid w:val="00B64A53"/>
    <w:rsid w:val="00B700A5"/>
    <w:rsid w:val="00B71307"/>
    <w:rsid w:val="00B75DD0"/>
    <w:rsid w:val="00B764F8"/>
    <w:rsid w:val="00B81607"/>
    <w:rsid w:val="00B8227E"/>
    <w:rsid w:val="00B90F20"/>
    <w:rsid w:val="00B91F1E"/>
    <w:rsid w:val="00B95331"/>
    <w:rsid w:val="00B95D4E"/>
    <w:rsid w:val="00B9789D"/>
    <w:rsid w:val="00BA130B"/>
    <w:rsid w:val="00BA3246"/>
    <w:rsid w:val="00BA411F"/>
    <w:rsid w:val="00BA527A"/>
    <w:rsid w:val="00BA59EC"/>
    <w:rsid w:val="00BA6883"/>
    <w:rsid w:val="00BB272C"/>
    <w:rsid w:val="00BB28CF"/>
    <w:rsid w:val="00BB2A4E"/>
    <w:rsid w:val="00BB4ABC"/>
    <w:rsid w:val="00BB4C9F"/>
    <w:rsid w:val="00BB5574"/>
    <w:rsid w:val="00BB5A2F"/>
    <w:rsid w:val="00BC12BF"/>
    <w:rsid w:val="00BC374A"/>
    <w:rsid w:val="00BC5FF1"/>
    <w:rsid w:val="00BC6C11"/>
    <w:rsid w:val="00BD2C4F"/>
    <w:rsid w:val="00BD3912"/>
    <w:rsid w:val="00BD3EF3"/>
    <w:rsid w:val="00BD71F6"/>
    <w:rsid w:val="00BE51FF"/>
    <w:rsid w:val="00BE5570"/>
    <w:rsid w:val="00BF0C43"/>
    <w:rsid w:val="00BF3561"/>
    <w:rsid w:val="00BF556C"/>
    <w:rsid w:val="00BF6039"/>
    <w:rsid w:val="00C05015"/>
    <w:rsid w:val="00C05EFD"/>
    <w:rsid w:val="00C1096C"/>
    <w:rsid w:val="00C22083"/>
    <w:rsid w:val="00C32DEA"/>
    <w:rsid w:val="00C40A62"/>
    <w:rsid w:val="00C45053"/>
    <w:rsid w:val="00C50A91"/>
    <w:rsid w:val="00C52D74"/>
    <w:rsid w:val="00C5365F"/>
    <w:rsid w:val="00C552B6"/>
    <w:rsid w:val="00C55B49"/>
    <w:rsid w:val="00C56C48"/>
    <w:rsid w:val="00C616FD"/>
    <w:rsid w:val="00C638EE"/>
    <w:rsid w:val="00C63B58"/>
    <w:rsid w:val="00C64F7D"/>
    <w:rsid w:val="00C6548F"/>
    <w:rsid w:val="00C67AC8"/>
    <w:rsid w:val="00C7001F"/>
    <w:rsid w:val="00C71F16"/>
    <w:rsid w:val="00C7460D"/>
    <w:rsid w:val="00C77723"/>
    <w:rsid w:val="00C800A9"/>
    <w:rsid w:val="00C80222"/>
    <w:rsid w:val="00C8066A"/>
    <w:rsid w:val="00C84DED"/>
    <w:rsid w:val="00C864F9"/>
    <w:rsid w:val="00C86826"/>
    <w:rsid w:val="00C86A70"/>
    <w:rsid w:val="00C86D2C"/>
    <w:rsid w:val="00C90C76"/>
    <w:rsid w:val="00C94D42"/>
    <w:rsid w:val="00CA10D7"/>
    <w:rsid w:val="00CA70DB"/>
    <w:rsid w:val="00CB09E0"/>
    <w:rsid w:val="00CC0679"/>
    <w:rsid w:val="00CC0B8C"/>
    <w:rsid w:val="00CC66AD"/>
    <w:rsid w:val="00CC69E8"/>
    <w:rsid w:val="00CC6AF3"/>
    <w:rsid w:val="00CD2613"/>
    <w:rsid w:val="00CD2A1C"/>
    <w:rsid w:val="00CD526F"/>
    <w:rsid w:val="00CD72C6"/>
    <w:rsid w:val="00CE06A2"/>
    <w:rsid w:val="00CE118B"/>
    <w:rsid w:val="00CE3408"/>
    <w:rsid w:val="00CF0112"/>
    <w:rsid w:val="00CF085A"/>
    <w:rsid w:val="00CF34BC"/>
    <w:rsid w:val="00CF453D"/>
    <w:rsid w:val="00D0298C"/>
    <w:rsid w:val="00D0516D"/>
    <w:rsid w:val="00D07030"/>
    <w:rsid w:val="00D12E6A"/>
    <w:rsid w:val="00D14D2A"/>
    <w:rsid w:val="00D23E74"/>
    <w:rsid w:val="00D244A0"/>
    <w:rsid w:val="00D27F86"/>
    <w:rsid w:val="00D31DDA"/>
    <w:rsid w:val="00D37EF7"/>
    <w:rsid w:val="00D44D7D"/>
    <w:rsid w:val="00D454D5"/>
    <w:rsid w:val="00D52828"/>
    <w:rsid w:val="00D52978"/>
    <w:rsid w:val="00D54FF8"/>
    <w:rsid w:val="00D564B1"/>
    <w:rsid w:val="00D57E53"/>
    <w:rsid w:val="00D60F74"/>
    <w:rsid w:val="00D632DC"/>
    <w:rsid w:val="00D63F5F"/>
    <w:rsid w:val="00D708C3"/>
    <w:rsid w:val="00D72C3C"/>
    <w:rsid w:val="00D72CCC"/>
    <w:rsid w:val="00D73E22"/>
    <w:rsid w:val="00D84FBB"/>
    <w:rsid w:val="00D9642E"/>
    <w:rsid w:val="00D976E2"/>
    <w:rsid w:val="00DA0F4C"/>
    <w:rsid w:val="00DA5E37"/>
    <w:rsid w:val="00DA69C1"/>
    <w:rsid w:val="00DA7FA2"/>
    <w:rsid w:val="00DB041B"/>
    <w:rsid w:val="00DB0B58"/>
    <w:rsid w:val="00DB17B2"/>
    <w:rsid w:val="00DB7C13"/>
    <w:rsid w:val="00DC0672"/>
    <w:rsid w:val="00DC4DB9"/>
    <w:rsid w:val="00DC5CEE"/>
    <w:rsid w:val="00DC76F8"/>
    <w:rsid w:val="00DD3FAA"/>
    <w:rsid w:val="00DD42DB"/>
    <w:rsid w:val="00DE07CF"/>
    <w:rsid w:val="00DF02C7"/>
    <w:rsid w:val="00DF222A"/>
    <w:rsid w:val="00DF580E"/>
    <w:rsid w:val="00DF5973"/>
    <w:rsid w:val="00DF6B22"/>
    <w:rsid w:val="00DF738A"/>
    <w:rsid w:val="00DF7501"/>
    <w:rsid w:val="00E044C4"/>
    <w:rsid w:val="00E06B32"/>
    <w:rsid w:val="00E11916"/>
    <w:rsid w:val="00E12A67"/>
    <w:rsid w:val="00E12CA9"/>
    <w:rsid w:val="00E12E4F"/>
    <w:rsid w:val="00E13C55"/>
    <w:rsid w:val="00E14C90"/>
    <w:rsid w:val="00E16205"/>
    <w:rsid w:val="00E16C56"/>
    <w:rsid w:val="00E2025D"/>
    <w:rsid w:val="00E209D2"/>
    <w:rsid w:val="00E24D49"/>
    <w:rsid w:val="00E25388"/>
    <w:rsid w:val="00E254D9"/>
    <w:rsid w:val="00E25ACC"/>
    <w:rsid w:val="00E34C4B"/>
    <w:rsid w:val="00E34E58"/>
    <w:rsid w:val="00E36FDC"/>
    <w:rsid w:val="00E4061E"/>
    <w:rsid w:val="00E44FF1"/>
    <w:rsid w:val="00E47A53"/>
    <w:rsid w:val="00E501C6"/>
    <w:rsid w:val="00E55AD1"/>
    <w:rsid w:val="00E57292"/>
    <w:rsid w:val="00E61F5A"/>
    <w:rsid w:val="00E642B3"/>
    <w:rsid w:val="00E66EBA"/>
    <w:rsid w:val="00E7049B"/>
    <w:rsid w:val="00E7082F"/>
    <w:rsid w:val="00E727F2"/>
    <w:rsid w:val="00E73A43"/>
    <w:rsid w:val="00E749F1"/>
    <w:rsid w:val="00E76BE9"/>
    <w:rsid w:val="00E8449D"/>
    <w:rsid w:val="00E87116"/>
    <w:rsid w:val="00E90F22"/>
    <w:rsid w:val="00E93DF0"/>
    <w:rsid w:val="00E95F0C"/>
    <w:rsid w:val="00E96021"/>
    <w:rsid w:val="00E97968"/>
    <w:rsid w:val="00EA1BB3"/>
    <w:rsid w:val="00EA7AFE"/>
    <w:rsid w:val="00EB3C20"/>
    <w:rsid w:val="00EB6A55"/>
    <w:rsid w:val="00EC0B9E"/>
    <w:rsid w:val="00EC1EB5"/>
    <w:rsid w:val="00EC50A3"/>
    <w:rsid w:val="00EC6B80"/>
    <w:rsid w:val="00EC6EDF"/>
    <w:rsid w:val="00ED0C45"/>
    <w:rsid w:val="00ED0CEE"/>
    <w:rsid w:val="00ED4142"/>
    <w:rsid w:val="00ED4A86"/>
    <w:rsid w:val="00ED7312"/>
    <w:rsid w:val="00ED79E6"/>
    <w:rsid w:val="00EE0220"/>
    <w:rsid w:val="00EE7455"/>
    <w:rsid w:val="00EF0D39"/>
    <w:rsid w:val="00EF15CD"/>
    <w:rsid w:val="00EF5D1F"/>
    <w:rsid w:val="00EF6E21"/>
    <w:rsid w:val="00F0239E"/>
    <w:rsid w:val="00F07EFD"/>
    <w:rsid w:val="00F10A79"/>
    <w:rsid w:val="00F1164D"/>
    <w:rsid w:val="00F1200D"/>
    <w:rsid w:val="00F128D8"/>
    <w:rsid w:val="00F154DF"/>
    <w:rsid w:val="00F1676C"/>
    <w:rsid w:val="00F17C08"/>
    <w:rsid w:val="00F2478C"/>
    <w:rsid w:val="00F253BB"/>
    <w:rsid w:val="00F275B3"/>
    <w:rsid w:val="00F27B24"/>
    <w:rsid w:val="00F27D5C"/>
    <w:rsid w:val="00F340B8"/>
    <w:rsid w:val="00F37373"/>
    <w:rsid w:val="00F40AD8"/>
    <w:rsid w:val="00F43F29"/>
    <w:rsid w:val="00F509AE"/>
    <w:rsid w:val="00F510C3"/>
    <w:rsid w:val="00F52479"/>
    <w:rsid w:val="00F60941"/>
    <w:rsid w:val="00F60C52"/>
    <w:rsid w:val="00F60CEC"/>
    <w:rsid w:val="00F60FAC"/>
    <w:rsid w:val="00F60FF9"/>
    <w:rsid w:val="00F6698C"/>
    <w:rsid w:val="00F7110B"/>
    <w:rsid w:val="00F74CE3"/>
    <w:rsid w:val="00F7691C"/>
    <w:rsid w:val="00F81080"/>
    <w:rsid w:val="00F8191D"/>
    <w:rsid w:val="00F84F87"/>
    <w:rsid w:val="00F858E5"/>
    <w:rsid w:val="00F86156"/>
    <w:rsid w:val="00F920EB"/>
    <w:rsid w:val="00F938A3"/>
    <w:rsid w:val="00F942A0"/>
    <w:rsid w:val="00F94D4D"/>
    <w:rsid w:val="00F95896"/>
    <w:rsid w:val="00FA24D1"/>
    <w:rsid w:val="00FA7DDB"/>
    <w:rsid w:val="00FB0E89"/>
    <w:rsid w:val="00FB231A"/>
    <w:rsid w:val="00FB4AA9"/>
    <w:rsid w:val="00FC1435"/>
    <w:rsid w:val="00FC45CA"/>
    <w:rsid w:val="00FC49AB"/>
    <w:rsid w:val="00FC7F0C"/>
    <w:rsid w:val="00FD4866"/>
    <w:rsid w:val="00FE084D"/>
    <w:rsid w:val="00FF3007"/>
    <w:rsid w:val="00FF4BC4"/>
    <w:rsid w:val="00FF4BCA"/>
    <w:rsid w:val="00FF558C"/>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A004D"/>
  <w15:docId w15:val="{79BFD1B9-419B-467D-A89B-B81EAE783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A63F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3C59D8"/>
    <w:rPr>
      <w:color w:val="808080"/>
    </w:rPr>
  </w:style>
  <w:style w:type="numbering" w:customStyle="1" w:styleId="Bullets">
    <w:name w:val="Bullets"/>
    <w:rsid w:val="00A002DC"/>
    <w:pPr>
      <w:numPr>
        <w:numId w:val="1"/>
      </w:numPr>
    </w:pPr>
  </w:style>
  <w:style w:type="paragraph" w:customStyle="1" w:styleId="MediumGrid1-Accent21">
    <w:name w:val="Medium Grid 1 - Accent 21"/>
    <w:basedOn w:val="Normal"/>
    <w:rsid w:val="00520623"/>
    <w:pPr>
      <w:widowControl w:val="0"/>
      <w:suppressAutoHyphens/>
      <w:ind w:left="720"/>
      <w:contextualSpacing/>
    </w:pPr>
    <w:rPr>
      <w:lang w:eastAsia="zh-CN"/>
    </w:rPr>
  </w:style>
  <w:style w:type="paragraph" w:styleId="NormalWeb">
    <w:name w:val="Normal (Web)"/>
    <w:basedOn w:val="Normal"/>
    <w:uiPriority w:val="99"/>
    <w:unhideWhenUsed/>
    <w:rsid w:val="006D2190"/>
    <w:rPr>
      <w:rFonts w:eastAsiaTheme="minorEastAsia"/>
    </w:rPr>
  </w:style>
  <w:style w:type="paragraph" w:styleId="NoSpacing">
    <w:name w:val="No Spacing"/>
    <w:uiPriority w:val="1"/>
    <w:qFormat/>
    <w:rsid w:val="008E4D70"/>
    <w:pPr>
      <w:spacing w:after="0" w:line="240" w:lineRule="auto"/>
    </w:pPr>
    <w:rPr>
      <w:rFonts w:eastAsiaTheme="minorEastAsia"/>
    </w:rPr>
  </w:style>
  <w:style w:type="character" w:customStyle="1" w:styleId="Heading1Char">
    <w:name w:val="Heading 1 Char"/>
    <w:basedOn w:val="DefaultParagraphFont"/>
    <w:link w:val="Heading1"/>
    <w:uiPriority w:val="9"/>
    <w:rsid w:val="00AA63F2"/>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55932622">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131753549">
      <w:bodyDiv w:val="1"/>
      <w:marLeft w:val="0"/>
      <w:marRight w:val="0"/>
      <w:marTop w:val="0"/>
      <w:marBottom w:val="0"/>
      <w:divBdr>
        <w:top w:val="none" w:sz="0" w:space="0" w:color="auto"/>
        <w:left w:val="none" w:sz="0" w:space="0" w:color="auto"/>
        <w:bottom w:val="none" w:sz="0" w:space="0" w:color="auto"/>
        <w:right w:val="none" w:sz="0" w:space="0" w:color="auto"/>
      </w:divBdr>
    </w:div>
    <w:div w:id="151802744">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285966291">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333993931">
      <w:bodyDiv w:val="1"/>
      <w:marLeft w:val="0"/>
      <w:marRight w:val="0"/>
      <w:marTop w:val="0"/>
      <w:marBottom w:val="0"/>
      <w:divBdr>
        <w:top w:val="none" w:sz="0" w:space="0" w:color="auto"/>
        <w:left w:val="none" w:sz="0" w:space="0" w:color="auto"/>
        <w:bottom w:val="none" w:sz="0" w:space="0" w:color="auto"/>
        <w:right w:val="none" w:sz="0" w:space="0" w:color="auto"/>
      </w:divBdr>
    </w:div>
    <w:div w:id="340664306">
      <w:bodyDiv w:val="1"/>
      <w:marLeft w:val="0"/>
      <w:marRight w:val="0"/>
      <w:marTop w:val="0"/>
      <w:marBottom w:val="0"/>
      <w:divBdr>
        <w:top w:val="none" w:sz="0" w:space="0" w:color="auto"/>
        <w:left w:val="none" w:sz="0" w:space="0" w:color="auto"/>
        <w:bottom w:val="none" w:sz="0" w:space="0" w:color="auto"/>
        <w:right w:val="none" w:sz="0" w:space="0" w:color="auto"/>
      </w:divBdr>
    </w:div>
    <w:div w:id="498622971">
      <w:bodyDiv w:val="1"/>
      <w:marLeft w:val="0"/>
      <w:marRight w:val="0"/>
      <w:marTop w:val="0"/>
      <w:marBottom w:val="0"/>
      <w:divBdr>
        <w:top w:val="none" w:sz="0" w:space="0" w:color="auto"/>
        <w:left w:val="none" w:sz="0" w:space="0" w:color="auto"/>
        <w:bottom w:val="none" w:sz="0" w:space="0" w:color="auto"/>
        <w:right w:val="none" w:sz="0" w:space="0" w:color="auto"/>
      </w:divBdr>
    </w:div>
    <w:div w:id="504784820">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705178449">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843087406">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186599483">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261446289">
      <w:bodyDiv w:val="1"/>
      <w:marLeft w:val="0"/>
      <w:marRight w:val="0"/>
      <w:marTop w:val="0"/>
      <w:marBottom w:val="0"/>
      <w:divBdr>
        <w:top w:val="none" w:sz="0" w:space="0" w:color="auto"/>
        <w:left w:val="none" w:sz="0" w:space="0" w:color="auto"/>
        <w:bottom w:val="none" w:sz="0" w:space="0" w:color="auto"/>
        <w:right w:val="none" w:sz="0" w:space="0" w:color="auto"/>
      </w:divBdr>
    </w:div>
    <w:div w:id="1289778015">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571887557">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886872922">
      <w:bodyDiv w:val="1"/>
      <w:marLeft w:val="0"/>
      <w:marRight w:val="0"/>
      <w:marTop w:val="0"/>
      <w:marBottom w:val="0"/>
      <w:divBdr>
        <w:top w:val="none" w:sz="0" w:space="0" w:color="auto"/>
        <w:left w:val="none" w:sz="0" w:space="0" w:color="auto"/>
        <w:bottom w:val="none" w:sz="0" w:space="0" w:color="auto"/>
        <w:right w:val="none" w:sz="0" w:space="0" w:color="auto"/>
      </w:divBdr>
    </w:div>
    <w:div w:id="1953896168">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 w:id="197336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D929A487D8341AEA29F7DE2B132A45D"/>
        <w:category>
          <w:name w:val="General"/>
          <w:gallery w:val="placeholder"/>
        </w:category>
        <w:types>
          <w:type w:val="bbPlcHdr"/>
        </w:types>
        <w:behaviors>
          <w:behavior w:val="content"/>
        </w:behaviors>
        <w:guid w:val="{4873E934-798E-4325-A131-19357D4EE137}"/>
      </w:docPartPr>
      <w:docPartBody>
        <w:p w:rsidR="00063C8A" w:rsidRDefault="00C956B8" w:rsidP="00C956B8">
          <w:pPr>
            <w:pStyle w:val="5D929A487D8341AEA29F7DE2B132A45D"/>
          </w:pPr>
          <w:r w:rsidRPr="008A102A">
            <w:rPr>
              <w:rStyle w:val="PlaceholderText"/>
            </w:rPr>
            <w:t>Click here to enter text.</w:t>
          </w:r>
        </w:p>
      </w:docPartBody>
    </w:docPart>
    <w:docPart>
      <w:docPartPr>
        <w:name w:val="AC6405246F89492EB3C6363DD9F07B24"/>
        <w:category>
          <w:name w:val="General"/>
          <w:gallery w:val="placeholder"/>
        </w:category>
        <w:types>
          <w:type w:val="bbPlcHdr"/>
        </w:types>
        <w:behaviors>
          <w:behavior w:val="content"/>
        </w:behaviors>
        <w:guid w:val="{97EE9CA6-B365-4991-84BF-843FB9F76982}"/>
      </w:docPartPr>
      <w:docPartBody>
        <w:p w:rsidR="00063C8A" w:rsidRDefault="00C956B8" w:rsidP="00C956B8">
          <w:pPr>
            <w:pStyle w:val="AC6405246F89492EB3C6363DD9F07B24"/>
          </w:pPr>
          <w:r w:rsidRPr="008A102A">
            <w:rPr>
              <w:rStyle w:val="PlaceholderText"/>
            </w:rPr>
            <w:t>Click here to enter text.</w:t>
          </w:r>
        </w:p>
      </w:docPartBody>
    </w:docPart>
    <w:docPart>
      <w:docPartPr>
        <w:name w:val="6F32F4B890604D4DBFF0C9AC9C44F6DD"/>
        <w:category>
          <w:name w:val="General"/>
          <w:gallery w:val="placeholder"/>
        </w:category>
        <w:types>
          <w:type w:val="bbPlcHdr"/>
        </w:types>
        <w:behaviors>
          <w:behavior w:val="content"/>
        </w:behaviors>
        <w:guid w:val="{A7F14EC3-BD70-4875-9556-39C46F09F3A7}"/>
      </w:docPartPr>
      <w:docPartBody>
        <w:p w:rsidR="00063C8A" w:rsidRDefault="00C956B8" w:rsidP="00C956B8">
          <w:pPr>
            <w:pStyle w:val="6F32F4B890604D4DBFF0C9AC9C44F6DD"/>
          </w:pPr>
          <w:r w:rsidRPr="008A102A">
            <w:rPr>
              <w:rStyle w:val="PlaceholderText"/>
            </w:rPr>
            <w:t>Click here to enter text.</w:t>
          </w:r>
        </w:p>
      </w:docPartBody>
    </w:docPart>
    <w:docPart>
      <w:docPartPr>
        <w:name w:val="141822FEB60F448BAEF4C69878758E90"/>
        <w:category>
          <w:name w:val="General"/>
          <w:gallery w:val="placeholder"/>
        </w:category>
        <w:types>
          <w:type w:val="bbPlcHdr"/>
        </w:types>
        <w:behaviors>
          <w:behavior w:val="content"/>
        </w:behaviors>
        <w:guid w:val="{26660296-7CCF-4FA8-A4E1-BB74352994FD}"/>
      </w:docPartPr>
      <w:docPartBody>
        <w:p w:rsidR="00063C8A" w:rsidRDefault="00C956B8" w:rsidP="00C956B8">
          <w:pPr>
            <w:pStyle w:val="141822FEB60F448BAEF4C69878758E90"/>
          </w:pPr>
          <w:r w:rsidRPr="008A102A">
            <w:rPr>
              <w:rStyle w:val="PlaceholderText"/>
            </w:rPr>
            <w:t>Click here to enter text.</w:t>
          </w:r>
        </w:p>
      </w:docPartBody>
    </w:docPart>
    <w:docPart>
      <w:docPartPr>
        <w:name w:val="EFEEBD9C893E4A079E978469ABCD6BDE"/>
        <w:category>
          <w:name w:val="General"/>
          <w:gallery w:val="placeholder"/>
        </w:category>
        <w:types>
          <w:type w:val="bbPlcHdr"/>
        </w:types>
        <w:behaviors>
          <w:behavior w:val="content"/>
        </w:behaviors>
        <w:guid w:val="{F609DEB0-30D6-4306-8C23-6AF1ABEB4E83}"/>
      </w:docPartPr>
      <w:docPartBody>
        <w:p w:rsidR="00DC53FE" w:rsidRDefault="00382FB3" w:rsidP="00382FB3">
          <w:pPr>
            <w:pStyle w:val="EFEEBD9C893E4A079E978469ABCD6BDE"/>
          </w:pPr>
          <w:r>
            <w:rPr>
              <w:rStyle w:val="PlaceholderText"/>
            </w:rPr>
            <w:t>Click here to enter text.</w:t>
          </w:r>
        </w:p>
      </w:docPartBody>
    </w:docPart>
    <w:docPart>
      <w:docPartPr>
        <w:name w:val="D078AF375A2D4BC58585F43E789FAF11"/>
        <w:category>
          <w:name w:val="General"/>
          <w:gallery w:val="placeholder"/>
        </w:category>
        <w:types>
          <w:type w:val="bbPlcHdr"/>
        </w:types>
        <w:behaviors>
          <w:behavior w:val="content"/>
        </w:behaviors>
        <w:guid w:val="{38E16C7C-CEDB-4223-BAF2-E947E01B0744}"/>
      </w:docPartPr>
      <w:docPartBody>
        <w:p w:rsidR="00DC53FE" w:rsidRDefault="00382FB3" w:rsidP="00382FB3">
          <w:pPr>
            <w:pStyle w:val="D078AF375A2D4BC58585F43E789FAF11"/>
          </w:pPr>
          <w:r>
            <w:rPr>
              <w:rStyle w:val="PlaceholderText"/>
            </w:rPr>
            <w:t>Click here to enter text.</w:t>
          </w:r>
        </w:p>
      </w:docPartBody>
    </w:docPart>
    <w:docPart>
      <w:docPartPr>
        <w:name w:val="11D3FF2E503A44CB8A95555FEE240894"/>
        <w:category>
          <w:name w:val="General"/>
          <w:gallery w:val="placeholder"/>
        </w:category>
        <w:types>
          <w:type w:val="bbPlcHdr"/>
        </w:types>
        <w:behaviors>
          <w:behavior w:val="content"/>
        </w:behaviors>
        <w:guid w:val="{A7704A90-A40B-45EE-ABF9-D8182B9AA5CE}"/>
      </w:docPartPr>
      <w:docPartBody>
        <w:p w:rsidR="00DC53FE" w:rsidRDefault="00382FB3" w:rsidP="00382FB3">
          <w:pPr>
            <w:pStyle w:val="11D3FF2E503A44CB8A95555FEE240894"/>
          </w:pPr>
          <w:r>
            <w:rPr>
              <w:rStyle w:val="PlaceholderText"/>
            </w:rPr>
            <w:t>Click here to enter text.</w:t>
          </w:r>
        </w:p>
      </w:docPartBody>
    </w:docPart>
    <w:docPart>
      <w:docPartPr>
        <w:name w:val="76BCB7F18DE14B1998766F368CCD62F8"/>
        <w:category>
          <w:name w:val="General"/>
          <w:gallery w:val="placeholder"/>
        </w:category>
        <w:types>
          <w:type w:val="bbPlcHdr"/>
        </w:types>
        <w:behaviors>
          <w:behavior w:val="content"/>
        </w:behaviors>
        <w:guid w:val="{BCBA76D7-630D-4FBD-88E1-8C321AD41709}"/>
      </w:docPartPr>
      <w:docPartBody>
        <w:p w:rsidR="00DC53FE" w:rsidRDefault="00382FB3" w:rsidP="00382FB3">
          <w:pPr>
            <w:pStyle w:val="76BCB7F18DE14B1998766F368CCD62F8"/>
          </w:pPr>
          <w:r>
            <w:rPr>
              <w:rStyle w:val="PlaceholderText"/>
            </w:rPr>
            <w:t>Click here to enter text.</w:t>
          </w:r>
        </w:p>
      </w:docPartBody>
    </w:docPart>
    <w:docPart>
      <w:docPartPr>
        <w:name w:val="06B3234F8F094632BAEB992E6B85E6B3"/>
        <w:category>
          <w:name w:val="General"/>
          <w:gallery w:val="placeholder"/>
        </w:category>
        <w:types>
          <w:type w:val="bbPlcHdr"/>
        </w:types>
        <w:behaviors>
          <w:behavior w:val="content"/>
        </w:behaviors>
        <w:guid w:val="{E17F2B9E-4C75-4270-B823-4A92A8430761}"/>
      </w:docPartPr>
      <w:docPartBody>
        <w:p w:rsidR="00DC53FE" w:rsidRDefault="00382FB3" w:rsidP="00382FB3">
          <w:pPr>
            <w:pStyle w:val="06B3234F8F094632BAEB992E6B85E6B3"/>
          </w:pPr>
          <w:r>
            <w:rPr>
              <w:rStyle w:val="PlaceholderText"/>
            </w:rPr>
            <w:t>Click here to enter text.</w:t>
          </w:r>
        </w:p>
      </w:docPartBody>
    </w:docPart>
    <w:docPart>
      <w:docPartPr>
        <w:name w:val="5D7CF16D96F548308F1B1899E012BA04"/>
        <w:category>
          <w:name w:val="General"/>
          <w:gallery w:val="placeholder"/>
        </w:category>
        <w:types>
          <w:type w:val="bbPlcHdr"/>
        </w:types>
        <w:behaviors>
          <w:behavior w:val="content"/>
        </w:behaviors>
        <w:guid w:val="{98E5518B-9685-4D48-A752-F55F7467E8A5}"/>
      </w:docPartPr>
      <w:docPartBody>
        <w:p w:rsidR="00DC53FE" w:rsidRDefault="00382FB3" w:rsidP="00382FB3">
          <w:pPr>
            <w:pStyle w:val="5D7CF16D96F548308F1B1899E012BA04"/>
          </w:pPr>
          <w:r>
            <w:rPr>
              <w:rStyle w:val="PlaceholderText"/>
            </w:rPr>
            <w:t>Click here to enter text.</w:t>
          </w:r>
        </w:p>
      </w:docPartBody>
    </w:docPart>
    <w:docPart>
      <w:docPartPr>
        <w:name w:val="24767CC2819741A4B7E6939CE6FD27F9"/>
        <w:category>
          <w:name w:val="General"/>
          <w:gallery w:val="placeholder"/>
        </w:category>
        <w:types>
          <w:type w:val="bbPlcHdr"/>
        </w:types>
        <w:behaviors>
          <w:behavior w:val="content"/>
        </w:behaviors>
        <w:guid w:val="{F56BA179-03C6-44B2-86A2-2D7C0ECA0191}"/>
      </w:docPartPr>
      <w:docPartBody>
        <w:p w:rsidR="00DC53FE" w:rsidRDefault="00382FB3" w:rsidP="00382FB3">
          <w:pPr>
            <w:pStyle w:val="24767CC2819741A4B7E6939CE6FD27F9"/>
          </w:pPr>
          <w:r>
            <w:rPr>
              <w:rStyle w:val="PlaceholderText"/>
            </w:rPr>
            <w:t>Click here to enter text.</w:t>
          </w:r>
        </w:p>
      </w:docPartBody>
    </w:docPart>
    <w:docPart>
      <w:docPartPr>
        <w:name w:val="BC4B909F6E644C71A613837825EBB31B"/>
        <w:category>
          <w:name w:val="General"/>
          <w:gallery w:val="placeholder"/>
        </w:category>
        <w:types>
          <w:type w:val="bbPlcHdr"/>
        </w:types>
        <w:behaviors>
          <w:behavior w:val="content"/>
        </w:behaviors>
        <w:guid w:val="{A8965740-9285-4540-BB1E-FD959B56AEBC}"/>
      </w:docPartPr>
      <w:docPartBody>
        <w:p w:rsidR="00E8736D" w:rsidRDefault="003273CA" w:rsidP="003273CA">
          <w:pPr>
            <w:pStyle w:val="BC4B909F6E644C71A613837825EBB31B"/>
          </w:pPr>
          <w:r w:rsidRPr="008A102A">
            <w:rPr>
              <w:rStyle w:val="PlaceholderText"/>
            </w:rPr>
            <w:t>Click here to enter text.</w:t>
          </w:r>
        </w:p>
      </w:docPartBody>
    </w:docPart>
    <w:docPart>
      <w:docPartPr>
        <w:name w:val="FB288A4F1EEF4247B30CDD2FA763E08D"/>
        <w:category>
          <w:name w:val="General"/>
          <w:gallery w:val="placeholder"/>
        </w:category>
        <w:types>
          <w:type w:val="bbPlcHdr"/>
        </w:types>
        <w:behaviors>
          <w:behavior w:val="content"/>
        </w:behaviors>
        <w:guid w:val="{290ED246-B86B-4D5D-BA3F-7E6B213E1D4E}"/>
      </w:docPartPr>
      <w:docPartBody>
        <w:p w:rsidR="00E8736D" w:rsidRDefault="003273CA" w:rsidP="003273CA">
          <w:pPr>
            <w:pStyle w:val="FB288A4F1EEF4247B30CDD2FA763E08D"/>
          </w:pPr>
          <w:r w:rsidRPr="008A102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6B8"/>
    <w:rsid w:val="00063C8A"/>
    <w:rsid w:val="000B5692"/>
    <w:rsid w:val="00205613"/>
    <w:rsid w:val="003273CA"/>
    <w:rsid w:val="00382FB3"/>
    <w:rsid w:val="00517FD6"/>
    <w:rsid w:val="00572C32"/>
    <w:rsid w:val="006426F9"/>
    <w:rsid w:val="00680FBB"/>
    <w:rsid w:val="006E77BE"/>
    <w:rsid w:val="00752E7F"/>
    <w:rsid w:val="007677AE"/>
    <w:rsid w:val="00864C87"/>
    <w:rsid w:val="009170AC"/>
    <w:rsid w:val="009F1315"/>
    <w:rsid w:val="00A06252"/>
    <w:rsid w:val="00B92522"/>
    <w:rsid w:val="00BD2BF5"/>
    <w:rsid w:val="00C956B8"/>
    <w:rsid w:val="00CE566E"/>
    <w:rsid w:val="00DC53FE"/>
    <w:rsid w:val="00E8736D"/>
    <w:rsid w:val="00ED746B"/>
    <w:rsid w:val="00FE5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73CA"/>
  </w:style>
  <w:style w:type="paragraph" w:customStyle="1" w:styleId="5F3C28C3C1BA454EA4C5D9CC4EEADE3C">
    <w:name w:val="5F3C28C3C1BA454EA4C5D9CC4EEADE3C"/>
    <w:rsid w:val="00C956B8"/>
  </w:style>
  <w:style w:type="paragraph" w:customStyle="1" w:styleId="EB8E1AD1C64F4161A995F3248EC1F899">
    <w:name w:val="EB8E1AD1C64F4161A995F3248EC1F899"/>
    <w:rsid w:val="00C956B8"/>
  </w:style>
  <w:style w:type="paragraph" w:customStyle="1" w:styleId="DC79411A006A446685E336E7193D0493">
    <w:name w:val="DC79411A006A446685E336E7193D0493"/>
    <w:rsid w:val="00C956B8"/>
  </w:style>
  <w:style w:type="paragraph" w:customStyle="1" w:styleId="88C8126C81614E2DA0E2C84ECD62660B">
    <w:name w:val="88C8126C81614E2DA0E2C84ECD62660B"/>
    <w:rsid w:val="00C956B8"/>
  </w:style>
  <w:style w:type="paragraph" w:customStyle="1" w:styleId="88D766757B03410E8AD3DBCD6B490F94">
    <w:name w:val="88D766757B03410E8AD3DBCD6B490F94"/>
    <w:rsid w:val="00C956B8"/>
  </w:style>
  <w:style w:type="paragraph" w:customStyle="1" w:styleId="FA0450E5EF9C45C98E2AC5D8D5CFE463">
    <w:name w:val="FA0450E5EF9C45C98E2AC5D8D5CFE463"/>
    <w:rsid w:val="00C956B8"/>
  </w:style>
  <w:style w:type="paragraph" w:customStyle="1" w:styleId="9BD98758EF2A42F79369266F6FA86C43">
    <w:name w:val="9BD98758EF2A42F79369266F6FA86C43"/>
    <w:rsid w:val="00C956B8"/>
  </w:style>
  <w:style w:type="paragraph" w:customStyle="1" w:styleId="5D929A487D8341AEA29F7DE2B132A45D">
    <w:name w:val="5D929A487D8341AEA29F7DE2B132A45D"/>
    <w:rsid w:val="00C956B8"/>
  </w:style>
  <w:style w:type="paragraph" w:customStyle="1" w:styleId="AC6405246F89492EB3C6363DD9F07B24">
    <w:name w:val="AC6405246F89492EB3C6363DD9F07B24"/>
    <w:rsid w:val="00C956B8"/>
  </w:style>
  <w:style w:type="paragraph" w:customStyle="1" w:styleId="6F32F4B890604D4DBFF0C9AC9C44F6DD">
    <w:name w:val="6F32F4B890604D4DBFF0C9AC9C44F6DD"/>
    <w:rsid w:val="00C956B8"/>
  </w:style>
  <w:style w:type="paragraph" w:customStyle="1" w:styleId="141822FEB60F448BAEF4C69878758E90">
    <w:name w:val="141822FEB60F448BAEF4C69878758E90"/>
    <w:rsid w:val="00C956B8"/>
  </w:style>
  <w:style w:type="paragraph" w:customStyle="1" w:styleId="A7D01D5FB0A54B61A5F895984196FDCE">
    <w:name w:val="A7D01D5FB0A54B61A5F895984196FDCE"/>
    <w:rsid w:val="009170AC"/>
  </w:style>
  <w:style w:type="paragraph" w:customStyle="1" w:styleId="4173DDA83AC64CD388553F51E44F7531">
    <w:name w:val="4173DDA83AC64CD388553F51E44F7531"/>
    <w:rsid w:val="009170AC"/>
  </w:style>
  <w:style w:type="paragraph" w:customStyle="1" w:styleId="EBCB797D91AE468CBA0A4BFC12BCF63E">
    <w:name w:val="EBCB797D91AE468CBA0A4BFC12BCF63E"/>
    <w:rsid w:val="009170AC"/>
  </w:style>
  <w:style w:type="paragraph" w:customStyle="1" w:styleId="D316AFB3469742AAB935713B2180E98E">
    <w:name w:val="D316AFB3469742AAB935713B2180E98E"/>
    <w:rsid w:val="006426F9"/>
  </w:style>
  <w:style w:type="paragraph" w:customStyle="1" w:styleId="EFF5C5C756E74E9BBB534D8A21971BC6">
    <w:name w:val="EFF5C5C756E74E9BBB534D8A21971BC6"/>
    <w:rsid w:val="006426F9"/>
  </w:style>
  <w:style w:type="paragraph" w:customStyle="1" w:styleId="8329369894024FD982D4743DA50CC8A3">
    <w:name w:val="8329369894024FD982D4743DA50CC8A3"/>
    <w:rsid w:val="006426F9"/>
  </w:style>
  <w:style w:type="paragraph" w:customStyle="1" w:styleId="3087D1E2E18B4434826D5BC187E08B79">
    <w:name w:val="3087D1E2E18B4434826D5BC187E08B79"/>
    <w:rsid w:val="006426F9"/>
  </w:style>
  <w:style w:type="paragraph" w:customStyle="1" w:styleId="66D07C59BECD4954B9B09DAE2C409CA9">
    <w:name w:val="66D07C59BECD4954B9B09DAE2C409CA9"/>
    <w:rsid w:val="009F1315"/>
  </w:style>
  <w:style w:type="paragraph" w:customStyle="1" w:styleId="5C27041D89EF4700B889B30F283E7F3F">
    <w:name w:val="5C27041D89EF4700B889B30F283E7F3F"/>
    <w:rsid w:val="000B5692"/>
  </w:style>
  <w:style w:type="paragraph" w:customStyle="1" w:styleId="EED0F12217F84DBEAA2C20DAC9AF6BDA">
    <w:name w:val="EED0F12217F84DBEAA2C20DAC9AF6BDA"/>
    <w:rsid w:val="000B5692"/>
  </w:style>
  <w:style w:type="paragraph" w:customStyle="1" w:styleId="DE47602DA4FD461BAF7A6909903E7C65">
    <w:name w:val="DE47602DA4FD461BAF7A6909903E7C65"/>
    <w:rsid w:val="000B5692"/>
  </w:style>
  <w:style w:type="paragraph" w:customStyle="1" w:styleId="3A04BC9870424C36A7A746FF3AB96DA9">
    <w:name w:val="3A04BC9870424C36A7A746FF3AB96DA9"/>
    <w:rsid w:val="000B5692"/>
  </w:style>
  <w:style w:type="paragraph" w:customStyle="1" w:styleId="8AC66FF8B7A6471AAE27F3EBBFA6326D">
    <w:name w:val="8AC66FF8B7A6471AAE27F3EBBFA6326D"/>
    <w:rsid w:val="000B5692"/>
  </w:style>
  <w:style w:type="paragraph" w:customStyle="1" w:styleId="AFF962D9FA2B406894E9B22C5E5A7CD7">
    <w:name w:val="AFF962D9FA2B406894E9B22C5E5A7CD7"/>
    <w:rsid w:val="007677AE"/>
  </w:style>
  <w:style w:type="paragraph" w:customStyle="1" w:styleId="FB20BD8B985C4E24B53346DC893D1CDA">
    <w:name w:val="FB20BD8B985C4E24B53346DC893D1CDA"/>
    <w:rsid w:val="007677AE"/>
  </w:style>
  <w:style w:type="paragraph" w:customStyle="1" w:styleId="0AD6905959924D879929BAF4BEF9FE7A">
    <w:name w:val="0AD6905959924D879929BAF4BEF9FE7A"/>
    <w:rsid w:val="00517FD6"/>
  </w:style>
  <w:style w:type="paragraph" w:customStyle="1" w:styleId="420252064B5742D2A2B3B812BEAE0098">
    <w:name w:val="420252064B5742D2A2B3B812BEAE0098"/>
    <w:rsid w:val="00517FD6"/>
  </w:style>
  <w:style w:type="paragraph" w:customStyle="1" w:styleId="F0F0DB05A5EF46DB826543243021C74C">
    <w:name w:val="F0F0DB05A5EF46DB826543243021C74C"/>
    <w:rsid w:val="00517FD6"/>
  </w:style>
  <w:style w:type="paragraph" w:customStyle="1" w:styleId="E5FFB967075E42B8BA4A8D76D2272CF4">
    <w:name w:val="E5FFB967075E42B8BA4A8D76D2272CF4"/>
    <w:rsid w:val="00ED746B"/>
  </w:style>
  <w:style w:type="paragraph" w:customStyle="1" w:styleId="576A9B970B564549A6AC91CE1DFFC326">
    <w:name w:val="576A9B970B564549A6AC91CE1DFFC326"/>
    <w:rsid w:val="00ED746B"/>
  </w:style>
  <w:style w:type="paragraph" w:customStyle="1" w:styleId="09C261A67A6149AF9443FFEA6C192D8D">
    <w:name w:val="09C261A67A6149AF9443FFEA6C192D8D"/>
    <w:rsid w:val="00ED746B"/>
  </w:style>
  <w:style w:type="paragraph" w:customStyle="1" w:styleId="24C5FD0A4F9B4B7896C7FA604FB2E0E4">
    <w:name w:val="24C5FD0A4F9B4B7896C7FA604FB2E0E4"/>
    <w:rsid w:val="00ED746B"/>
  </w:style>
  <w:style w:type="paragraph" w:customStyle="1" w:styleId="6A931FB949E343DFB4738A0EF685B7A6">
    <w:name w:val="6A931FB949E343DFB4738A0EF685B7A6"/>
    <w:rsid w:val="00ED746B"/>
  </w:style>
  <w:style w:type="paragraph" w:customStyle="1" w:styleId="12A097BC40A140058DAF137947C53507">
    <w:name w:val="12A097BC40A140058DAF137947C53507"/>
    <w:rsid w:val="00ED746B"/>
  </w:style>
  <w:style w:type="paragraph" w:customStyle="1" w:styleId="EFEEBD9C893E4A079E978469ABCD6BDE">
    <w:name w:val="EFEEBD9C893E4A079E978469ABCD6BDE"/>
    <w:rsid w:val="00382FB3"/>
  </w:style>
  <w:style w:type="paragraph" w:customStyle="1" w:styleId="D078AF375A2D4BC58585F43E789FAF11">
    <w:name w:val="D078AF375A2D4BC58585F43E789FAF11"/>
    <w:rsid w:val="00382FB3"/>
  </w:style>
  <w:style w:type="paragraph" w:customStyle="1" w:styleId="BFC36E8ADE7C4B929A201776CDF80752">
    <w:name w:val="BFC36E8ADE7C4B929A201776CDF80752"/>
    <w:rsid w:val="00382FB3"/>
  </w:style>
  <w:style w:type="paragraph" w:customStyle="1" w:styleId="B64B377AB66E41E88477EA1DDB3E98B0">
    <w:name w:val="B64B377AB66E41E88477EA1DDB3E98B0"/>
    <w:rsid w:val="00382FB3"/>
  </w:style>
  <w:style w:type="paragraph" w:customStyle="1" w:styleId="11D3FF2E503A44CB8A95555FEE240894">
    <w:name w:val="11D3FF2E503A44CB8A95555FEE240894"/>
    <w:rsid w:val="00382FB3"/>
  </w:style>
  <w:style w:type="paragraph" w:customStyle="1" w:styleId="76BCB7F18DE14B1998766F368CCD62F8">
    <w:name w:val="76BCB7F18DE14B1998766F368CCD62F8"/>
    <w:rsid w:val="00382FB3"/>
  </w:style>
  <w:style w:type="paragraph" w:customStyle="1" w:styleId="06B3234F8F094632BAEB992E6B85E6B3">
    <w:name w:val="06B3234F8F094632BAEB992E6B85E6B3"/>
    <w:rsid w:val="00382FB3"/>
  </w:style>
  <w:style w:type="paragraph" w:customStyle="1" w:styleId="5D7CF16D96F548308F1B1899E012BA04">
    <w:name w:val="5D7CF16D96F548308F1B1899E012BA04"/>
    <w:rsid w:val="00382FB3"/>
  </w:style>
  <w:style w:type="paragraph" w:customStyle="1" w:styleId="24767CC2819741A4B7E6939CE6FD27F9">
    <w:name w:val="24767CC2819741A4B7E6939CE6FD27F9"/>
    <w:rsid w:val="00382FB3"/>
  </w:style>
  <w:style w:type="paragraph" w:customStyle="1" w:styleId="BC4B909F6E644C71A613837825EBB31B">
    <w:name w:val="BC4B909F6E644C71A613837825EBB31B"/>
    <w:rsid w:val="003273CA"/>
  </w:style>
  <w:style w:type="paragraph" w:customStyle="1" w:styleId="FB288A4F1EEF4247B30CDD2FA763E08D">
    <w:name w:val="FB288A4F1EEF4247B30CDD2FA763E08D"/>
    <w:rsid w:val="003273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AC58CCF629B04D80764AD7546B5B41" ma:contentTypeVersion="13" ma:contentTypeDescription="Create a new document." ma:contentTypeScope="" ma:versionID="5c901fa46150abf1b8acd6dc4cd0cf59">
  <xsd:schema xmlns:xsd="http://www.w3.org/2001/XMLSchema" xmlns:xs="http://www.w3.org/2001/XMLSchema" xmlns:p="http://schemas.microsoft.com/office/2006/metadata/properties" xmlns:ns1="http://schemas.microsoft.com/sharepoint/v3" xmlns:ns3="75338551-1574-41ad-b30c-751f956d667a" xmlns:ns4="88d0fa89-c260-4a73-97b3-3806464be2d8" targetNamespace="http://schemas.microsoft.com/office/2006/metadata/properties" ma:root="true" ma:fieldsID="5a9b04d5c02dc66f6c5510a38bd1878d" ns1:_="" ns3:_="" ns4:_="">
    <xsd:import namespace="http://schemas.microsoft.com/sharepoint/v3"/>
    <xsd:import namespace="75338551-1574-41ad-b30c-751f956d667a"/>
    <xsd:import namespace="88d0fa89-c260-4a73-97b3-3806464be2d8"/>
    <xsd:element name="properties">
      <xsd:complexType>
        <xsd:sequence>
          <xsd:element name="documentManagement">
            <xsd:complexType>
              <xsd:all>
                <xsd:element ref="ns3:SharedWithUsers" minOccurs="0"/>
                <xsd:element ref="ns1:IMAddres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ddress" ma:index="9" nillable="true" ma:displayName="IM Address" ma:internalName="IMAddres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338551-1574-41ad-b30c-751f956d667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d0fa89-c260-4a73-97b3-3806464be2d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MAddres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17825-6A9A-442B-8DB9-4FC14DEF3A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338551-1574-41ad-b30c-751f956d667a"/>
    <ds:schemaRef ds:uri="88d0fa89-c260-4a73-97b3-3806464be2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63A58A-1902-4F9D-B878-249981E51F0C}">
  <ds:schemaRefs>
    <ds:schemaRef ds:uri="http://schemas.microsoft.com/sharepoint/v3/contenttype/forms"/>
  </ds:schemaRefs>
</ds:datastoreItem>
</file>

<file path=customXml/itemProps3.xml><?xml version="1.0" encoding="utf-8"?>
<ds:datastoreItem xmlns:ds="http://schemas.openxmlformats.org/officeDocument/2006/customXml" ds:itemID="{EB9EA1F4-3EC6-48A7-9079-26A784487E03}">
  <ds:schemaRefs>
    <ds:schemaRef ds:uri="http://schemas.microsoft.com/office/2006/metadata/properties"/>
    <ds:schemaRef ds:uri="http://schemas.microsoft.com/sharepoint/v3"/>
    <ds:schemaRef ds:uri="75338551-1574-41ad-b30c-751f956d667a"/>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88d0fa89-c260-4a73-97b3-3806464be2d8"/>
    <ds:schemaRef ds:uri="http://www.w3.org/XML/1998/namespace"/>
  </ds:schemaRefs>
</ds:datastoreItem>
</file>

<file path=customXml/itemProps4.xml><?xml version="1.0" encoding="utf-8"?>
<ds:datastoreItem xmlns:ds="http://schemas.openxmlformats.org/officeDocument/2006/customXml" ds:itemID="{502013B4-4E46-4F7E-AA79-B11AE2B32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6165</Words>
  <Characters>35146</Characters>
  <Application>Microsoft Office Word</Application>
  <DocSecurity>4</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41229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Myers, Jaclynn</dc:creator>
  <cp:lastModifiedBy>Hogg, Alice</cp:lastModifiedBy>
  <cp:revision>2</cp:revision>
  <cp:lastPrinted>2019-09-19T16:35:00Z</cp:lastPrinted>
  <dcterms:created xsi:type="dcterms:W3CDTF">2020-11-12T14:28:00Z</dcterms:created>
  <dcterms:modified xsi:type="dcterms:W3CDTF">2020-11-12T14:28:00Z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0x01010066AC58CCF629B04D80764AD7546B5B41</vt:lpwstr>
  </property>
</Properties>
</file>