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2F" w:rsidRPr="00F60941" w:rsidRDefault="000C5D2F" w:rsidP="000C5D2F">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0C5D2F" w:rsidRDefault="000C5D2F" w:rsidP="000C5D2F">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w:t>
      </w:r>
      <w:r w:rsidR="00180361">
        <w:rPr>
          <w:rFonts w:ascii="Arial" w:hAnsi="Arial" w:cs="Arial"/>
          <w:b/>
          <w:color w:val="000000" w:themeColor="text1"/>
        </w:rPr>
        <w:t>3</w:t>
      </w:r>
      <w:r>
        <w:rPr>
          <w:rFonts w:ascii="Arial" w:hAnsi="Arial" w:cs="Arial"/>
          <w:b/>
          <w:color w:val="000000" w:themeColor="text1"/>
        </w:rPr>
        <w:t>-1</w:t>
      </w:r>
      <w:r w:rsidR="00180361">
        <w:rPr>
          <w:rFonts w:ascii="Arial" w:hAnsi="Arial" w:cs="Arial"/>
          <w:b/>
          <w:color w:val="000000" w:themeColor="text1"/>
        </w:rPr>
        <w:t>4</w:t>
      </w:r>
    </w:p>
    <w:p w:rsidR="000C5D2F" w:rsidRDefault="000C5D2F" w:rsidP="000C5D2F">
      <w:pPr>
        <w:jc w:val="center"/>
        <w:rPr>
          <w:rFonts w:ascii="Arial" w:hAnsi="Arial" w:cs="Arial"/>
          <w:b/>
          <w:color w:val="000000" w:themeColor="text1"/>
        </w:rPr>
      </w:pPr>
    </w:p>
    <w:p w:rsidR="000C5D2F" w:rsidRPr="00CD2613" w:rsidRDefault="000C5D2F" w:rsidP="000C5D2F">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180361">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04</w:t>
      </w:r>
      <w:r w:rsidR="00E2036A">
        <w:rPr>
          <w:rFonts w:ascii="Arial" w:hAnsi="Arial" w:cs="Arial"/>
          <w:color w:val="000000" w:themeColor="text1"/>
          <w:u w:val="single"/>
        </w:rPr>
        <w:t>91</w:t>
      </w:r>
      <w:r w:rsidR="00637591">
        <w:rPr>
          <w:rFonts w:ascii="Arial" w:hAnsi="Arial" w:cs="Arial"/>
          <w:color w:val="000000" w:themeColor="text1"/>
          <w:u w:val="single"/>
        </w:rPr>
        <w:t xml:space="preserve"> </w:t>
      </w:r>
      <w:r w:rsidR="00E2036A">
        <w:rPr>
          <w:rFonts w:ascii="Arial" w:hAnsi="Arial" w:cs="Arial"/>
          <w:color w:val="000000" w:themeColor="text1"/>
          <w:u w:val="single"/>
        </w:rPr>
        <w:t>–</w:t>
      </w:r>
      <w:r w:rsidR="00637591">
        <w:rPr>
          <w:rFonts w:ascii="Arial" w:hAnsi="Arial" w:cs="Arial"/>
          <w:color w:val="000000" w:themeColor="text1"/>
          <w:u w:val="single"/>
        </w:rPr>
        <w:t xml:space="preserve"> </w:t>
      </w:r>
      <w:r w:rsidR="00E2036A">
        <w:rPr>
          <w:rFonts w:ascii="Arial" w:hAnsi="Arial" w:cs="Arial"/>
          <w:color w:val="000000" w:themeColor="text1"/>
          <w:u w:val="single"/>
        </w:rPr>
        <w:t>Business Information Systems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3117D4">
        <w:rPr>
          <w:rFonts w:ascii="Arial" w:hAnsi="Arial" w:cs="Arial"/>
          <w:color w:val="000000" w:themeColor="text1"/>
        </w:rPr>
        <w:t>11</w:t>
      </w:r>
      <w:r>
        <w:rPr>
          <w:rFonts w:ascii="Arial" w:hAnsi="Arial" w:cs="Arial"/>
          <w:color w:val="000000" w:themeColor="text1"/>
        </w:rPr>
        <w:t>-</w:t>
      </w:r>
      <w:r w:rsidR="00EC5EFB">
        <w:rPr>
          <w:rFonts w:ascii="Arial" w:hAnsi="Arial" w:cs="Arial"/>
          <w:color w:val="000000" w:themeColor="text1"/>
        </w:rPr>
        <w:t>20</w:t>
      </w:r>
      <w:r w:rsidR="003117D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3117D4">
        <w:rPr>
          <w:rFonts w:ascii="Arial" w:hAnsi="Arial" w:cs="Arial"/>
          <w:color w:val="000000" w:themeColor="text1"/>
        </w:rPr>
        <w:t>6</w:t>
      </w:r>
      <w:r>
        <w:rPr>
          <w:rFonts w:ascii="Arial" w:hAnsi="Arial" w:cs="Arial"/>
          <w:color w:val="000000" w:themeColor="text1"/>
        </w:rPr>
        <w:t>-</w:t>
      </w:r>
      <w:r w:rsidR="003117D4">
        <w:rPr>
          <w:rFonts w:ascii="Arial" w:hAnsi="Arial" w:cs="Arial"/>
          <w:color w:val="000000" w:themeColor="text1"/>
        </w:rPr>
        <w:t>17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180361" w:rsidP="00585766">
      <w:pPr>
        <w:rPr>
          <w:rFonts w:ascii="Arial" w:hAnsi="Arial" w:cs="Arial"/>
          <w:noProof/>
          <w:color w:val="000000" w:themeColor="text1"/>
        </w:rPr>
      </w:pPr>
      <w:r>
        <w:rPr>
          <w:noProof/>
        </w:rPr>
        <w:drawing>
          <wp:inline distT="0" distB="0" distL="0" distR="0" wp14:anchorId="5F5BCBE5" wp14:editId="18B9F615">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AE2991">
      <w:pPr>
        <w:spacing w:after="200" w:line="276" w:lineRule="auto"/>
        <w:rPr>
          <w:rFonts w:ascii="Arial" w:hAnsi="Arial" w:cs="Arial"/>
          <w:b/>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729B8" w:rsidRPr="002729B8">
        <w:t xml:space="preserve">BIS degree and certificate completion rates peaked in 2011 </w:t>
      </w:r>
      <w:r w:rsidR="00022B3D">
        <w:t>with</w:t>
      </w:r>
      <w:r w:rsidR="002729B8" w:rsidRPr="002729B8">
        <w:t xml:space="preserve"> 269</w:t>
      </w:r>
      <w:r w:rsidR="00022B3D">
        <w:t xml:space="preserve"> students, </w:t>
      </w:r>
      <w:r w:rsidR="002729B8" w:rsidRPr="002729B8">
        <w:t xml:space="preserve">after </w:t>
      </w:r>
      <w:r w:rsidR="00022B3D">
        <w:t xml:space="preserve">a steady rise that began in 2008-09.  </w:t>
      </w:r>
      <w:r w:rsidR="002729B8" w:rsidRPr="002729B8">
        <w:t>This coincides with both the economic recession that began in 2008 and drove students back to college, and Sinclair’s push to have students complete degrees and certificates before our change to semesters</w:t>
      </w:r>
      <w:r w:rsidR="00022B3D">
        <w:t xml:space="preserve"> in Fall 2012</w:t>
      </w:r>
      <w:r w:rsidR="002729B8" w:rsidRPr="002729B8">
        <w:t>.  In 2008-09 when the economic recession began, 171 students completed BIS degree</w:t>
      </w:r>
      <w:r w:rsidR="00956A8C">
        <w:t>s</w:t>
      </w:r>
      <w:r w:rsidR="002729B8" w:rsidRPr="002729B8">
        <w:t xml:space="preserve"> and/or certificates</w:t>
      </w:r>
      <w:r w:rsidR="00022B3D">
        <w:t xml:space="preserve"> (an 80% jump over the 95 students who earned certificates or degrees in 2007-08)</w:t>
      </w:r>
      <w:r w:rsidR="002729B8" w:rsidRPr="002729B8">
        <w:t xml:space="preserve">.  Degree/certificate completion rates jumped </w:t>
      </w:r>
      <w:r w:rsidR="00022B3D">
        <w:t xml:space="preserve">another </w:t>
      </w:r>
      <w:r w:rsidR="002729B8" w:rsidRPr="002729B8">
        <w:t>38.5% to 242 completers in 2009-10, stayed steady with 244 completers in 2010-</w:t>
      </w:r>
      <w:r w:rsidR="002729B8" w:rsidRPr="002729B8">
        <w:lastRenderedPageBreak/>
        <w:t xml:space="preserve">11, and </w:t>
      </w:r>
      <w:r w:rsidR="00022B3D">
        <w:t>increased</w:t>
      </w:r>
      <w:r w:rsidR="002729B8" w:rsidRPr="002729B8">
        <w:t xml:space="preserve"> another 9.3% to peak at 269 completers in 2011-12.  In 2012-13 degree/certificate complet</w:t>
      </w:r>
      <w:r w:rsidR="00956A8C">
        <w:t>ion</w:t>
      </w:r>
      <w:r w:rsidR="002729B8" w:rsidRPr="002729B8">
        <w:t xml:space="preserve"> rates dropped 31.9% to 183, almost back to </w:t>
      </w:r>
      <w:r w:rsidR="00022B3D">
        <w:t xml:space="preserve">the </w:t>
      </w:r>
      <w:r w:rsidR="002729B8" w:rsidRPr="002729B8">
        <w:t>2008-09 rate.</w:t>
      </w:r>
      <w:r>
        <w:rPr>
          <w:rFonts w:ascii="Arial" w:hAnsi="Arial" w:cs="Arial"/>
          <w:color w:val="000000" w:themeColor="text1"/>
        </w:rPr>
        <w:fldChar w:fldCharType="end"/>
      </w:r>
    </w:p>
    <w:p w:rsidR="00EC5EFB" w:rsidRDefault="00EC5EFB" w:rsidP="00EC5EFB">
      <w:pPr>
        <w:spacing w:after="200" w:line="276" w:lineRule="auto"/>
        <w:rPr>
          <w:rFonts w:ascii="Arial" w:hAnsi="Arial" w:cs="Arial"/>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0E7A39" w:rsidP="00585766">
      <w:pPr>
        <w:rPr>
          <w:rFonts w:ascii="Arial" w:hAnsi="Arial" w:cs="Arial"/>
          <w:color w:val="000000" w:themeColor="text1"/>
        </w:rPr>
      </w:pPr>
      <w:r>
        <w:rPr>
          <w:noProof/>
        </w:rPr>
        <w:drawing>
          <wp:inline distT="0" distB="0" distL="0" distR="0" wp14:anchorId="5511EA2D" wp14:editId="42ACCC8C">
            <wp:extent cx="5943600" cy="2682875"/>
            <wp:effectExtent l="0" t="0" r="1905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2729B8" w:rsidRDefault="00AE2991" w:rsidP="002729B8">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p>
    <w:p w:rsidR="002729B8" w:rsidRDefault="002729B8" w:rsidP="002729B8">
      <w:r w:rsidRPr="002729B8">
        <w:t xml:space="preserve">Student success rates are still considerably higher for end of program courses where students enrolled </w:t>
      </w:r>
      <w:r w:rsidR="00022B3D">
        <w:t xml:space="preserve">in the classes </w:t>
      </w:r>
      <w:r w:rsidRPr="002729B8">
        <w:t>are BIS majors.  In 2012-13, BIS 2170 Office Simulation had a 91.7% success rate, BIS 2180 Medical Office Simulation had a 90.5% success rate, and BIS 2270 BIS Internship had a 100% success rate.  Those success rates are comparable to their quarter course equivalent average success rates over the previous 4 years.</w:t>
      </w:r>
    </w:p>
    <w:p w:rsidR="002729B8" w:rsidRPr="002729B8" w:rsidRDefault="002729B8" w:rsidP="002729B8">
      <w:r w:rsidRPr="002729B8">
        <w:t xml:space="preserve">  </w:t>
      </w:r>
    </w:p>
    <w:p w:rsidR="002729B8" w:rsidRDefault="002729B8" w:rsidP="002729B8">
      <w:r w:rsidRPr="002729B8">
        <w:t xml:space="preserve">Quarter </w:t>
      </w:r>
      <w:r w:rsidRPr="002729B8">
        <w:tab/>
        <w:t>Aver</w:t>
      </w:r>
      <w:r>
        <w:t>age</w:t>
      </w:r>
      <w:r w:rsidRPr="002729B8">
        <w:tab/>
        <w:t xml:space="preserve"> </w:t>
      </w:r>
      <w:r w:rsidRPr="002729B8">
        <w:tab/>
      </w:r>
      <w:r>
        <w:t xml:space="preserve">          </w:t>
      </w:r>
      <w:r w:rsidRPr="002729B8">
        <w:t xml:space="preserve">Semester </w:t>
      </w:r>
      <w:r w:rsidRPr="002729B8">
        <w:tab/>
        <w:t>Success Rate 2012-13</w:t>
      </w:r>
    </w:p>
    <w:p w:rsidR="002729B8" w:rsidRPr="002729B8" w:rsidRDefault="002729B8" w:rsidP="002729B8">
      <w:r>
        <w:t>Course                                                            Course</w:t>
      </w:r>
    </w:p>
    <w:p w:rsidR="002729B8" w:rsidRPr="002729B8" w:rsidRDefault="002729B8" w:rsidP="002729B8">
      <w:r w:rsidRPr="002729B8">
        <w:t>BIS 116</w:t>
      </w:r>
      <w:r w:rsidRPr="002729B8">
        <w:tab/>
        <w:t>95.15%</w:t>
      </w:r>
      <w:r w:rsidRPr="002729B8">
        <w:tab/>
        <w:t>became</w:t>
      </w:r>
      <w:r w:rsidRPr="002729B8">
        <w:tab/>
        <w:t>BIS 2180</w:t>
      </w:r>
      <w:r w:rsidRPr="002729B8">
        <w:tab/>
        <w:t>90.50%</w:t>
      </w:r>
    </w:p>
    <w:p w:rsidR="002729B8" w:rsidRPr="002729B8" w:rsidRDefault="002729B8" w:rsidP="002729B8">
      <w:r w:rsidRPr="002729B8">
        <w:t>BIS 220</w:t>
      </w:r>
      <w:r w:rsidRPr="002729B8">
        <w:tab/>
        <w:t>96.30%</w:t>
      </w:r>
      <w:r w:rsidRPr="002729B8">
        <w:tab/>
      </w:r>
      <w:r w:rsidRPr="002729B8">
        <w:tab/>
      </w:r>
      <w:r w:rsidRPr="002729B8">
        <w:tab/>
      </w:r>
      <w:r w:rsidR="006E4820">
        <w:t>Course not converted</w:t>
      </w:r>
    </w:p>
    <w:p w:rsidR="002729B8" w:rsidRPr="002729B8" w:rsidRDefault="002729B8" w:rsidP="002729B8">
      <w:r w:rsidRPr="002729B8">
        <w:t>BIS 215</w:t>
      </w:r>
      <w:r w:rsidRPr="002729B8">
        <w:tab/>
        <w:t>92.60%</w:t>
      </w:r>
      <w:r w:rsidRPr="002729B8">
        <w:tab/>
        <w:t>became</w:t>
      </w:r>
      <w:r w:rsidRPr="002729B8">
        <w:tab/>
        <w:t>BIS 2170</w:t>
      </w:r>
      <w:r w:rsidRPr="002729B8">
        <w:tab/>
        <w:t>91.70%</w:t>
      </w:r>
    </w:p>
    <w:p w:rsidR="002729B8" w:rsidRPr="002729B8" w:rsidRDefault="002729B8" w:rsidP="002729B8">
      <w:r w:rsidRPr="002729B8">
        <w:t>BIS 270</w:t>
      </w:r>
      <w:r w:rsidRPr="002729B8">
        <w:tab/>
        <w:t>97.80%</w:t>
      </w:r>
      <w:r w:rsidRPr="002729B8">
        <w:tab/>
        <w:t>became</w:t>
      </w:r>
      <w:r w:rsidRPr="002729B8">
        <w:tab/>
        <w:t>BIS 2270</w:t>
      </w:r>
      <w:r w:rsidRPr="002729B8">
        <w:tab/>
        <w:t>100%</w:t>
      </w:r>
    </w:p>
    <w:p w:rsidR="002729B8" w:rsidRPr="002729B8" w:rsidRDefault="002729B8" w:rsidP="002729B8"/>
    <w:p w:rsidR="002729B8" w:rsidRPr="002729B8" w:rsidRDefault="002729B8" w:rsidP="002729B8">
      <w:r w:rsidRPr="002729B8">
        <w:t>In our Top 45 courses, BIS 1100 Introduction to Computers and Keyboarding and 1120 Computer Concepts and Applications, our success rates are much lower, and dropped considerably from their quarter equivalent courses.</w:t>
      </w:r>
    </w:p>
    <w:p w:rsidR="002729B8" w:rsidRDefault="002729B8" w:rsidP="002729B8"/>
    <w:p w:rsidR="002729B8" w:rsidRPr="002729B8" w:rsidRDefault="002729B8" w:rsidP="002729B8">
      <w:r w:rsidRPr="002729B8">
        <w:t xml:space="preserve">Quarter </w:t>
      </w:r>
      <w:r w:rsidRPr="002729B8">
        <w:tab/>
        <w:t>Average</w:t>
      </w:r>
      <w:r w:rsidRPr="002729B8">
        <w:tab/>
        <w:t xml:space="preserve"> </w:t>
      </w:r>
      <w:r w:rsidRPr="002729B8">
        <w:tab/>
        <w:t xml:space="preserve">          Semester </w:t>
      </w:r>
      <w:r w:rsidRPr="002729B8">
        <w:tab/>
        <w:t xml:space="preserve">Success Rate </w:t>
      </w:r>
    </w:p>
    <w:p w:rsidR="002729B8" w:rsidRPr="002729B8" w:rsidRDefault="002729B8" w:rsidP="002729B8">
      <w:r w:rsidRPr="002729B8">
        <w:t>Course                                                            Course</w:t>
      </w:r>
      <w:r>
        <w:t xml:space="preserve">              </w:t>
      </w:r>
      <w:r w:rsidRPr="002729B8">
        <w:t>2012-13</w:t>
      </w:r>
      <w:r>
        <w:t xml:space="preserve">         </w:t>
      </w:r>
      <w:r w:rsidRPr="002729B8">
        <w:tab/>
        <w:t>Difference</w:t>
      </w:r>
    </w:p>
    <w:p w:rsidR="002729B8" w:rsidRPr="002729B8" w:rsidRDefault="002729B8" w:rsidP="002729B8">
      <w:r w:rsidRPr="002729B8">
        <w:t>BIS 101</w:t>
      </w:r>
      <w:r w:rsidRPr="002729B8">
        <w:tab/>
        <w:t>65.05%</w:t>
      </w:r>
      <w:r w:rsidRPr="002729B8">
        <w:tab/>
        <w:t>became</w:t>
      </w:r>
      <w:r w:rsidRPr="002729B8">
        <w:tab/>
        <w:t>BIS 1100</w:t>
      </w:r>
      <w:r w:rsidRPr="002729B8">
        <w:tab/>
        <w:t>55.80%</w:t>
      </w:r>
      <w:r w:rsidRPr="002729B8">
        <w:tab/>
        <w:t>-10.9%</w:t>
      </w:r>
    </w:p>
    <w:p w:rsidR="002729B8" w:rsidRPr="002729B8" w:rsidRDefault="002729B8" w:rsidP="002729B8">
      <w:r w:rsidRPr="002729B8">
        <w:t>BIS 104</w:t>
      </w:r>
      <w:r w:rsidRPr="002729B8">
        <w:tab/>
        <w:t>60.18%</w:t>
      </w:r>
      <w:r w:rsidRPr="002729B8">
        <w:tab/>
      </w:r>
      <w:r w:rsidRPr="002729B8">
        <w:tab/>
      </w:r>
      <w:r w:rsidRPr="002729B8">
        <w:tab/>
      </w:r>
      <w:r w:rsidRPr="002729B8">
        <w:tab/>
      </w:r>
    </w:p>
    <w:p w:rsidR="002729B8" w:rsidRPr="002729B8" w:rsidRDefault="002729B8" w:rsidP="002729B8">
      <w:r w:rsidRPr="002729B8">
        <w:t>BIS 105</w:t>
      </w:r>
      <w:r w:rsidRPr="002729B8">
        <w:tab/>
        <w:t>61.54%</w:t>
      </w:r>
      <w:r w:rsidRPr="002729B8">
        <w:tab/>
        <w:t>became</w:t>
      </w:r>
      <w:r w:rsidRPr="002729B8">
        <w:tab/>
        <w:t>BIS 1120</w:t>
      </w:r>
      <w:r w:rsidRPr="002729B8">
        <w:tab/>
        <w:t>49.60%</w:t>
      </w:r>
      <w:r w:rsidRPr="002729B8">
        <w:tab/>
        <w:t>-16.0%</w:t>
      </w:r>
    </w:p>
    <w:p w:rsidR="002729B8" w:rsidRPr="002729B8" w:rsidRDefault="002729B8" w:rsidP="002729B8">
      <w:r w:rsidRPr="002729B8">
        <w:t>BIS 160</w:t>
      </w:r>
      <w:r w:rsidRPr="002729B8">
        <w:tab/>
        <w:t>57.50%</w:t>
      </w:r>
      <w:r w:rsidRPr="002729B8">
        <w:tab/>
      </w:r>
      <w:r w:rsidRPr="002729B8">
        <w:tab/>
      </w:r>
      <w:r w:rsidRPr="002729B8">
        <w:tab/>
      </w:r>
      <w:r w:rsidRPr="002729B8">
        <w:tab/>
      </w:r>
    </w:p>
    <w:p w:rsidR="002729B8" w:rsidRPr="002729B8" w:rsidRDefault="002729B8" w:rsidP="002729B8"/>
    <w:p w:rsidR="002729B8" w:rsidRDefault="002729B8" w:rsidP="002729B8">
      <w:r w:rsidRPr="002729B8">
        <w:lastRenderedPageBreak/>
        <w:t xml:space="preserve">We believe that the 10.9% drop in success rates in BIS 1100 is due in large part to combining the BIS 104 content with the keyboarding class during semester conversion.  The students who enrolled in BIS 104 were beginning students who had little or no previous computer experience.  Spreading the computer basics content across 10 weeks allowed students time to absorb and practice the concepts over time.  In </w:t>
      </w:r>
      <w:r w:rsidR="00022B3D">
        <w:t xml:space="preserve">the BIS </w:t>
      </w:r>
      <w:r w:rsidRPr="002729B8">
        <w:t xml:space="preserve">1100 course, the concepts content has been condensed, and it has been pushed to the first 5 weeks of the semester before the keyboarding content begins.  We believe that the beginning level content needs to be separated from the keyboarding content.  </w:t>
      </w:r>
    </w:p>
    <w:p w:rsidR="00022B3D" w:rsidRPr="002729B8" w:rsidRDefault="00022B3D" w:rsidP="002729B8"/>
    <w:p w:rsidR="001D3E1D" w:rsidRPr="00AE2991" w:rsidRDefault="002729B8" w:rsidP="002729B8">
      <w:pPr>
        <w:rPr>
          <w:rFonts w:ascii="Arial" w:hAnsi="Arial" w:cs="Arial"/>
          <w:color w:val="000000" w:themeColor="text1"/>
        </w:rPr>
      </w:pPr>
      <w:r w:rsidRPr="002729B8">
        <w:t>We saw an even bigger drop (16%) in success rates for BIS 1120 Computer Concepts and Applications.  We believe that a slight decrease was to be expected as students and faculty adjusted to the semester calendar, and this is reflected in the slight drop in success rates (BPS approximately 3% drop, Collegewide approximately 5.5% drop) during FY 2012-13 after the conversion to semesters.  We did make some adjustments to the course between fall 2012 and spring 2013 semester, and this may have help</w:t>
      </w:r>
      <w:r w:rsidR="006E4820">
        <w:t>ed</w:t>
      </w:r>
      <w:r w:rsidRPr="002729B8">
        <w:t xml:space="preserve"> lead to a slight increase in success rates between Fall (48.41%) and Spring (50.9%).  </w:t>
      </w:r>
      <w:r w:rsidR="00AE2991">
        <w:rPr>
          <w:rFonts w:ascii="Arial" w:hAnsi="Arial" w:cs="Arial"/>
          <w:color w:val="000000" w:themeColor="text1"/>
        </w:rPr>
        <w:fldChar w:fldCharType="end"/>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F51EA1" w:rsidRDefault="00AE2991" w:rsidP="00377D40">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51EA1">
        <w:t xml:space="preserve">The BIS department is in the process of collecting data for the BIS 1120 Computer Concepts and Application class using pre-test and post-test scores. We began gathering this data </w:t>
      </w:r>
      <w:proofErr w:type="gramStart"/>
      <w:r w:rsidR="00F51EA1">
        <w:t>Fall</w:t>
      </w:r>
      <w:proofErr w:type="gramEnd"/>
      <w:r w:rsidR="00F51EA1">
        <w:t xml:space="preserve">, 2013, so the data is not yet available.  We intend to use this information to assist us with </w:t>
      </w:r>
      <w:proofErr w:type="spellStart"/>
      <w:r w:rsidR="00F51EA1">
        <w:t>analzing</w:t>
      </w:r>
      <w:proofErr w:type="spellEnd"/>
      <w:r w:rsidR="00F51EA1">
        <w:t xml:space="preserve"> the curriculum to predict areas of concern and to make improvements to both our success rates and retention rates.</w:t>
      </w:r>
    </w:p>
    <w:p w:rsidR="004C52FC" w:rsidRDefault="00F51EA1" w:rsidP="00377D40">
      <w:pPr>
        <w:spacing w:after="200" w:line="276" w:lineRule="auto"/>
        <w:rPr>
          <w:rFonts w:ascii="Arial" w:hAnsi="Arial" w:cs="Arial"/>
          <w:color w:val="000000" w:themeColor="text1"/>
        </w:rPr>
      </w:pPr>
      <w:r>
        <w:t xml:space="preserve">Additionally, we gather </w:t>
      </w:r>
      <w:bookmarkStart w:id="0" w:name="_GoBack"/>
      <w:bookmarkEnd w:id="0"/>
      <w:r>
        <w:t>graduation data using a Survey Monkey survey to help us determine whether we are meeting our outcomes. The current survey has been included as a separate file with this Annual Update.</w:t>
      </w:r>
      <w:r w:rsidR="00AE2991">
        <w:rPr>
          <w:rFonts w:ascii="Arial" w:hAnsi="Arial" w:cs="Arial"/>
          <w:color w:val="000000" w:themeColor="text1"/>
        </w:rPr>
        <w:fldChar w:fldCharType="end"/>
      </w:r>
    </w:p>
    <w:p w:rsidR="00EC5EFB" w:rsidRDefault="00EC5EFB" w:rsidP="003A112A">
      <w:pPr>
        <w:spacing w:after="200" w:line="276" w:lineRule="auto"/>
        <w:rPr>
          <w:rFonts w:ascii="Arial" w:hAnsi="Arial" w:cs="Arial"/>
          <w:color w:val="000000" w:themeColor="text1"/>
        </w:rPr>
      </w:pPr>
    </w:p>
    <w:p w:rsidR="00EC5EFB" w:rsidRDefault="00EC5EFB" w:rsidP="00377D40">
      <w:pPr>
        <w:spacing w:after="200" w:line="276" w:lineRule="auto"/>
        <w:rPr>
          <w:rFonts w:ascii="Arial" w:hAnsi="Arial" w:cs="Arial"/>
          <w:color w:val="000000" w:themeColor="text1"/>
        </w:rPr>
        <w:sectPr w:rsidR="00EC5EF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EC5EFB">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EC5EFB" w:rsidTr="00EC5EFB">
        <w:trPr>
          <w:trHeight w:val="1399"/>
        </w:trPr>
        <w:tc>
          <w:tcPr>
            <w:tcW w:w="3690" w:type="dxa"/>
          </w:tcPr>
          <w:p w:rsidR="00EC5EFB" w:rsidRPr="0037786D" w:rsidRDefault="00EC5EFB" w:rsidP="00D07030">
            <w:pPr>
              <w:spacing w:before="120"/>
              <w:rPr>
                <w:rFonts w:ascii="Arial" w:hAnsi="Arial" w:cs="Arial"/>
                <w:color w:val="000000" w:themeColor="text1"/>
              </w:rPr>
            </w:pPr>
            <w:r>
              <w:rPr>
                <w:rFonts w:ascii="Arial" w:hAnsi="Arial" w:cs="Arial"/>
              </w:rPr>
              <w:t>Cheryl Reindl-Johnson</w:t>
            </w:r>
            <w:r w:rsidRPr="00F60AEB">
              <w:rPr>
                <w:rFonts w:ascii="Arial" w:hAnsi="Arial" w:cs="Arial"/>
              </w:rPr>
              <w:t xml:space="preserve"> is working to create a BIS Networking Group for </w:t>
            </w:r>
            <w:r>
              <w:rPr>
                <w:rFonts w:ascii="Arial" w:hAnsi="Arial" w:cs="Arial"/>
              </w:rPr>
              <w:t xml:space="preserve">new and continuing BIS students and graduates. She will work </w:t>
            </w:r>
            <w:r w:rsidRPr="00F60AEB">
              <w:rPr>
                <w:rFonts w:ascii="Arial" w:hAnsi="Arial" w:cs="Arial"/>
              </w:rPr>
              <w:t xml:space="preserve">with BIS 215 Office Practicum class to organize an event each term that will provide information </w:t>
            </w:r>
            <w:r>
              <w:rPr>
                <w:rFonts w:ascii="Arial" w:hAnsi="Arial" w:cs="Arial"/>
              </w:rPr>
              <w:t>on current trends in technology</w:t>
            </w:r>
            <w:r w:rsidRPr="00F60AEB">
              <w:rPr>
                <w:rFonts w:ascii="Arial" w:hAnsi="Arial" w:cs="Arial"/>
              </w:rPr>
              <w:t xml:space="preserve"> and an opportunity for BIS students to network with </w:t>
            </w:r>
            <w:r>
              <w:rPr>
                <w:rFonts w:ascii="Arial" w:hAnsi="Arial" w:cs="Arial"/>
              </w:rPr>
              <w:t>each other on a regular basis</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0E7A39">
              <w:fldChar w:fldCharType="begin">
                <w:ffData>
                  <w:name w:val="Check1"/>
                  <w:enabled/>
                  <w:calcOnExit w:val="0"/>
                  <w:checkBox>
                    <w:sizeAuto/>
                    <w:default w:val="0"/>
                    <w:checked/>
                  </w:checkBox>
                </w:ffData>
              </w:fldChar>
            </w:r>
            <w:r w:rsidR="000E7A39">
              <w:instrText xml:space="preserve"> FORMCHECKBOX </w:instrText>
            </w:r>
            <w:r w:rsidR="007F5D8A">
              <w:fldChar w:fldCharType="separate"/>
            </w:r>
            <w:r w:rsidR="000E7A39">
              <w:fldChar w:fldCharType="end"/>
            </w:r>
            <w:bookmarkEnd w:id="1"/>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840" w:type="dxa"/>
          </w:tcPr>
          <w:p w:rsidR="00EC5EFB" w:rsidRDefault="00AE2991"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729B8" w:rsidRPr="002729B8">
              <w:t xml:space="preserve">Students in </w:t>
            </w:r>
            <w:r w:rsidR="00022B3D">
              <w:t xml:space="preserve">the spring section of </w:t>
            </w:r>
            <w:r w:rsidR="002729B8" w:rsidRPr="002729B8">
              <w:t>BIS 2170 Office Simulation created a BIS Facebook</w:t>
            </w:r>
            <w:r w:rsidR="00022B3D">
              <w:t xml:space="preserve"> </w:t>
            </w:r>
            <w:r w:rsidR="002729B8" w:rsidRPr="002729B8">
              <w:t xml:space="preserve">Page to attempt to give BIS students and alumni </w:t>
            </w:r>
            <w:r w:rsidR="009A5CA9">
              <w:t>an</w:t>
            </w:r>
            <w:r w:rsidR="002729B8" w:rsidRPr="002729B8">
              <w:t xml:space="preserve"> </w:t>
            </w:r>
            <w:r w:rsidR="00022B3D">
              <w:t xml:space="preserve">avenue </w:t>
            </w:r>
            <w:r w:rsidR="002729B8" w:rsidRPr="002729B8">
              <w:t>to connect with each other.  After evaluating the Facebook Page, for a variety of reasons it was determined to not be the best conduit to create a BIS networking group.  Students currently enrolled in BIS 2170 are working on creating content that will be posted on a “LinkedIn” BIS Networking Group.   LinkedIn was designed specifically for individuals and groups to build a professional online presence.</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Tr="00EC5EFB">
        <w:trPr>
          <w:trHeight w:val="1399"/>
        </w:trPr>
        <w:tc>
          <w:tcPr>
            <w:tcW w:w="3690" w:type="dxa"/>
          </w:tcPr>
          <w:p w:rsidR="00EC5EFB" w:rsidRPr="0037786D" w:rsidRDefault="00EC5EFB" w:rsidP="00AA2366">
            <w:pPr>
              <w:rPr>
                <w:rFonts w:ascii="Arial" w:hAnsi="Arial" w:cs="Arial"/>
                <w:color w:val="000000" w:themeColor="text1"/>
              </w:rPr>
            </w:pPr>
            <w:r>
              <w:rPr>
                <w:rFonts w:ascii="Arial" w:hAnsi="Arial" w:cs="Arial"/>
              </w:rPr>
              <w:t>The Q2S initiative was a prime driver in thoroughly evaluating existing curriculum and resulted in a total realignment and modification of course content and offerings to meet the demands of evolving student learning needs. With the launch of these new courses in Fall 2012, we intend to study the impact of these changes on student learning to determine if further modifications are necessary.</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840" w:type="dxa"/>
          </w:tcPr>
          <w:p w:rsidR="002729B8" w:rsidRPr="002729B8" w:rsidRDefault="00AE2991" w:rsidP="002729B8">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729B8" w:rsidRPr="002729B8">
              <w:t>The BIS department will be putting through requests for a few changes in the BIS curricula this fall that we believe will remove barriers and result in higher success rates.</w:t>
            </w:r>
          </w:p>
          <w:p w:rsidR="00EC5EFB" w:rsidRDefault="00AE2991" w:rsidP="002729B8">
            <w:pPr>
              <w:spacing w:after="200" w:line="276" w:lineRule="auto"/>
              <w:rPr>
                <w:rFonts w:ascii="Arial" w:hAnsi="Arial" w:cs="Arial"/>
                <w:color w:val="000000" w:themeColor="text1"/>
              </w:rPr>
            </w:pP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Tr="00EC5EFB">
        <w:trPr>
          <w:trHeight w:val="1101"/>
        </w:trPr>
        <w:tc>
          <w:tcPr>
            <w:tcW w:w="3690" w:type="dxa"/>
          </w:tcPr>
          <w:p w:rsidR="00EC5EFB" w:rsidRPr="002C0B1E" w:rsidRDefault="00EC5EFB" w:rsidP="005C659F">
            <w:pPr>
              <w:rPr>
                <w:rFonts w:ascii="Arial" w:hAnsi="Arial" w:cs="Arial"/>
              </w:rPr>
            </w:pPr>
            <w:r>
              <w:rPr>
                <w:rFonts w:ascii="Arial" w:hAnsi="Arial" w:cs="Arial"/>
              </w:rPr>
              <w:lastRenderedPageBreak/>
              <w:t>BIS is always looking for new ways to meet student needs and interests. We are interested in offering courses in new and emerging technologies; however, without the Special Topics courses (297) that we used to be able to offer, we are struggling with how to encourage innovative curriculum. There could be opportunities to offer courses such as mobile applications, Web applications, social media, and slate computing if we have an avenue available to deliver these types of topics.</w:t>
            </w:r>
          </w:p>
          <w:p w:rsidR="00EC5EFB" w:rsidRPr="0037786D" w:rsidRDefault="00EC5EFB" w:rsidP="0094204C">
            <w:pPr>
              <w:pStyle w:val="ListParagraph"/>
              <w:ind w:left="0"/>
              <w:rPr>
                <w:rFonts w:ascii="Arial" w:hAnsi="Arial" w:cs="Arial"/>
                <w:color w:val="000000" w:themeColor="text1"/>
              </w:rPr>
            </w:pP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840" w:type="dxa"/>
          </w:tcPr>
          <w:p w:rsidR="00EC5EFB" w:rsidRDefault="00AE2991" w:rsidP="006879E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729B8" w:rsidRPr="002729B8">
              <w:t xml:space="preserve">One of the curricular changes we will be requesting is to change course BIS 1250 from Desktop Publishing to a more generic Specialized Business Applications course.  We would like to broaden its content to allow us </w:t>
            </w:r>
            <w:r w:rsidR="009A5CA9">
              <w:t xml:space="preserve">to </w:t>
            </w:r>
            <w:r w:rsidR="002729B8" w:rsidRPr="002729B8">
              <w:t>teach a variety of business applications (Outlook, OneNote, Quicken, MS Project, GoogleDocs, etc.).  Students could repeat the course as long as the topic was different, but it would only count once toward fulfilling a degree requirement.  This would also allow community members and BIS alumni to return to take a course in new or specialized software to expand their skill set.</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 xml:space="preserve">The department’s use of common assignments and exams is an important step in taking assessment to the next level.  The review team recommends that the department begin capturing the results of these assignments and exams so that analysis can be done to provide evidence of student achievement of course and program outcomes.  </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EC5EFB" w:rsidRDefault="00AE2991" w:rsidP="00C9657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95578" w:rsidRPr="00D95578">
              <w:t xml:space="preserve">Last year we continued to use a common pre-test and post-test in all BIS 1120 Computer Concepts and Applications sections.  These tests have students performing hands-on tasks in a </w:t>
            </w:r>
            <w:r w:rsidR="009A5CA9">
              <w:t xml:space="preserve">simulated </w:t>
            </w:r>
            <w:r w:rsidR="00D95578" w:rsidRPr="00D95578">
              <w:t xml:space="preserve">software environment.  While the pre-test averages gave us insight into how well students know the software when they arrive in class and how well those who complete the course know the software at the end of the term, we weren’t able to really dig into student performance </w:t>
            </w:r>
            <w:r w:rsidR="0030219A">
              <w:t xml:space="preserve">data </w:t>
            </w:r>
            <w:r w:rsidR="00D95578" w:rsidRPr="00D95578">
              <w:t>across sections.  A three-member BIS faculty team has worked with</w:t>
            </w:r>
            <w:r w:rsidR="00D95578">
              <w:t>in</w:t>
            </w:r>
            <w:r w:rsidR="00D95578" w:rsidRPr="00D95578">
              <w:t xml:space="preserve"> our training and assessment software (SAM) to pull better data from the system.  During the upcoming academic year we will be able to complete a much more thorough analysis of the data on overall student performance, as well as analyze the data at the question level (frequency analysis) across all sections of BIS 1120.</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 xml:space="preserve">Helping students understand the ethical use of information technology currently isn’t a part of the mission statement for this department.  Given the importance of ethical practice in information systems, it is recommended that the department mission statement and perhaps the program </w:t>
            </w:r>
            <w:r w:rsidRPr="005C659F">
              <w:rPr>
                <w:rFonts w:ascii="Arial" w:hAnsi="Arial" w:cs="Arial"/>
                <w:color w:val="000000"/>
              </w:rPr>
              <w:lastRenderedPageBreak/>
              <w:t>outcomes be revised to incorporate this.  Also, student learning should also be mentioned more prominently in the mission statement.  Currently the mission statement begins with “the mission of the Business Information Systems (BIS) department is to provide quality instruction” – perhaps “quality instruction” should be replaced by “student learning”.</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ed/>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4350" w:rsidRPr="00534350">
              <w:t xml:space="preserve">The mission of the Business Information Systems (BIS) department is to provide a rich course environment that fosters student learning and quality instruction. BIS courses and programs are designed to expose students to medical and business technology, current software applications, and skills and procedures relevant to today’s business environment. Business analysis and problem solving are core components of our curriculum with emphasis on ethics, professional behavior, and customer service.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lastRenderedPageBreak/>
              <w:t xml:space="preserve">The department has done an admirable job of mentoring adjunct faculty, and has done a considerable amount of work ensuring that courses taught by adjuncts are comparable to courses taught by full-time faculty.  The level of standardization in this department presents an opportunity to compare sections taught by full-time faculty and sections taught by adjuncts in terms of performance on exams, assignments, and final grades.  This could serve as an important </w:t>
            </w:r>
            <w:r w:rsidRPr="005C659F">
              <w:rPr>
                <w:rFonts w:ascii="Arial" w:hAnsi="Arial" w:cs="Arial"/>
                <w:color w:val="000000"/>
              </w:rPr>
              <w:lastRenderedPageBreak/>
              <w:t>tool in identifying possible areas where more work with adjuncts may be needed.</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D95578" w:rsidRPr="00D95578" w:rsidRDefault="00AE2991" w:rsidP="00D95578">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95578">
              <w:t>As mentioned above, a</w:t>
            </w:r>
            <w:r w:rsidR="00D95578" w:rsidRPr="00D95578">
              <w:t xml:space="preserve"> three-member BIS faculty team has worked with</w:t>
            </w:r>
            <w:r w:rsidR="00D95578">
              <w:t>in</w:t>
            </w:r>
            <w:r w:rsidR="00D95578" w:rsidRPr="00D95578">
              <w:t xml:space="preserve"> our training and assessment software (SAM) to pull better data from the system.  When the pre-test and post-test are scheduled by our SAM faculty administrator, we can also analyze the data </w:t>
            </w:r>
            <w:r w:rsidR="00D95578">
              <w:t>across sections allowing u</w:t>
            </w:r>
            <w:r w:rsidR="00D95578" w:rsidRPr="00D95578">
              <w:t>s to analyze section level results to compare:</w:t>
            </w:r>
          </w:p>
          <w:p w:rsidR="00D95578" w:rsidRPr="00D95578" w:rsidRDefault="000705EC" w:rsidP="00D95578">
            <w:r>
              <w:t xml:space="preserve">  </w:t>
            </w:r>
            <w:r w:rsidR="00D95578" w:rsidRPr="00D95578">
              <w:t>• Day classes that tend to include more traditional students</w:t>
            </w:r>
            <w:r>
              <w:br/>
              <w:t xml:space="preserve">    </w:t>
            </w:r>
            <w:r w:rsidR="00D95578" w:rsidRPr="00D95578">
              <w:t xml:space="preserve"> who are straight out of high school, to evening classes which</w:t>
            </w:r>
            <w:r>
              <w:br/>
              <w:t xml:space="preserve">    </w:t>
            </w:r>
            <w:r w:rsidR="00D95578" w:rsidRPr="00D95578">
              <w:t xml:space="preserve"> tend to include more non-traditional students </w:t>
            </w:r>
          </w:p>
          <w:p w:rsidR="00D95578" w:rsidRPr="00D95578" w:rsidRDefault="000705EC" w:rsidP="00D95578">
            <w:r>
              <w:t xml:space="preserve">  </w:t>
            </w:r>
            <w:r w:rsidR="00D95578" w:rsidRPr="00D95578">
              <w:t>•</w:t>
            </w:r>
            <w:r>
              <w:t xml:space="preserve"> </w:t>
            </w:r>
            <w:r w:rsidR="00D95578" w:rsidRPr="00D95578">
              <w:t xml:space="preserve">Face-to-face to online sections </w:t>
            </w:r>
          </w:p>
          <w:p w:rsidR="00D95578" w:rsidRPr="00D95578" w:rsidRDefault="000705EC" w:rsidP="00D95578">
            <w:r>
              <w:t xml:space="preserve">  </w:t>
            </w:r>
            <w:r w:rsidR="00D95578" w:rsidRPr="00D95578">
              <w:t>• Full semester classes to 12-week or 8-week sections</w:t>
            </w:r>
          </w:p>
          <w:p w:rsidR="00EC5EFB" w:rsidRDefault="000705EC" w:rsidP="00D95578">
            <w:pPr>
              <w:spacing w:after="200" w:line="276" w:lineRule="auto"/>
              <w:rPr>
                <w:rFonts w:ascii="Arial" w:hAnsi="Arial" w:cs="Arial"/>
                <w:color w:val="000000" w:themeColor="text1"/>
              </w:rPr>
            </w:pPr>
            <w:r>
              <w:t xml:space="preserve">  </w:t>
            </w:r>
            <w:r w:rsidR="00D95578" w:rsidRPr="00D95578">
              <w:t>• Sections taught by full-time faculty versus adjunct faculty</w:t>
            </w:r>
            <w:r w:rsidR="00AE2991">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lastRenderedPageBreak/>
              <w:t xml:space="preserve">The department has adopted a flexible approach to meeting the needs of other departments now that BIS 160 is not required in as many programs in semesters, and the department is strongly encouraged to continue this approach.  One suggestion that was made during the review session was the possibility of BIS boot camps.  The department is encouraged to explore these kinds of innovative approaches.  The department is also encouraged to think about how to approach outreach to other departments to let them know of the opportunities that BIS offers for training their students.  Also, the department will want to ensure that the content provided for other departments is offered at the level that students need, and not above what they require for </w:t>
            </w:r>
            <w:r w:rsidRPr="005C659F">
              <w:rPr>
                <w:rFonts w:ascii="Arial" w:hAnsi="Arial" w:cs="Arial"/>
                <w:color w:val="000000"/>
              </w:rPr>
              <w:lastRenderedPageBreak/>
              <w:t>success in their programs.  Given typical success rates in BIS 160 in quarters, an examination of areas where students struggled in the past may prove invaluable when these courses are being developed.</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EC5EFB" w:rsidRDefault="00EC5EFB" w:rsidP="00F8775D">
            <w:pPr>
              <w:spacing w:after="200" w:line="276" w:lineRule="auto"/>
              <w:rPr>
                <w:rFonts w:ascii="Arial" w:hAnsi="Arial" w:cs="Arial"/>
                <w:color w:val="000000" w:themeColor="text1"/>
              </w:rPr>
            </w:pPr>
          </w:p>
          <w:p w:rsidR="008751D3" w:rsidRPr="008751D3" w:rsidRDefault="00AE2991" w:rsidP="008751D3">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751D3" w:rsidRPr="008751D3">
              <w:t xml:space="preserve">Several BIS faculty members (Jennifer Day, Anita Gilkey, Cheryl Reindl-Johnson, Jennifer Romero, and Brad West) worked with Peter Bolmida to develop a series of </w:t>
            </w:r>
            <w:r w:rsidR="0004584C">
              <w:t>c</w:t>
            </w:r>
            <w:r w:rsidR="008751D3" w:rsidRPr="008751D3">
              <w:t xml:space="preserve">omputer workshops for Sinclair Talks – a series of free, non-credit workshops offered to students, staff, and faculty of the college. </w:t>
            </w:r>
          </w:p>
          <w:p w:rsidR="008751D3" w:rsidRDefault="008751D3" w:rsidP="008751D3"/>
          <w:p w:rsidR="008751D3" w:rsidRPr="008751D3" w:rsidRDefault="008751D3" w:rsidP="008751D3">
            <w:r>
              <w:t xml:space="preserve">  </w:t>
            </w:r>
            <w:r w:rsidRPr="008751D3">
              <w:t>Computer skills series: Basic Survival Skills – Jennifer Romero</w:t>
            </w:r>
          </w:p>
          <w:p w:rsidR="008751D3" w:rsidRPr="008751D3" w:rsidRDefault="008751D3" w:rsidP="008751D3">
            <w:r>
              <w:t xml:space="preserve">  </w:t>
            </w:r>
            <w:r w:rsidRPr="008751D3">
              <w:t>Managing your computer files - Cheryl Reindl-Johnson</w:t>
            </w:r>
          </w:p>
          <w:p w:rsidR="008751D3" w:rsidRPr="008751D3" w:rsidRDefault="008751D3" w:rsidP="008751D3">
            <w:r>
              <w:t xml:space="preserve">  </w:t>
            </w:r>
            <w:r w:rsidRPr="008751D3">
              <w:t>Comp skills series:Word 101 - Brad West</w:t>
            </w:r>
          </w:p>
          <w:p w:rsidR="008751D3" w:rsidRDefault="008751D3" w:rsidP="008751D3">
            <w:r>
              <w:t xml:space="preserve">  </w:t>
            </w:r>
            <w:r w:rsidRPr="008751D3">
              <w:t>Comp skills series:PowerPoint - Brad West</w:t>
            </w:r>
          </w:p>
          <w:p w:rsidR="0035645A" w:rsidRDefault="008751D3" w:rsidP="008751D3">
            <w:r>
              <w:t xml:space="preserve">  </w:t>
            </w:r>
            <w:r w:rsidRPr="008751D3">
              <w:t>Comp skills series: Word APA</w:t>
            </w:r>
            <w:r>
              <w:t xml:space="preserve"> &amp;</w:t>
            </w:r>
            <w:r w:rsidRPr="008751D3">
              <w:t xml:space="preserve"> MLA citations- Brad West</w:t>
            </w:r>
          </w:p>
          <w:p w:rsidR="0035645A" w:rsidRDefault="0035645A" w:rsidP="008751D3"/>
          <w:p w:rsidR="00EC5EFB" w:rsidRPr="004C52FC" w:rsidRDefault="0035645A" w:rsidP="0004584C">
            <w:pPr>
              <w:rPr>
                <w:rFonts w:asciiTheme="minorHAnsi" w:hAnsiTheme="minorHAnsi" w:cs="Arial"/>
                <w:color w:val="000000" w:themeColor="text1"/>
              </w:rPr>
            </w:pPr>
            <w:r>
              <w:t>Brad West has created s</w:t>
            </w:r>
            <w:r w:rsidRPr="0035645A">
              <w:t xml:space="preserve">oftware demos on using citation and bibliography tools in Word </w:t>
            </w:r>
            <w:r>
              <w:t xml:space="preserve">that are </w:t>
            </w:r>
            <w:r w:rsidRPr="0035645A">
              <w:t>in use by members of</w:t>
            </w:r>
            <w:r>
              <w:t xml:space="preserve"> Sinclair's</w:t>
            </w:r>
            <w:r w:rsidRPr="0035645A">
              <w:t xml:space="preserve"> English department.</w:t>
            </w:r>
            <w:r w:rsidR="00AE2991">
              <w:rPr>
                <w:rFonts w:ascii="Arial" w:hAnsi="Arial" w:cs="Arial"/>
                <w:color w:val="000000" w:themeColor="text1"/>
              </w:rPr>
              <w:fldChar w:fldCharType="end"/>
            </w:r>
          </w:p>
        </w:tc>
      </w:tr>
      <w:tr w:rsidR="00EC5EFB" w:rsidRPr="0037786D" w:rsidTr="00D07030">
        <w:tc>
          <w:tcPr>
            <w:tcW w:w="3708" w:type="dxa"/>
          </w:tcPr>
          <w:p w:rsidR="00EC5EFB" w:rsidRPr="0037786D" w:rsidRDefault="00EC5EFB" w:rsidP="00D07030">
            <w:pPr>
              <w:pStyle w:val="ListParagraph"/>
              <w:ind w:left="0"/>
              <w:rPr>
                <w:rFonts w:ascii="Arial" w:hAnsi="Arial" w:cs="Arial"/>
                <w:color w:val="000000" w:themeColor="text1"/>
              </w:rPr>
            </w:pPr>
            <w:r>
              <w:rPr>
                <w:rFonts w:ascii="Arial" w:hAnsi="Arial" w:cs="Arial"/>
                <w:color w:val="000000"/>
              </w:rPr>
              <w:lastRenderedPageBreak/>
              <w:t>The department is encouraged to keep an eye on success rates in courses, and with the standardized exams and assignments there is the opportunity to pinpoint areas where students may not be mastering material at the level they could be and for identifying specific areas where improvements could be made.  While most departments watch success rate trends, this department is uniquely positioned to more precisely identify where improvement is needed.</w:t>
            </w:r>
          </w:p>
        </w:tc>
        <w:tc>
          <w:tcPr>
            <w:tcW w:w="2700" w:type="dxa"/>
          </w:tcPr>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D07030">
            <w:pPr>
              <w:pStyle w:val="ListParagraph"/>
              <w:ind w:left="0"/>
              <w:rPr>
                <w:rFonts w:ascii="Arial" w:hAnsi="Arial" w:cs="Arial"/>
                <w:color w:val="000000" w:themeColor="text1"/>
              </w:rPr>
            </w:pPr>
          </w:p>
          <w:p w:rsidR="00EC5EFB" w:rsidRPr="0037786D"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EC5EFB" w:rsidRDefault="00EC5EFB" w:rsidP="00F8775D">
            <w:pPr>
              <w:spacing w:after="200" w:line="276" w:lineRule="auto"/>
              <w:rPr>
                <w:rFonts w:ascii="Arial" w:hAnsi="Arial" w:cs="Arial"/>
                <w:color w:val="000000" w:themeColor="text1"/>
              </w:rPr>
            </w:pPr>
          </w:p>
          <w:p w:rsidR="000705EC" w:rsidRPr="000705EC" w:rsidRDefault="00AE2991" w:rsidP="000705E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05EC" w:rsidRPr="000705EC">
              <w:t>As mentioned above, a three-member BIS faculty team has worked within our training and assessment software (SAM) to pull better data from the system.  When the pre-test and post-test are scheduled by our SAM faculty administrator, we can also analyze the data at the question level (frequency analysis) across all sections to examine:</w:t>
            </w:r>
          </w:p>
          <w:p w:rsidR="000705EC" w:rsidRPr="000705EC" w:rsidRDefault="000705EC" w:rsidP="000705EC">
            <w:r>
              <w:t xml:space="preserve">  </w:t>
            </w:r>
            <w:r w:rsidRPr="000705EC">
              <w:t>• What content (specific skills that are used across applications</w:t>
            </w:r>
            <w:r>
              <w:br/>
              <w:t xml:space="preserve">  </w:t>
            </w:r>
            <w:r w:rsidRPr="000705EC">
              <w:t xml:space="preserve"> </w:t>
            </w:r>
            <w:r>
              <w:t xml:space="preserve">  </w:t>
            </w:r>
            <w:r w:rsidRPr="000705EC">
              <w:t>and groups of skills by application) most students (70% or</w:t>
            </w:r>
            <w:r>
              <w:br/>
              <w:t xml:space="preserve">    </w:t>
            </w:r>
            <w:r w:rsidRPr="000705EC">
              <w:t xml:space="preserve"> more) come to the class knowing</w:t>
            </w:r>
            <w:r>
              <w:t>;</w:t>
            </w:r>
          </w:p>
          <w:p w:rsidR="000705EC" w:rsidRPr="000705EC" w:rsidRDefault="000705EC" w:rsidP="000705EC">
            <w:r>
              <w:t xml:space="preserve">  </w:t>
            </w:r>
            <w:r w:rsidRPr="000705EC">
              <w:t>• What content most students do not know when they begin the</w:t>
            </w:r>
            <w:r>
              <w:br/>
              <w:t xml:space="preserve">    </w:t>
            </w:r>
            <w:r w:rsidRPr="000705EC">
              <w:t xml:space="preserve"> class</w:t>
            </w:r>
          </w:p>
          <w:p w:rsidR="000705EC" w:rsidRDefault="000705EC" w:rsidP="000705EC">
            <w:r>
              <w:t xml:space="preserve">  </w:t>
            </w:r>
            <w:r w:rsidRPr="000705EC">
              <w:t>• What content most students struggle with at the end of the</w:t>
            </w:r>
            <w:r>
              <w:br/>
              <w:t xml:space="preserve">    </w:t>
            </w:r>
            <w:r w:rsidRPr="000705EC">
              <w:t xml:space="preserve"> class</w:t>
            </w:r>
          </w:p>
          <w:p w:rsidR="00EC5EFB" w:rsidRPr="004C52FC" w:rsidRDefault="000705EC" w:rsidP="000705EC">
            <w:pPr>
              <w:rPr>
                <w:rFonts w:asciiTheme="minorHAnsi" w:hAnsiTheme="minorHAnsi" w:cs="Arial"/>
                <w:color w:val="000000" w:themeColor="text1"/>
              </w:rPr>
            </w:pPr>
            <w:r>
              <w:t xml:space="preserve">  </w:t>
            </w:r>
            <w:r w:rsidRPr="000705EC">
              <w:t xml:space="preserve">• How many students are able to complete these “difficult” </w:t>
            </w:r>
            <w:r>
              <w:br/>
              <w:t xml:space="preserve">     </w:t>
            </w:r>
            <w:r w:rsidRPr="000705EC">
              <w:t>tasks when tested at the application level during the semester</w:t>
            </w:r>
            <w:r>
              <w:br/>
              <w:t xml:space="preserve">   </w:t>
            </w:r>
            <w:r w:rsidRPr="000705EC">
              <w:t xml:space="preserve"> versus in the post-test at the end of the semester</w:t>
            </w:r>
            <w:r w:rsidR="00AE2991">
              <w:rPr>
                <w:rFonts w:ascii="Arial" w:hAnsi="Arial" w:cs="Arial"/>
                <w:color w:val="000000" w:themeColor="text1"/>
              </w:rPr>
              <w:fldChar w:fldCharType="end"/>
            </w: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 xml:space="preserve">The measurement of achievement of general education outcomes by surveys is an excellent effort at general education assessment by the </w:t>
            </w:r>
            <w:r w:rsidRPr="005C659F">
              <w:rPr>
                <w:rFonts w:ascii="Arial" w:hAnsi="Arial" w:cs="Arial"/>
                <w:color w:val="000000"/>
              </w:rPr>
              <w:lastRenderedPageBreak/>
              <w:t>department. It is recommended that the department explore ways to supplement this with direct measures of general education outcome attainment.  The current survey results provide strong evidence, which would be even stronger if paired with direct evidence of student performance (e.g., scores from assignments that demonstrate written communication skills).</w:t>
            </w:r>
          </w:p>
        </w:tc>
        <w:tc>
          <w:tcPr>
            <w:tcW w:w="2700" w:type="dxa"/>
          </w:tcPr>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ed/>
                  </w:checkBox>
                </w:ffData>
              </w:fldChar>
            </w:r>
            <w:r w:rsidR="000E7A39">
              <w:instrText xml:space="preserve"> FORMCHECKBOX </w:instrText>
            </w:r>
            <w:r w:rsidR="007F5D8A">
              <w:fldChar w:fldCharType="separate"/>
            </w:r>
            <w:r w:rsidR="000E7A39">
              <w:fldChar w:fldCharType="end"/>
            </w:r>
          </w:p>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D07030">
            <w:pPr>
              <w:pStyle w:val="ListParagraph"/>
              <w:ind w:left="0"/>
              <w:rPr>
                <w:rFonts w:ascii="Arial" w:hAnsi="Arial" w:cs="Arial"/>
                <w:color w:val="000000" w:themeColor="text1"/>
              </w:rPr>
            </w:pPr>
          </w:p>
          <w:p w:rsidR="00EC5EFB" w:rsidRPr="0037786D" w:rsidRDefault="00EC5EFB"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tc>
        <w:tc>
          <w:tcPr>
            <w:tcW w:w="6480" w:type="dxa"/>
          </w:tcPr>
          <w:p w:rsidR="00EC5EFB" w:rsidRDefault="00EC5EFB" w:rsidP="00F8775D">
            <w:pPr>
              <w:spacing w:after="200" w:line="276" w:lineRule="auto"/>
              <w:rPr>
                <w:rFonts w:ascii="Arial" w:hAnsi="Arial" w:cs="Arial"/>
                <w:color w:val="000000" w:themeColor="text1"/>
              </w:rPr>
            </w:pPr>
          </w:p>
          <w:p w:rsidR="00EC5EFB" w:rsidRPr="004C52FC" w:rsidRDefault="00AE2991" w:rsidP="003B7012">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B7012">
              <w:t xml:space="preserve">We have begun reporting on general education assignment results in several classes.  Last year we provided information on Oral Communication and Written Communication.  This year's Annual Update contains information about Critical/Thinking </w:t>
            </w:r>
            <w:r w:rsidR="003B7012">
              <w:lastRenderedPageBreak/>
              <w:t xml:space="preserve">and Problem solving.    </w:t>
            </w:r>
            <w:r>
              <w:rPr>
                <w:rFonts w:ascii="Arial" w:hAnsi="Arial" w:cs="Arial"/>
                <w:color w:val="000000" w:themeColor="text1"/>
              </w:rPr>
              <w:fldChar w:fldCharType="end"/>
            </w: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lastRenderedPageBreak/>
              <w:t xml:space="preserve">The department has put some thought into how to handle teaching BIS content in some of the high capacity rooms that they are currently using. The department is encouraged to continue to pursue ways to improve instruction and learning in these rooms.  </w:t>
            </w:r>
          </w:p>
        </w:tc>
        <w:tc>
          <w:tcPr>
            <w:tcW w:w="2700" w:type="dxa"/>
          </w:tcPr>
          <w:p w:rsidR="00EC5EFB" w:rsidRDefault="00EC5EFB" w:rsidP="00F8775D">
            <w:pPr>
              <w:pStyle w:val="ListParagraph"/>
              <w:ind w:left="0"/>
              <w:rPr>
                <w:rFonts w:ascii="Arial" w:hAnsi="Arial" w:cs="Arial"/>
                <w:color w:val="000000" w:themeColor="text1"/>
              </w:rPr>
            </w:pPr>
          </w:p>
          <w:p w:rsidR="00EC5EFB"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In progress </w:t>
            </w:r>
            <w:r w:rsidR="000E7A39">
              <w:fldChar w:fldCharType="begin">
                <w:ffData>
                  <w:name w:val=""/>
                  <w:enabled/>
                  <w:calcOnExit w:val="0"/>
                  <w:checkBox>
                    <w:sizeAuto/>
                    <w:default w:val="0"/>
                  </w:checkBox>
                </w:ffData>
              </w:fldChar>
            </w:r>
            <w:r w:rsidR="000E7A39">
              <w:instrText xml:space="preserve"> FORMCHECKBOX </w:instrText>
            </w:r>
            <w:r w:rsidR="007F5D8A">
              <w:fldChar w:fldCharType="separate"/>
            </w:r>
            <w:r w:rsidR="000E7A39">
              <w:fldChar w:fldCharType="end"/>
            </w:r>
          </w:p>
          <w:p w:rsidR="00EC5EFB" w:rsidRDefault="00EC5EFB" w:rsidP="00F8775D">
            <w:pPr>
              <w:pStyle w:val="ListParagraph"/>
              <w:ind w:left="0"/>
              <w:rPr>
                <w:rFonts w:ascii="Arial" w:hAnsi="Arial" w:cs="Arial"/>
                <w:color w:val="000000" w:themeColor="text1"/>
              </w:rPr>
            </w:pPr>
          </w:p>
          <w:p w:rsidR="00EC5EFB"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F5D8A">
              <w:fldChar w:fldCharType="separate"/>
            </w:r>
            <w:r w:rsidR="00707B3A">
              <w:fldChar w:fldCharType="end"/>
            </w:r>
          </w:p>
          <w:p w:rsidR="00EC5EFB" w:rsidRDefault="00EC5EFB" w:rsidP="00F8775D">
            <w:pPr>
              <w:pStyle w:val="ListParagraph"/>
              <w:ind w:left="0"/>
              <w:rPr>
                <w:rFonts w:ascii="Arial" w:hAnsi="Arial" w:cs="Arial"/>
                <w:color w:val="000000" w:themeColor="text1"/>
              </w:rPr>
            </w:pPr>
          </w:p>
          <w:p w:rsidR="00EC5EFB" w:rsidRPr="0037786D"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ed/>
                  </w:checkBox>
                </w:ffData>
              </w:fldChar>
            </w:r>
            <w:r>
              <w:instrText xml:space="preserve"> FORMCHECKBOX </w:instrText>
            </w:r>
            <w:r w:rsidR="007F5D8A">
              <w:fldChar w:fldCharType="separate"/>
            </w:r>
            <w:r w:rsidR="00707B3A">
              <w:fldChar w:fldCharType="end"/>
            </w:r>
          </w:p>
        </w:tc>
        <w:tc>
          <w:tcPr>
            <w:tcW w:w="6480" w:type="dxa"/>
          </w:tcPr>
          <w:p w:rsidR="00EC5EFB" w:rsidRDefault="00EC5EFB" w:rsidP="00F8775D">
            <w:pPr>
              <w:spacing w:after="200" w:line="276" w:lineRule="auto"/>
              <w:rPr>
                <w:rFonts w:ascii="Arial" w:hAnsi="Arial" w:cs="Arial"/>
                <w:color w:val="000000" w:themeColor="text1"/>
              </w:rPr>
            </w:pPr>
          </w:p>
          <w:p w:rsidR="00EC5EFB" w:rsidRPr="004C52FC" w:rsidRDefault="00AE2991" w:rsidP="00F8775D">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AE2991">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AE299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35645A" w:rsidRDefault="00AE2991" w:rsidP="001D736E">
            <w:pPr>
              <w:ind w:left="72"/>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5645A">
              <w:t>BIS 1400:  Mystery Shopper Paper</w:t>
            </w: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r>
              <w:t>BIS 1220 and BIS 1240 - Series of exercises analyzing problems in various software files</w:t>
            </w:r>
          </w:p>
          <w:p w:rsidR="0035645A" w:rsidRDefault="0035645A" w:rsidP="001D736E">
            <w:pPr>
              <w:ind w:left="72"/>
            </w:pPr>
          </w:p>
          <w:p w:rsidR="0035645A" w:rsidRDefault="0035645A" w:rsidP="001D736E">
            <w:pPr>
              <w:ind w:left="72"/>
            </w:pPr>
            <w:r>
              <w:t>BIS 1240 Service Learning Project</w:t>
            </w:r>
          </w:p>
          <w:p w:rsidR="0035645A" w:rsidRDefault="0035645A" w:rsidP="001D736E">
            <w:pPr>
              <w:ind w:left="72"/>
            </w:pPr>
          </w:p>
          <w:p w:rsidR="0035645A" w:rsidRDefault="0035645A" w:rsidP="001D736E">
            <w:pPr>
              <w:ind w:left="72"/>
            </w:pPr>
          </w:p>
          <w:p w:rsidR="0035645A" w:rsidRDefault="0035645A" w:rsidP="001D736E">
            <w:pPr>
              <w:ind w:left="72"/>
            </w:pPr>
          </w:p>
          <w:p w:rsidR="0035645A" w:rsidRDefault="0035645A" w:rsidP="001D736E">
            <w:pPr>
              <w:ind w:left="72"/>
            </w:pPr>
            <w:r>
              <w:t>BIS 1100 Final Computer Research Project</w:t>
            </w: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r w:rsidRPr="00936132">
              <w:t>BIS 2180 – Medisoft Simulation</w:t>
            </w: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p>
          <w:p w:rsidR="00936132" w:rsidRDefault="00936132" w:rsidP="001D736E">
            <w:pPr>
              <w:ind w:left="72"/>
            </w:pPr>
            <w:r>
              <w:t>BIS 2170</w:t>
            </w:r>
            <w:r w:rsidRPr="00936132">
              <w:t xml:space="preserve"> </w:t>
            </w:r>
            <w:r w:rsidR="00157C66">
              <w:t>Series of assignments</w:t>
            </w: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Default="00051269" w:rsidP="001D736E">
            <w:pPr>
              <w:ind w:left="72"/>
            </w:pPr>
          </w:p>
          <w:p w:rsidR="00051269" w:rsidRPr="00051269" w:rsidRDefault="00051269" w:rsidP="00051269">
            <w:r w:rsidRPr="00051269">
              <w:t>BIS 2270 Employer Assessment</w:t>
            </w:r>
          </w:p>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051269" w:rsidRPr="00051269" w:rsidRDefault="00051269" w:rsidP="00051269"/>
          <w:p w:rsidR="00B34F9E" w:rsidRDefault="00AE2991" w:rsidP="001D736E">
            <w:pPr>
              <w:ind w:left="72"/>
              <w:rPr>
                <w:rFonts w:asciiTheme="minorHAnsi" w:hAnsiTheme="minorHAnsi" w:cs="Arial"/>
                <w:color w:val="000000" w:themeColor="text1"/>
              </w:rPr>
            </w:pPr>
            <w:r>
              <w:rPr>
                <w:rFonts w:ascii="Arial" w:hAnsi="Arial" w:cs="Arial"/>
                <w:color w:val="000000" w:themeColor="text1"/>
              </w:rPr>
              <w:fldChar w:fldCharType="end"/>
            </w:r>
          </w:p>
          <w:p w:rsidR="00AE2991" w:rsidRDefault="00AE2991" w:rsidP="001D736E">
            <w:pPr>
              <w:ind w:left="72"/>
              <w:rPr>
                <w:rFonts w:asciiTheme="minorHAnsi" w:hAnsiTheme="minorHAnsi" w:cs="Arial"/>
                <w:color w:val="000000" w:themeColor="text1"/>
              </w:rPr>
            </w:pPr>
          </w:p>
          <w:p w:rsidR="00AE2991" w:rsidRPr="004C52FC" w:rsidRDefault="00AE2991" w:rsidP="001D736E">
            <w:pPr>
              <w:ind w:left="72"/>
              <w:rPr>
                <w:rFonts w:asciiTheme="minorHAnsi" w:hAnsiTheme="minorHAnsi" w:cs="Arial"/>
                <w:color w:val="000000" w:themeColor="text1"/>
              </w:rPr>
            </w:pPr>
          </w:p>
        </w:tc>
        <w:tc>
          <w:tcPr>
            <w:tcW w:w="4028" w:type="dxa"/>
            <w:shd w:val="clear" w:color="auto" w:fill="auto"/>
          </w:tcPr>
          <w:p w:rsidR="0035645A" w:rsidRPr="0035645A" w:rsidRDefault="00AE2991" w:rsidP="0035645A">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5645A" w:rsidRPr="0035645A">
              <w:t>The Mystery Shop paper is assigned to teams of 4 or 5 students. Students use information from lessons learned throughout the course to shop an actual establishment. Students use a</w:t>
            </w:r>
            <w:r w:rsidR="0030219A">
              <w:t xml:space="preserve"> commo</w:t>
            </w:r>
            <w:r w:rsidR="0035645A" w:rsidRPr="0035645A">
              <w:t xml:space="preserve">n evaluation </w:t>
            </w:r>
            <w:r w:rsidR="0030219A">
              <w:t xml:space="preserve">tool </w:t>
            </w:r>
            <w:r w:rsidR="0035645A" w:rsidRPr="0035645A">
              <w:t>to determine the effectiveness of service, then they discuss the outcomes in a formal paper.</w:t>
            </w:r>
          </w:p>
          <w:p w:rsidR="0035645A" w:rsidRPr="0035645A" w:rsidRDefault="0035645A" w:rsidP="0035645A"/>
          <w:p w:rsidR="0035645A" w:rsidRPr="0035645A" w:rsidRDefault="0035645A" w:rsidP="0035645A">
            <w:r w:rsidRPr="0035645A">
              <w:t>Average grade for Mystery Shop paper:</w:t>
            </w:r>
          </w:p>
          <w:p w:rsidR="0035645A" w:rsidRPr="0035645A" w:rsidRDefault="0035645A" w:rsidP="0035645A">
            <w:r w:rsidRPr="0035645A">
              <w:t xml:space="preserve">  BIS 1400.332 FA12 - 15.03/25 (60%)</w:t>
            </w:r>
          </w:p>
          <w:p w:rsidR="0035645A" w:rsidRPr="0035645A" w:rsidRDefault="0035645A" w:rsidP="0035645A">
            <w:r w:rsidRPr="0035645A">
              <w:t xml:space="preserve">  BIS 1400.333 FA12 - 14.06/25 (56%)</w:t>
            </w:r>
          </w:p>
          <w:p w:rsidR="0035645A" w:rsidRPr="0035645A" w:rsidRDefault="0035645A" w:rsidP="0035645A">
            <w:r w:rsidRPr="0035645A">
              <w:t xml:space="preserve">  BIS 1400.355 SP13 - 16.04/25 (65%)</w:t>
            </w:r>
          </w:p>
          <w:p w:rsidR="0035645A" w:rsidRDefault="0035645A" w:rsidP="0035645A">
            <w:r w:rsidRPr="0035645A">
              <w:t xml:space="preserve"> BIS 1400.226 SU13 - 16.95/25 (68%)</w:t>
            </w:r>
          </w:p>
          <w:p w:rsidR="0035645A" w:rsidRDefault="0035645A" w:rsidP="0035645A"/>
          <w:p w:rsidR="0035645A" w:rsidRPr="0035645A" w:rsidRDefault="0035645A" w:rsidP="0035645A">
            <w:r>
              <w:t>C</w:t>
            </w:r>
            <w:r w:rsidRPr="0035645A">
              <w:t>lass average scores greater than 80%</w:t>
            </w:r>
          </w:p>
          <w:p w:rsidR="0035645A" w:rsidRDefault="0035645A" w:rsidP="0035645A"/>
          <w:p w:rsidR="0035645A" w:rsidRDefault="0035645A" w:rsidP="0035645A"/>
          <w:p w:rsidR="0035645A" w:rsidRDefault="0035645A" w:rsidP="0035645A"/>
          <w:p w:rsidR="0035645A" w:rsidRDefault="0035645A" w:rsidP="0035645A"/>
          <w:p w:rsidR="0035645A" w:rsidRDefault="0035645A" w:rsidP="0035645A"/>
          <w:p w:rsidR="0035645A" w:rsidRDefault="0035645A" w:rsidP="0035645A">
            <w:r>
              <w:t xml:space="preserve">Project required students to </w:t>
            </w:r>
            <w:r w:rsidRPr="0035645A">
              <w:t>analyz</w:t>
            </w:r>
            <w:r>
              <w:t>e</w:t>
            </w:r>
            <w:r w:rsidRPr="0035645A">
              <w:t xml:space="preserve"> problems, repair, and train users in use of a PowerPoint presentation for </w:t>
            </w:r>
            <w:r w:rsidRPr="0035645A">
              <w:lastRenderedPageBreak/>
              <w:t>Hospice of Dayton</w:t>
            </w:r>
          </w:p>
          <w:p w:rsidR="0035645A" w:rsidRDefault="0035645A" w:rsidP="0035645A"/>
          <w:p w:rsidR="0035645A" w:rsidRPr="0035645A" w:rsidRDefault="0035645A" w:rsidP="0035645A">
            <w:r w:rsidRPr="0035645A">
              <w:t>Grade Scale:</w:t>
            </w:r>
          </w:p>
          <w:p w:rsidR="0035645A" w:rsidRPr="0035645A" w:rsidRDefault="0035645A" w:rsidP="0035645A">
            <w:r w:rsidRPr="0035645A">
              <w:t>93%-A; 84%-B; 75%-C; 66%-D; &lt;66%-F</w:t>
            </w:r>
          </w:p>
          <w:p w:rsidR="0035645A" w:rsidRPr="0035645A" w:rsidRDefault="0035645A" w:rsidP="0035645A"/>
          <w:p w:rsidR="0035645A" w:rsidRPr="0035645A" w:rsidRDefault="0035645A" w:rsidP="0035645A">
            <w:r w:rsidRPr="0035645A">
              <w:t>Students are assigned a research project evaluating types of personal computers  to include advantages/disadvantages of features and provide supportive analysis on final decisions regarding suitability for their personal use.</w:t>
            </w:r>
          </w:p>
          <w:p w:rsidR="0035645A" w:rsidRPr="0035645A" w:rsidRDefault="0035645A" w:rsidP="0035645A"/>
          <w:p w:rsidR="0035645A" w:rsidRDefault="0035645A" w:rsidP="0035645A">
            <w:r w:rsidRPr="0035645A">
              <w:t xml:space="preserve">Overall results proved poor as demonstrated by average scores of 70% and 57% for groups analyzed. Students were not effective in conducting appropriate analysis of information nor were they able to effectively use problem-solving strategies. </w:t>
            </w:r>
            <w:r>
              <w:t xml:space="preserve"> This course is often taken at the beginning of a student's program.</w:t>
            </w:r>
          </w:p>
          <w:p w:rsidR="0035645A" w:rsidRDefault="0035645A" w:rsidP="0035645A"/>
          <w:p w:rsidR="00936132" w:rsidRPr="00936132" w:rsidRDefault="00936132" w:rsidP="00936132">
            <w:r>
              <w:t>S</w:t>
            </w:r>
            <w:r w:rsidRPr="00936132">
              <w:t>tudents complete</w:t>
            </w:r>
            <w:r>
              <w:t>d</w:t>
            </w:r>
            <w:r w:rsidRPr="00936132">
              <w:t xml:space="preserve"> a simulation project in </w:t>
            </w:r>
            <w:proofErr w:type="spellStart"/>
            <w:r w:rsidRPr="00936132">
              <w:t>Medisoft</w:t>
            </w:r>
            <w:proofErr w:type="spellEnd"/>
            <w:r w:rsidRPr="00936132">
              <w:t xml:space="preserve"> Patient Accounting software that require</w:t>
            </w:r>
            <w:r w:rsidR="00D86F6A">
              <w:t>s</w:t>
            </w:r>
            <w:r>
              <w:t xml:space="preserve"> appointment scheduling</w:t>
            </w:r>
            <w:r w:rsidRPr="00936132">
              <w:t>, process</w:t>
            </w:r>
            <w:r>
              <w:t>ing</w:t>
            </w:r>
            <w:r w:rsidRPr="00936132">
              <w:t xml:space="preserve"> patient registration, medical cases, transactions, insurance claims, payment entry, and a series of reports.</w:t>
            </w:r>
          </w:p>
          <w:p w:rsidR="00936132" w:rsidRDefault="00936132" w:rsidP="00936132"/>
          <w:p w:rsidR="00936132" w:rsidRPr="00936132" w:rsidRDefault="00936132" w:rsidP="00936132">
            <w:r w:rsidRPr="00936132">
              <w:t xml:space="preserve">Fall </w:t>
            </w:r>
            <w:r>
              <w:t>20</w:t>
            </w:r>
            <w:r w:rsidRPr="00936132">
              <w:t xml:space="preserve">12 – scores ranged from 70% to </w:t>
            </w:r>
            <w:r w:rsidRPr="00936132">
              <w:lastRenderedPageBreak/>
              <w:t>100% with an average score of 85.6%</w:t>
            </w:r>
          </w:p>
          <w:p w:rsidR="00936132" w:rsidRDefault="00936132" w:rsidP="00936132"/>
          <w:p w:rsidR="00936132" w:rsidRPr="00936132" w:rsidRDefault="00936132" w:rsidP="00936132">
            <w:r w:rsidRPr="00936132">
              <w:t xml:space="preserve">Spring </w:t>
            </w:r>
            <w:r>
              <w:t>20</w:t>
            </w:r>
            <w:r w:rsidRPr="00936132">
              <w:t>13 – scores ranged from 80% to 95% with an average score of 89.5%</w:t>
            </w:r>
          </w:p>
          <w:p w:rsidR="00936132" w:rsidRDefault="00936132" w:rsidP="00936132"/>
          <w:p w:rsidR="0035645A" w:rsidRDefault="00936132" w:rsidP="00936132">
            <w:r w:rsidRPr="00936132">
              <w:t>Summer 2013 – scores ran</w:t>
            </w:r>
            <w:r>
              <w:t>g</w:t>
            </w:r>
            <w:r w:rsidRPr="00936132">
              <w:t>ed from 80 to 95% with an average score of 89.5%</w:t>
            </w:r>
          </w:p>
          <w:p w:rsidR="00936132" w:rsidRDefault="00936132" w:rsidP="00936132"/>
          <w:p w:rsidR="00936132" w:rsidRDefault="00936132" w:rsidP="00936132">
            <w:r>
              <w:t xml:space="preserve">This capstone course at the end of students' program includes a series of assignments that </w:t>
            </w:r>
            <w:r w:rsidR="00157C66">
              <w:t>require</w:t>
            </w:r>
            <w:r w:rsidR="00D86F6A">
              <w:t>s</w:t>
            </w:r>
            <w:r>
              <w:t xml:space="preserve"> student</w:t>
            </w:r>
            <w:r w:rsidR="00157C66">
              <w:t>s to apply</w:t>
            </w:r>
            <w:r>
              <w:t xml:space="preserve"> know</w:t>
            </w:r>
            <w:r w:rsidR="00D86F6A">
              <w:t>l</w:t>
            </w:r>
            <w:r>
              <w:t>edge</w:t>
            </w:r>
            <w:r w:rsidR="00157C66">
              <w:t>/skills</w:t>
            </w:r>
            <w:r>
              <w:t xml:space="preserve"> gained throughout the program (keyboarding, office application software, busines</w:t>
            </w:r>
            <w:r w:rsidR="00D86F6A">
              <w:t>s</w:t>
            </w:r>
            <w:r>
              <w:t xml:space="preserve"> math, </w:t>
            </w:r>
            <w:r w:rsidR="00157C66">
              <w:t xml:space="preserve">document formatting, written communication, to simulated, real-world business projects.  </w:t>
            </w:r>
          </w:p>
          <w:p w:rsidR="00157C66" w:rsidRDefault="00157C66" w:rsidP="00936132"/>
          <w:p w:rsidR="00157C66" w:rsidRDefault="00157C66" w:rsidP="00936132">
            <w:r>
              <w:t>Fall 2012 - final course grades ranged from 66.3% - 95%, with an average score of 87%.</w:t>
            </w:r>
          </w:p>
          <w:p w:rsidR="00157C66" w:rsidRDefault="00157C66" w:rsidP="00936132"/>
          <w:p w:rsidR="00157C66" w:rsidRDefault="00157C66" w:rsidP="00936132">
            <w:r>
              <w:t>Spring 2013 - final course grades ranged from 71.6% -  96.9%, with an average score of 86.5%</w:t>
            </w:r>
          </w:p>
          <w:p w:rsidR="00051269" w:rsidRDefault="00051269" w:rsidP="00936132"/>
          <w:p w:rsidR="00051269" w:rsidRPr="00051269" w:rsidRDefault="00051269" w:rsidP="00051269">
            <w:r w:rsidRPr="00051269">
              <w:t xml:space="preserve">BIS students completing an internship are evaluated by their internship supervisor on a number of skills/factors using a rating scale of 4=excellent, 3=good, 2=average, 1=poor.  Below is a list of four </w:t>
            </w:r>
            <w:r w:rsidR="0004584C">
              <w:t>C</w:t>
            </w:r>
            <w:r w:rsidRPr="00051269">
              <w:t xml:space="preserve">ritical </w:t>
            </w:r>
            <w:r w:rsidR="0004584C">
              <w:t>T</w:t>
            </w:r>
            <w:r w:rsidRPr="00051269">
              <w:t xml:space="preserve">hinking/Problem Solving skills </w:t>
            </w:r>
            <w:r w:rsidRPr="00051269">
              <w:lastRenderedPageBreak/>
              <w:t>included on the assessment and the average score earned by students enrolled in the internship in the previous academic year (on the above 4 point scale):</w:t>
            </w:r>
          </w:p>
          <w:p w:rsidR="00051269" w:rsidRPr="00051269" w:rsidRDefault="00051269" w:rsidP="00051269">
            <w:r w:rsidRPr="00051269">
              <w:t xml:space="preserve">   *Seeks clarification, develops </w:t>
            </w:r>
          </w:p>
          <w:p w:rsidR="00051269" w:rsidRPr="00051269" w:rsidRDefault="00051269" w:rsidP="00051269">
            <w:r w:rsidRPr="00051269">
              <w:t xml:space="preserve">     options, applies solution: - 3.8</w:t>
            </w:r>
          </w:p>
          <w:p w:rsidR="00051269" w:rsidRPr="00051269" w:rsidRDefault="00051269" w:rsidP="00051269">
            <w:r w:rsidRPr="00051269">
              <w:t xml:space="preserve">   *Plans effectively, oranized, goal </w:t>
            </w:r>
          </w:p>
          <w:p w:rsidR="00051269" w:rsidRPr="00051269" w:rsidRDefault="00051269" w:rsidP="00051269">
            <w:r w:rsidRPr="00051269">
              <w:t xml:space="preserve">     oriented - 3.8</w:t>
            </w:r>
          </w:p>
          <w:p w:rsidR="00051269" w:rsidRPr="00051269" w:rsidRDefault="00051269" w:rsidP="00051269">
            <w:r w:rsidRPr="00051269">
              <w:t xml:space="preserve">   *Processes new information, </w:t>
            </w:r>
          </w:p>
          <w:p w:rsidR="00051269" w:rsidRPr="00051269" w:rsidRDefault="00051269" w:rsidP="00051269">
            <w:r w:rsidRPr="00051269">
              <w:t xml:space="preserve">      comprehends effectively, uses </w:t>
            </w:r>
          </w:p>
          <w:p w:rsidR="00051269" w:rsidRPr="00051269" w:rsidRDefault="00051269" w:rsidP="00051269">
            <w:r w:rsidRPr="00051269">
              <w:t xml:space="preserve">      multiple approaches - 3.6</w:t>
            </w:r>
          </w:p>
          <w:p w:rsidR="00051269" w:rsidRPr="00051269" w:rsidRDefault="00051269" w:rsidP="00051269">
            <w:r w:rsidRPr="00051269">
              <w:t xml:space="preserve">   *Understands his/her impact on team </w:t>
            </w:r>
          </w:p>
          <w:p w:rsidR="00051269" w:rsidRPr="00051269" w:rsidRDefault="00051269" w:rsidP="00051269">
            <w:r w:rsidRPr="00051269">
              <w:t xml:space="preserve">      and organization - 3.7</w:t>
            </w:r>
          </w:p>
          <w:p w:rsidR="00B34F9E" w:rsidRPr="004C52FC" w:rsidRDefault="00AE2991" w:rsidP="0035645A">
            <w:pPr>
              <w:ind w:left="72"/>
              <w:rPr>
                <w:rFonts w:asciiTheme="minorHAnsi" w:hAnsiTheme="minorHAnsi" w:cs="Arial"/>
                <w:color w:val="000000" w:themeColor="text1"/>
              </w:rPr>
            </w:pPr>
            <w:r>
              <w:rPr>
                <w:rFonts w:ascii="Arial" w:hAnsi="Arial" w:cs="Arial"/>
                <w:color w:val="000000" w:themeColor="text1"/>
              </w:rPr>
              <w:fldChar w:fldCharType="end"/>
            </w: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0E7A39" w:rsidRPr="004C52FC" w:rsidTr="00EC5EFB">
        <w:trPr>
          <w:trHeight w:val="274"/>
        </w:trPr>
        <w:tc>
          <w:tcPr>
            <w:tcW w:w="3708" w:type="dxa"/>
            <w:gridSpan w:val="2"/>
            <w:tcBorders>
              <w:right w:val="single" w:sz="4" w:space="0" w:color="auto"/>
            </w:tcBorders>
            <w:shd w:val="clear" w:color="auto" w:fill="FFFFFF"/>
            <w:vAlign w:val="center"/>
          </w:tcPr>
          <w:p w:rsidR="000E7A39" w:rsidRPr="004C52FC" w:rsidRDefault="000E7A39"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0E7A39" w:rsidRPr="004C52FC" w:rsidRDefault="000E7A39"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0E7A39" w:rsidRPr="004C52FC" w:rsidRDefault="000E7A39"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0E7A39" w:rsidRPr="004C52FC" w:rsidRDefault="000E7A39" w:rsidP="001D736E">
            <w:pPr>
              <w:ind w:left="72"/>
              <w:rPr>
                <w:rFonts w:asciiTheme="minorHAnsi" w:hAnsiTheme="minorHAnsi" w:cs="Arial"/>
                <w:color w:val="000000" w:themeColor="text1"/>
              </w:rPr>
            </w:pPr>
          </w:p>
        </w:tc>
        <w:tc>
          <w:tcPr>
            <w:tcW w:w="4028" w:type="dxa"/>
            <w:shd w:val="clear" w:color="auto" w:fill="000000" w:themeFill="text1"/>
          </w:tcPr>
          <w:p w:rsidR="000E7A39" w:rsidRPr="004C52FC" w:rsidRDefault="000E7A39" w:rsidP="001D736E">
            <w:pPr>
              <w:ind w:left="72"/>
              <w:rPr>
                <w:rFonts w:asciiTheme="minorHAnsi" w:hAnsiTheme="minorHAnsi" w:cs="Arial"/>
                <w:color w:val="000000" w:themeColor="text1"/>
              </w:rPr>
            </w:pPr>
          </w:p>
        </w:tc>
      </w:tr>
      <w:tr w:rsidR="000E7A39" w:rsidRPr="004C52FC" w:rsidTr="00EC5EFB">
        <w:trPr>
          <w:trHeight w:val="274"/>
        </w:trPr>
        <w:tc>
          <w:tcPr>
            <w:tcW w:w="3708" w:type="dxa"/>
            <w:gridSpan w:val="2"/>
            <w:tcBorders>
              <w:right w:val="single" w:sz="4" w:space="0" w:color="auto"/>
            </w:tcBorders>
            <w:shd w:val="clear" w:color="auto" w:fill="FFFFFF"/>
            <w:vAlign w:val="center"/>
          </w:tcPr>
          <w:p w:rsidR="000E7A39" w:rsidRPr="004C52FC" w:rsidRDefault="000E7A39"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0E7A39" w:rsidRPr="004C52FC" w:rsidRDefault="000E7A39"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0E7A39" w:rsidRPr="004C52FC" w:rsidRDefault="000E7A39"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0E7A39" w:rsidRPr="004C52FC" w:rsidRDefault="000E7A39" w:rsidP="001D736E">
            <w:pPr>
              <w:ind w:left="72"/>
              <w:rPr>
                <w:rFonts w:asciiTheme="minorHAnsi" w:hAnsiTheme="minorHAnsi" w:cs="Arial"/>
                <w:color w:val="000000" w:themeColor="text1"/>
              </w:rPr>
            </w:pPr>
          </w:p>
        </w:tc>
        <w:tc>
          <w:tcPr>
            <w:tcW w:w="4028" w:type="dxa"/>
            <w:shd w:val="clear" w:color="auto" w:fill="000000" w:themeFill="text1"/>
          </w:tcPr>
          <w:p w:rsidR="000E7A39" w:rsidRPr="004C52FC" w:rsidRDefault="000E7A39"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8775D">
            <w:pPr>
              <w:jc w:val="center"/>
              <w:rPr>
                <w:rFonts w:asciiTheme="minorHAnsi" w:hAnsiTheme="minorHAnsi" w:cs="Arial"/>
                <w:color w:val="000000" w:themeColor="text1"/>
                <w:sz w:val="20"/>
              </w:rPr>
            </w:pPr>
          </w:p>
        </w:tc>
        <w:tc>
          <w:tcPr>
            <w:tcW w:w="4028" w:type="dxa"/>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C5EFB" w:rsidRPr="004C52FC" w:rsidTr="00EC5EFB">
        <w:trPr>
          <w:trHeight w:val="274"/>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t>Display good human relations skills in various settings such as one-to-one, team and groups.</w:t>
            </w:r>
          </w:p>
        </w:tc>
        <w:tc>
          <w:tcPr>
            <w:tcW w:w="1742" w:type="dxa"/>
            <w:vAlign w:val="center"/>
          </w:tcPr>
          <w:p w:rsidR="00EC5EFB" w:rsidRDefault="00EC5EFB" w:rsidP="00F8775D">
            <w:pPr>
              <w:rPr>
                <w:rFonts w:ascii="Verdana" w:hAnsi="Verdana"/>
                <w:sz w:val="20"/>
                <w:szCs w:val="20"/>
              </w:rPr>
            </w:pPr>
            <w:r>
              <w:rPr>
                <w:rFonts w:ascii="Verdana" w:hAnsi="Verdana"/>
                <w:sz w:val="20"/>
                <w:szCs w:val="20"/>
              </w:rPr>
              <w:t>SCC 1101,</w:t>
            </w:r>
          </w:p>
          <w:p w:rsidR="00EC5EFB" w:rsidRDefault="00EC5EFB" w:rsidP="00F8775D">
            <w:pPr>
              <w:rPr>
                <w:rFonts w:ascii="Verdana" w:hAnsi="Verdana"/>
                <w:sz w:val="20"/>
                <w:szCs w:val="20"/>
              </w:rPr>
            </w:pPr>
            <w:r>
              <w:rPr>
                <w:rFonts w:ascii="Verdana" w:hAnsi="Verdana"/>
                <w:sz w:val="20"/>
                <w:szCs w:val="20"/>
              </w:rPr>
              <w:t>COM 2206,</w:t>
            </w:r>
          </w:p>
          <w:p w:rsidR="00EC5EFB" w:rsidRDefault="00EC5EFB" w:rsidP="00F8775D">
            <w:pPr>
              <w:rPr>
                <w:rFonts w:ascii="Verdana" w:hAnsi="Verdana"/>
                <w:sz w:val="20"/>
                <w:szCs w:val="20"/>
              </w:rPr>
            </w:pPr>
            <w:r>
              <w:rPr>
                <w:rFonts w:ascii="Verdana" w:hAnsi="Verdana"/>
                <w:sz w:val="20"/>
                <w:szCs w:val="20"/>
              </w:rPr>
              <w:t>COM 2225,</w:t>
            </w:r>
          </w:p>
          <w:p w:rsidR="00EC5EFB" w:rsidRDefault="00EC5EFB" w:rsidP="00F8775D">
            <w:pPr>
              <w:rPr>
                <w:rFonts w:ascii="Verdana" w:hAnsi="Verdana"/>
                <w:sz w:val="20"/>
                <w:szCs w:val="20"/>
              </w:rPr>
            </w:pPr>
            <w:r>
              <w:rPr>
                <w:rFonts w:ascii="Verdana" w:hAnsi="Verdana"/>
                <w:sz w:val="20"/>
                <w:szCs w:val="20"/>
              </w:rPr>
              <w:t>A&amp;H Elect,</w:t>
            </w:r>
          </w:p>
          <w:p w:rsidR="00EC5EFB" w:rsidRDefault="00EC5EFB" w:rsidP="00F8775D">
            <w:pPr>
              <w:rPr>
                <w:rFonts w:ascii="Verdana" w:hAnsi="Verdana"/>
                <w:sz w:val="20"/>
                <w:szCs w:val="20"/>
              </w:rPr>
            </w:pPr>
            <w:r>
              <w:rPr>
                <w:rFonts w:ascii="Verdana" w:hAnsi="Verdana"/>
                <w:sz w:val="20"/>
                <w:szCs w:val="20"/>
              </w:rPr>
              <w:t>BIS 1400,</w:t>
            </w:r>
          </w:p>
          <w:p w:rsidR="00EC5EFB" w:rsidRPr="00AD236A" w:rsidRDefault="00EC5EFB" w:rsidP="00F8775D">
            <w:pPr>
              <w:rPr>
                <w:rFonts w:ascii="Verdana" w:hAnsi="Verdana"/>
                <w:sz w:val="20"/>
                <w:szCs w:val="20"/>
              </w:rPr>
            </w:pPr>
            <w:r>
              <w:rPr>
                <w:rFonts w:ascii="Verdana" w:hAnsi="Verdana"/>
                <w:sz w:val="20"/>
                <w:szCs w:val="20"/>
              </w:rPr>
              <w:t>BIS 2170</w:t>
            </w:r>
          </w:p>
        </w:tc>
        <w:tc>
          <w:tcPr>
            <w:tcW w:w="1430" w:type="dxa"/>
            <w:shd w:val="clear" w:color="auto" w:fill="auto"/>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2013-2014</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rsidRP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rPr>
          <w:trHeight w:val="72"/>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t>Practice professional attitude and work ethics related to situations in business and industry.</w:t>
            </w:r>
          </w:p>
        </w:tc>
        <w:tc>
          <w:tcPr>
            <w:tcW w:w="1742" w:type="dxa"/>
            <w:vAlign w:val="center"/>
          </w:tcPr>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shd w:val="clear" w:color="auto" w:fill="auto"/>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201</w:t>
            </w:r>
            <w:r w:rsidR="00D907C6" w:rsidRPr="00AE2991">
              <w:rPr>
                <w:color w:val="FF0000"/>
              </w:rPr>
              <w:t>1-2012</w:t>
            </w:r>
            <w:r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 xml:space="preserve">Simulations, Performance </w:t>
            </w:r>
            <w:r w:rsidR="000C1858" w:rsidRPr="00AE2991">
              <w:rPr>
                <w:color w:val="FF0000"/>
              </w:rPr>
              <w:lastRenderedPageBreak/>
              <w:t>appraisals</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6C78CF" w:rsidRPr="00AE2991">
              <w:rPr>
                <w:color w:val="FF0000"/>
              </w:rPr>
              <w:t xml:space="preserve">Before they began the degree program, the majority of BIS 215 students rated </w:t>
            </w:r>
            <w:r w:rsidR="006C78CF" w:rsidRPr="00AE2991">
              <w:rPr>
                <w:color w:val="FF0000"/>
              </w:rPr>
              <w:lastRenderedPageBreak/>
              <w:t>their profes¬sional attitude and work ethics as Very Good (34.1%) and 15.8% rated themselves as Excellent; at the end of their program 100% of students rate their attitude and work ethic as at least Good (4.7%) and 95.4% rating themselves as Very Good (44.2%) or Excellent (51.2%)</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C5EFB" w:rsidRPr="004C52FC" w:rsidTr="00EC5EFB">
        <w:trPr>
          <w:trHeight w:val="72"/>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lastRenderedPageBreak/>
              <w:t>Apply appropriate customer service skills in a variety of settings such as face-to-face, telephone and online.</w:t>
            </w:r>
          </w:p>
        </w:tc>
        <w:tc>
          <w:tcPr>
            <w:tcW w:w="1742" w:type="dxa"/>
            <w:vAlign w:val="center"/>
          </w:tcPr>
          <w:p w:rsidR="00EC5EFB" w:rsidRDefault="00EC5EFB" w:rsidP="00F8775D">
            <w:pPr>
              <w:rPr>
                <w:rFonts w:ascii="Verdana" w:hAnsi="Verdana"/>
                <w:sz w:val="20"/>
                <w:szCs w:val="20"/>
              </w:rPr>
            </w:pPr>
            <w:r>
              <w:rPr>
                <w:rFonts w:ascii="Verdana" w:hAnsi="Verdana"/>
                <w:sz w:val="20"/>
                <w:szCs w:val="20"/>
              </w:rPr>
              <w:t>BIS 1400,</w:t>
            </w:r>
          </w:p>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shd w:val="clear" w:color="auto" w:fill="auto"/>
          </w:tcPr>
          <w:p w:rsidR="00F042BF" w:rsidRDefault="00707B3A" w:rsidP="00F8775D">
            <w:pPr>
              <w:spacing w:after="200" w:line="276" w:lineRule="auto"/>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EC5EFB" w:rsidRPr="00AE2991" w:rsidRDefault="000C1858" w:rsidP="00F8775D">
            <w:pPr>
              <w:spacing w:after="200" w:line="276" w:lineRule="auto"/>
              <w:rPr>
                <w:rFonts w:ascii="Arial" w:hAnsi="Arial" w:cs="Arial"/>
                <w:color w:val="FF0000"/>
              </w:rPr>
            </w:pPr>
            <w:r w:rsidRPr="00AE2991">
              <w:rPr>
                <w:color w:val="FF0000"/>
              </w:rPr>
              <w:t>201</w:t>
            </w:r>
            <w:r w:rsidR="00D907C6" w:rsidRPr="00AE2991">
              <w:rPr>
                <w:color w:val="FF0000"/>
              </w:rPr>
              <w:t>2-2013</w:t>
            </w:r>
            <w:r w:rsidR="00707B3A"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F042BF" w:rsidRDefault="00707B3A" w:rsidP="00F8775D">
            <w:pPr>
              <w:spacing w:after="200" w:line="276" w:lineRule="auto"/>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F042BF">
              <w:t>BIS 1400 Pre-Test &amp; Post-Test</w:t>
            </w: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F042BF" w:rsidRDefault="00F042BF"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051269" w:rsidRDefault="00051269" w:rsidP="00F8775D">
            <w:pPr>
              <w:spacing w:after="200" w:line="276" w:lineRule="auto"/>
            </w:pPr>
          </w:p>
          <w:p w:rsidR="00EC5EFB" w:rsidRPr="00AE2991" w:rsidRDefault="000C1858" w:rsidP="00F8775D">
            <w:pPr>
              <w:spacing w:after="200" w:line="276" w:lineRule="auto"/>
              <w:rPr>
                <w:rFonts w:ascii="Arial" w:hAnsi="Arial" w:cs="Arial"/>
                <w:color w:val="FF0000"/>
              </w:rPr>
            </w:pPr>
            <w:r w:rsidRPr="00AE2991">
              <w:rPr>
                <w:color w:val="FF0000"/>
              </w:rPr>
              <w:t>Simulations, Performance appraisals</w:t>
            </w:r>
            <w:r w:rsidR="00707B3A"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F042BF" w:rsidRPr="00F042BF" w:rsidRDefault="00707B3A" w:rsidP="00F042BF">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F042BF" w:rsidRPr="00F042BF">
              <w:t>A 50 question multiple choice test was given to each student during week 1 of the course. The same test was given during week 16 of the course.</w:t>
            </w:r>
          </w:p>
          <w:p w:rsidR="00F042BF" w:rsidRPr="00F042BF" w:rsidRDefault="00F042BF" w:rsidP="00F042BF"/>
          <w:p w:rsidR="00F042BF" w:rsidRPr="00F042BF" w:rsidRDefault="00F042BF" w:rsidP="00F042BF">
            <w:r w:rsidRPr="00F042BF">
              <w:t>Class Averages for Pre and Post Test Scores:</w:t>
            </w:r>
          </w:p>
          <w:p w:rsidR="00F042BF" w:rsidRPr="00F042BF" w:rsidRDefault="00F042BF" w:rsidP="00F042BF"/>
          <w:p w:rsidR="00F042BF" w:rsidRPr="00F042BF" w:rsidRDefault="00F042BF" w:rsidP="00F042BF">
            <w:r w:rsidRPr="00F042BF">
              <w:t>BIS 1400.332 FA12 - Pre</w:t>
            </w:r>
            <w:r>
              <w:t>-T</w:t>
            </w:r>
            <w:r w:rsidRPr="00F042BF">
              <w:t>est 72.1</w:t>
            </w:r>
            <w:r>
              <w:t>%</w:t>
            </w:r>
            <w:r w:rsidRPr="00F042BF">
              <w:t>; P</w:t>
            </w:r>
            <w:r>
              <w:t>ost-T</w:t>
            </w:r>
            <w:r w:rsidRPr="00F042BF">
              <w:t>est 86</w:t>
            </w:r>
            <w:r>
              <w:t>%</w:t>
            </w:r>
            <w:r w:rsidRPr="00F042BF">
              <w:t xml:space="preserve"> </w:t>
            </w:r>
          </w:p>
          <w:p w:rsidR="00F042BF" w:rsidRPr="00F042BF" w:rsidRDefault="00F042BF" w:rsidP="00F042BF">
            <w:r w:rsidRPr="00F042BF">
              <w:t>BIS 1400.333 FA12 - Pre</w:t>
            </w:r>
            <w:r>
              <w:t>-T</w:t>
            </w:r>
            <w:r w:rsidRPr="00F042BF">
              <w:t>est 75.3</w:t>
            </w:r>
            <w:r>
              <w:t>%</w:t>
            </w:r>
            <w:r w:rsidRPr="00F042BF">
              <w:t>; Post</w:t>
            </w:r>
            <w:r>
              <w:t>-T</w:t>
            </w:r>
            <w:r w:rsidRPr="00F042BF">
              <w:t>est 87.5</w:t>
            </w:r>
            <w:r>
              <w:t>%</w:t>
            </w:r>
          </w:p>
          <w:p w:rsidR="00F042BF" w:rsidRPr="00F042BF" w:rsidRDefault="00F042BF" w:rsidP="00F042BF">
            <w:r w:rsidRPr="00F042BF">
              <w:t>BIS 1400.355 SP13 - Pretest 76.5/100; Postest 88/100</w:t>
            </w:r>
          </w:p>
          <w:p w:rsidR="00F042BF" w:rsidRDefault="00F042BF" w:rsidP="00F042BF">
            <w:pPr>
              <w:spacing w:after="200" w:line="276" w:lineRule="auto"/>
            </w:pPr>
            <w:r w:rsidRPr="00F042BF">
              <w:t>BIS 1400.226 SU13 - Pretest 75.04/100; Postest 88.7/100</w:t>
            </w:r>
          </w:p>
          <w:p w:rsidR="00051269" w:rsidRPr="00051269" w:rsidRDefault="00051269" w:rsidP="00051269">
            <w:r w:rsidRPr="00051269">
              <w:t xml:space="preserve">BIS students completing an internship are evaluated by their internship supervisor on a number of skills/factors using a rating scale of 4=excellent, 3=good, 2=average, </w:t>
            </w:r>
            <w:r w:rsidRPr="00051269">
              <w:lastRenderedPageBreak/>
              <w:t>1=poor.  Below is a list of five interpersonal skills included on the assessment which are essential when dealing with internal and external customers, and the average score  earned by students enrolled in the internship in the previous academic year (on the above 4 point scale):</w:t>
            </w:r>
          </w:p>
          <w:p w:rsidR="00051269" w:rsidRPr="00051269" w:rsidRDefault="00051269" w:rsidP="00051269">
            <w:r w:rsidRPr="00051269">
              <w:t xml:space="preserve">   *Adequate verbal skills necessary for </w:t>
            </w:r>
          </w:p>
          <w:p w:rsidR="00051269" w:rsidRPr="00051269" w:rsidRDefault="00051269" w:rsidP="00051269">
            <w:r w:rsidRPr="00051269">
              <w:t xml:space="preserve">     job - 3.6</w:t>
            </w:r>
          </w:p>
          <w:p w:rsidR="00051269" w:rsidRPr="00051269" w:rsidRDefault="00051269" w:rsidP="00051269">
            <w:r w:rsidRPr="00051269">
              <w:t xml:space="preserve">   *Listens attentively - 3.9</w:t>
            </w:r>
          </w:p>
          <w:p w:rsidR="00051269" w:rsidRPr="00051269" w:rsidRDefault="00051269" w:rsidP="00051269">
            <w:r w:rsidRPr="00051269">
              <w:t xml:space="preserve">   *Cooperative, courteous,  manages </w:t>
            </w:r>
          </w:p>
          <w:p w:rsidR="00051269" w:rsidRPr="00051269" w:rsidRDefault="00051269" w:rsidP="00051269">
            <w:r w:rsidRPr="00051269">
              <w:t xml:space="preserve">     conflict effectively - 3.8</w:t>
            </w:r>
          </w:p>
          <w:p w:rsidR="00051269" w:rsidRPr="00051269" w:rsidRDefault="00051269" w:rsidP="00051269">
            <w:r w:rsidRPr="00051269">
              <w:t xml:space="preserve">   *Respects diversity and others' </w:t>
            </w:r>
          </w:p>
          <w:p w:rsidR="00051269" w:rsidRPr="00051269" w:rsidRDefault="00051269" w:rsidP="00051269">
            <w:r w:rsidRPr="00051269">
              <w:t xml:space="preserve">     opinions - 3.9</w:t>
            </w:r>
          </w:p>
          <w:p w:rsidR="00051269" w:rsidRPr="00051269" w:rsidRDefault="00051269" w:rsidP="00051269">
            <w:r w:rsidRPr="00051269">
              <w:t xml:space="preserve">   *Works well in team environment -</w:t>
            </w:r>
          </w:p>
          <w:p w:rsidR="00051269" w:rsidRPr="00051269" w:rsidRDefault="00051269" w:rsidP="00051269">
            <w:r w:rsidRPr="00051269">
              <w:t xml:space="preserve">     3.9</w:t>
            </w:r>
          </w:p>
          <w:p w:rsidR="00F042BF" w:rsidRDefault="00051269" w:rsidP="00051269">
            <w:pPr>
              <w:spacing w:after="200" w:line="276" w:lineRule="auto"/>
            </w:pPr>
            <w:r w:rsidRPr="00051269">
              <w:t>.</w:t>
            </w:r>
          </w:p>
          <w:p w:rsidR="00EC5EFB" w:rsidRPr="00AE2991" w:rsidRDefault="006C78CF" w:rsidP="00F8775D">
            <w:pPr>
              <w:spacing w:after="200" w:line="276" w:lineRule="auto"/>
              <w:rPr>
                <w:rFonts w:ascii="Arial" w:hAnsi="Arial" w:cs="Arial"/>
                <w:color w:val="FF0000"/>
              </w:rPr>
            </w:pPr>
            <w:r w:rsidRPr="00AE2991">
              <w:rPr>
                <w:color w:val="FF0000"/>
              </w:rPr>
              <w:t>This was a skill that 100% of students perceived to be at least Average before they began the degree program, in fact 29.6% of BIS 215 students rated their skills as Excellent (91%) or Very Good (20.5%) when they started; at the end of the program 97.7% of students rate themselves as Excellent (55.8%) or Very Good (41.9%).</w:t>
            </w:r>
            <w:r w:rsidR="00707B3A"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lastRenderedPageBreak/>
              <w:t>Use specialized terminology effectively.</w:t>
            </w:r>
          </w:p>
        </w:tc>
        <w:tc>
          <w:tcPr>
            <w:tcW w:w="1742" w:type="dxa"/>
            <w:vAlign w:val="center"/>
          </w:tcPr>
          <w:p w:rsidR="00EC5EFB" w:rsidRDefault="00EC5EFB" w:rsidP="00F8775D">
            <w:pPr>
              <w:rPr>
                <w:rFonts w:ascii="Verdana" w:hAnsi="Verdana"/>
                <w:sz w:val="20"/>
                <w:szCs w:val="20"/>
              </w:rPr>
            </w:pPr>
            <w:r>
              <w:rPr>
                <w:rFonts w:ascii="Verdana" w:hAnsi="Verdana"/>
                <w:sz w:val="20"/>
                <w:szCs w:val="20"/>
              </w:rPr>
              <w:t>ENG 1101,</w:t>
            </w:r>
          </w:p>
          <w:p w:rsidR="00EC5EFB" w:rsidRDefault="00EC5EFB" w:rsidP="00F8775D">
            <w:pPr>
              <w:rPr>
                <w:rFonts w:ascii="Verdana" w:hAnsi="Verdana"/>
                <w:sz w:val="20"/>
                <w:szCs w:val="20"/>
              </w:rPr>
            </w:pPr>
            <w:r>
              <w:rPr>
                <w:rFonts w:ascii="Verdana" w:hAnsi="Verdana"/>
                <w:sz w:val="20"/>
                <w:szCs w:val="20"/>
              </w:rPr>
              <w:t>ENG 1199,</w:t>
            </w:r>
          </w:p>
          <w:p w:rsidR="00EC5EFB" w:rsidRDefault="00EC5EFB" w:rsidP="00F8775D">
            <w:pPr>
              <w:rPr>
                <w:rFonts w:ascii="Verdana" w:hAnsi="Verdana"/>
                <w:sz w:val="20"/>
                <w:szCs w:val="20"/>
              </w:rPr>
            </w:pPr>
            <w:r>
              <w:rPr>
                <w:rFonts w:ascii="Verdana" w:hAnsi="Verdana"/>
                <w:sz w:val="20"/>
                <w:szCs w:val="20"/>
              </w:rPr>
              <w:t>LAW 1101,</w:t>
            </w:r>
          </w:p>
          <w:p w:rsidR="00EC5EFB" w:rsidRDefault="00EC5EFB" w:rsidP="00F8775D">
            <w:pPr>
              <w:rPr>
                <w:rFonts w:ascii="Verdana" w:hAnsi="Verdana"/>
                <w:sz w:val="20"/>
                <w:szCs w:val="20"/>
              </w:rPr>
            </w:pPr>
            <w:r>
              <w:rPr>
                <w:rFonts w:ascii="Verdana" w:hAnsi="Verdana"/>
                <w:sz w:val="20"/>
                <w:szCs w:val="20"/>
              </w:rPr>
              <w:lastRenderedPageBreak/>
              <w:t>Nat Sci Elect.</w:t>
            </w:r>
          </w:p>
          <w:p w:rsidR="00EC5EFB" w:rsidRDefault="00EC5EFB" w:rsidP="00F8775D">
            <w:pPr>
              <w:rPr>
                <w:rFonts w:ascii="Verdana" w:hAnsi="Verdana"/>
                <w:sz w:val="20"/>
                <w:szCs w:val="20"/>
              </w:rPr>
            </w:pPr>
            <w:r>
              <w:rPr>
                <w:rFonts w:ascii="Verdana" w:hAnsi="Verdana"/>
                <w:sz w:val="20"/>
                <w:szCs w:val="20"/>
              </w:rPr>
              <w:t>BIS 1100,</w:t>
            </w:r>
          </w:p>
          <w:p w:rsidR="00EC5EFB" w:rsidRDefault="00EC5EFB" w:rsidP="00F8775D">
            <w:pPr>
              <w:rPr>
                <w:rFonts w:ascii="Verdana" w:hAnsi="Verdana"/>
                <w:sz w:val="20"/>
                <w:szCs w:val="20"/>
              </w:rPr>
            </w:pPr>
            <w:r>
              <w:rPr>
                <w:rFonts w:ascii="Verdana" w:hAnsi="Verdana"/>
                <w:sz w:val="20"/>
                <w:szCs w:val="20"/>
              </w:rPr>
              <w:t>BIS 1120,</w:t>
            </w:r>
          </w:p>
          <w:p w:rsidR="00EC5EFB" w:rsidRPr="00AD236A" w:rsidRDefault="00EC5EFB" w:rsidP="00F8775D">
            <w:pPr>
              <w:rPr>
                <w:rFonts w:ascii="Verdana" w:hAnsi="Verdana"/>
                <w:sz w:val="20"/>
                <w:szCs w:val="20"/>
              </w:rPr>
            </w:pPr>
            <w:r>
              <w:rPr>
                <w:rFonts w:ascii="Verdana" w:hAnsi="Verdana"/>
                <w:sz w:val="20"/>
                <w:szCs w:val="20"/>
              </w:rPr>
              <w:t>BIS 2140,</w:t>
            </w:r>
          </w:p>
        </w:tc>
        <w:tc>
          <w:tcPr>
            <w:tcW w:w="143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201</w:t>
            </w:r>
            <w:r w:rsidR="00D907C6" w:rsidRPr="00AE2991">
              <w:rPr>
                <w:color w:val="FF0000"/>
              </w:rPr>
              <w:t>2-2013</w:t>
            </w:r>
            <w:r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5E1ED4" w:rsidRPr="005E1ED4" w:rsidRDefault="00707B3A" w:rsidP="005E1ED4">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5E1ED4">
              <w:t xml:space="preserve">BIS 1100 </w:t>
            </w:r>
            <w:r w:rsidR="005E1ED4" w:rsidRPr="005E1ED4">
              <w:t xml:space="preserve">Online Simulations and </w:t>
            </w:r>
            <w:r w:rsidR="005E1ED4" w:rsidRPr="005E1ED4">
              <w:lastRenderedPageBreak/>
              <w:t xml:space="preserve">Exams </w:t>
            </w: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r>
              <w:t>BIS 2140 Quizzes and Test</w:t>
            </w: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5E1ED4" w:rsidRDefault="005E1ED4" w:rsidP="00F8775D">
            <w:pPr>
              <w:spacing w:after="200" w:line="276" w:lineRule="auto"/>
            </w:pPr>
          </w:p>
          <w:p w:rsidR="00A63A95" w:rsidRDefault="000C1858" w:rsidP="00F8775D">
            <w:pPr>
              <w:spacing w:after="200" w:line="276" w:lineRule="auto"/>
            </w:pPr>
            <w:r w:rsidRPr="00AE2991">
              <w:rPr>
                <w:color w:val="FF0000"/>
              </w:rPr>
              <w:t>Simulations, Performance appraisals</w:t>
            </w:r>
          </w:p>
          <w:p w:rsidR="00A63A95" w:rsidRDefault="00A63A95" w:rsidP="00F8775D">
            <w:pPr>
              <w:spacing w:after="200" w:line="276" w:lineRule="auto"/>
            </w:pPr>
          </w:p>
          <w:p w:rsidR="00A63A95" w:rsidRDefault="00A63A95" w:rsidP="00F8775D">
            <w:pPr>
              <w:spacing w:after="200" w:line="276" w:lineRule="auto"/>
            </w:pPr>
          </w:p>
          <w:p w:rsidR="00A63A95" w:rsidRDefault="00A63A95" w:rsidP="00F8775D">
            <w:pPr>
              <w:spacing w:after="200" w:line="276" w:lineRule="auto"/>
            </w:pPr>
          </w:p>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5E1ED4" w:rsidRPr="005E1ED4" w:rsidRDefault="00707B3A" w:rsidP="005E1ED4">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5E1ED4" w:rsidRPr="005E1ED4">
              <w:t xml:space="preserve">Grade Scale: (93%-A; 84%-B; 75%-C; 66%-D; &lt;66%-F) </w:t>
            </w:r>
          </w:p>
          <w:p w:rsidR="005E1ED4" w:rsidRPr="005E1ED4" w:rsidRDefault="005E1ED4" w:rsidP="005E1ED4"/>
          <w:p w:rsidR="005E1ED4" w:rsidRPr="005E1ED4" w:rsidRDefault="005E1ED4" w:rsidP="005E1ED4">
            <w:r w:rsidRPr="005E1ED4">
              <w:t xml:space="preserve">BIS 1100 contains two distinct learning components: Computer Concepts and Keyboarding. For the Concepts portion, two groups of students were assessed using graded online training experiences followed by simulated practical quizzes focused on using software and/or Windows functions. In addition, students are also assessed by online objective quizzes. </w:t>
            </w:r>
          </w:p>
          <w:p w:rsidR="005E1ED4" w:rsidRPr="005E1ED4" w:rsidRDefault="005E1ED4" w:rsidP="005E1ED4"/>
          <w:p w:rsidR="0030219A" w:rsidRDefault="005E1ED4" w:rsidP="005E1ED4">
            <w:r w:rsidRPr="005E1ED4">
              <w:t>Average score results for</w:t>
            </w:r>
            <w:r w:rsidR="0030219A">
              <w:t>:</w:t>
            </w:r>
          </w:p>
          <w:p w:rsidR="0030219A" w:rsidRDefault="0030219A" w:rsidP="005E1ED4">
            <w:r>
              <w:t xml:space="preserve">  T</w:t>
            </w:r>
            <w:r w:rsidR="005E1ED4" w:rsidRPr="005E1ED4">
              <w:t xml:space="preserve">raining: 62% and 55%; </w:t>
            </w:r>
          </w:p>
          <w:p w:rsidR="005E1ED4" w:rsidRPr="005E1ED4" w:rsidRDefault="0030219A" w:rsidP="005E1ED4">
            <w:r>
              <w:t xml:space="preserve">  S</w:t>
            </w:r>
            <w:r w:rsidR="005E1ED4" w:rsidRPr="005E1ED4">
              <w:t xml:space="preserve">imulated quiz portion: 64% </w:t>
            </w:r>
            <w:r>
              <w:t xml:space="preserve">&amp; </w:t>
            </w:r>
            <w:r w:rsidR="005E1ED4" w:rsidRPr="005E1ED4">
              <w:t xml:space="preserve">65%; </w:t>
            </w:r>
            <w:r>
              <w:br/>
              <w:t xml:space="preserve">  O</w:t>
            </w:r>
            <w:r w:rsidR="005E1ED4" w:rsidRPr="005E1ED4">
              <w:t xml:space="preserve">bjective quiz portion: 68% </w:t>
            </w:r>
            <w:r>
              <w:t>&amp;</w:t>
            </w:r>
            <w:r w:rsidR="005E1ED4" w:rsidRPr="005E1ED4">
              <w:t xml:space="preserve"> 61%. This course is not restricted to BIS majors, and it is often the first course in a student's program.</w:t>
            </w:r>
          </w:p>
          <w:p w:rsidR="005E1ED4" w:rsidRDefault="005E1ED4" w:rsidP="00F8775D">
            <w:pPr>
              <w:spacing w:after="200" w:line="276" w:lineRule="auto"/>
            </w:pPr>
          </w:p>
          <w:p w:rsidR="005E1ED4" w:rsidRDefault="005E1ED4" w:rsidP="00F8775D">
            <w:pPr>
              <w:spacing w:after="200" w:line="276" w:lineRule="auto"/>
            </w:pPr>
            <w:r>
              <w:t xml:space="preserve">Eight quizzes and four tests were given over twelve chapters of content.  </w:t>
            </w:r>
          </w:p>
          <w:p w:rsidR="005E1ED4" w:rsidRDefault="005E1ED4" w:rsidP="00F8775D">
            <w:pPr>
              <w:spacing w:after="200" w:line="276" w:lineRule="auto"/>
            </w:pPr>
            <w:r>
              <w:t xml:space="preserve">Fall 12 - </w:t>
            </w:r>
            <w:r w:rsidR="00F74A77">
              <w:t>Q</w:t>
            </w:r>
            <w:r>
              <w:t>uiz scores ranged from 30-100% with an average score of 80.3%.  Test score</w:t>
            </w:r>
            <w:r w:rsidR="0004584C">
              <w:t>s</w:t>
            </w:r>
            <w:r>
              <w:t xml:space="preserve"> ranged from 50-100% with an average score of 76.5%.</w:t>
            </w:r>
          </w:p>
          <w:p w:rsidR="005E1ED4" w:rsidRDefault="005E1ED4" w:rsidP="00F8775D">
            <w:pPr>
              <w:spacing w:after="200" w:line="276" w:lineRule="auto"/>
            </w:pPr>
            <w:r>
              <w:t xml:space="preserve">Spring 13 - </w:t>
            </w:r>
            <w:r w:rsidR="00F74A77">
              <w:t>Q</w:t>
            </w:r>
            <w:r>
              <w:t xml:space="preserve">uiz scores ranged from 0-100% with an average score of 78.7%.  Test scores ranged from 0-96% with an </w:t>
            </w:r>
            <w:r>
              <w:lastRenderedPageBreak/>
              <w:t>average score of 80.6%.</w:t>
            </w:r>
          </w:p>
          <w:p w:rsidR="005E1ED4" w:rsidRDefault="005E1ED4" w:rsidP="00F8775D">
            <w:pPr>
              <w:spacing w:after="200" w:line="276" w:lineRule="auto"/>
            </w:pPr>
            <w:r>
              <w:t xml:space="preserve">Summer 13 - </w:t>
            </w:r>
            <w:r w:rsidR="00F74A77">
              <w:t>Q</w:t>
            </w:r>
            <w:r>
              <w:t>uiz scores ranged from 0-100% with an average score of 77.2%.  Test scores ranged from 64-98% with an average score of 84.6%.</w:t>
            </w:r>
          </w:p>
          <w:p w:rsidR="005E1ED4" w:rsidRDefault="005E1ED4" w:rsidP="00F8775D">
            <w:pPr>
              <w:spacing w:after="200" w:line="276" w:lineRule="auto"/>
            </w:pPr>
          </w:p>
          <w:p w:rsidR="00A63A95" w:rsidRDefault="006C78CF" w:rsidP="00F8775D">
            <w:pPr>
              <w:spacing w:after="200" w:line="276" w:lineRule="auto"/>
            </w:pPr>
            <w:r w:rsidRPr="00AE2991">
              <w:rPr>
                <w:color w:val="FF0000"/>
              </w:rPr>
              <w:t>Before they began the degree program, 0% of BIS 215 students rated their skills as Very Good or Excellent, in fact 29.5% had No skill, 25% had Poor skills, and 31.8% had Average skills; at the end of their program 77.4% of students rated their skills as Very Good (58.8%) or Excellent (18.6%)</w:t>
            </w:r>
          </w:p>
          <w:p w:rsidR="00EC5EFB" w:rsidRPr="00AE2991" w:rsidRDefault="00707B3A" w:rsidP="00A63A95">
            <w:pPr>
              <w:spacing w:after="200" w:line="276" w:lineRule="auto"/>
              <w:rPr>
                <w:rFonts w:ascii="Arial" w:hAnsi="Arial" w:cs="Arial"/>
                <w:color w:val="FF0000"/>
              </w:rPr>
            </w:pP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lastRenderedPageBreak/>
              <w:t>Assess business problems using analytical and critical thought processes to identify the best technology solution.</w:t>
            </w:r>
          </w:p>
        </w:tc>
        <w:tc>
          <w:tcPr>
            <w:tcW w:w="1742" w:type="dxa"/>
            <w:vAlign w:val="center"/>
          </w:tcPr>
          <w:p w:rsidR="00EC5EFB" w:rsidRDefault="00EC5EFB" w:rsidP="00F8775D">
            <w:pPr>
              <w:rPr>
                <w:rFonts w:ascii="Verdana" w:hAnsi="Verdana"/>
                <w:sz w:val="20"/>
                <w:szCs w:val="20"/>
              </w:rPr>
            </w:pPr>
            <w:r>
              <w:rPr>
                <w:rFonts w:ascii="Verdana" w:hAnsi="Verdana"/>
                <w:sz w:val="20"/>
                <w:szCs w:val="20"/>
              </w:rPr>
              <w:t>BIS 1100,</w:t>
            </w:r>
          </w:p>
          <w:p w:rsidR="00EC5EFB" w:rsidRDefault="00EC5EFB" w:rsidP="00F8775D">
            <w:pPr>
              <w:rPr>
                <w:rFonts w:ascii="Verdana" w:hAnsi="Verdana"/>
                <w:sz w:val="20"/>
                <w:szCs w:val="20"/>
              </w:rPr>
            </w:pPr>
            <w:r>
              <w:rPr>
                <w:rFonts w:ascii="Verdana" w:hAnsi="Verdana"/>
                <w:sz w:val="20"/>
                <w:szCs w:val="20"/>
              </w:rPr>
              <w:t>BIS 1120,</w:t>
            </w:r>
          </w:p>
          <w:p w:rsidR="00EC5EFB" w:rsidRDefault="00EC5EFB" w:rsidP="00F8775D">
            <w:pPr>
              <w:rPr>
                <w:rFonts w:ascii="Verdana" w:hAnsi="Verdana"/>
                <w:sz w:val="20"/>
                <w:szCs w:val="20"/>
              </w:rPr>
            </w:pPr>
            <w:r>
              <w:rPr>
                <w:rFonts w:ascii="Verdana" w:hAnsi="Verdana"/>
                <w:sz w:val="20"/>
                <w:szCs w:val="20"/>
              </w:rPr>
              <w:t>BIS 1200,</w:t>
            </w:r>
          </w:p>
          <w:p w:rsidR="00EC5EFB" w:rsidRDefault="00EC5EFB" w:rsidP="00F8775D">
            <w:pPr>
              <w:rPr>
                <w:rFonts w:ascii="Verdana" w:hAnsi="Verdana"/>
                <w:sz w:val="20"/>
                <w:szCs w:val="20"/>
              </w:rPr>
            </w:pPr>
            <w:r>
              <w:rPr>
                <w:rFonts w:ascii="Verdana" w:hAnsi="Verdana"/>
                <w:sz w:val="20"/>
                <w:szCs w:val="20"/>
              </w:rPr>
              <w:t>BIS 1220,</w:t>
            </w:r>
          </w:p>
          <w:p w:rsidR="00EC5EFB" w:rsidRDefault="00EC5EFB" w:rsidP="00F8775D">
            <w:pPr>
              <w:rPr>
                <w:rFonts w:ascii="Verdana" w:hAnsi="Verdana"/>
                <w:sz w:val="20"/>
                <w:szCs w:val="20"/>
              </w:rPr>
            </w:pPr>
            <w:r>
              <w:rPr>
                <w:rFonts w:ascii="Verdana" w:hAnsi="Verdana"/>
                <w:sz w:val="20"/>
                <w:szCs w:val="20"/>
              </w:rPr>
              <w:t>BIS 1230,</w:t>
            </w:r>
          </w:p>
          <w:p w:rsidR="00EC5EFB" w:rsidRDefault="00EC5EFB" w:rsidP="00F8775D">
            <w:pPr>
              <w:rPr>
                <w:rFonts w:ascii="Verdana" w:hAnsi="Verdana"/>
                <w:sz w:val="20"/>
                <w:szCs w:val="20"/>
              </w:rPr>
            </w:pPr>
            <w:r>
              <w:rPr>
                <w:rFonts w:ascii="Verdana" w:hAnsi="Verdana"/>
                <w:sz w:val="20"/>
                <w:szCs w:val="20"/>
              </w:rPr>
              <w:t>BIS 1240,</w:t>
            </w:r>
          </w:p>
          <w:p w:rsidR="00EC5EFB" w:rsidRDefault="00EC5EFB" w:rsidP="00F8775D">
            <w:pPr>
              <w:rPr>
                <w:rFonts w:ascii="Verdana" w:hAnsi="Verdana"/>
                <w:sz w:val="20"/>
                <w:szCs w:val="20"/>
              </w:rPr>
            </w:pPr>
            <w:r>
              <w:rPr>
                <w:rFonts w:ascii="Verdana" w:hAnsi="Verdana"/>
                <w:sz w:val="20"/>
                <w:szCs w:val="20"/>
              </w:rPr>
              <w:t>BIS 1250,</w:t>
            </w:r>
          </w:p>
          <w:p w:rsidR="00EC5EFB" w:rsidRDefault="00EC5EFB" w:rsidP="00F8775D">
            <w:pPr>
              <w:rPr>
                <w:rFonts w:ascii="Verdana" w:hAnsi="Verdana"/>
                <w:sz w:val="20"/>
                <w:szCs w:val="20"/>
              </w:rPr>
            </w:pPr>
            <w:r>
              <w:rPr>
                <w:rFonts w:ascii="Verdana" w:hAnsi="Verdana"/>
                <w:sz w:val="20"/>
                <w:szCs w:val="20"/>
              </w:rPr>
              <w:t>BIS 1260,</w:t>
            </w:r>
          </w:p>
          <w:p w:rsidR="00EC5EFB" w:rsidRDefault="00EC5EFB" w:rsidP="00F8775D">
            <w:pPr>
              <w:rPr>
                <w:rFonts w:ascii="Verdana" w:hAnsi="Verdana"/>
                <w:sz w:val="20"/>
                <w:szCs w:val="20"/>
              </w:rPr>
            </w:pPr>
            <w:r>
              <w:rPr>
                <w:rFonts w:ascii="Verdana" w:hAnsi="Verdana"/>
                <w:sz w:val="20"/>
                <w:szCs w:val="20"/>
              </w:rPr>
              <w:t>BIS 1300,</w:t>
            </w:r>
          </w:p>
          <w:p w:rsidR="00EC5EFB" w:rsidRPr="00AD236A" w:rsidRDefault="00EC5EFB" w:rsidP="00F8775D">
            <w:pPr>
              <w:rPr>
                <w:rFonts w:ascii="Verdana" w:hAnsi="Verdana"/>
                <w:sz w:val="20"/>
                <w:szCs w:val="20"/>
              </w:rPr>
            </w:pPr>
            <w:r>
              <w:rPr>
                <w:rFonts w:ascii="Verdana" w:hAnsi="Verdana"/>
                <w:sz w:val="20"/>
                <w:szCs w:val="20"/>
              </w:rPr>
              <w:t>BIS 2170</w:t>
            </w:r>
          </w:p>
        </w:tc>
        <w:tc>
          <w:tcPr>
            <w:tcW w:w="143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201</w:t>
            </w:r>
            <w:r w:rsidR="00D907C6" w:rsidRPr="00AE2991">
              <w:rPr>
                <w:color w:val="FF0000"/>
              </w:rPr>
              <w:t>3-2014</w:t>
            </w:r>
            <w:r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5B61BD" w:rsidRPr="00AE2991">
              <w:rPr>
                <w:rFonts w:ascii="Arial" w:hAnsi="Arial" w:cs="Arial"/>
                <w:color w:val="FF0000"/>
              </w:rPr>
              <w:t> </w:t>
            </w:r>
            <w:r w:rsidR="005B61BD" w:rsidRPr="00AE2991">
              <w:rPr>
                <w:rFonts w:ascii="Arial" w:hAnsi="Arial" w:cs="Arial"/>
                <w:color w:val="FF0000"/>
              </w:rPr>
              <w:t> </w:t>
            </w:r>
            <w:r w:rsidR="005B61BD" w:rsidRPr="00AE2991">
              <w:rPr>
                <w:rFonts w:ascii="Arial" w:hAnsi="Arial" w:cs="Arial"/>
                <w:color w:val="FF0000"/>
              </w:rPr>
              <w:t> </w:t>
            </w:r>
            <w:r w:rsidR="005B61BD" w:rsidRPr="00AE2991">
              <w:rPr>
                <w:rFonts w:ascii="Arial" w:hAnsi="Arial" w:cs="Arial"/>
                <w:color w:val="FF0000"/>
              </w:rPr>
              <w:t> </w:t>
            </w:r>
            <w:r w:rsidR="005B61BD" w:rsidRPr="00AE2991">
              <w:rPr>
                <w:rFonts w:ascii="Arial" w:hAnsi="Arial" w:cs="Arial"/>
                <w:color w:val="FF0000"/>
              </w:rPr>
              <w:t> </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EC5EFB" w:rsidRPr="00AE2991">
              <w:rPr>
                <w:rFonts w:ascii="Arial" w:hAnsi="Arial" w:cs="Arial"/>
                <w:color w:val="FF0000"/>
              </w:rPr>
              <w:t> </w:t>
            </w:r>
            <w:r w:rsidR="00EC5EFB" w:rsidRPr="00AE2991">
              <w:rPr>
                <w:rFonts w:ascii="Arial" w:hAnsi="Arial" w:cs="Arial"/>
                <w:color w:val="FF0000"/>
              </w:rPr>
              <w:t> </w:t>
            </w:r>
            <w:r w:rsidR="00EC5EFB" w:rsidRPr="00AE2991">
              <w:rPr>
                <w:rFonts w:ascii="Arial" w:hAnsi="Arial" w:cs="Arial"/>
                <w:color w:val="FF0000"/>
              </w:rPr>
              <w:t> </w:t>
            </w:r>
            <w:r w:rsidR="00EC5EFB" w:rsidRPr="00AE2991">
              <w:rPr>
                <w:rFonts w:ascii="Arial" w:hAnsi="Arial" w:cs="Arial"/>
                <w:color w:val="FF0000"/>
              </w:rPr>
              <w:t> </w:t>
            </w:r>
            <w:r w:rsidR="00EC5EFB" w:rsidRPr="00AE2991">
              <w:rPr>
                <w:rFonts w:ascii="Arial" w:hAnsi="Arial" w:cs="Arial"/>
                <w:color w:val="FF0000"/>
              </w:rPr>
              <w:t> </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t>Apply quantitative skills appropriate to business information occupations.</w:t>
            </w:r>
          </w:p>
        </w:tc>
        <w:tc>
          <w:tcPr>
            <w:tcW w:w="1742" w:type="dxa"/>
            <w:vAlign w:val="center"/>
          </w:tcPr>
          <w:p w:rsidR="00EC5EFB" w:rsidRDefault="00EC5EFB" w:rsidP="00F8775D">
            <w:pPr>
              <w:rPr>
                <w:rFonts w:ascii="Verdana" w:hAnsi="Verdana"/>
                <w:sz w:val="20"/>
                <w:szCs w:val="20"/>
              </w:rPr>
            </w:pPr>
            <w:r>
              <w:rPr>
                <w:rFonts w:ascii="Verdana" w:hAnsi="Verdana"/>
                <w:sz w:val="20"/>
                <w:szCs w:val="20"/>
              </w:rPr>
              <w:t>ACC 1210,</w:t>
            </w:r>
          </w:p>
          <w:p w:rsidR="00EC5EFB" w:rsidRDefault="00EC5EFB" w:rsidP="00F8775D">
            <w:pPr>
              <w:rPr>
                <w:rFonts w:ascii="Verdana" w:hAnsi="Verdana"/>
                <w:sz w:val="20"/>
                <w:szCs w:val="20"/>
              </w:rPr>
            </w:pPr>
            <w:r>
              <w:rPr>
                <w:rFonts w:ascii="Verdana" w:hAnsi="Verdana"/>
                <w:sz w:val="20"/>
                <w:szCs w:val="20"/>
              </w:rPr>
              <w:t>ECO 2160,</w:t>
            </w:r>
          </w:p>
          <w:p w:rsidR="00EC5EFB" w:rsidRDefault="00EC5EFB" w:rsidP="00F8775D">
            <w:pPr>
              <w:rPr>
                <w:rFonts w:ascii="Verdana" w:hAnsi="Verdana"/>
                <w:sz w:val="20"/>
                <w:szCs w:val="20"/>
              </w:rPr>
            </w:pPr>
            <w:r>
              <w:rPr>
                <w:rFonts w:ascii="Verdana" w:hAnsi="Verdana"/>
                <w:sz w:val="20"/>
                <w:szCs w:val="20"/>
              </w:rPr>
              <w:t>MAT 1120,</w:t>
            </w:r>
          </w:p>
          <w:p w:rsidR="00EC5EFB" w:rsidRPr="00AD236A" w:rsidRDefault="00EC5EFB" w:rsidP="00F8775D">
            <w:pPr>
              <w:rPr>
                <w:rFonts w:ascii="Verdana" w:hAnsi="Verdana"/>
                <w:sz w:val="20"/>
                <w:szCs w:val="20"/>
              </w:rPr>
            </w:pPr>
            <w:r>
              <w:rPr>
                <w:rFonts w:ascii="Verdana" w:hAnsi="Verdana"/>
                <w:sz w:val="20"/>
                <w:szCs w:val="20"/>
              </w:rPr>
              <w:lastRenderedPageBreak/>
              <w:t>BIS 1230</w:t>
            </w:r>
          </w:p>
        </w:tc>
        <w:tc>
          <w:tcPr>
            <w:tcW w:w="143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201</w:t>
            </w:r>
            <w:r w:rsidR="00D907C6" w:rsidRPr="00AE2991">
              <w:rPr>
                <w:color w:val="FF0000"/>
              </w:rPr>
              <w:t>1-2012</w:t>
            </w:r>
            <w:r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 xml:space="preserve">Simulations, Performance </w:t>
            </w:r>
            <w:r w:rsidR="000C1858" w:rsidRPr="00AE2991">
              <w:rPr>
                <w:color w:val="FF0000"/>
              </w:rPr>
              <w:lastRenderedPageBreak/>
              <w:t>appraisals</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lastRenderedPageBreak/>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6C78CF" w:rsidRPr="00AE2991">
              <w:rPr>
                <w:color w:val="FF0000"/>
              </w:rPr>
              <w:t xml:space="preserve">Before they began the degree program, 0% of BIS 215 students rated their </w:t>
            </w:r>
            <w:r w:rsidR="006C78CF" w:rsidRPr="00AE2991">
              <w:rPr>
                <w:color w:val="FF0000"/>
              </w:rPr>
              <w:lastRenderedPageBreak/>
              <w:t>skills as Excellent, and only 20.5% as Very Good, in fact, 18.2% of students rated their skills Poor (11.4%) or No skill (6.8%); at the end of the program 79.8% of students rate their skills as Very Good (53.5%) or Excellent (16.3%)</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lastRenderedPageBreak/>
              <w:t>Manage the flow of information, media and documents throughout the life cycle; input, processing, output, distribution, use, storage, retrieval and disposition.</w:t>
            </w:r>
          </w:p>
        </w:tc>
        <w:tc>
          <w:tcPr>
            <w:tcW w:w="1742" w:type="dxa"/>
            <w:vAlign w:val="center"/>
          </w:tcPr>
          <w:p w:rsidR="00EC5EFB" w:rsidRDefault="00EC5EFB" w:rsidP="00F8775D">
            <w:pPr>
              <w:rPr>
                <w:rFonts w:ascii="Verdana" w:hAnsi="Verdana"/>
                <w:sz w:val="20"/>
                <w:szCs w:val="20"/>
              </w:rPr>
            </w:pPr>
            <w:r>
              <w:rPr>
                <w:rFonts w:ascii="Verdana" w:hAnsi="Verdana"/>
                <w:sz w:val="20"/>
                <w:szCs w:val="20"/>
              </w:rPr>
              <w:t>MAN 1107,</w:t>
            </w:r>
          </w:p>
          <w:p w:rsidR="00EC5EFB" w:rsidRDefault="00EC5EFB" w:rsidP="00F8775D">
            <w:pPr>
              <w:rPr>
                <w:rFonts w:ascii="Verdana" w:hAnsi="Verdana"/>
                <w:sz w:val="20"/>
                <w:szCs w:val="20"/>
              </w:rPr>
            </w:pPr>
            <w:r>
              <w:rPr>
                <w:rFonts w:ascii="Verdana" w:hAnsi="Verdana"/>
                <w:sz w:val="20"/>
                <w:szCs w:val="20"/>
              </w:rPr>
              <w:t>MAN 2150,</w:t>
            </w:r>
          </w:p>
          <w:p w:rsidR="00EC5EFB" w:rsidRDefault="00EC5EFB" w:rsidP="00F8775D">
            <w:pPr>
              <w:rPr>
                <w:rFonts w:ascii="Verdana" w:hAnsi="Verdana"/>
                <w:sz w:val="20"/>
                <w:szCs w:val="20"/>
              </w:rPr>
            </w:pPr>
            <w:r>
              <w:rPr>
                <w:rFonts w:ascii="Verdana" w:hAnsi="Verdana"/>
                <w:sz w:val="20"/>
                <w:szCs w:val="20"/>
              </w:rPr>
              <w:t>BIS 2140,</w:t>
            </w:r>
          </w:p>
          <w:p w:rsidR="00EC5EFB" w:rsidRDefault="00EC5EFB" w:rsidP="00F8775D">
            <w:pPr>
              <w:rPr>
                <w:rFonts w:ascii="Verdana" w:hAnsi="Verdana"/>
                <w:sz w:val="20"/>
                <w:szCs w:val="20"/>
              </w:rPr>
            </w:pPr>
            <w:r>
              <w:rPr>
                <w:rFonts w:ascii="Verdana" w:hAnsi="Verdana"/>
                <w:sz w:val="20"/>
                <w:szCs w:val="20"/>
              </w:rPr>
              <w:t>BIS 2170,</w:t>
            </w:r>
          </w:p>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201</w:t>
            </w:r>
            <w:r w:rsidR="00D907C6" w:rsidRPr="00AE2991">
              <w:rPr>
                <w:color w:val="FF0000"/>
              </w:rPr>
              <w:t>1-2012</w:t>
            </w:r>
            <w:r w:rsidRPr="00AE2991">
              <w:rPr>
                <w:rFonts w:ascii="Arial" w:hAnsi="Arial" w:cs="Arial"/>
                <w:color w:val="FF0000"/>
              </w:rPr>
              <w:fldChar w:fldCharType="end"/>
            </w:r>
          </w:p>
          <w:p w:rsidR="00EC5EFB" w:rsidRPr="00AE2991" w:rsidRDefault="00EC5EFB" w:rsidP="00F8775D">
            <w:pPr>
              <w:jc w:val="center"/>
              <w:rPr>
                <w:rFonts w:asciiTheme="minorHAnsi" w:hAnsiTheme="minorHAnsi" w:cs="Arial"/>
                <w:color w:val="FF0000"/>
              </w:rPr>
            </w:pPr>
          </w:p>
        </w:tc>
        <w:tc>
          <w:tcPr>
            <w:tcW w:w="2250"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0C1858" w:rsidRPr="00AE2991">
              <w:rPr>
                <w:color w:val="FF0000"/>
              </w:rPr>
              <w:t>Simulations, Performance appraisals</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c>
          <w:tcPr>
            <w:tcW w:w="4028" w:type="dxa"/>
          </w:tcPr>
          <w:p w:rsidR="00EC5EFB" w:rsidRPr="00AE2991" w:rsidRDefault="00707B3A" w:rsidP="00F8775D">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00EC5EFB"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006C78CF" w:rsidRPr="00AE2991">
              <w:rPr>
                <w:color w:val="FF0000"/>
              </w:rPr>
              <w:t>Before they began the degree program, only 27.3% of BIS 215 students rated their knowledge as Very Good or Excellent, in fact 15.9% had No skill and 24.1% had Poor skills; at the end of the program 76.8% of students rate their knowledge as Very Good (51.2%) or Excellent (25.6%)</w:t>
            </w:r>
            <w:r w:rsidRPr="00AE2991">
              <w:rPr>
                <w:rFonts w:ascii="Arial" w:hAnsi="Arial" w:cs="Arial"/>
                <w:color w:val="FF0000"/>
              </w:rPr>
              <w:fldChar w:fldCharType="end"/>
            </w:r>
          </w:p>
          <w:p w:rsidR="00EC5EFB" w:rsidRPr="00AE2991" w:rsidRDefault="00EC5EFB" w:rsidP="00F8775D">
            <w:pPr>
              <w:ind w:left="72"/>
              <w:rPr>
                <w:rFonts w:asciiTheme="minorHAnsi" w:hAnsiTheme="minorHAnsi" w:cs="Arial"/>
                <w:color w:val="FF0000"/>
              </w:rPr>
            </w:pPr>
          </w:p>
        </w:tc>
      </w:tr>
      <w:tr w:rsidR="00E2036A"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2036A" w:rsidRPr="00814EB1" w:rsidRDefault="00E2036A" w:rsidP="00F8775D">
            <w:pPr>
              <w:rPr>
                <w:rFonts w:ascii="Verdana" w:hAnsi="Verdana"/>
                <w:sz w:val="20"/>
                <w:szCs w:val="20"/>
              </w:rPr>
            </w:pPr>
            <w:r>
              <w:rPr>
                <w:rFonts w:ascii="Verdana" w:hAnsi="Verdana"/>
                <w:sz w:val="20"/>
                <w:szCs w:val="20"/>
              </w:rPr>
              <w:t>Explain the flow of information, media and documents throughout the life cycle; input, processing, output, distribution, use, storage, retrieval and disposition.</w:t>
            </w:r>
          </w:p>
        </w:tc>
        <w:tc>
          <w:tcPr>
            <w:tcW w:w="1742" w:type="dxa"/>
            <w:vAlign w:val="center"/>
          </w:tcPr>
          <w:p w:rsidR="00E2036A" w:rsidRDefault="00E2036A" w:rsidP="00F8775D">
            <w:pPr>
              <w:rPr>
                <w:rFonts w:ascii="Verdana" w:hAnsi="Verdana"/>
                <w:sz w:val="20"/>
                <w:szCs w:val="20"/>
              </w:rPr>
            </w:pPr>
            <w:r>
              <w:rPr>
                <w:rFonts w:ascii="Verdana" w:hAnsi="Verdana"/>
                <w:sz w:val="20"/>
                <w:szCs w:val="20"/>
              </w:rPr>
              <w:t>MAN 1107,</w:t>
            </w:r>
          </w:p>
          <w:p w:rsidR="00E2036A" w:rsidRPr="00AD236A" w:rsidRDefault="00E2036A" w:rsidP="00F8775D">
            <w:pPr>
              <w:rPr>
                <w:rFonts w:ascii="Verdana" w:hAnsi="Verdana"/>
                <w:sz w:val="20"/>
                <w:szCs w:val="20"/>
              </w:rPr>
            </w:pPr>
            <w:r>
              <w:rPr>
                <w:rFonts w:ascii="Verdana" w:hAnsi="Verdana"/>
                <w:sz w:val="20"/>
                <w:szCs w:val="20"/>
              </w:rPr>
              <w:t>MAN 2150</w:t>
            </w:r>
          </w:p>
        </w:tc>
        <w:tc>
          <w:tcPr>
            <w:tcW w:w="1430" w:type="dxa"/>
          </w:tcPr>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E666A">
              <w:t>201</w:t>
            </w:r>
            <w:r w:rsidR="00D907C6">
              <w:t>2-2013</w:t>
            </w:r>
            <w:r>
              <w:rPr>
                <w:rFonts w:ascii="Arial" w:hAnsi="Arial" w:cs="Arial"/>
                <w:color w:val="000000" w:themeColor="text1"/>
              </w:rPr>
              <w:fldChar w:fldCharType="end"/>
            </w:r>
          </w:p>
          <w:p w:rsidR="00E2036A" w:rsidRPr="004C52FC" w:rsidRDefault="00E2036A" w:rsidP="00181457">
            <w:pPr>
              <w:jc w:val="center"/>
              <w:rPr>
                <w:rFonts w:asciiTheme="minorHAnsi" w:hAnsiTheme="minorHAnsi" w:cs="Arial"/>
                <w:color w:val="000000" w:themeColor="text1"/>
              </w:rPr>
            </w:pPr>
          </w:p>
        </w:tc>
        <w:tc>
          <w:tcPr>
            <w:tcW w:w="2250" w:type="dxa"/>
          </w:tcPr>
          <w:p w:rsidR="001966AE" w:rsidRDefault="00707B3A" w:rsidP="00EC5EFB">
            <w:pPr>
              <w:spacing w:after="200" w:line="276" w:lineRule="auto"/>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E1ED4">
              <w:t>BIS 2140 Quizzes and Tests</w:t>
            </w:r>
            <w:r w:rsidR="001966AE">
              <w:t>*</w:t>
            </w:r>
          </w:p>
          <w:p w:rsidR="001966AE" w:rsidRDefault="001966AE" w:rsidP="00EC5EFB">
            <w:pPr>
              <w:spacing w:after="200" w:line="276" w:lineRule="auto"/>
            </w:pPr>
          </w:p>
          <w:p w:rsidR="00EC5EFB" w:rsidRDefault="001966AE" w:rsidP="00EC5EFB">
            <w:pPr>
              <w:spacing w:after="200" w:line="276" w:lineRule="auto"/>
              <w:rPr>
                <w:rFonts w:ascii="Arial" w:hAnsi="Arial" w:cs="Arial"/>
                <w:color w:val="000000" w:themeColor="text1"/>
              </w:rPr>
            </w:pPr>
            <w:r>
              <w:t>*2140 should be listed in this area not in the one above.</w:t>
            </w:r>
            <w:r w:rsidR="00707B3A">
              <w:rPr>
                <w:rFonts w:ascii="Arial" w:hAnsi="Arial" w:cs="Arial"/>
                <w:color w:val="000000" w:themeColor="text1"/>
              </w:rPr>
              <w:fldChar w:fldCharType="end"/>
            </w:r>
          </w:p>
          <w:p w:rsidR="00E2036A" w:rsidRPr="004C52FC" w:rsidRDefault="00E2036A" w:rsidP="001D736E">
            <w:pPr>
              <w:ind w:left="72"/>
              <w:rPr>
                <w:rFonts w:asciiTheme="minorHAnsi" w:hAnsiTheme="minorHAnsi" w:cs="Arial"/>
                <w:color w:val="000000" w:themeColor="text1"/>
              </w:rPr>
            </w:pPr>
          </w:p>
        </w:tc>
        <w:tc>
          <w:tcPr>
            <w:tcW w:w="4028" w:type="dxa"/>
          </w:tcPr>
          <w:p w:rsidR="005E1ED4" w:rsidRPr="005E1ED4" w:rsidRDefault="00707B3A" w:rsidP="005E1ED4">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E1ED4" w:rsidRPr="005E1ED4">
              <w:t xml:space="preserve">Eight quizzes and four tests </w:t>
            </w:r>
            <w:r w:rsidR="005E1ED4">
              <w:t>we</w:t>
            </w:r>
            <w:r w:rsidR="005E1ED4" w:rsidRPr="005E1ED4">
              <w:t xml:space="preserve">re given over twelve chapters of content.  </w:t>
            </w:r>
          </w:p>
          <w:p w:rsidR="005E1ED4" w:rsidRPr="005E1ED4" w:rsidRDefault="005E1ED4" w:rsidP="005E1ED4">
            <w:r w:rsidRPr="005E1ED4">
              <w:t xml:space="preserve">Fall 12 - </w:t>
            </w:r>
            <w:r w:rsidR="00F74A77">
              <w:t>Q</w:t>
            </w:r>
            <w:r w:rsidRPr="005E1ED4">
              <w:t>uiz scores ranged from 30-100% with an average score of 80.3%.  Test score</w:t>
            </w:r>
            <w:r w:rsidR="00D86F6A">
              <w:t>s</w:t>
            </w:r>
            <w:r w:rsidRPr="005E1ED4">
              <w:t xml:space="preserve"> ranged from 50-100% with an average score of 76.5%.</w:t>
            </w:r>
          </w:p>
          <w:p w:rsidR="005E1ED4" w:rsidRPr="005E1ED4" w:rsidRDefault="005E1ED4" w:rsidP="005E1ED4">
            <w:r w:rsidRPr="005E1ED4">
              <w:t xml:space="preserve">Spring 13 - </w:t>
            </w:r>
            <w:r w:rsidR="00F74A77">
              <w:t>Q</w:t>
            </w:r>
            <w:r w:rsidRPr="005E1ED4">
              <w:t>uiz scores ranged from 0-100% with an average score of 78.7%.  Test scores ranged from 0-96% with an average score of 80.6%.</w:t>
            </w:r>
          </w:p>
          <w:p w:rsidR="00EC5EFB" w:rsidRDefault="005E1ED4" w:rsidP="005E1ED4">
            <w:pPr>
              <w:spacing w:after="200" w:line="276" w:lineRule="auto"/>
              <w:rPr>
                <w:rFonts w:ascii="Arial" w:hAnsi="Arial" w:cs="Arial"/>
                <w:color w:val="000000" w:themeColor="text1"/>
              </w:rPr>
            </w:pPr>
            <w:r w:rsidRPr="005E1ED4">
              <w:t xml:space="preserve">Summer 13 - </w:t>
            </w:r>
            <w:r w:rsidR="00F74A77">
              <w:t>Q</w:t>
            </w:r>
            <w:r w:rsidRPr="005E1ED4">
              <w:t xml:space="preserve">uiz scores ranged from 0-100% with an average score of </w:t>
            </w:r>
            <w:r w:rsidRPr="005E1ED4">
              <w:lastRenderedPageBreak/>
              <w:t>77.2%.  Test scores ranged from 64-89% with an average score of 84.6%.</w:t>
            </w:r>
            <w:r w:rsidR="00707B3A">
              <w:rPr>
                <w:rFonts w:ascii="Arial" w:hAnsi="Arial" w:cs="Arial"/>
                <w:color w:val="000000" w:themeColor="text1"/>
              </w:rPr>
              <w:fldChar w:fldCharType="end"/>
            </w:r>
          </w:p>
          <w:p w:rsidR="00E2036A" w:rsidRPr="004C52FC" w:rsidRDefault="00E2036A" w:rsidP="001D736E">
            <w:pPr>
              <w:ind w:left="72"/>
              <w:rPr>
                <w:rFonts w:asciiTheme="minorHAnsi" w:hAnsiTheme="minorHAnsi" w:cs="Arial"/>
                <w:color w:val="000000" w:themeColor="text1"/>
              </w:rPr>
            </w:pPr>
          </w:p>
        </w:tc>
      </w:tr>
    </w:tbl>
    <w:p w:rsidR="00D21D16" w:rsidRDefault="00D21D16">
      <w:pPr>
        <w:spacing w:after="200" w:line="276" w:lineRule="auto"/>
        <w:rPr>
          <w:rFonts w:ascii="Arial" w:hAnsi="Arial" w:cs="Arial"/>
          <w:b/>
          <w:color w:val="000000" w:themeColor="text1"/>
        </w:rPr>
        <w:sectPr w:rsidR="00D21D16" w:rsidSect="00EF15CD">
          <w:pgSz w:w="15840" w:h="12240" w:orient="landscape"/>
          <w:pgMar w:top="1440" w:right="1152" w:bottom="1440" w:left="1152" w:header="720" w:footer="288" w:gutter="0"/>
          <w:cols w:space="720"/>
          <w:docGrid w:linePitch="360"/>
        </w:sectPr>
      </w:pPr>
    </w:p>
    <w:p w:rsidR="00350D53" w:rsidRDefault="00350D53">
      <w:pPr>
        <w:spacing w:after="200" w:line="276" w:lineRule="auto"/>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EC5EFB" w:rsidRDefault="00AE2991"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3A95" w:rsidRPr="00A63A95">
        <w:t xml:space="preserve">In BIS 1100, there is a need to help students improve critical thinking (CT) and problem-solving (PS) skills. Faculty teaching BIS 1100 will collaborate in developing additional teaching and learning experiences to support student development in these areas. Attention will focus on adapting a rubric to more acurately track results specific to CT &amp; PS. </w:t>
      </w: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EC5EFB" w:rsidRDefault="00AE2991"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3A95" w:rsidRPr="00A63A95">
        <w:t>Track and compare results using new rubric and implemented learning exercises.</w:t>
      </w:r>
      <w:r>
        <w:rPr>
          <w:rFonts w:ascii="Arial" w:hAnsi="Arial" w:cs="Arial"/>
          <w:color w:val="000000" w:themeColor="text1"/>
        </w:rPr>
        <w:fldChar w:fldCharType="end"/>
      </w:r>
    </w:p>
    <w:p w:rsidR="00EC5EFB" w:rsidRPr="00EC5EFB" w:rsidRDefault="00EC5EFB" w:rsidP="00EC5EFB">
      <w:pPr>
        <w:tabs>
          <w:tab w:val="left" w:pos="5040"/>
        </w:tabs>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5EFB" w:rsidRDefault="00AE2991"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3A95" w:rsidRPr="00A63A95">
        <w:t xml:space="preserve">In BIS 1100, there is </w:t>
      </w:r>
      <w:proofErr w:type="spellStart"/>
      <w:proofErr w:type="gramStart"/>
      <w:r w:rsidR="00A63A95" w:rsidRPr="00A63A95">
        <w:t>a</w:t>
      </w:r>
      <w:proofErr w:type="spellEnd"/>
      <w:proofErr w:type="gramEnd"/>
      <w:r w:rsidR="00C2361C">
        <w:t xml:space="preserve"> obvious</w:t>
      </w:r>
      <w:r w:rsidR="00A63A95" w:rsidRPr="00A63A95">
        <w:t xml:space="preserve"> need to provide teaching and learning support to a population of students who have poor computer skills. In spite of what most people believe, a significant number of students at S</w:t>
      </w:r>
      <w:r w:rsidR="00C2361C">
        <w:t>inclair</w:t>
      </w:r>
      <w:r w:rsidR="00A63A95" w:rsidRPr="00A63A95">
        <w:t xml:space="preserve"> do not effectively nor efficiently operate a computer. The BIS department is exploring the potential of developing a basic computer concepts course to meet this need. BIS was </w:t>
      </w:r>
      <w:r w:rsidR="00C2361C">
        <w:t>required</w:t>
      </w:r>
      <w:r w:rsidR="00A63A95" w:rsidRPr="00A63A95">
        <w:t xml:space="preserve"> to elimi</w:t>
      </w:r>
      <w:r w:rsidR="003A274A">
        <w:t>n</w:t>
      </w:r>
      <w:r w:rsidR="00A63A95" w:rsidRPr="00A63A95">
        <w:t xml:space="preserve">ate BIS 104 during the semester transition. As evidenced in the results presented in this report, evidence seems clear that </w:t>
      </w:r>
      <w:r w:rsidR="003A274A">
        <w:t>five</w:t>
      </w:r>
      <w:r w:rsidR="00A63A95" w:rsidRPr="00A63A95">
        <w:t xml:space="preserve"> weeks of computer concepts instruction is inadequate. We are hoping to get approval by next year to create and implement a course that focuses soley on basic computer skills.</w:t>
      </w:r>
      <w:r>
        <w:rPr>
          <w:rFonts w:ascii="Arial" w:hAnsi="Arial" w:cs="Arial"/>
          <w:color w:val="000000" w:themeColor="text1"/>
        </w:rPr>
        <w:fldChar w:fldCharType="end"/>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EC5EFB" w:rsidRDefault="00AE2991"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3A95" w:rsidRPr="00A63A95">
        <w:t>The BIS department would hope to see improved success rates in the BIS curriculum by providing student-centered learning experiences based on a solid foundation.</w:t>
      </w:r>
      <w:r>
        <w:rPr>
          <w:rFonts w:ascii="Arial" w:hAnsi="Arial" w:cs="Arial"/>
          <w:color w:val="000000" w:themeColor="text1"/>
        </w:rPr>
        <w:fldChar w:fldCharType="end"/>
      </w:r>
    </w:p>
    <w:p w:rsidR="00EC6B80" w:rsidRPr="00EC5EFB" w:rsidRDefault="00EC6B80" w:rsidP="00EC5EF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EC5EFB" w:rsidRDefault="00AE2991" w:rsidP="00EC5EFB">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51269" w:rsidRPr="00051269">
        <w:t>What were results of planned changes – since last year’s update occurred right after our full department review and at the very beginning of our first term in the semester curriculum, our only plan was to monitor our first year in semesters.  The results of that monitoring is contained in this report</w:t>
      </w:r>
      <w:r>
        <w:rPr>
          <w:rFonts w:ascii="Arial" w:hAnsi="Arial" w:cs="Arial"/>
          <w:color w:val="000000" w:themeColor="text1"/>
        </w:rPr>
        <w:fldChar w:fldCharType="end"/>
      </w:r>
    </w:p>
    <w:p w:rsidR="004C52FC" w:rsidRPr="00EC5EFB" w:rsidRDefault="004C52FC" w:rsidP="00EC5EF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AE2991" w:rsidRDefault="00AE2991" w:rsidP="00AE2991">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2361C">
        <w:t>Not at this time</w:t>
      </w:r>
      <w:r>
        <w:rPr>
          <w:rFonts w:ascii="Arial" w:hAnsi="Arial" w:cs="Arial"/>
          <w:color w:val="000000" w:themeColor="text1"/>
        </w:rPr>
        <w:fldChar w:fldCharType="end"/>
      </w:r>
    </w:p>
    <w:p w:rsidR="0091128A" w:rsidRDefault="0091128A" w:rsidP="0091128A">
      <w:pPr>
        <w:tabs>
          <w:tab w:val="left" w:pos="5040"/>
        </w:tabs>
        <w:rPr>
          <w:rFonts w:ascii="Arial" w:hAnsi="Arial" w:cs="Arial"/>
          <w:b/>
          <w:color w:val="000000" w:themeColor="text1"/>
        </w:rPr>
        <w:sectPr w:rsidR="0091128A" w:rsidSect="00A201E2">
          <w:pgSz w:w="12240" w:h="15840"/>
          <w:pgMar w:top="1152" w:right="1440" w:bottom="1152" w:left="1440" w:header="720" w:footer="288" w:gutter="0"/>
          <w:cols w:space="720"/>
          <w:docGrid w:linePitch="360"/>
        </w:sectPr>
      </w:pPr>
    </w:p>
    <w:p w:rsidR="00847243" w:rsidRPr="0091128A" w:rsidRDefault="00174C4B" w:rsidP="0091128A">
      <w:pPr>
        <w:tabs>
          <w:tab w:val="left" w:pos="5040"/>
        </w:tabs>
        <w:rPr>
          <w:rFonts w:ascii="Arial" w:hAnsi="Arial" w:cs="Arial"/>
          <w:b/>
          <w:color w:val="000000" w:themeColor="text1"/>
        </w:rPr>
      </w:pPr>
      <w:r w:rsidRPr="0091128A">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3117D4" w:rsidRDefault="003117D4"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91128A" w:rsidRPr="0091128A" w:rsidTr="0091128A">
        <w:trPr>
          <w:trHeight w:val="300"/>
        </w:trPr>
        <w:tc>
          <w:tcPr>
            <w:tcW w:w="960" w:type="dxa"/>
            <w:tcBorders>
              <w:top w:val="nil"/>
              <w:left w:val="nil"/>
              <w:bottom w:val="nil"/>
              <w:right w:val="nil"/>
            </w:tcBorders>
            <w:shd w:val="clear" w:color="auto" w:fill="auto"/>
            <w:noWrap/>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FY 12-13</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BIAO.AAS</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BILO.AAS</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BIMO.AAS</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37</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41</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22</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BIMO.S.AAS</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BIPCA.AAS</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BIS.AAS</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18</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18</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28</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21</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20</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BIS.S.AAS</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BUIP.CRT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20</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27</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15</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BUMS.CRT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50</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52</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21</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BUMS.S.CRT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CC.STC</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77</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56</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MESO.AAS</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MS.CRT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OIS.AAS</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PCB.CRT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w:t>
            </w:r>
          </w:p>
        </w:tc>
      </w:tr>
      <w:tr w:rsidR="0091128A" w:rsidRPr="0091128A" w:rsidTr="0091128A">
        <w:trPr>
          <w:trHeight w:val="300"/>
        </w:trPr>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SA.S.STC</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w:t>
            </w:r>
          </w:p>
        </w:tc>
      </w:tr>
      <w:tr w:rsidR="0091128A" w:rsidRPr="0091128A" w:rsidTr="0091128A">
        <w:trPr>
          <w:trHeight w:val="300"/>
        </w:trPr>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23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SA.STC</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33</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33</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20</w:t>
            </w:r>
          </w:p>
        </w:tc>
      </w:tr>
    </w:tbl>
    <w:p w:rsidR="000E7A39" w:rsidRDefault="000E7A39" w:rsidP="00B61D81">
      <w:pPr>
        <w:rPr>
          <w:rFonts w:ascii="Arial" w:hAnsi="Arial" w:cs="Arial"/>
          <w:b/>
          <w:color w:val="000000" w:themeColor="text1"/>
        </w:rPr>
      </w:pPr>
    </w:p>
    <w:p w:rsidR="003117D4" w:rsidRDefault="003117D4" w:rsidP="00B61D81">
      <w:pPr>
        <w:rPr>
          <w:rFonts w:ascii="Arial" w:hAnsi="Arial" w:cs="Arial"/>
          <w:b/>
          <w:color w:val="000000" w:themeColor="text1"/>
        </w:rPr>
      </w:pPr>
    </w:p>
    <w:p w:rsidR="004F67EC" w:rsidRDefault="004F67EC">
      <w:pPr>
        <w:spacing w:after="200" w:line="276" w:lineRule="auto"/>
        <w:rPr>
          <w:rFonts w:ascii="Arial" w:hAnsi="Arial" w:cs="Arial"/>
          <w:b/>
          <w:color w:val="000000" w:themeColor="text1"/>
        </w:rPr>
      </w:pPr>
      <w:r>
        <w:rPr>
          <w:rFonts w:ascii="Arial" w:hAnsi="Arial" w:cs="Arial"/>
          <w:b/>
          <w:color w:val="000000" w:themeColor="text1"/>
        </w:rPr>
        <w:br w:type="page"/>
      </w:r>
    </w:p>
    <w:p w:rsidR="003117D4" w:rsidRDefault="003117D4"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60"/>
        <w:gridCol w:w="875"/>
        <w:gridCol w:w="875"/>
        <w:gridCol w:w="875"/>
        <w:gridCol w:w="1000"/>
        <w:gridCol w:w="960"/>
      </w:tblGrid>
      <w:tr w:rsidR="0091128A" w:rsidRPr="0091128A" w:rsidTr="0091128A">
        <w:trPr>
          <w:trHeight w:val="600"/>
        </w:trPr>
        <w:tc>
          <w:tcPr>
            <w:tcW w:w="1420" w:type="dxa"/>
            <w:tcBorders>
              <w:top w:val="nil"/>
              <w:left w:val="nil"/>
              <w:bottom w:val="nil"/>
              <w:right w:val="nil"/>
            </w:tcBorders>
            <w:shd w:val="clear" w:color="auto" w:fill="auto"/>
            <w:hideMark/>
          </w:tcPr>
          <w:p w:rsidR="0091128A" w:rsidRPr="0091128A" w:rsidRDefault="0091128A" w:rsidP="0091128A">
            <w:pPr>
              <w:rPr>
                <w:rFonts w:ascii="Calibri" w:hAnsi="Calibri" w:cs="Calibri"/>
                <w:b/>
                <w:bCs/>
                <w:color w:val="000000"/>
                <w:sz w:val="22"/>
                <w:szCs w:val="22"/>
              </w:rPr>
            </w:pPr>
            <w:r w:rsidRPr="0091128A">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91128A" w:rsidRPr="0091128A" w:rsidRDefault="0091128A" w:rsidP="0091128A">
            <w:pPr>
              <w:rPr>
                <w:rFonts w:ascii="Calibri" w:hAnsi="Calibri" w:cs="Calibri"/>
                <w:b/>
                <w:bCs/>
                <w:color w:val="000000"/>
                <w:sz w:val="22"/>
                <w:szCs w:val="22"/>
              </w:rPr>
            </w:pPr>
            <w:r w:rsidRPr="0091128A">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91128A" w:rsidRPr="0091128A" w:rsidRDefault="0091128A" w:rsidP="0091128A">
            <w:pPr>
              <w:rPr>
                <w:rFonts w:ascii="Calibri" w:hAnsi="Calibri" w:cs="Calibri"/>
                <w:b/>
                <w:bCs/>
                <w:color w:val="000000"/>
                <w:sz w:val="22"/>
                <w:szCs w:val="22"/>
              </w:rPr>
            </w:pPr>
            <w:r w:rsidRPr="0091128A">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91128A" w:rsidRPr="0091128A" w:rsidRDefault="0091128A" w:rsidP="0091128A">
            <w:pPr>
              <w:jc w:val="right"/>
              <w:rPr>
                <w:rFonts w:ascii="Calibri" w:hAnsi="Calibri" w:cs="Calibri"/>
                <w:b/>
                <w:bCs/>
                <w:color w:val="000000"/>
                <w:sz w:val="22"/>
                <w:szCs w:val="22"/>
              </w:rPr>
            </w:pPr>
            <w:r w:rsidRPr="0091128A">
              <w:rPr>
                <w:rFonts w:ascii="Calibri" w:hAnsi="Calibri" w:cs="Calibri"/>
                <w:b/>
                <w:bCs/>
                <w:color w:val="000000"/>
                <w:sz w:val="22"/>
                <w:szCs w:val="22"/>
              </w:rPr>
              <w:t>FY 12-13</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62.7%</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60.2%</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76.0%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76.2%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74.2%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68.1%</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78.4%</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60.0%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80.6%</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92.7%</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78.6%</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BIS-104</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59.2%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65.0%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64.4%</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58.5%</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53.8%</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70.4%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65.1%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57.4%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57.0%</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57.8%</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96.4%</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BIS-109</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BIS-1100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55.8%</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BIS-1120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49.6%</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BIS-114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90.3%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86.9%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80.2%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81.9%</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83.8%</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BIS-116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95.5%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90.8%</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94.3%</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BIS-1200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BIS-1220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47.1%</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BIS-1221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92.6%</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BIS-1230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66.7%</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BIS-1240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71.6%</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BIS-1250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55.6%</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BIS-1260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63.4%</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BIS-1300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83.7%</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BIS-136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80.9%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87.1%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BIS-137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87.7%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86.1%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BIS-138</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94.0%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BIS-1400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79.6%</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BIS-1410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53.8%</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BIS-160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58.8%</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56.5%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54.4%</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54.9%</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54.6%</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66.1%</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BIS-161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67.5%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75.2%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70.5%</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76.5%</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86.0%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BIS-172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90.6%</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79.7%</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91.7%</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lastRenderedPageBreak/>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BIS-201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72.6%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67.8%</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71.6%</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79.0%</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BIS-202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85.8%</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87.8%</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80.5%</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89.5%</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58.8%</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BIS-207</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88.2%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BIS-2140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81.0%</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BIS-215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87.2%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94.5%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92.5%</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BIS-2170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91.7%</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BIS-2180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90.5%</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BIS-220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94.7%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93.4%</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97.7%</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BIS-2270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BIS-2297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BIS-251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84.0%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78.2%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86.7%</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95.1%</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85.7%</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BIS-252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91.3%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97.0%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BIS-270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97.4%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95.9%</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98.2%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97.4%</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BIS-9036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57.1%</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BIS-9046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55.3%</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BIS-9086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66.7%</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BIS-M25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79.1%</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83.6%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74.6%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67.1%</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61.4%</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74.1%</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BIS-M35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65.5%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63.0%</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69.9%</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86.5%</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BIS-M36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58.4%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65.6%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76.5%</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76.5%</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75.0%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BIS-M45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63.7%</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72.5%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74.1%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63.4%</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63.7%</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BIS-M46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62.0%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48.8%</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66.0%</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55.8%</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64.5%</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BIS-M55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62.0%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65.5%</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68.4%</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66.1%</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66.0%</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BIS-M75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54.0%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53.5%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69.9%</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70.9%</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75.0%</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BIS-M81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87.1%</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BIS-M82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BIS-M83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BIS-M85</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54.4%</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59.0%</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58.6%</w:t>
            </w:r>
          </w:p>
        </w:tc>
        <w:tc>
          <w:tcPr>
            <w:tcW w:w="86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51.8%</w:t>
            </w:r>
          </w:p>
        </w:tc>
        <w:tc>
          <w:tcPr>
            <w:tcW w:w="1000" w:type="dxa"/>
            <w:tcBorders>
              <w:top w:val="nil"/>
              <w:left w:val="nil"/>
              <w:bottom w:val="nil"/>
              <w:right w:val="nil"/>
            </w:tcBorders>
            <w:shd w:val="clear" w:color="000000" w:fill="D9D9D9"/>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64.1%</w:t>
            </w:r>
          </w:p>
        </w:tc>
        <w:tc>
          <w:tcPr>
            <w:tcW w:w="960" w:type="dxa"/>
            <w:tcBorders>
              <w:top w:val="nil"/>
              <w:left w:val="nil"/>
              <w:bottom w:val="nil"/>
              <w:right w:val="nil"/>
            </w:tcBorders>
            <w:shd w:val="clear" w:color="000000" w:fill="D9D9D9"/>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w:t>
            </w:r>
          </w:p>
        </w:tc>
      </w:tr>
      <w:tr w:rsidR="0091128A" w:rsidRPr="0091128A" w:rsidTr="0091128A">
        <w:trPr>
          <w:trHeight w:val="300"/>
        </w:trPr>
        <w:tc>
          <w:tcPr>
            <w:tcW w:w="14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0491</w:t>
            </w:r>
          </w:p>
        </w:tc>
        <w:tc>
          <w:tcPr>
            <w:tcW w:w="322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Business Information Systems</w:t>
            </w:r>
          </w:p>
        </w:tc>
        <w:tc>
          <w:tcPr>
            <w:tcW w:w="1760" w:type="dxa"/>
            <w:tcBorders>
              <w:top w:val="nil"/>
              <w:left w:val="nil"/>
              <w:bottom w:val="nil"/>
              <w:right w:val="nil"/>
            </w:tcBorders>
            <w:shd w:val="clear" w:color="auto" w:fill="auto"/>
            <w:noWrap/>
            <w:vAlign w:val="bottom"/>
            <w:hideMark/>
          </w:tcPr>
          <w:p w:rsidR="0091128A" w:rsidRPr="0091128A" w:rsidRDefault="0091128A" w:rsidP="0091128A">
            <w:pPr>
              <w:rPr>
                <w:rFonts w:ascii="Calibri" w:hAnsi="Calibri" w:cs="Calibri"/>
                <w:color w:val="000000"/>
                <w:sz w:val="22"/>
                <w:szCs w:val="22"/>
              </w:rPr>
            </w:pPr>
            <w:r w:rsidRPr="0091128A">
              <w:rPr>
                <w:rFonts w:ascii="Calibri" w:hAnsi="Calibri" w:cs="Calibri"/>
                <w:color w:val="000000"/>
                <w:sz w:val="22"/>
                <w:szCs w:val="22"/>
              </w:rPr>
              <w:t>BIS-M86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79.9%</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73.6%</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71.3%</w:t>
            </w:r>
          </w:p>
        </w:tc>
        <w:tc>
          <w:tcPr>
            <w:tcW w:w="8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78.4%</w:t>
            </w:r>
          </w:p>
        </w:tc>
        <w:tc>
          <w:tcPr>
            <w:tcW w:w="100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82.6%</w:t>
            </w:r>
          </w:p>
        </w:tc>
        <w:tc>
          <w:tcPr>
            <w:tcW w:w="960" w:type="dxa"/>
            <w:tcBorders>
              <w:top w:val="nil"/>
              <w:left w:val="nil"/>
              <w:bottom w:val="nil"/>
              <w:right w:val="nil"/>
            </w:tcBorders>
            <w:shd w:val="clear" w:color="auto" w:fill="auto"/>
            <w:noWrap/>
            <w:vAlign w:val="bottom"/>
            <w:hideMark/>
          </w:tcPr>
          <w:p w:rsidR="0091128A" w:rsidRPr="0091128A" w:rsidRDefault="0091128A" w:rsidP="0091128A">
            <w:pPr>
              <w:jc w:val="right"/>
              <w:rPr>
                <w:rFonts w:ascii="Calibri" w:hAnsi="Calibri" w:cs="Calibri"/>
                <w:color w:val="000000"/>
                <w:sz w:val="22"/>
                <w:szCs w:val="22"/>
              </w:rPr>
            </w:pPr>
            <w:r w:rsidRPr="0091128A">
              <w:rPr>
                <w:rFonts w:ascii="Calibri" w:hAnsi="Calibri" w:cs="Calibri"/>
                <w:color w:val="000000"/>
                <w:sz w:val="22"/>
                <w:szCs w:val="22"/>
              </w:rPr>
              <w:t>61.9%</w:t>
            </w:r>
          </w:p>
        </w:tc>
      </w:tr>
    </w:tbl>
    <w:p w:rsidR="0091128A" w:rsidRDefault="0091128A" w:rsidP="00B61D81">
      <w:pPr>
        <w:spacing w:after="200" w:line="276" w:lineRule="auto"/>
        <w:rPr>
          <w:rFonts w:ascii="Arial" w:hAnsi="Arial" w:cs="Arial"/>
          <w:b/>
          <w:color w:val="000000" w:themeColor="text1"/>
        </w:rPr>
      </w:pPr>
    </w:p>
    <w:sectPr w:rsidR="0091128A" w:rsidSect="0091128A">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F5" w:rsidRDefault="00085AF5" w:rsidP="0094204C">
      <w:r>
        <w:separator/>
      </w:r>
    </w:p>
  </w:endnote>
  <w:endnote w:type="continuationSeparator" w:id="0">
    <w:p w:rsidR="00085AF5" w:rsidRDefault="00085AF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7F5D8A" w:rsidRDefault="007F5D8A">
        <w:pPr>
          <w:pStyle w:val="Footer"/>
          <w:jc w:val="right"/>
        </w:pPr>
        <w:r>
          <w:fldChar w:fldCharType="begin"/>
        </w:r>
        <w:r>
          <w:instrText xml:space="preserve"> PAGE   \* MERGEFORMAT </w:instrText>
        </w:r>
        <w:r>
          <w:fldChar w:fldCharType="separate"/>
        </w:r>
        <w:r w:rsidR="006045E1">
          <w:rPr>
            <w:noProof/>
          </w:rPr>
          <w:t>4</w:t>
        </w:r>
        <w:r>
          <w:rPr>
            <w:noProof/>
          </w:rPr>
          <w:fldChar w:fldCharType="end"/>
        </w:r>
      </w:p>
    </w:sdtContent>
  </w:sdt>
  <w:p w:rsidR="007F5D8A" w:rsidRDefault="007F5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F5" w:rsidRDefault="00085AF5" w:rsidP="0094204C">
      <w:r>
        <w:separator/>
      </w:r>
    </w:p>
  </w:footnote>
  <w:footnote w:type="continuationSeparator" w:id="0">
    <w:p w:rsidR="00085AF5" w:rsidRDefault="00085AF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64990659"/>
    <w:multiLevelType w:val="hybridMultilevel"/>
    <w:tmpl w:val="715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9"/>
  </w:num>
  <w:num w:numId="8">
    <w:abstractNumId w:val="7"/>
  </w:num>
  <w:num w:numId="9">
    <w:abstractNumId w:val="0"/>
  </w:num>
  <w:num w:numId="10">
    <w:abstractNumId w:val="10"/>
  </w:num>
  <w:num w:numId="11">
    <w:abstractNumId w:val="8"/>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6D5omCBwJn5WQqbTAzRhZfDi9FM=" w:salt="ZeNtwiTezV+6nehs6GTpi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4C32"/>
    <w:rsid w:val="00006BFE"/>
    <w:rsid w:val="00022B3D"/>
    <w:rsid w:val="00022D46"/>
    <w:rsid w:val="000279EB"/>
    <w:rsid w:val="00032615"/>
    <w:rsid w:val="000337E6"/>
    <w:rsid w:val="00034B15"/>
    <w:rsid w:val="00034CE6"/>
    <w:rsid w:val="00036DF9"/>
    <w:rsid w:val="0004584C"/>
    <w:rsid w:val="00051269"/>
    <w:rsid w:val="00054BFD"/>
    <w:rsid w:val="00056964"/>
    <w:rsid w:val="000616F3"/>
    <w:rsid w:val="00063778"/>
    <w:rsid w:val="00065129"/>
    <w:rsid w:val="00066480"/>
    <w:rsid w:val="000705EC"/>
    <w:rsid w:val="000738FE"/>
    <w:rsid w:val="0007499E"/>
    <w:rsid w:val="00074BD5"/>
    <w:rsid w:val="00080933"/>
    <w:rsid w:val="00085AF5"/>
    <w:rsid w:val="00093302"/>
    <w:rsid w:val="00097843"/>
    <w:rsid w:val="000A089D"/>
    <w:rsid w:val="000A2A44"/>
    <w:rsid w:val="000A4EE0"/>
    <w:rsid w:val="000B0D23"/>
    <w:rsid w:val="000B261C"/>
    <w:rsid w:val="000B3DCB"/>
    <w:rsid w:val="000C1858"/>
    <w:rsid w:val="000C5D2F"/>
    <w:rsid w:val="000D3A39"/>
    <w:rsid w:val="000E4EFE"/>
    <w:rsid w:val="000E7A39"/>
    <w:rsid w:val="000F0AF3"/>
    <w:rsid w:val="000F154F"/>
    <w:rsid w:val="000F21F2"/>
    <w:rsid w:val="000F2F76"/>
    <w:rsid w:val="000F4249"/>
    <w:rsid w:val="0010227C"/>
    <w:rsid w:val="001026AA"/>
    <w:rsid w:val="00115E77"/>
    <w:rsid w:val="001201D5"/>
    <w:rsid w:val="00120277"/>
    <w:rsid w:val="00120E81"/>
    <w:rsid w:val="0012186A"/>
    <w:rsid w:val="00122C18"/>
    <w:rsid w:val="001240D0"/>
    <w:rsid w:val="001324D2"/>
    <w:rsid w:val="00142776"/>
    <w:rsid w:val="001476EA"/>
    <w:rsid w:val="001532B7"/>
    <w:rsid w:val="00157C66"/>
    <w:rsid w:val="001628B1"/>
    <w:rsid w:val="00174C4B"/>
    <w:rsid w:val="00180361"/>
    <w:rsid w:val="001803A0"/>
    <w:rsid w:val="00181457"/>
    <w:rsid w:val="00183806"/>
    <w:rsid w:val="00183A7F"/>
    <w:rsid w:val="00184AE5"/>
    <w:rsid w:val="0018798A"/>
    <w:rsid w:val="00190F5C"/>
    <w:rsid w:val="0019135D"/>
    <w:rsid w:val="00195B7B"/>
    <w:rsid w:val="001966AE"/>
    <w:rsid w:val="001A1B67"/>
    <w:rsid w:val="001A7AF7"/>
    <w:rsid w:val="001B6007"/>
    <w:rsid w:val="001C202C"/>
    <w:rsid w:val="001C42D0"/>
    <w:rsid w:val="001C5DC3"/>
    <w:rsid w:val="001D3E1D"/>
    <w:rsid w:val="001D5757"/>
    <w:rsid w:val="001D7080"/>
    <w:rsid w:val="001D736E"/>
    <w:rsid w:val="001E0764"/>
    <w:rsid w:val="001E1E00"/>
    <w:rsid w:val="001E5E94"/>
    <w:rsid w:val="001E7137"/>
    <w:rsid w:val="001F4B9E"/>
    <w:rsid w:val="00210FF3"/>
    <w:rsid w:val="0021751F"/>
    <w:rsid w:val="002245AB"/>
    <w:rsid w:val="0022692B"/>
    <w:rsid w:val="002315EE"/>
    <w:rsid w:val="0025548D"/>
    <w:rsid w:val="00255C18"/>
    <w:rsid w:val="00255F7D"/>
    <w:rsid w:val="00256114"/>
    <w:rsid w:val="0025618C"/>
    <w:rsid w:val="00256CF5"/>
    <w:rsid w:val="00262914"/>
    <w:rsid w:val="00262EFB"/>
    <w:rsid w:val="00265A99"/>
    <w:rsid w:val="00266F2F"/>
    <w:rsid w:val="0026791C"/>
    <w:rsid w:val="002729B8"/>
    <w:rsid w:val="00280C60"/>
    <w:rsid w:val="00281C63"/>
    <w:rsid w:val="0028603C"/>
    <w:rsid w:val="002922CE"/>
    <w:rsid w:val="00293D8D"/>
    <w:rsid w:val="002A1D8C"/>
    <w:rsid w:val="002C1797"/>
    <w:rsid w:val="002C56AC"/>
    <w:rsid w:val="002C6CE8"/>
    <w:rsid w:val="002D1DFE"/>
    <w:rsid w:val="002D2748"/>
    <w:rsid w:val="002D3CAD"/>
    <w:rsid w:val="002D428E"/>
    <w:rsid w:val="002D435B"/>
    <w:rsid w:val="002E175B"/>
    <w:rsid w:val="002E28B0"/>
    <w:rsid w:val="002E4A5E"/>
    <w:rsid w:val="002E548B"/>
    <w:rsid w:val="002E666A"/>
    <w:rsid w:val="002F0859"/>
    <w:rsid w:val="002F63A2"/>
    <w:rsid w:val="0030219A"/>
    <w:rsid w:val="00303041"/>
    <w:rsid w:val="00305AE1"/>
    <w:rsid w:val="0030733F"/>
    <w:rsid w:val="00307A43"/>
    <w:rsid w:val="003117D4"/>
    <w:rsid w:val="00315CE8"/>
    <w:rsid w:val="00320CDE"/>
    <w:rsid w:val="00320DF3"/>
    <w:rsid w:val="003233E7"/>
    <w:rsid w:val="00324831"/>
    <w:rsid w:val="003254BC"/>
    <w:rsid w:val="00330692"/>
    <w:rsid w:val="00332CF7"/>
    <w:rsid w:val="00337A3A"/>
    <w:rsid w:val="003454F6"/>
    <w:rsid w:val="0035059E"/>
    <w:rsid w:val="00350D53"/>
    <w:rsid w:val="0035645A"/>
    <w:rsid w:val="003641BA"/>
    <w:rsid w:val="00364398"/>
    <w:rsid w:val="0037586A"/>
    <w:rsid w:val="0037786D"/>
    <w:rsid w:val="00377D40"/>
    <w:rsid w:val="003A112A"/>
    <w:rsid w:val="003A274A"/>
    <w:rsid w:val="003A298D"/>
    <w:rsid w:val="003B2034"/>
    <w:rsid w:val="003B5176"/>
    <w:rsid w:val="003B5F45"/>
    <w:rsid w:val="003B7012"/>
    <w:rsid w:val="003C1C8E"/>
    <w:rsid w:val="003D2587"/>
    <w:rsid w:val="003D6946"/>
    <w:rsid w:val="003D6D6E"/>
    <w:rsid w:val="003E791C"/>
    <w:rsid w:val="003F2DE9"/>
    <w:rsid w:val="00404810"/>
    <w:rsid w:val="00414645"/>
    <w:rsid w:val="00424E5D"/>
    <w:rsid w:val="00425F46"/>
    <w:rsid w:val="0043052B"/>
    <w:rsid w:val="00434F56"/>
    <w:rsid w:val="004467C4"/>
    <w:rsid w:val="00452703"/>
    <w:rsid w:val="00455833"/>
    <w:rsid w:val="004604FB"/>
    <w:rsid w:val="00461386"/>
    <w:rsid w:val="00462D00"/>
    <w:rsid w:val="004712EB"/>
    <w:rsid w:val="00476425"/>
    <w:rsid w:val="004801C8"/>
    <w:rsid w:val="0048088F"/>
    <w:rsid w:val="00480BB2"/>
    <w:rsid w:val="00480E0B"/>
    <w:rsid w:val="004818E1"/>
    <w:rsid w:val="00481A7E"/>
    <w:rsid w:val="004832A3"/>
    <w:rsid w:val="0048427F"/>
    <w:rsid w:val="004922EA"/>
    <w:rsid w:val="00495C9D"/>
    <w:rsid w:val="004B7492"/>
    <w:rsid w:val="004C2B30"/>
    <w:rsid w:val="004C52FC"/>
    <w:rsid w:val="004C7DB2"/>
    <w:rsid w:val="004D3BE1"/>
    <w:rsid w:val="004D3C8C"/>
    <w:rsid w:val="004D3CA0"/>
    <w:rsid w:val="004E47AA"/>
    <w:rsid w:val="004E4BD6"/>
    <w:rsid w:val="004F33CC"/>
    <w:rsid w:val="004F41D5"/>
    <w:rsid w:val="004F67EC"/>
    <w:rsid w:val="00510DD6"/>
    <w:rsid w:val="0051294F"/>
    <w:rsid w:val="00516463"/>
    <w:rsid w:val="00520FBE"/>
    <w:rsid w:val="0052152C"/>
    <w:rsid w:val="00534350"/>
    <w:rsid w:val="0054350A"/>
    <w:rsid w:val="005531E8"/>
    <w:rsid w:val="00566C0C"/>
    <w:rsid w:val="005674F9"/>
    <w:rsid w:val="00572769"/>
    <w:rsid w:val="00573ECD"/>
    <w:rsid w:val="00580674"/>
    <w:rsid w:val="005829C7"/>
    <w:rsid w:val="00585766"/>
    <w:rsid w:val="005863ED"/>
    <w:rsid w:val="005864A4"/>
    <w:rsid w:val="005918B2"/>
    <w:rsid w:val="00597F85"/>
    <w:rsid w:val="005A658A"/>
    <w:rsid w:val="005B35C0"/>
    <w:rsid w:val="005B61BD"/>
    <w:rsid w:val="005C659F"/>
    <w:rsid w:val="005E1ED4"/>
    <w:rsid w:val="005E7C99"/>
    <w:rsid w:val="005F26BB"/>
    <w:rsid w:val="005F5F7E"/>
    <w:rsid w:val="005F6B5B"/>
    <w:rsid w:val="005F7377"/>
    <w:rsid w:val="006045E1"/>
    <w:rsid w:val="0061454F"/>
    <w:rsid w:val="0061712A"/>
    <w:rsid w:val="006368CC"/>
    <w:rsid w:val="00637591"/>
    <w:rsid w:val="00640611"/>
    <w:rsid w:val="00643904"/>
    <w:rsid w:val="00651CF2"/>
    <w:rsid w:val="006532D6"/>
    <w:rsid w:val="0065453B"/>
    <w:rsid w:val="006551C4"/>
    <w:rsid w:val="00660080"/>
    <w:rsid w:val="0066285F"/>
    <w:rsid w:val="0066607A"/>
    <w:rsid w:val="00677703"/>
    <w:rsid w:val="006835C1"/>
    <w:rsid w:val="006875BD"/>
    <w:rsid w:val="006879ED"/>
    <w:rsid w:val="00690A3D"/>
    <w:rsid w:val="006A2AA3"/>
    <w:rsid w:val="006B6194"/>
    <w:rsid w:val="006C142B"/>
    <w:rsid w:val="006C4C0B"/>
    <w:rsid w:val="006C4F5E"/>
    <w:rsid w:val="006C78CF"/>
    <w:rsid w:val="006D67EB"/>
    <w:rsid w:val="006E3686"/>
    <w:rsid w:val="006E4820"/>
    <w:rsid w:val="006F0183"/>
    <w:rsid w:val="006F3857"/>
    <w:rsid w:val="00707B3A"/>
    <w:rsid w:val="00707BD2"/>
    <w:rsid w:val="0071178E"/>
    <w:rsid w:val="00716A26"/>
    <w:rsid w:val="00725DFA"/>
    <w:rsid w:val="00737912"/>
    <w:rsid w:val="00740D35"/>
    <w:rsid w:val="00746675"/>
    <w:rsid w:val="00751FC5"/>
    <w:rsid w:val="00774774"/>
    <w:rsid w:val="00781DA4"/>
    <w:rsid w:val="00781E19"/>
    <w:rsid w:val="007825CC"/>
    <w:rsid w:val="007856A2"/>
    <w:rsid w:val="0078669D"/>
    <w:rsid w:val="00786F00"/>
    <w:rsid w:val="00791FF2"/>
    <w:rsid w:val="0079281D"/>
    <w:rsid w:val="00794EA2"/>
    <w:rsid w:val="007B21F2"/>
    <w:rsid w:val="007C1FEF"/>
    <w:rsid w:val="007C46D3"/>
    <w:rsid w:val="007C74F5"/>
    <w:rsid w:val="007E36F4"/>
    <w:rsid w:val="007F45E6"/>
    <w:rsid w:val="007F5D8A"/>
    <w:rsid w:val="007F66F9"/>
    <w:rsid w:val="007F70D4"/>
    <w:rsid w:val="0080292B"/>
    <w:rsid w:val="008034BE"/>
    <w:rsid w:val="00803E05"/>
    <w:rsid w:val="008056C5"/>
    <w:rsid w:val="00805C23"/>
    <w:rsid w:val="00807113"/>
    <w:rsid w:val="008146CD"/>
    <w:rsid w:val="00817DDA"/>
    <w:rsid w:val="00821011"/>
    <w:rsid w:val="008258DA"/>
    <w:rsid w:val="00827AE5"/>
    <w:rsid w:val="00847243"/>
    <w:rsid w:val="00850548"/>
    <w:rsid w:val="00851C84"/>
    <w:rsid w:val="008573C8"/>
    <w:rsid w:val="008642E1"/>
    <w:rsid w:val="008751D3"/>
    <w:rsid w:val="00875A7C"/>
    <w:rsid w:val="00877383"/>
    <w:rsid w:val="00880686"/>
    <w:rsid w:val="00880E38"/>
    <w:rsid w:val="008836F4"/>
    <w:rsid w:val="0088378D"/>
    <w:rsid w:val="008860C1"/>
    <w:rsid w:val="008909D4"/>
    <w:rsid w:val="008942FA"/>
    <w:rsid w:val="00897A68"/>
    <w:rsid w:val="008B52A0"/>
    <w:rsid w:val="008D4D55"/>
    <w:rsid w:val="008E063A"/>
    <w:rsid w:val="008F3D47"/>
    <w:rsid w:val="008F41A6"/>
    <w:rsid w:val="00903CF6"/>
    <w:rsid w:val="009108ED"/>
    <w:rsid w:val="0091128A"/>
    <w:rsid w:val="00915CDA"/>
    <w:rsid w:val="00925394"/>
    <w:rsid w:val="0092540D"/>
    <w:rsid w:val="009268A3"/>
    <w:rsid w:val="00936132"/>
    <w:rsid w:val="0094204C"/>
    <w:rsid w:val="00956A8C"/>
    <w:rsid w:val="00963DD8"/>
    <w:rsid w:val="00981D62"/>
    <w:rsid w:val="009A2F4E"/>
    <w:rsid w:val="009A4125"/>
    <w:rsid w:val="009A5CA9"/>
    <w:rsid w:val="009A616E"/>
    <w:rsid w:val="009A69F0"/>
    <w:rsid w:val="009A749E"/>
    <w:rsid w:val="009C1092"/>
    <w:rsid w:val="009D3739"/>
    <w:rsid w:val="009D4970"/>
    <w:rsid w:val="009E2519"/>
    <w:rsid w:val="009F2769"/>
    <w:rsid w:val="009F71F8"/>
    <w:rsid w:val="00A03C1A"/>
    <w:rsid w:val="00A11155"/>
    <w:rsid w:val="00A14B89"/>
    <w:rsid w:val="00A201E2"/>
    <w:rsid w:val="00A21E6E"/>
    <w:rsid w:val="00A279B7"/>
    <w:rsid w:val="00A316A8"/>
    <w:rsid w:val="00A341DF"/>
    <w:rsid w:val="00A36DEE"/>
    <w:rsid w:val="00A54831"/>
    <w:rsid w:val="00A6078F"/>
    <w:rsid w:val="00A62968"/>
    <w:rsid w:val="00A63A95"/>
    <w:rsid w:val="00A63ACE"/>
    <w:rsid w:val="00A8476F"/>
    <w:rsid w:val="00A96798"/>
    <w:rsid w:val="00AA2366"/>
    <w:rsid w:val="00AC0386"/>
    <w:rsid w:val="00AC49FF"/>
    <w:rsid w:val="00AC62F8"/>
    <w:rsid w:val="00AD4FA7"/>
    <w:rsid w:val="00AE2991"/>
    <w:rsid w:val="00AE4AD2"/>
    <w:rsid w:val="00AE5F43"/>
    <w:rsid w:val="00AF1271"/>
    <w:rsid w:val="00AF6A23"/>
    <w:rsid w:val="00B11F28"/>
    <w:rsid w:val="00B21C9E"/>
    <w:rsid w:val="00B27095"/>
    <w:rsid w:val="00B31728"/>
    <w:rsid w:val="00B34F9E"/>
    <w:rsid w:val="00B42C55"/>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A67BC"/>
    <w:rsid w:val="00BB272C"/>
    <w:rsid w:val="00BB28CF"/>
    <w:rsid w:val="00BB4ABC"/>
    <w:rsid w:val="00BB4C9F"/>
    <w:rsid w:val="00BB5574"/>
    <w:rsid w:val="00BC12BF"/>
    <w:rsid w:val="00BC5FF1"/>
    <w:rsid w:val="00BC6C11"/>
    <w:rsid w:val="00BD2C4F"/>
    <w:rsid w:val="00BD3EF3"/>
    <w:rsid w:val="00BD45BD"/>
    <w:rsid w:val="00BD6407"/>
    <w:rsid w:val="00BE51FF"/>
    <w:rsid w:val="00BF3561"/>
    <w:rsid w:val="00BF556C"/>
    <w:rsid w:val="00C05015"/>
    <w:rsid w:val="00C05EFD"/>
    <w:rsid w:val="00C22083"/>
    <w:rsid w:val="00C2361C"/>
    <w:rsid w:val="00C3259B"/>
    <w:rsid w:val="00C32DEA"/>
    <w:rsid w:val="00C36183"/>
    <w:rsid w:val="00C45053"/>
    <w:rsid w:val="00C52B20"/>
    <w:rsid w:val="00C52D74"/>
    <w:rsid w:val="00C5365F"/>
    <w:rsid w:val="00C56C48"/>
    <w:rsid w:val="00C616FD"/>
    <w:rsid w:val="00C618D7"/>
    <w:rsid w:val="00C63B58"/>
    <w:rsid w:val="00C65B57"/>
    <w:rsid w:val="00C7001F"/>
    <w:rsid w:val="00C71F16"/>
    <w:rsid w:val="00C725B7"/>
    <w:rsid w:val="00C7749D"/>
    <w:rsid w:val="00C77723"/>
    <w:rsid w:val="00C800A9"/>
    <w:rsid w:val="00C80222"/>
    <w:rsid w:val="00C86826"/>
    <w:rsid w:val="00C86D2C"/>
    <w:rsid w:val="00C90C76"/>
    <w:rsid w:val="00C940B7"/>
    <w:rsid w:val="00C9657D"/>
    <w:rsid w:val="00CA10D7"/>
    <w:rsid w:val="00CB09E0"/>
    <w:rsid w:val="00CC0804"/>
    <w:rsid w:val="00CC66AD"/>
    <w:rsid w:val="00CC69E8"/>
    <w:rsid w:val="00CC6AF3"/>
    <w:rsid w:val="00CC7726"/>
    <w:rsid w:val="00CD2613"/>
    <w:rsid w:val="00CE06A2"/>
    <w:rsid w:val="00CE118B"/>
    <w:rsid w:val="00CF34BC"/>
    <w:rsid w:val="00D07030"/>
    <w:rsid w:val="00D21D16"/>
    <w:rsid w:val="00D23E74"/>
    <w:rsid w:val="00D31DDA"/>
    <w:rsid w:val="00D36BA0"/>
    <w:rsid w:val="00D44D7D"/>
    <w:rsid w:val="00D52978"/>
    <w:rsid w:val="00D57E53"/>
    <w:rsid w:val="00D60F74"/>
    <w:rsid w:val="00D632DC"/>
    <w:rsid w:val="00D700D6"/>
    <w:rsid w:val="00D708C3"/>
    <w:rsid w:val="00D72CCC"/>
    <w:rsid w:val="00D86F6A"/>
    <w:rsid w:val="00D907C6"/>
    <w:rsid w:val="00D95578"/>
    <w:rsid w:val="00D9642E"/>
    <w:rsid w:val="00DA5E37"/>
    <w:rsid w:val="00DA7FA2"/>
    <w:rsid w:val="00DB041B"/>
    <w:rsid w:val="00DB17B2"/>
    <w:rsid w:val="00DC0672"/>
    <w:rsid w:val="00DC3252"/>
    <w:rsid w:val="00DC5CEE"/>
    <w:rsid w:val="00DD42DB"/>
    <w:rsid w:val="00DE105C"/>
    <w:rsid w:val="00DF5973"/>
    <w:rsid w:val="00DF7501"/>
    <w:rsid w:val="00DF7741"/>
    <w:rsid w:val="00E12A67"/>
    <w:rsid w:val="00E12E4F"/>
    <w:rsid w:val="00E13C55"/>
    <w:rsid w:val="00E14C90"/>
    <w:rsid w:val="00E16205"/>
    <w:rsid w:val="00E17CC8"/>
    <w:rsid w:val="00E2036A"/>
    <w:rsid w:val="00E254D9"/>
    <w:rsid w:val="00E25ACC"/>
    <w:rsid w:val="00E443A8"/>
    <w:rsid w:val="00E501C6"/>
    <w:rsid w:val="00E55AD1"/>
    <w:rsid w:val="00E642B3"/>
    <w:rsid w:val="00E7049B"/>
    <w:rsid w:val="00E709FF"/>
    <w:rsid w:val="00E727F2"/>
    <w:rsid w:val="00E73A43"/>
    <w:rsid w:val="00E74255"/>
    <w:rsid w:val="00E749F1"/>
    <w:rsid w:val="00E87116"/>
    <w:rsid w:val="00E90F22"/>
    <w:rsid w:val="00E96021"/>
    <w:rsid w:val="00E97968"/>
    <w:rsid w:val="00EA7AFE"/>
    <w:rsid w:val="00EB3C20"/>
    <w:rsid w:val="00EC0B9E"/>
    <w:rsid w:val="00EC1EB5"/>
    <w:rsid w:val="00EC5EFB"/>
    <w:rsid w:val="00EC6B80"/>
    <w:rsid w:val="00ED0C45"/>
    <w:rsid w:val="00ED14AD"/>
    <w:rsid w:val="00ED4142"/>
    <w:rsid w:val="00EE34AD"/>
    <w:rsid w:val="00EF15CD"/>
    <w:rsid w:val="00EF6E21"/>
    <w:rsid w:val="00F0239E"/>
    <w:rsid w:val="00F042BF"/>
    <w:rsid w:val="00F07EFD"/>
    <w:rsid w:val="00F1164D"/>
    <w:rsid w:val="00F1200D"/>
    <w:rsid w:val="00F154DF"/>
    <w:rsid w:val="00F1750B"/>
    <w:rsid w:val="00F17C08"/>
    <w:rsid w:val="00F250D8"/>
    <w:rsid w:val="00F27D5C"/>
    <w:rsid w:val="00F27FDF"/>
    <w:rsid w:val="00F340B8"/>
    <w:rsid w:val="00F37373"/>
    <w:rsid w:val="00F436EE"/>
    <w:rsid w:val="00F43F29"/>
    <w:rsid w:val="00F509AE"/>
    <w:rsid w:val="00F51EA1"/>
    <w:rsid w:val="00F60941"/>
    <w:rsid w:val="00F60C52"/>
    <w:rsid w:val="00F60FAC"/>
    <w:rsid w:val="00F61D52"/>
    <w:rsid w:val="00F7110B"/>
    <w:rsid w:val="00F72AE3"/>
    <w:rsid w:val="00F74A77"/>
    <w:rsid w:val="00F81080"/>
    <w:rsid w:val="00F8191D"/>
    <w:rsid w:val="00F8356C"/>
    <w:rsid w:val="00F86156"/>
    <w:rsid w:val="00F8775D"/>
    <w:rsid w:val="00F920EB"/>
    <w:rsid w:val="00F938A3"/>
    <w:rsid w:val="00F94D4D"/>
    <w:rsid w:val="00F95896"/>
    <w:rsid w:val="00FA1AE7"/>
    <w:rsid w:val="00FA24D1"/>
    <w:rsid w:val="00FA7DDB"/>
    <w:rsid w:val="00FB0E89"/>
    <w:rsid w:val="00FB231A"/>
    <w:rsid w:val="00FB4AA9"/>
    <w:rsid w:val="00FC1435"/>
    <w:rsid w:val="00FC45CA"/>
    <w:rsid w:val="00FC49AB"/>
    <w:rsid w:val="00FC5A57"/>
    <w:rsid w:val="00FC7F0C"/>
    <w:rsid w:val="00FD1CB0"/>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6972429">
      <w:bodyDiv w:val="1"/>
      <w:marLeft w:val="0"/>
      <w:marRight w:val="0"/>
      <w:marTop w:val="0"/>
      <w:marBottom w:val="0"/>
      <w:divBdr>
        <w:top w:val="none" w:sz="0" w:space="0" w:color="auto"/>
        <w:left w:val="none" w:sz="0" w:space="0" w:color="auto"/>
        <w:bottom w:val="none" w:sz="0" w:space="0" w:color="auto"/>
        <w:right w:val="none" w:sz="0" w:space="0" w:color="auto"/>
      </w:divBdr>
    </w:div>
    <w:div w:id="81900489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65779441">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91689166">
      <w:bodyDiv w:val="1"/>
      <w:marLeft w:val="0"/>
      <w:marRight w:val="0"/>
      <w:marTop w:val="0"/>
      <w:marBottom w:val="0"/>
      <w:divBdr>
        <w:top w:val="none" w:sz="0" w:space="0" w:color="auto"/>
        <w:left w:val="none" w:sz="0" w:space="0" w:color="auto"/>
        <w:bottom w:val="none" w:sz="0" w:space="0" w:color="auto"/>
        <w:right w:val="none" w:sz="0" w:space="0" w:color="auto"/>
      </w:divBdr>
    </w:div>
    <w:div w:id="1451044537">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20-%20BACKU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20-%20BACKU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0491 - Business Information Systems</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95</c:v>
                </c:pt>
                <c:pt idx="1">
                  <c:v>171</c:v>
                </c:pt>
                <c:pt idx="2">
                  <c:v>242</c:v>
                </c:pt>
                <c:pt idx="3">
                  <c:v>244</c:v>
                </c:pt>
                <c:pt idx="4" formatCode="General">
                  <c:v>269</c:v>
                </c:pt>
                <c:pt idx="5" formatCode="General">
                  <c:v>183</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60610048"/>
        <c:axId val="115685248"/>
      </c:barChart>
      <c:catAx>
        <c:axId val="60610048"/>
        <c:scaling>
          <c:orientation val="minMax"/>
        </c:scaling>
        <c:delete val="0"/>
        <c:axPos val="b"/>
        <c:majorTickMark val="out"/>
        <c:minorTickMark val="none"/>
        <c:tickLblPos val="nextTo"/>
        <c:crossAx val="115685248"/>
        <c:crosses val="autoZero"/>
        <c:auto val="1"/>
        <c:lblAlgn val="ctr"/>
        <c:lblOffset val="100"/>
        <c:noMultiLvlLbl val="0"/>
      </c:catAx>
      <c:valAx>
        <c:axId val="11568524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60610048"/>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0491 - Business Information Systems</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0.65200000000000002</c:v>
                </c:pt>
                <c:pt idx="1">
                  <c:v>0.64200000000000002</c:v>
                </c:pt>
                <c:pt idx="2">
                  <c:v>0.624</c:v>
                </c:pt>
                <c:pt idx="3">
                  <c:v>0.61599999999999999</c:v>
                </c:pt>
                <c:pt idx="4">
                  <c:v>0.63200000000000001</c:v>
                </c:pt>
                <c:pt idx="5">
                  <c:v>0.57099999999999995</c:v>
                </c:pt>
              </c:numCache>
            </c:numRef>
          </c:val>
        </c:ser>
        <c:ser>
          <c:idx val="1"/>
          <c:order val="1"/>
          <c:tx>
            <c:strRef>
              <c:f>'CHART FOR SUCCESS RATES'!$C$7</c:f>
              <c:strCache>
                <c:ptCount val="1"/>
                <c:pt idx="0">
                  <c:v>BPS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0.73199999999999998</c:v>
                </c:pt>
                <c:pt idx="1">
                  <c:v>0.72799999999999998</c:v>
                </c:pt>
                <c:pt idx="2">
                  <c:v>0.71799999999999997</c:v>
                </c:pt>
                <c:pt idx="3">
                  <c:v>0.70599999999999996</c:v>
                </c:pt>
                <c:pt idx="4">
                  <c:v>0.72699999999999998</c:v>
                </c:pt>
                <c:pt idx="5">
                  <c:v>0.67900000000000005</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45124224"/>
        <c:axId val="45126016"/>
      </c:barChart>
      <c:catAx>
        <c:axId val="45124224"/>
        <c:scaling>
          <c:orientation val="minMax"/>
        </c:scaling>
        <c:delete val="0"/>
        <c:axPos val="b"/>
        <c:numFmt formatCode="0.0%" sourceLinked="1"/>
        <c:majorTickMark val="none"/>
        <c:minorTickMark val="none"/>
        <c:tickLblPos val="nextTo"/>
        <c:crossAx val="45126016"/>
        <c:crosses val="autoZero"/>
        <c:auto val="1"/>
        <c:lblAlgn val="ctr"/>
        <c:lblOffset val="100"/>
        <c:noMultiLvlLbl val="0"/>
      </c:catAx>
      <c:valAx>
        <c:axId val="4512601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451242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7D82-4A2F-4DF4-AE09-C10BB2F2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barb.tollinger</cp:lastModifiedBy>
  <cp:revision>2</cp:revision>
  <cp:lastPrinted>2012-09-21T10:28:00Z</cp:lastPrinted>
  <dcterms:created xsi:type="dcterms:W3CDTF">2013-10-16T18:47:00Z</dcterms:created>
  <dcterms:modified xsi:type="dcterms:W3CDTF">2013-10-16T18:47:00Z</dcterms:modified>
</cp:coreProperties>
</file>