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FD8" w:rsidRDefault="00133FD8" w:rsidP="00133FD8">
      <w:pPr>
        <w:jc w:val="center"/>
        <w:rPr>
          <w:rFonts w:ascii="Arial" w:hAnsi="Arial" w:cs="Arial"/>
          <w:b/>
          <w:color w:val="000000" w:themeColor="text1"/>
          <w:sz w:val="28"/>
        </w:rPr>
      </w:pPr>
      <w:r>
        <w:rPr>
          <w:rFonts w:ascii="Arial" w:hAnsi="Arial" w:cs="Arial"/>
          <w:b/>
          <w:color w:val="000000" w:themeColor="text1"/>
          <w:sz w:val="28"/>
        </w:rPr>
        <w:t>Sinclair Community College</w:t>
      </w:r>
    </w:p>
    <w:p w:rsidR="00133FD8" w:rsidRDefault="00133FD8" w:rsidP="00133FD8">
      <w:pPr>
        <w:jc w:val="center"/>
        <w:rPr>
          <w:rFonts w:ascii="Arial" w:hAnsi="Arial" w:cs="Arial"/>
          <w:b/>
          <w:color w:val="000000" w:themeColor="text1"/>
        </w:rPr>
      </w:pPr>
      <w:r>
        <w:rPr>
          <w:rFonts w:ascii="Arial" w:hAnsi="Arial" w:cs="Arial"/>
          <w:b/>
          <w:color w:val="000000" w:themeColor="text1"/>
        </w:rPr>
        <w:t>Continuous Improvement Annual Update 201</w:t>
      </w:r>
      <w:r w:rsidR="00CE3408">
        <w:rPr>
          <w:rFonts w:ascii="Arial" w:hAnsi="Arial" w:cs="Arial"/>
          <w:b/>
          <w:color w:val="000000" w:themeColor="text1"/>
        </w:rPr>
        <w:t>7</w:t>
      </w:r>
      <w:r>
        <w:rPr>
          <w:rFonts w:ascii="Arial" w:hAnsi="Arial" w:cs="Arial"/>
          <w:b/>
          <w:color w:val="000000" w:themeColor="text1"/>
        </w:rPr>
        <w:t>-1</w:t>
      </w:r>
      <w:r w:rsidR="00CE3408">
        <w:rPr>
          <w:rFonts w:ascii="Arial" w:hAnsi="Arial" w:cs="Arial"/>
          <w:b/>
          <w:color w:val="000000" w:themeColor="text1"/>
        </w:rPr>
        <w:t>8</w:t>
      </w:r>
    </w:p>
    <w:p w:rsidR="00133FD8" w:rsidRDefault="00133FD8" w:rsidP="00133FD8">
      <w:pPr>
        <w:jc w:val="center"/>
        <w:rPr>
          <w:rFonts w:ascii="Arial" w:hAnsi="Arial" w:cs="Arial"/>
          <w:b/>
          <w:color w:val="000000" w:themeColor="text1"/>
        </w:rPr>
      </w:pPr>
    </w:p>
    <w:p w:rsidR="00133FD8" w:rsidRDefault="00133FD8" w:rsidP="00133FD8">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CE3408">
        <w:rPr>
          <w:rFonts w:ascii="Arial" w:hAnsi="Arial" w:cs="Arial"/>
          <w:b/>
          <w:color w:val="000000" w:themeColor="text1"/>
        </w:rPr>
        <w:t>8</w:t>
      </w:r>
    </w:p>
    <w:p w:rsidR="00133FD8" w:rsidRDefault="00133FD8" w:rsidP="00133FD8">
      <w:pPr>
        <w:jc w:val="center"/>
        <w:rPr>
          <w:rFonts w:ascii="Arial" w:hAnsi="Arial" w:cs="Arial"/>
          <w:b/>
          <w:color w:val="000000" w:themeColor="text1"/>
        </w:rPr>
      </w:pPr>
    </w:p>
    <w:p w:rsidR="00133FD8" w:rsidRDefault="00133FD8" w:rsidP="00133FD8">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w:t>
      </w:r>
      <w:r w:rsidR="00CE3408">
        <w:rPr>
          <w:rFonts w:ascii="Arial" w:hAnsi="Arial" w:cs="Arial"/>
          <w:b/>
          <w:color w:val="000000" w:themeColor="text1"/>
        </w:rPr>
        <w:t>8</w:t>
      </w:r>
    </w:p>
    <w:p w:rsidR="00133FD8" w:rsidRDefault="00133FD8" w:rsidP="00133FD8">
      <w:pPr>
        <w:rPr>
          <w:rFonts w:ascii="Arial" w:hAnsi="Arial" w:cs="Arial"/>
          <w:b/>
          <w:sz w:val="20"/>
          <w:szCs w:val="20"/>
          <w:u w:val="single"/>
        </w:rPr>
      </w:pP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713F76" w:rsidRPr="00713F76">
                        <w:rPr>
                          <w:rFonts w:ascii="Arial" w:hAnsi="Arial" w:cs="Arial"/>
                          <w:b/>
                          <w:sz w:val="20"/>
                          <w:szCs w:val="20"/>
                        </w:rPr>
                        <w:t xml:space="preserve">BPS - </w:t>
                      </w:r>
                      <w:r w:rsidR="00933F0B">
                        <w:rPr>
                          <w:rFonts w:ascii="Arial" w:hAnsi="Arial" w:cs="Arial"/>
                          <w:b/>
                          <w:sz w:val="20"/>
                          <w:szCs w:val="20"/>
                        </w:rPr>
                        <w:t>0410-Accounting</w:t>
                      </w:r>
                      <w:r w:rsidR="00133FD8" w:rsidRPr="00133FD8">
                        <w:rPr>
                          <w:rFonts w:ascii="Arial" w:hAnsi="Arial" w:cs="Arial"/>
                          <w:b/>
                          <w:sz w:val="20"/>
                          <w:szCs w:val="20"/>
                        </w:rPr>
                        <w:t xml:space="preserve"> / 0440-Economics</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7737D2">
        <w:rPr>
          <w:rFonts w:ascii="Arial" w:hAnsi="Arial" w:cs="Arial"/>
          <w:color w:val="000000" w:themeColor="text1"/>
        </w:rPr>
        <w:t>20</w:t>
      </w:r>
      <w:r w:rsidR="00133FD8">
        <w:rPr>
          <w:rFonts w:ascii="Arial" w:hAnsi="Arial" w:cs="Arial"/>
          <w:color w:val="000000" w:themeColor="text1"/>
        </w:rPr>
        <w:t>15</w:t>
      </w:r>
      <w:r w:rsidR="007737D2">
        <w:rPr>
          <w:rFonts w:ascii="Arial" w:hAnsi="Arial" w:cs="Arial"/>
          <w:color w:val="000000" w:themeColor="text1"/>
        </w:rPr>
        <w:t>-20</w:t>
      </w:r>
      <w:r w:rsidR="00133FD8">
        <w:rPr>
          <w:rFonts w:ascii="Arial" w:hAnsi="Arial" w:cs="Arial"/>
          <w:color w:val="000000" w:themeColor="text1"/>
        </w:rPr>
        <w:t>16</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E044C4">
        <w:rPr>
          <w:rFonts w:ascii="Arial" w:hAnsi="Arial" w:cs="Arial"/>
          <w:color w:val="000000" w:themeColor="text1"/>
        </w:rPr>
        <w:t>20</w:t>
      </w:r>
      <w:r w:rsidR="00133FD8">
        <w:rPr>
          <w:rFonts w:ascii="Arial" w:hAnsi="Arial" w:cs="Arial"/>
          <w:color w:val="000000" w:themeColor="text1"/>
        </w:rPr>
        <w:t>20</w:t>
      </w:r>
      <w:r w:rsidR="00E044C4">
        <w:rPr>
          <w:rFonts w:ascii="Arial" w:hAnsi="Arial" w:cs="Arial"/>
          <w:color w:val="000000" w:themeColor="text1"/>
        </w:rPr>
        <w:t>-20</w:t>
      </w:r>
      <w:r w:rsidR="00133FD8">
        <w:rPr>
          <w:rFonts w:ascii="Arial" w:hAnsi="Arial" w:cs="Arial"/>
          <w:color w:val="000000" w:themeColor="text1"/>
        </w:rPr>
        <w:t>21</w:t>
      </w:r>
    </w:p>
    <w:p w:rsidR="00827AE5" w:rsidRPr="00CD2613" w:rsidRDefault="00827AE5" w:rsidP="00F0239E">
      <w:pPr>
        <w:jc w:val="center"/>
        <w:rPr>
          <w:rFonts w:ascii="Arial" w:hAnsi="Arial" w:cs="Arial"/>
          <w:b/>
          <w:color w:val="000000" w:themeColor="text1"/>
        </w:rPr>
      </w:pPr>
    </w:p>
    <w:p w:rsidR="00F0239E" w:rsidRDefault="00544765"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Section I</w:t>
      </w:r>
      <w:r w:rsidR="00F0239E" w:rsidRPr="00CD2613">
        <w:rPr>
          <w:rFonts w:ascii="Arial" w:hAnsi="Arial" w:cs="Arial"/>
          <w:b/>
          <w:color w:val="000000" w:themeColor="text1"/>
          <w:u w:val="single"/>
        </w:rPr>
        <w:t xml:space="preserve">: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690"/>
        <w:gridCol w:w="2700"/>
        <w:gridCol w:w="6840"/>
      </w:tblGrid>
      <w:tr w:rsidR="005B6912" w:rsidRPr="005B6912" w:rsidTr="004609F1">
        <w:trPr>
          <w:trHeight w:val="466"/>
          <w:tblHeader/>
        </w:trPr>
        <w:tc>
          <w:tcPr>
            <w:tcW w:w="3690" w:type="dxa"/>
          </w:tcPr>
          <w:p w:rsidR="005B6912" w:rsidRPr="005B6912" w:rsidRDefault="005B6912" w:rsidP="004609F1">
            <w:pPr>
              <w:spacing w:before="120"/>
              <w:jc w:val="center"/>
              <w:rPr>
                <w:rFonts w:ascii="Arial" w:hAnsi="Arial" w:cs="Arial"/>
                <w:b/>
                <w:sz w:val="20"/>
                <w:szCs w:val="20"/>
              </w:rPr>
            </w:pPr>
            <w:r w:rsidRPr="005B6912">
              <w:rPr>
                <w:rFonts w:ascii="Arial" w:hAnsi="Arial" w:cs="Arial"/>
                <w:b/>
                <w:sz w:val="20"/>
                <w:szCs w:val="20"/>
              </w:rPr>
              <w:lastRenderedPageBreak/>
              <w:t>GOALS</w:t>
            </w:r>
          </w:p>
        </w:tc>
        <w:tc>
          <w:tcPr>
            <w:tcW w:w="2700" w:type="dxa"/>
          </w:tcPr>
          <w:p w:rsidR="005B6912" w:rsidRPr="005B6912" w:rsidRDefault="005B6912" w:rsidP="004609F1">
            <w:pPr>
              <w:spacing w:before="120"/>
              <w:jc w:val="center"/>
              <w:rPr>
                <w:rFonts w:ascii="Arial" w:hAnsi="Arial" w:cs="Arial"/>
                <w:b/>
                <w:sz w:val="20"/>
                <w:szCs w:val="20"/>
              </w:rPr>
            </w:pPr>
            <w:r w:rsidRPr="005B6912">
              <w:rPr>
                <w:rFonts w:ascii="Arial" w:hAnsi="Arial" w:cs="Arial"/>
                <w:b/>
                <w:sz w:val="20"/>
                <w:szCs w:val="20"/>
              </w:rPr>
              <w:t>Status</w:t>
            </w:r>
          </w:p>
        </w:tc>
        <w:tc>
          <w:tcPr>
            <w:tcW w:w="6840" w:type="dxa"/>
          </w:tcPr>
          <w:p w:rsidR="005B6912" w:rsidRPr="005B6912" w:rsidRDefault="005B6912" w:rsidP="004609F1">
            <w:pPr>
              <w:spacing w:before="120"/>
              <w:jc w:val="center"/>
              <w:rPr>
                <w:rFonts w:ascii="Arial" w:hAnsi="Arial" w:cs="Arial"/>
                <w:b/>
                <w:sz w:val="20"/>
                <w:szCs w:val="20"/>
              </w:rPr>
            </w:pPr>
            <w:r w:rsidRPr="005B6912">
              <w:rPr>
                <w:rFonts w:ascii="Arial" w:hAnsi="Arial" w:cs="Arial"/>
                <w:b/>
                <w:sz w:val="20"/>
                <w:szCs w:val="20"/>
              </w:rPr>
              <w:t>Progress or Rationale for No Longer Applicable</w:t>
            </w:r>
          </w:p>
        </w:tc>
      </w:tr>
      <w:tr w:rsidR="005B6912" w:rsidRPr="005B6912" w:rsidTr="004609F1">
        <w:trPr>
          <w:trHeight w:val="1399"/>
        </w:trPr>
        <w:tc>
          <w:tcPr>
            <w:tcW w:w="3690" w:type="dxa"/>
          </w:tcPr>
          <w:p w:rsidR="005B6912" w:rsidRPr="00A002DC" w:rsidRDefault="00B00DD2" w:rsidP="00A002DC">
            <w:pPr>
              <w:tabs>
                <w:tab w:val="left" w:pos="810"/>
              </w:tabs>
              <w:jc w:val="both"/>
              <w:rPr>
                <w:rFonts w:ascii="Arial" w:hAnsi="Arial" w:cs="Arial"/>
                <w:color w:val="000000" w:themeColor="text1"/>
                <w:sz w:val="20"/>
                <w:szCs w:val="20"/>
              </w:rPr>
            </w:pPr>
            <w:r w:rsidRPr="00A002DC">
              <w:rPr>
                <w:rFonts w:ascii="Arial" w:hAnsi="Arial" w:cs="Arial"/>
                <w:sz w:val="20"/>
                <w:szCs w:val="20"/>
              </w:rPr>
              <w:t>The principles level courses for both accounting and economics are offered in the classroom on the main campus and off-campus sites. They are also offered as web courses every semester. Principles of economics courses are offered on the main campus in a hybrid format. Due to the success with the hybrid format in economics, we believe it would be advantageous to develop a hybrid course for ACC 1210.</w:t>
            </w:r>
          </w:p>
        </w:tc>
        <w:tc>
          <w:tcPr>
            <w:tcW w:w="2700" w:type="dxa"/>
          </w:tcPr>
          <w:p w:rsidR="00B00DD2" w:rsidRPr="005B6912" w:rsidRDefault="00B00DD2" w:rsidP="00B00DD2">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In progress </w:t>
            </w:r>
            <w:r w:rsidR="00C8066A">
              <w:rPr>
                <w:sz w:val="20"/>
                <w:szCs w:val="20"/>
              </w:rPr>
              <w:fldChar w:fldCharType="begin">
                <w:ffData>
                  <w:name w:val=""/>
                  <w:enabled/>
                  <w:calcOnExit w:val="0"/>
                  <w:checkBox>
                    <w:sizeAuto/>
                    <w:default w:val="1"/>
                  </w:checkBox>
                </w:ffData>
              </w:fldChar>
            </w:r>
            <w:r w:rsidR="00C8066A">
              <w:rPr>
                <w:sz w:val="20"/>
                <w:szCs w:val="20"/>
              </w:rPr>
              <w:instrText xml:space="preserve"> FORMCHECKBOX </w:instrText>
            </w:r>
            <w:r w:rsidR="008531D9">
              <w:rPr>
                <w:sz w:val="20"/>
                <w:szCs w:val="20"/>
              </w:rPr>
            </w:r>
            <w:r w:rsidR="008531D9">
              <w:rPr>
                <w:sz w:val="20"/>
                <w:szCs w:val="20"/>
              </w:rPr>
              <w:fldChar w:fldCharType="separate"/>
            </w:r>
            <w:r w:rsidR="00C8066A">
              <w:rPr>
                <w:sz w:val="20"/>
                <w:szCs w:val="20"/>
              </w:rPr>
              <w:fldChar w:fldCharType="end"/>
            </w:r>
          </w:p>
          <w:p w:rsidR="00B00DD2" w:rsidRPr="005B6912" w:rsidRDefault="00B00DD2" w:rsidP="00B00DD2">
            <w:pPr>
              <w:pStyle w:val="ListParagraph"/>
              <w:ind w:left="0"/>
              <w:rPr>
                <w:rFonts w:ascii="Arial" w:hAnsi="Arial" w:cs="Arial"/>
                <w:color w:val="000000" w:themeColor="text1"/>
                <w:sz w:val="20"/>
                <w:szCs w:val="20"/>
              </w:rPr>
            </w:pPr>
          </w:p>
          <w:p w:rsidR="00B00DD2" w:rsidRPr="005B6912" w:rsidRDefault="00B00DD2" w:rsidP="00B00DD2">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Completed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531D9">
              <w:rPr>
                <w:sz w:val="20"/>
                <w:szCs w:val="20"/>
              </w:rPr>
            </w:r>
            <w:r w:rsidR="008531D9">
              <w:rPr>
                <w:sz w:val="20"/>
                <w:szCs w:val="20"/>
              </w:rPr>
              <w:fldChar w:fldCharType="separate"/>
            </w:r>
            <w:r>
              <w:rPr>
                <w:sz w:val="20"/>
                <w:szCs w:val="20"/>
              </w:rPr>
              <w:fldChar w:fldCharType="end"/>
            </w:r>
          </w:p>
          <w:p w:rsidR="00B00DD2" w:rsidRPr="005B6912" w:rsidRDefault="00B00DD2" w:rsidP="00B00DD2">
            <w:pPr>
              <w:pStyle w:val="ListParagraph"/>
              <w:ind w:left="0"/>
              <w:rPr>
                <w:rFonts w:ascii="Arial" w:hAnsi="Arial" w:cs="Arial"/>
                <w:color w:val="000000" w:themeColor="text1"/>
                <w:sz w:val="20"/>
                <w:szCs w:val="20"/>
              </w:rPr>
            </w:pPr>
          </w:p>
          <w:p w:rsidR="00B00DD2" w:rsidRPr="005B6912" w:rsidRDefault="00B00DD2" w:rsidP="00B00DD2">
            <w:pPr>
              <w:rPr>
                <w:sz w:val="20"/>
                <w:szCs w:val="20"/>
              </w:rPr>
            </w:pPr>
            <w:r w:rsidRPr="005B6912">
              <w:rPr>
                <w:rFonts w:ascii="Arial" w:hAnsi="Arial" w:cs="Arial"/>
                <w:color w:val="000000" w:themeColor="text1"/>
                <w:sz w:val="20"/>
                <w:szCs w:val="20"/>
              </w:rPr>
              <w:t xml:space="preserve">No longer applicable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8531D9">
              <w:rPr>
                <w:sz w:val="20"/>
                <w:szCs w:val="20"/>
              </w:rPr>
            </w:r>
            <w:r w:rsidR="008531D9">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tc>
        <w:tc>
          <w:tcPr>
            <w:tcW w:w="6840" w:type="dxa"/>
          </w:tcPr>
          <w:p w:rsidR="005B6912" w:rsidRPr="005B6912" w:rsidRDefault="00DF580E" w:rsidP="004609F1">
            <w:pPr>
              <w:pStyle w:val="ListParagraph"/>
              <w:ind w:left="0"/>
              <w:rPr>
                <w:rFonts w:ascii="Arial" w:hAnsi="Arial" w:cs="Arial"/>
                <w:color w:val="000000" w:themeColor="text1"/>
                <w:sz w:val="20"/>
                <w:szCs w:val="20"/>
              </w:rPr>
            </w:pPr>
            <w:r w:rsidRPr="00430404">
              <w:rPr>
                <w:rFonts w:ascii="Calibri" w:hAnsi="Calibri"/>
                <w:sz w:val="22"/>
                <w:szCs w:val="22"/>
                <w:shd w:val="clear" w:color="auto" w:fill="FFFFFF"/>
              </w:rPr>
              <w:t xml:space="preserve">Application was made to elearning division for development in </w:t>
            </w:r>
            <w:r w:rsidR="00561BB6" w:rsidRPr="00430404">
              <w:rPr>
                <w:rFonts w:ascii="Calibri" w:hAnsi="Calibri"/>
                <w:sz w:val="22"/>
                <w:szCs w:val="22"/>
                <w:shd w:val="clear" w:color="auto" w:fill="FFFFFF"/>
              </w:rPr>
              <w:t>Jan – June 2019 cycle.</w:t>
            </w:r>
          </w:p>
        </w:tc>
      </w:tr>
      <w:tr w:rsidR="005B6912" w:rsidRPr="005B6912" w:rsidTr="004609F1">
        <w:trPr>
          <w:trHeight w:val="1101"/>
        </w:trPr>
        <w:tc>
          <w:tcPr>
            <w:tcW w:w="3690" w:type="dxa"/>
          </w:tcPr>
          <w:p w:rsidR="005B6912" w:rsidRPr="00A002DC" w:rsidRDefault="00B00DD2" w:rsidP="00823898">
            <w:pPr>
              <w:jc w:val="both"/>
              <w:rPr>
                <w:rFonts w:ascii="Arial" w:hAnsi="Arial" w:cs="Arial"/>
                <w:color w:val="000000" w:themeColor="text1"/>
                <w:sz w:val="20"/>
                <w:szCs w:val="20"/>
              </w:rPr>
            </w:pPr>
            <w:r w:rsidRPr="00A002DC">
              <w:rPr>
                <w:rFonts w:ascii="Arial" w:hAnsi="Arial" w:cs="Arial"/>
                <w:sz w:val="20"/>
                <w:szCs w:val="20"/>
              </w:rPr>
              <w:t>The addition of ACC 1100 as a non-TAG accounting option for AAS degree programs should improve the success rate of students completing degrees at Sinclair. The department will be closely monitoring the success rates of ACC 1100 as the new web format is launched in Spring 16.</w:t>
            </w:r>
          </w:p>
        </w:tc>
        <w:tc>
          <w:tcPr>
            <w:tcW w:w="2700" w:type="dxa"/>
          </w:tcPr>
          <w:p w:rsidR="00B00DD2" w:rsidRPr="005B6912" w:rsidRDefault="00B00DD2" w:rsidP="00B00DD2">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In progress </w:t>
            </w:r>
            <w:r w:rsidR="00C8066A">
              <w:rPr>
                <w:sz w:val="20"/>
                <w:szCs w:val="20"/>
              </w:rPr>
              <w:fldChar w:fldCharType="begin">
                <w:ffData>
                  <w:name w:val="Check1"/>
                  <w:enabled/>
                  <w:calcOnExit w:val="0"/>
                  <w:checkBox>
                    <w:sizeAuto/>
                    <w:default w:val="0"/>
                  </w:checkBox>
                </w:ffData>
              </w:fldChar>
            </w:r>
            <w:bookmarkStart w:id="0" w:name="Check1"/>
            <w:r w:rsidR="00C8066A">
              <w:rPr>
                <w:sz w:val="20"/>
                <w:szCs w:val="20"/>
              </w:rPr>
              <w:instrText xml:space="preserve"> FORMCHECKBOX </w:instrText>
            </w:r>
            <w:r w:rsidR="008531D9">
              <w:rPr>
                <w:sz w:val="20"/>
                <w:szCs w:val="20"/>
              </w:rPr>
            </w:r>
            <w:r w:rsidR="008531D9">
              <w:rPr>
                <w:sz w:val="20"/>
                <w:szCs w:val="20"/>
              </w:rPr>
              <w:fldChar w:fldCharType="separate"/>
            </w:r>
            <w:r w:rsidR="00C8066A">
              <w:rPr>
                <w:sz w:val="20"/>
                <w:szCs w:val="20"/>
              </w:rPr>
              <w:fldChar w:fldCharType="end"/>
            </w:r>
            <w:bookmarkEnd w:id="0"/>
          </w:p>
          <w:p w:rsidR="00B00DD2" w:rsidRPr="005B6912" w:rsidRDefault="00B00DD2" w:rsidP="00B00DD2">
            <w:pPr>
              <w:pStyle w:val="ListParagraph"/>
              <w:ind w:left="0"/>
              <w:rPr>
                <w:rFonts w:ascii="Arial" w:hAnsi="Arial" w:cs="Arial"/>
                <w:color w:val="000000" w:themeColor="text1"/>
                <w:sz w:val="20"/>
                <w:szCs w:val="20"/>
              </w:rPr>
            </w:pPr>
          </w:p>
          <w:p w:rsidR="00B00DD2" w:rsidRPr="005B6912" w:rsidRDefault="00B00DD2" w:rsidP="00B00DD2">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Completed </w:t>
            </w:r>
            <w:r w:rsidR="00C8066A">
              <w:rPr>
                <w:sz w:val="20"/>
                <w:szCs w:val="20"/>
              </w:rPr>
              <w:fldChar w:fldCharType="begin">
                <w:ffData>
                  <w:name w:val=""/>
                  <w:enabled/>
                  <w:calcOnExit w:val="0"/>
                  <w:checkBox>
                    <w:sizeAuto/>
                    <w:default w:val="1"/>
                  </w:checkBox>
                </w:ffData>
              </w:fldChar>
            </w:r>
            <w:r w:rsidR="00C8066A">
              <w:rPr>
                <w:sz w:val="20"/>
                <w:szCs w:val="20"/>
              </w:rPr>
              <w:instrText xml:space="preserve"> FORMCHECKBOX </w:instrText>
            </w:r>
            <w:r w:rsidR="008531D9">
              <w:rPr>
                <w:sz w:val="20"/>
                <w:szCs w:val="20"/>
              </w:rPr>
            </w:r>
            <w:r w:rsidR="008531D9">
              <w:rPr>
                <w:sz w:val="20"/>
                <w:szCs w:val="20"/>
              </w:rPr>
              <w:fldChar w:fldCharType="separate"/>
            </w:r>
            <w:r w:rsidR="00C8066A">
              <w:rPr>
                <w:sz w:val="20"/>
                <w:szCs w:val="20"/>
              </w:rPr>
              <w:fldChar w:fldCharType="end"/>
            </w:r>
          </w:p>
          <w:p w:rsidR="00B00DD2" w:rsidRPr="005B6912" w:rsidRDefault="00B00DD2" w:rsidP="00B00DD2">
            <w:pPr>
              <w:pStyle w:val="ListParagraph"/>
              <w:ind w:left="0"/>
              <w:rPr>
                <w:rFonts w:ascii="Arial" w:hAnsi="Arial" w:cs="Arial"/>
                <w:color w:val="000000" w:themeColor="text1"/>
                <w:sz w:val="20"/>
                <w:szCs w:val="20"/>
              </w:rPr>
            </w:pPr>
          </w:p>
          <w:p w:rsidR="00B00DD2" w:rsidRPr="005B6912" w:rsidRDefault="00B00DD2" w:rsidP="00B00DD2">
            <w:pPr>
              <w:rPr>
                <w:sz w:val="20"/>
                <w:szCs w:val="20"/>
              </w:rPr>
            </w:pPr>
            <w:r w:rsidRPr="005B6912">
              <w:rPr>
                <w:rFonts w:ascii="Arial" w:hAnsi="Arial" w:cs="Arial"/>
                <w:color w:val="000000" w:themeColor="text1"/>
                <w:sz w:val="20"/>
                <w:szCs w:val="20"/>
              </w:rPr>
              <w:t xml:space="preserve">No longer applicable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8531D9">
              <w:rPr>
                <w:sz w:val="20"/>
                <w:szCs w:val="20"/>
              </w:rPr>
            </w:r>
            <w:r w:rsidR="008531D9">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tc>
        <w:tc>
          <w:tcPr>
            <w:tcW w:w="6840" w:type="dxa"/>
          </w:tcPr>
          <w:p w:rsidR="00501085" w:rsidRDefault="00501085" w:rsidP="00501085">
            <w:pPr>
              <w:pStyle w:val="ListParagraph"/>
              <w:ind w:left="0"/>
              <w:rPr>
                <w:rFonts w:ascii="Arial" w:hAnsi="Arial" w:cs="Arial"/>
                <w:color w:val="000000" w:themeColor="text1"/>
                <w:sz w:val="20"/>
                <w:szCs w:val="20"/>
              </w:rPr>
            </w:pPr>
            <w:r>
              <w:rPr>
                <w:rFonts w:ascii="Arial" w:hAnsi="Arial" w:cs="Arial"/>
                <w:color w:val="000000" w:themeColor="text1"/>
                <w:sz w:val="20"/>
                <w:szCs w:val="20"/>
              </w:rPr>
              <w:t>Data shows the overall success rate in ACC 1100 for AY16-17 is 74% (compared to the average overall success rate for ACC1210 of 58%).</w:t>
            </w:r>
          </w:p>
          <w:p w:rsidR="00501085" w:rsidRDefault="00501085" w:rsidP="00501085">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The success rate in ACC 1100 online sections for AY16-17 is 79% for 16-week sections and 72% for 12-week sections. </w:t>
            </w:r>
          </w:p>
          <w:p w:rsidR="00501085" w:rsidRDefault="00501085" w:rsidP="00501085">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The success rate for Dayton campus face-to-face sections for AY16-17 is 72%. The success rate for Courseview location for AY16-17 is 86%. </w:t>
            </w:r>
          </w:p>
          <w:p w:rsidR="00501085" w:rsidRDefault="00501085" w:rsidP="00501085">
            <w:pPr>
              <w:pStyle w:val="ListParagraph"/>
              <w:ind w:left="0"/>
              <w:rPr>
                <w:rFonts w:ascii="Arial" w:hAnsi="Arial" w:cs="Arial"/>
                <w:color w:val="000000" w:themeColor="text1"/>
                <w:sz w:val="20"/>
                <w:szCs w:val="20"/>
              </w:rPr>
            </w:pPr>
            <w:r>
              <w:rPr>
                <w:rFonts w:ascii="Arial" w:hAnsi="Arial" w:cs="Arial"/>
                <w:color w:val="000000" w:themeColor="text1"/>
                <w:sz w:val="20"/>
                <w:szCs w:val="20"/>
              </w:rPr>
              <w:t>In FA16, a new textbook was adopted and the course began using a web-based QuickBooks software (so students do not have to install software on their computer).</w:t>
            </w:r>
          </w:p>
          <w:p w:rsidR="00501085" w:rsidRDefault="00501085" w:rsidP="00501085">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For ACC 1100 in AY16-17 the overall withdrawal rate was 11.58% (compared to the average overall withdrawal rate for ACC 1210 of 25%). </w:t>
            </w:r>
          </w:p>
          <w:p w:rsidR="006613D8" w:rsidRPr="005B6912" w:rsidRDefault="006613D8" w:rsidP="007B35BA">
            <w:pPr>
              <w:pStyle w:val="ListParagraph"/>
              <w:ind w:left="0"/>
              <w:rPr>
                <w:rFonts w:ascii="Arial" w:hAnsi="Arial" w:cs="Arial"/>
                <w:color w:val="000000" w:themeColor="text1"/>
                <w:sz w:val="20"/>
                <w:szCs w:val="20"/>
              </w:rPr>
            </w:pPr>
          </w:p>
        </w:tc>
      </w:tr>
      <w:tr w:rsidR="00B00DD2" w:rsidRPr="005B6912" w:rsidTr="004609F1">
        <w:trPr>
          <w:trHeight w:val="1101"/>
        </w:trPr>
        <w:tc>
          <w:tcPr>
            <w:tcW w:w="3690" w:type="dxa"/>
          </w:tcPr>
          <w:p w:rsidR="00B00DD2" w:rsidRPr="00A002DC" w:rsidRDefault="00B00DD2" w:rsidP="00823898">
            <w:pPr>
              <w:tabs>
                <w:tab w:val="left" w:pos="0"/>
              </w:tabs>
              <w:jc w:val="both"/>
              <w:rPr>
                <w:rFonts w:ascii="Arial" w:hAnsi="Arial" w:cs="Arial"/>
                <w:color w:val="000000" w:themeColor="text1"/>
                <w:sz w:val="20"/>
                <w:szCs w:val="20"/>
              </w:rPr>
            </w:pPr>
            <w:r w:rsidRPr="00A002DC">
              <w:rPr>
                <w:rFonts w:ascii="Arial" w:hAnsi="Arial" w:cs="Arial"/>
                <w:sz w:val="20"/>
                <w:szCs w:val="20"/>
              </w:rPr>
              <w:t>There are no plans to change the upper level courses required in the career degree. As was previously</w:t>
            </w:r>
            <w:r w:rsidR="00A002DC" w:rsidRPr="00A002DC">
              <w:rPr>
                <w:rFonts w:ascii="Arial" w:hAnsi="Arial" w:cs="Arial"/>
                <w:sz w:val="20"/>
                <w:szCs w:val="20"/>
              </w:rPr>
              <w:t xml:space="preserve"> </w:t>
            </w:r>
            <w:r w:rsidRPr="00A002DC">
              <w:rPr>
                <w:rFonts w:ascii="Arial" w:hAnsi="Arial" w:cs="Arial"/>
                <w:sz w:val="20"/>
                <w:szCs w:val="20"/>
              </w:rPr>
              <w:t>discussed, accounting is a standard curriculum. However, we are continually revising the content of classes. For example, new accounting rules regarding when businesses record revenue and how that revenue is measured have been finalized and will become effective in the next couple of years. The new rules are part of a long-term process of bringing unity in US and global accounting standards. We will need to rework the curriculum in our current courses to address the changes in revenue recognition. Tax laws are also constantly changing and software is continuously being updated. These outside forces keep us in a constant state of curriculum development.</w:t>
            </w:r>
          </w:p>
        </w:tc>
        <w:tc>
          <w:tcPr>
            <w:tcW w:w="2700" w:type="dxa"/>
          </w:tcPr>
          <w:p w:rsidR="00B00DD2" w:rsidRPr="005B6912" w:rsidRDefault="00B00DD2" w:rsidP="00B00DD2">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In progress </w:t>
            </w:r>
            <w:r w:rsidR="00932A71">
              <w:rPr>
                <w:sz w:val="20"/>
                <w:szCs w:val="20"/>
              </w:rPr>
              <w:fldChar w:fldCharType="begin">
                <w:ffData>
                  <w:name w:val=""/>
                  <w:enabled/>
                  <w:calcOnExit w:val="0"/>
                  <w:checkBox>
                    <w:sizeAuto/>
                    <w:default w:val="1"/>
                  </w:checkBox>
                </w:ffData>
              </w:fldChar>
            </w:r>
            <w:r w:rsidR="00932A71">
              <w:rPr>
                <w:sz w:val="20"/>
                <w:szCs w:val="20"/>
              </w:rPr>
              <w:instrText xml:space="preserve"> FORMCHECKBOX </w:instrText>
            </w:r>
            <w:r w:rsidR="008531D9">
              <w:rPr>
                <w:sz w:val="20"/>
                <w:szCs w:val="20"/>
              </w:rPr>
            </w:r>
            <w:r w:rsidR="008531D9">
              <w:rPr>
                <w:sz w:val="20"/>
                <w:szCs w:val="20"/>
              </w:rPr>
              <w:fldChar w:fldCharType="separate"/>
            </w:r>
            <w:r w:rsidR="00932A71">
              <w:rPr>
                <w:sz w:val="20"/>
                <w:szCs w:val="20"/>
              </w:rPr>
              <w:fldChar w:fldCharType="end"/>
            </w:r>
          </w:p>
          <w:p w:rsidR="00B00DD2" w:rsidRPr="005B6912" w:rsidRDefault="00B00DD2" w:rsidP="00B00DD2">
            <w:pPr>
              <w:pStyle w:val="ListParagraph"/>
              <w:ind w:left="0"/>
              <w:rPr>
                <w:rFonts w:ascii="Arial" w:hAnsi="Arial" w:cs="Arial"/>
                <w:color w:val="000000" w:themeColor="text1"/>
                <w:sz w:val="20"/>
                <w:szCs w:val="20"/>
              </w:rPr>
            </w:pPr>
          </w:p>
          <w:p w:rsidR="00B00DD2" w:rsidRPr="005B6912" w:rsidRDefault="00B00DD2" w:rsidP="00B00DD2">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Completed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531D9">
              <w:rPr>
                <w:sz w:val="20"/>
                <w:szCs w:val="20"/>
              </w:rPr>
            </w:r>
            <w:r w:rsidR="008531D9">
              <w:rPr>
                <w:sz w:val="20"/>
                <w:szCs w:val="20"/>
              </w:rPr>
              <w:fldChar w:fldCharType="separate"/>
            </w:r>
            <w:r>
              <w:rPr>
                <w:sz w:val="20"/>
                <w:szCs w:val="20"/>
              </w:rPr>
              <w:fldChar w:fldCharType="end"/>
            </w:r>
          </w:p>
          <w:p w:rsidR="00B00DD2" w:rsidRPr="005B6912" w:rsidRDefault="00B00DD2" w:rsidP="00B00DD2">
            <w:pPr>
              <w:pStyle w:val="ListParagraph"/>
              <w:ind w:left="0"/>
              <w:rPr>
                <w:rFonts w:ascii="Arial" w:hAnsi="Arial" w:cs="Arial"/>
                <w:color w:val="000000" w:themeColor="text1"/>
                <w:sz w:val="20"/>
                <w:szCs w:val="20"/>
              </w:rPr>
            </w:pPr>
          </w:p>
          <w:p w:rsidR="00B00DD2" w:rsidRPr="005B6912" w:rsidRDefault="00B00DD2" w:rsidP="00B00DD2">
            <w:pPr>
              <w:rPr>
                <w:sz w:val="20"/>
                <w:szCs w:val="20"/>
              </w:rPr>
            </w:pPr>
            <w:r w:rsidRPr="005B6912">
              <w:rPr>
                <w:rFonts w:ascii="Arial" w:hAnsi="Arial" w:cs="Arial"/>
                <w:color w:val="000000" w:themeColor="text1"/>
                <w:sz w:val="20"/>
                <w:szCs w:val="20"/>
              </w:rPr>
              <w:t xml:space="preserve">No longer applicable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8531D9">
              <w:rPr>
                <w:sz w:val="20"/>
                <w:szCs w:val="20"/>
              </w:rPr>
            </w:r>
            <w:r w:rsidR="008531D9">
              <w:rPr>
                <w:sz w:val="20"/>
                <w:szCs w:val="20"/>
              </w:rPr>
              <w:fldChar w:fldCharType="separate"/>
            </w:r>
            <w:r w:rsidRPr="005B6912">
              <w:rPr>
                <w:sz w:val="20"/>
                <w:szCs w:val="20"/>
              </w:rPr>
              <w:fldChar w:fldCharType="end"/>
            </w:r>
          </w:p>
          <w:p w:rsidR="00B00DD2" w:rsidRPr="005B6912" w:rsidRDefault="00B00DD2" w:rsidP="00B00DD2">
            <w:pPr>
              <w:pStyle w:val="ListParagraph"/>
              <w:ind w:left="0"/>
              <w:rPr>
                <w:rFonts w:ascii="Arial" w:hAnsi="Arial" w:cs="Arial"/>
                <w:color w:val="000000" w:themeColor="text1"/>
                <w:sz w:val="20"/>
                <w:szCs w:val="20"/>
              </w:rPr>
            </w:pPr>
          </w:p>
        </w:tc>
        <w:tc>
          <w:tcPr>
            <w:tcW w:w="6840" w:type="dxa"/>
          </w:tcPr>
          <w:p w:rsidR="00B00DD2" w:rsidRDefault="00932A71" w:rsidP="004609F1">
            <w:pPr>
              <w:pStyle w:val="ListParagraph"/>
              <w:ind w:left="0"/>
              <w:rPr>
                <w:rFonts w:ascii="Arial" w:hAnsi="Arial" w:cs="Arial"/>
                <w:color w:val="000000" w:themeColor="text1"/>
                <w:sz w:val="20"/>
                <w:szCs w:val="20"/>
              </w:rPr>
            </w:pPr>
            <w:r>
              <w:rPr>
                <w:rFonts w:ascii="Arial" w:hAnsi="Arial" w:cs="Arial"/>
                <w:color w:val="000000" w:themeColor="text1"/>
                <w:sz w:val="20"/>
                <w:szCs w:val="20"/>
              </w:rPr>
              <w:t>In summer 2017, the ACC 1100 and ACC 1210 courses were updated for changes in revenue recognition. In fall 2017, the ACC 1100 course was updated for changes to QuickBooks software.</w:t>
            </w:r>
          </w:p>
          <w:p w:rsidR="00932A71" w:rsidRDefault="00932A71" w:rsidP="00932A71">
            <w:pPr>
              <w:pStyle w:val="ListParagraph"/>
              <w:ind w:left="0"/>
              <w:rPr>
                <w:rFonts w:ascii="Arial" w:hAnsi="Arial" w:cs="Arial"/>
                <w:color w:val="000000" w:themeColor="text1"/>
                <w:sz w:val="20"/>
                <w:szCs w:val="20"/>
              </w:rPr>
            </w:pPr>
            <w:r>
              <w:rPr>
                <w:rFonts w:ascii="Arial" w:hAnsi="Arial" w:cs="Arial"/>
                <w:color w:val="000000" w:themeColor="text1"/>
                <w:sz w:val="20"/>
                <w:szCs w:val="20"/>
              </w:rPr>
              <w:t>Each summer ACC 2321, Federal Taxation, course is updated for changes to the tax law.</w:t>
            </w:r>
          </w:p>
          <w:p w:rsidR="00932A71" w:rsidRPr="005B6912" w:rsidRDefault="00932A71" w:rsidP="00932A71">
            <w:pPr>
              <w:pStyle w:val="ListParagraph"/>
              <w:ind w:left="0"/>
              <w:rPr>
                <w:rFonts w:ascii="Arial" w:hAnsi="Arial" w:cs="Arial"/>
                <w:color w:val="000000" w:themeColor="text1"/>
                <w:sz w:val="20"/>
                <w:szCs w:val="20"/>
              </w:rPr>
            </w:pPr>
            <w:r>
              <w:rPr>
                <w:rFonts w:ascii="Arial" w:hAnsi="Arial" w:cs="Arial"/>
                <w:color w:val="000000" w:themeColor="text1"/>
                <w:sz w:val="20"/>
                <w:szCs w:val="20"/>
              </w:rPr>
              <w:t>Each fall ACC 2322, Advanced Taxation, course is updated for changes to the tax law.</w:t>
            </w:r>
          </w:p>
        </w:tc>
      </w:tr>
      <w:tr w:rsidR="00B00DD2" w:rsidRPr="005B6912" w:rsidTr="004609F1">
        <w:trPr>
          <w:trHeight w:val="1101"/>
        </w:trPr>
        <w:tc>
          <w:tcPr>
            <w:tcW w:w="3690" w:type="dxa"/>
          </w:tcPr>
          <w:p w:rsidR="00B00DD2" w:rsidRPr="00A002DC" w:rsidRDefault="00B00DD2" w:rsidP="00823898">
            <w:pPr>
              <w:tabs>
                <w:tab w:val="left" w:pos="1080"/>
              </w:tabs>
              <w:rPr>
                <w:rFonts w:ascii="Arial" w:hAnsi="Arial" w:cs="Arial"/>
                <w:color w:val="000000" w:themeColor="text1"/>
                <w:sz w:val="20"/>
                <w:szCs w:val="20"/>
              </w:rPr>
            </w:pPr>
            <w:r w:rsidRPr="00A002DC">
              <w:rPr>
                <w:rFonts w:ascii="Arial" w:hAnsi="Arial" w:cs="Arial"/>
                <w:sz w:val="20"/>
                <w:szCs w:val="20"/>
              </w:rPr>
              <w:lastRenderedPageBreak/>
              <w:t>One area we plan on investigating is the market for new short term certificates. We currently offer a Tax Certificate. Based on input from our advisory committee, we will be evaluating potential new certificates such as Internal Systems Auditing which could lead to a CISA (Certified Information Systems Auditor) certification.</w:t>
            </w:r>
          </w:p>
        </w:tc>
        <w:tc>
          <w:tcPr>
            <w:tcW w:w="2700" w:type="dxa"/>
          </w:tcPr>
          <w:p w:rsidR="00B00DD2" w:rsidRPr="005B6912" w:rsidRDefault="00B00DD2" w:rsidP="00B00DD2">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In progress </w:t>
            </w:r>
            <w:r w:rsidR="00C8066A">
              <w:rPr>
                <w:sz w:val="20"/>
                <w:szCs w:val="20"/>
              </w:rPr>
              <w:fldChar w:fldCharType="begin">
                <w:ffData>
                  <w:name w:val=""/>
                  <w:enabled/>
                  <w:calcOnExit w:val="0"/>
                  <w:checkBox>
                    <w:sizeAuto/>
                    <w:default w:val="0"/>
                  </w:checkBox>
                </w:ffData>
              </w:fldChar>
            </w:r>
            <w:r w:rsidR="00C8066A">
              <w:rPr>
                <w:sz w:val="20"/>
                <w:szCs w:val="20"/>
              </w:rPr>
              <w:instrText xml:space="preserve"> FORMCHECKBOX </w:instrText>
            </w:r>
            <w:r w:rsidR="008531D9">
              <w:rPr>
                <w:sz w:val="20"/>
                <w:szCs w:val="20"/>
              </w:rPr>
            </w:r>
            <w:r w:rsidR="008531D9">
              <w:rPr>
                <w:sz w:val="20"/>
                <w:szCs w:val="20"/>
              </w:rPr>
              <w:fldChar w:fldCharType="separate"/>
            </w:r>
            <w:r w:rsidR="00C8066A">
              <w:rPr>
                <w:sz w:val="20"/>
                <w:szCs w:val="20"/>
              </w:rPr>
              <w:fldChar w:fldCharType="end"/>
            </w:r>
          </w:p>
          <w:p w:rsidR="00B00DD2" w:rsidRPr="005B6912" w:rsidRDefault="00B00DD2" w:rsidP="00B00DD2">
            <w:pPr>
              <w:pStyle w:val="ListParagraph"/>
              <w:ind w:left="0"/>
              <w:rPr>
                <w:rFonts w:ascii="Arial" w:hAnsi="Arial" w:cs="Arial"/>
                <w:color w:val="000000" w:themeColor="text1"/>
                <w:sz w:val="20"/>
                <w:szCs w:val="20"/>
              </w:rPr>
            </w:pPr>
          </w:p>
          <w:p w:rsidR="00B00DD2" w:rsidRPr="005B6912" w:rsidRDefault="00B00DD2" w:rsidP="00B00DD2">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Completed </w:t>
            </w:r>
            <w:r w:rsidR="00C8066A">
              <w:rPr>
                <w:sz w:val="20"/>
                <w:szCs w:val="20"/>
              </w:rPr>
              <w:fldChar w:fldCharType="begin">
                <w:ffData>
                  <w:name w:val=""/>
                  <w:enabled/>
                  <w:calcOnExit w:val="0"/>
                  <w:checkBox>
                    <w:sizeAuto/>
                    <w:default w:val="1"/>
                  </w:checkBox>
                </w:ffData>
              </w:fldChar>
            </w:r>
            <w:r w:rsidR="00C8066A">
              <w:rPr>
                <w:sz w:val="20"/>
                <w:szCs w:val="20"/>
              </w:rPr>
              <w:instrText xml:space="preserve"> FORMCHECKBOX </w:instrText>
            </w:r>
            <w:r w:rsidR="008531D9">
              <w:rPr>
                <w:sz w:val="20"/>
                <w:szCs w:val="20"/>
              </w:rPr>
            </w:r>
            <w:r w:rsidR="008531D9">
              <w:rPr>
                <w:sz w:val="20"/>
                <w:szCs w:val="20"/>
              </w:rPr>
              <w:fldChar w:fldCharType="separate"/>
            </w:r>
            <w:r w:rsidR="00C8066A">
              <w:rPr>
                <w:sz w:val="20"/>
                <w:szCs w:val="20"/>
              </w:rPr>
              <w:fldChar w:fldCharType="end"/>
            </w:r>
          </w:p>
          <w:p w:rsidR="00B00DD2" w:rsidRPr="005B6912" w:rsidRDefault="00B00DD2" w:rsidP="00B00DD2">
            <w:pPr>
              <w:pStyle w:val="ListParagraph"/>
              <w:ind w:left="0"/>
              <w:rPr>
                <w:rFonts w:ascii="Arial" w:hAnsi="Arial" w:cs="Arial"/>
                <w:color w:val="000000" w:themeColor="text1"/>
                <w:sz w:val="20"/>
                <w:szCs w:val="20"/>
              </w:rPr>
            </w:pPr>
          </w:p>
          <w:p w:rsidR="00B00DD2" w:rsidRPr="005B6912" w:rsidRDefault="00B00DD2" w:rsidP="00B00DD2">
            <w:pPr>
              <w:rPr>
                <w:sz w:val="20"/>
                <w:szCs w:val="20"/>
              </w:rPr>
            </w:pPr>
            <w:r w:rsidRPr="005B6912">
              <w:rPr>
                <w:rFonts w:ascii="Arial" w:hAnsi="Arial" w:cs="Arial"/>
                <w:color w:val="000000" w:themeColor="text1"/>
                <w:sz w:val="20"/>
                <w:szCs w:val="20"/>
              </w:rPr>
              <w:t xml:space="preserve">No longer applicable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8531D9">
              <w:rPr>
                <w:sz w:val="20"/>
                <w:szCs w:val="20"/>
              </w:rPr>
            </w:r>
            <w:r w:rsidR="008531D9">
              <w:rPr>
                <w:sz w:val="20"/>
                <w:szCs w:val="20"/>
              </w:rPr>
              <w:fldChar w:fldCharType="separate"/>
            </w:r>
            <w:r w:rsidRPr="005B6912">
              <w:rPr>
                <w:sz w:val="20"/>
                <w:szCs w:val="20"/>
              </w:rPr>
              <w:fldChar w:fldCharType="end"/>
            </w:r>
          </w:p>
          <w:p w:rsidR="00B00DD2" w:rsidRPr="005B6912" w:rsidRDefault="00B00DD2" w:rsidP="00B00DD2">
            <w:pPr>
              <w:pStyle w:val="ListParagraph"/>
              <w:ind w:left="0"/>
              <w:rPr>
                <w:rFonts w:ascii="Arial" w:hAnsi="Arial" w:cs="Arial"/>
                <w:color w:val="000000" w:themeColor="text1"/>
                <w:sz w:val="20"/>
                <w:szCs w:val="20"/>
              </w:rPr>
            </w:pPr>
          </w:p>
        </w:tc>
        <w:tc>
          <w:tcPr>
            <w:tcW w:w="6840" w:type="dxa"/>
          </w:tcPr>
          <w:p w:rsidR="009E2EA4" w:rsidRDefault="00E44FF1" w:rsidP="004609F1">
            <w:pPr>
              <w:pStyle w:val="ListParagraph"/>
              <w:ind w:left="0"/>
              <w:rPr>
                <w:rFonts w:ascii="Arial" w:hAnsi="Arial" w:cs="Arial"/>
                <w:color w:val="000000" w:themeColor="text1"/>
                <w:sz w:val="20"/>
                <w:szCs w:val="20"/>
              </w:rPr>
            </w:pPr>
            <w:r>
              <w:rPr>
                <w:rFonts w:ascii="Arial" w:hAnsi="Arial" w:cs="Arial"/>
                <w:color w:val="000000" w:themeColor="text1"/>
                <w:sz w:val="20"/>
                <w:szCs w:val="20"/>
              </w:rPr>
              <w:t>Two new one-year certificates have been entered into CMT and will be in effect Fall 2017</w:t>
            </w:r>
            <w:r w:rsidR="009E2EA4">
              <w:rPr>
                <w:rFonts w:ascii="Arial" w:hAnsi="Arial" w:cs="Arial"/>
                <w:color w:val="000000" w:themeColor="text1"/>
                <w:sz w:val="20"/>
                <w:szCs w:val="20"/>
              </w:rPr>
              <w:t xml:space="preserve"> - CPA Exam Eligibility:  Accounting Component and CPA Exam Eligibility:  Business Component. For students who come to Sinclair with a four-year or higher degree in a business area, they can complete the Accounting Component only to be eligible to sit for the CPA Exam. For students who come to Sinclair with a four-year or higher degree in a non-business area, they will need to complete both components to be eligible to sit for the CPA Exam.</w:t>
            </w:r>
          </w:p>
          <w:p w:rsidR="009E2EA4" w:rsidRPr="005B6912" w:rsidRDefault="009E2EA4" w:rsidP="004609F1">
            <w:pPr>
              <w:pStyle w:val="ListParagraph"/>
              <w:ind w:left="0"/>
              <w:rPr>
                <w:rFonts w:ascii="Arial" w:hAnsi="Arial" w:cs="Arial"/>
                <w:color w:val="000000" w:themeColor="text1"/>
                <w:sz w:val="20"/>
                <w:szCs w:val="20"/>
              </w:rPr>
            </w:pPr>
          </w:p>
        </w:tc>
      </w:tr>
    </w:tbl>
    <w:p w:rsidR="00B11028" w:rsidRDefault="00B11028"/>
    <w:p w:rsidR="003C59D8"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rsidR="00A002DC" w:rsidRDefault="00A002DC" w:rsidP="003C59D8">
      <w:pPr>
        <w:tabs>
          <w:tab w:val="left" w:pos="504"/>
        </w:tabs>
        <w:spacing w:after="120"/>
        <w:rPr>
          <w:rFonts w:ascii="Arial" w:hAnsi="Arial" w:cs="Arial"/>
          <w:color w:val="000000" w:themeColor="text1"/>
        </w:rPr>
      </w:pPr>
    </w:p>
    <w:p w:rsidR="00A002DC" w:rsidRDefault="00A002DC" w:rsidP="00A002DC">
      <w:r>
        <w:rPr>
          <w:rFonts w:ascii="Arial" w:hAnsi="Arial"/>
          <w:sz w:val="28"/>
          <w:szCs w:val="28"/>
        </w:rPr>
        <w:t>It should be noted that the majority of the recommendations from the Review Team in this Program Review originated from self-recommendations generated proactively by the department itself and shared at the conclusion of the meeting.  The Review Team was very impressed at the insight and self-awareness the department displayed in preparing and sharing these recommendations.</w:t>
      </w:r>
    </w:p>
    <w:p w:rsidR="00A002DC" w:rsidRDefault="00A002DC" w:rsidP="003C59D8">
      <w:pPr>
        <w:tabs>
          <w:tab w:val="left" w:pos="504"/>
        </w:tabs>
        <w:spacing w:after="120"/>
        <w:rPr>
          <w:rFonts w:ascii="Arial" w:hAnsi="Arial" w:cs="Arial"/>
          <w:color w:val="000000" w:themeColor="text1"/>
        </w:rPr>
      </w:pPr>
    </w:p>
    <w:p w:rsidR="005B6912" w:rsidRPr="008258DA" w:rsidRDefault="005B6912" w:rsidP="003C59D8">
      <w:pPr>
        <w:tabs>
          <w:tab w:val="left" w:pos="504"/>
        </w:tabs>
        <w:spacing w:after="120"/>
        <w:rPr>
          <w:rFonts w:ascii="Arial" w:hAnsi="Arial" w:cs="Arial"/>
          <w:color w:val="000000" w:themeColor="text1"/>
        </w:rPr>
      </w:pP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5B6912" w:rsidRPr="005B6912" w:rsidTr="004609F1">
        <w:trPr>
          <w:tblHeader/>
        </w:trPr>
        <w:tc>
          <w:tcPr>
            <w:tcW w:w="3708" w:type="dxa"/>
          </w:tcPr>
          <w:p w:rsidR="005B6912" w:rsidRPr="005B6912" w:rsidRDefault="005B6912" w:rsidP="004609F1">
            <w:pPr>
              <w:spacing w:before="120"/>
              <w:jc w:val="center"/>
              <w:rPr>
                <w:rFonts w:ascii="Arial" w:hAnsi="Arial" w:cs="Arial"/>
                <w:b/>
                <w:sz w:val="20"/>
                <w:szCs w:val="20"/>
              </w:rPr>
            </w:pPr>
            <w:r w:rsidRPr="005B6912">
              <w:rPr>
                <w:rFonts w:ascii="Arial" w:hAnsi="Arial" w:cs="Arial"/>
                <w:b/>
                <w:sz w:val="20"/>
                <w:szCs w:val="20"/>
              </w:rPr>
              <w:t>RECOMMENDATIONS</w:t>
            </w:r>
          </w:p>
        </w:tc>
        <w:tc>
          <w:tcPr>
            <w:tcW w:w="2700" w:type="dxa"/>
          </w:tcPr>
          <w:p w:rsidR="005B6912" w:rsidRPr="005B6912" w:rsidRDefault="005B6912" w:rsidP="004609F1">
            <w:pPr>
              <w:spacing w:before="120"/>
              <w:jc w:val="center"/>
              <w:rPr>
                <w:rFonts w:ascii="Arial" w:hAnsi="Arial" w:cs="Arial"/>
                <w:b/>
                <w:sz w:val="20"/>
                <w:szCs w:val="20"/>
              </w:rPr>
            </w:pPr>
            <w:r w:rsidRPr="005B6912">
              <w:rPr>
                <w:rFonts w:ascii="Arial" w:hAnsi="Arial" w:cs="Arial"/>
                <w:b/>
                <w:sz w:val="20"/>
                <w:szCs w:val="20"/>
              </w:rPr>
              <w:t>Status</w:t>
            </w:r>
          </w:p>
        </w:tc>
        <w:tc>
          <w:tcPr>
            <w:tcW w:w="6480" w:type="dxa"/>
          </w:tcPr>
          <w:p w:rsidR="005B6912" w:rsidRPr="005B6912" w:rsidRDefault="005B6912" w:rsidP="004609F1">
            <w:pPr>
              <w:spacing w:before="120"/>
              <w:jc w:val="center"/>
              <w:rPr>
                <w:rFonts w:ascii="Arial" w:hAnsi="Arial" w:cs="Arial"/>
                <w:b/>
                <w:sz w:val="20"/>
                <w:szCs w:val="20"/>
              </w:rPr>
            </w:pPr>
            <w:r w:rsidRPr="005B6912">
              <w:rPr>
                <w:rFonts w:ascii="Arial" w:hAnsi="Arial" w:cs="Arial"/>
                <w:b/>
                <w:sz w:val="20"/>
                <w:szCs w:val="20"/>
              </w:rPr>
              <w:t>Progress or Rationale for No Longer Applicable</w:t>
            </w:r>
          </w:p>
        </w:tc>
      </w:tr>
      <w:tr w:rsidR="005B6912" w:rsidRPr="005B6912" w:rsidTr="004609F1">
        <w:tc>
          <w:tcPr>
            <w:tcW w:w="3708" w:type="dxa"/>
          </w:tcPr>
          <w:p w:rsidR="005B6912" w:rsidRPr="00A002DC" w:rsidRDefault="00A002DC" w:rsidP="00823898">
            <w:pPr>
              <w:pBdr>
                <w:top w:val="nil"/>
                <w:left w:val="nil"/>
                <w:bottom w:val="nil"/>
                <w:right w:val="nil"/>
                <w:between w:val="nil"/>
                <w:bar w:val="nil"/>
              </w:pBdr>
              <w:rPr>
                <w:rFonts w:ascii="Arial" w:hAnsi="Arial" w:cs="Arial"/>
                <w:color w:val="000000" w:themeColor="text1"/>
              </w:rPr>
            </w:pPr>
            <w:r w:rsidRPr="00A002DC">
              <w:rPr>
                <w:rFonts w:ascii="Arial" w:hAnsi="Arial"/>
              </w:rPr>
              <w:t>The quality of this Program Review was such that this self-</w:t>
            </w:r>
            <w:r w:rsidRPr="00A002DC">
              <w:rPr>
                <w:rFonts w:ascii="Arial" w:hAnsi="Arial"/>
              </w:rPr>
              <w:lastRenderedPageBreak/>
              <w:t>study should serve as a model of a well-done self-study that other departments can emulate.  The chair and faculty of the department should be willing and available to serve as mentors in helping other departments develop their own self-studies and to prepare for the meeting with the Review Team.</w:t>
            </w:r>
          </w:p>
        </w:tc>
        <w:tc>
          <w:tcPr>
            <w:tcW w:w="2700" w:type="dxa"/>
          </w:tcPr>
          <w:p w:rsidR="00A002DC" w:rsidRPr="005B6912" w:rsidRDefault="00A002DC" w:rsidP="00A002DC">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lastRenderedPageBreak/>
              <w:t xml:space="preserve">In progress </w:t>
            </w:r>
            <w:r w:rsidR="00A2056D">
              <w:rPr>
                <w:sz w:val="20"/>
                <w:szCs w:val="20"/>
              </w:rPr>
              <w:fldChar w:fldCharType="begin">
                <w:ffData>
                  <w:name w:val=""/>
                  <w:enabled/>
                  <w:calcOnExit w:val="0"/>
                  <w:checkBox>
                    <w:sizeAuto/>
                    <w:default w:val="1"/>
                  </w:checkBox>
                </w:ffData>
              </w:fldChar>
            </w:r>
            <w:r w:rsidR="00A2056D">
              <w:rPr>
                <w:sz w:val="20"/>
                <w:szCs w:val="20"/>
              </w:rPr>
              <w:instrText xml:space="preserve"> FORMCHECKBOX </w:instrText>
            </w:r>
            <w:r w:rsidR="008531D9">
              <w:rPr>
                <w:sz w:val="20"/>
                <w:szCs w:val="20"/>
              </w:rPr>
            </w:r>
            <w:r w:rsidR="008531D9">
              <w:rPr>
                <w:sz w:val="20"/>
                <w:szCs w:val="20"/>
              </w:rPr>
              <w:fldChar w:fldCharType="separate"/>
            </w:r>
            <w:r w:rsidR="00A2056D">
              <w:rPr>
                <w:sz w:val="20"/>
                <w:szCs w:val="20"/>
              </w:rPr>
              <w:fldChar w:fldCharType="end"/>
            </w:r>
          </w:p>
          <w:p w:rsidR="00A002DC" w:rsidRPr="005B6912" w:rsidRDefault="00A002DC" w:rsidP="00A002DC">
            <w:pPr>
              <w:pStyle w:val="ListParagraph"/>
              <w:ind w:left="0"/>
              <w:rPr>
                <w:rFonts w:ascii="Arial" w:hAnsi="Arial" w:cs="Arial"/>
                <w:color w:val="000000" w:themeColor="text1"/>
                <w:sz w:val="20"/>
                <w:szCs w:val="20"/>
              </w:rPr>
            </w:pPr>
          </w:p>
          <w:p w:rsidR="00A002DC" w:rsidRPr="005B6912" w:rsidRDefault="00A002DC" w:rsidP="00A002DC">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lastRenderedPageBreak/>
              <w:t xml:space="preserve">Completed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531D9">
              <w:rPr>
                <w:sz w:val="20"/>
                <w:szCs w:val="20"/>
              </w:rPr>
            </w:r>
            <w:r w:rsidR="008531D9">
              <w:rPr>
                <w:sz w:val="20"/>
                <w:szCs w:val="20"/>
              </w:rPr>
              <w:fldChar w:fldCharType="separate"/>
            </w:r>
            <w:r>
              <w:rPr>
                <w:sz w:val="20"/>
                <w:szCs w:val="20"/>
              </w:rPr>
              <w:fldChar w:fldCharType="end"/>
            </w:r>
          </w:p>
          <w:p w:rsidR="00A002DC" w:rsidRPr="005B6912" w:rsidRDefault="00A002DC" w:rsidP="00A002DC">
            <w:pPr>
              <w:pStyle w:val="ListParagraph"/>
              <w:ind w:left="0"/>
              <w:rPr>
                <w:rFonts w:ascii="Arial" w:hAnsi="Arial" w:cs="Arial"/>
                <w:color w:val="000000" w:themeColor="text1"/>
                <w:sz w:val="20"/>
                <w:szCs w:val="20"/>
              </w:rPr>
            </w:pPr>
          </w:p>
          <w:p w:rsidR="00A002DC" w:rsidRPr="005B6912" w:rsidRDefault="00A002DC" w:rsidP="00A002DC">
            <w:pPr>
              <w:rPr>
                <w:sz w:val="20"/>
                <w:szCs w:val="20"/>
              </w:rPr>
            </w:pPr>
            <w:r w:rsidRPr="005B6912">
              <w:rPr>
                <w:rFonts w:ascii="Arial" w:hAnsi="Arial" w:cs="Arial"/>
                <w:color w:val="000000" w:themeColor="text1"/>
                <w:sz w:val="20"/>
                <w:szCs w:val="20"/>
              </w:rPr>
              <w:t xml:space="preserve">No longer applicable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8531D9">
              <w:rPr>
                <w:sz w:val="20"/>
                <w:szCs w:val="20"/>
              </w:rPr>
            </w:r>
            <w:r w:rsidR="008531D9">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tc>
        <w:tc>
          <w:tcPr>
            <w:tcW w:w="6480" w:type="dxa"/>
          </w:tcPr>
          <w:p w:rsidR="005B6912" w:rsidRPr="005B6912" w:rsidRDefault="00A2056D" w:rsidP="004609F1">
            <w:pPr>
              <w:pStyle w:val="ListParagraph"/>
              <w:ind w:left="0"/>
              <w:rPr>
                <w:rFonts w:ascii="Arial" w:hAnsi="Arial" w:cs="Arial"/>
                <w:color w:val="000000" w:themeColor="text1"/>
                <w:sz w:val="20"/>
                <w:szCs w:val="20"/>
              </w:rPr>
            </w:pPr>
            <w:r>
              <w:rPr>
                <w:rFonts w:ascii="Arial" w:hAnsi="Arial" w:cs="Arial"/>
                <w:color w:val="000000" w:themeColor="text1"/>
                <w:sz w:val="20"/>
                <w:szCs w:val="20"/>
              </w:rPr>
              <w:lastRenderedPageBreak/>
              <w:t>The Accounting Instruction Department is available and willing to meet with other departments as requested.</w:t>
            </w:r>
          </w:p>
        </w:tc>
      </w:tr>
      <w:tr w:rsidR="005B6912" w:rsidRPr="005B6912" w:rsidTr="004609F1">
        <w:tc>
          <w:tcPr>
            <w:tcW w:w="3708" w:type="dxa"/>
          </w:tcPr>
          <w:p w:rsidR="005B6912" w:rsidRPr="00A002DC" w:rsidRDefault="00A002DC" w:rsidP="00823898">
            <w:pPr>
              <w:pBdr>
                <w:top w:val="nil"/>
                <w:left w:val="nil"/>
                <w:bottom w:val="nil"/>
                <w:right w:val="nil"/>
                <w:between w:val="nil"/>
                <w:bar w:val="nil"/>
              </w:pBdr>
              <w:rPr>
                <w:rFonts w:ascii="Arial" w:hAnsi="Arial" w:cs="Arial"/>
                <w:color w:val="000000" w:themeColor="text1"/>
              </w:rPr>
            </w:pPr>
            <w:r w:rsidRPr="00A002DC">
              <w:rPr>
                <w:rFonts w:ascii="Arial" w:hAnsi="Arial"/>
              </w:rPr>
              <w:lastRenderedPageBreak/>
              <w:t>The department noted that they had developed a review test for ACC 1210 that their students find extremely helpful, and suggested that they could develop a similar rev</w:t>
            </w:r>
            <w:r w:rsidR="00E44FF1">
              <w:rPr>
                <w:rFonts w:ascii="Arial" w:hAnsi="Arial"/>
              </w:rPr>
              <w:t>iew test for ACC 1100 and 1220.</w:t>
            </w:r>
            <w:r w:rsidRPr="00A002DC">
              <w:rPr>
                <w:rFonts w:ascii="Arial" w:hAnsi="Arial"/>
              </w:rPr>
              <w:t xml:space="preserve"> The Review Team encourages the department to develop and implement these review tests for the other courses.</w:t>
            </w:r>
          </w:p>
        </w:tc>
        <w:tc>
          <w:tcPr>
            <w:tcW w:w="2700" w:type="dxa"/>
          </w:tcPr>
          <w:p w:rsidR="00A002DC" w:rsidRPr="005B6912" w:rsidRDefault="00A002DC" w:rsidP="00A002DC">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In progress </w:t>
            </w:r>
            <w:r w:rsidR="00A2056D">
              <w:rPr>
                <w:sz w:val="20"/>
                <w:szCs w:val="20"/>
              </w:rPr>
              <w:fldChar w:fldCharType="begin">
                <w:ffData>
                  <w:name w:val=""/>
                  <w:enabled/>
                  <w:calcOnExit w:val="0"/>
                  <w:checkBox>
                    <w:sizeAuto/>
                    <w:default w:val="0"/>
                  </w:checkBox>
                </w:ffData>
              </w:fldChar>
            </w:r>
            <w:r w:rsidR="00A2056D">
              <w:rPr>
                <w:sz w:val="20"/>
                <w:szCs w:val="20"/>
              </w:rPr>
              <w:instrText xml:space="preserve"> FORMCHECKBOX </w:instrText>
            </w:r>
            <w:r w:rsidR="008531D9">
              <w:rPr>
                <w:sz w:val="20"/>
                <w:szCs w:val="20"/>
              </w:rPr>
            </w:r>
            <w:r w:rsidR="008531D9">
              <w:rPr>
                <w:sz w:val="20"/>
                <w:szCs w:val="20"/>
              </w:rPr>
              <w:fldChar w:fldCharType="separate"/>
            </w:r>
            <w:r w:rsidR="00A2056D">
              <w:rPr>
                <w:sz w:val="20"/>
                <w:szCs w:val="20"/>
              </w:rPr>
              <w:fldChar w:fldCharType="end"/>
            </w:r>
          </w:p>
          <w:p w:rsidR="00A002DC" w:rsidRPr="005B6912" w:rsidRDefault="00A002DC" w:rsidP="00A002DC">
            <w:pPr>
              <w:pStyle w:val="ListParagraph"/>
              <w:ind w:left="0"/>
              <w:rPr>
                <w:rFonts w:ascii="Arial" w:hAnsi="Arial" w:cs="Arial"/>
                <w:color w:val="000000" w:themeColor="text1"/>
                <w:sz w:val="20"/>
                <w:szCs w:val="20"/>
              </w:rPr>
            </w:pPr>
          </w:p>
          <w:p w:rsidR="00A002DC" w:rsidRPr="005B6912" w:rsidRDefault="00A002DC" w:rsidP="00A002DC">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Completed </w:t>
            </w:r>
            <w:r w:rsidR="00A2056D">
              <w:rPr>
                <w:sz w:val="20"/>
                <w:szCs w:val="20"/>
              </w:rPr>
              <w:fldChar w:fldCharType="begin">
                <w:ffData>
                  <w:name w:val=""/>
                  <w:enabled/>
                  <w:calcOnExit w:val="0"/>
                  <w:checkBox>
                    <w:sizeAuto/>
                    <w:default w:val="1"/>
                  </w:checkBox>
                </w:ffData>
              </w:fldChar>
            </w:r>
            <w:r w:rsidR="00A2056D">
              <w:rPr>
                <w:sz w:val="20"/>
                <w:szCs w:val="20"/>
              </w:rPr>
              <w:instrText xml:space="preserve"> FORMCHECKBOX </w:instrText>
            </w:r>
            <w:r w:rsidR="008531D9">
              <w:rPr>
                <w:sz w:val="20"/>
                <w:szCs w:val="20"/>
              </w:rPr>
            </w:r>
            <w:r w:rsidR="008531D9">
              <w:rPr>
                <w:sz w:val="20"/>
                <w:szCs w:val="20"/>
              </w:rPr>
              <w:fldChar w:fldCharType="separate"/>
            </w:r>
            <w:r w:rsidR="00A2056D">
              <w:rPr>
                <w:sz w:val="20"/>
                <w:szCs w:val="20"/>
              </w:rPr>
              <w:fldChar w:fldCharType="end"/>
            </w:r>
          </w:p>
          <w:p w:rsidR="00A002DC" w:rsidRPr="005B6912" w:rsidRDefault="00A002DC" w:rsidP="00A002DC">
            <w:pPr>
              <w:pStyle w:val="ListParagraph"/>
              <w:ind w:left="0"/>
              <w:rPr>
                <w:rFonts w:ascii="Arial" w:hAnsi="Arial" w:cs="Arial"/>
                <w:color w:val="000000" w:themeColor="text1"/>
                <w:sz w:val="20"/>
                <w:szCs w:val="20"/>
              </w:rPr>
            </w:pPr>
          </w:p>
          <w:p w:rsidR="00A002DC" w:rsidRPr="005B6912" w:rsidRDefault="00A002DC" w:rsidP="00A002DC">
            <w:pPr>
              <w:rPr>
                <w:sz w:val="20"/>
                <w:szCs w:val="20"/>
              </w:rPr>
            </w:pPr>
            <w:r w:rsidRPr="005B6912">
              <w:rPr>
                <w:rFonts w:ascii="Arial" w:hAnsi="Arial" w:cs="Arial"/>
                <w:color w:val="000000" w:themeColor="text1"/>
                <w:sz w:val="20"/>
                <w:szCs w:val="20"/>
              </w:rPr>
              <w:t xml:space="preserve">No longer applicable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8531D9">
              <w:rPr>
                <w:sz w:val="20"/>
                <w:szCs w:val="20"/>
              </w:rPr>
            </w:r>
            <w:r w:rsidR="008531D9">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tc>
        <w:tc>
          <w:tcPr>
            <w:tcW w:w="6480" w:type="dxa"/>
          </w:tcPr>
          <w:p w:rsidR="00EC6EDF" w:rsidRPr="00EC6EDF" w:rsidRDefault="00A2056D" w:rsidP="00A2056D">
            <w:pPr>
              <w:rPr>
                <w:rFonts w:ascii="Arial" w:hAnsi="Arial" w:cs="Arial"/>
                <w:sz w:val="20"/>
                <w:szCs w:val="20"/>
              </w:rPr>
            </w:pPr>
            <w:r>
              <w:rPr>
                <w:rFonts w:ascii="Arial" w:hAnsi="Arial"/>
              </w:rPr>
              <w:t xml:space="preserve">The online reviews were completed in SP17 for both ACC 1210 and 1220. The online reviews for ACC 1210 have also been incorporated into the face-to-face sections. </w:t>
            </w:r>
            <w:r w:rsidR="00283ED8" w:rsidRPr="00283ED8">
              <w:rPr>
                <w:rFonts w:ascii="Arial" w:hAnsi="Arial"/>
              </w:rPr>
              <w:t>ACC 1100</w:t>
            </w:r>
            <w:r>
              <w:rPr>
                <w:rFonts w:ascii="Arial" w:hAnsi="Arial"/>
              </w:rPr>
              <w:t xml:space="preserve"> does not have the testing used in ACC 1210 and 1220</w:t>
            </w:r>
            <w:r w:rsidR="00283ED8" w:rsidRPr="00283ED8">
              <w:rPr>
                <w:rFonts w:ascii="Arial" w:hAnsi="Arial"/>
              </w:rPr>
              <w:t>.</w:t>
            </w:r>
          </w:p>
        </w:tc>
      </w:tr>
      <w:tr w:rsidR="005B6912" w:rsidRPr="005B6912" w:rsidTr="004609F1">
        <w:tc>
          <w:tcPr>
            <w:tcW w:w="3708" w:type="dxa"/>
          </w:tcPr>
          <w:p w:rsidR="005B6912" w:rsidRPr="00A002DC" w:rsidRDefault="00A002DC" w:rsidP="00823898">
            <w:pPr>
              <w:pBdr>
                <w:top w:val="nil"/>
                <w:left w:val="nil"/>
                <w:bottom w:val="nil"/>
                <w:right w:val="nil"/>
                <w:between w:val="nil"/>
                <w:bar w:val="nil"/>
              </w:pBdr>
              <w:rPr>
                <w:rFonts w:ascii="Arial" w:hAnsi="Arial" w:cs="Arial"/>
                <w:color w:val="000000" w:themeColor="text1"/>
              </w:rPr>
            </w:pPr>
            <w:r w:rsidRPr="00A002DC">
              <w:rPr>
                <w:rFonts w:ascii="Arial" w:hAnsi="Arial"/>
              </w:rPr>
              <w:t>The department noted the success of the hybrid format in the ECO courses, and suggested exp</w:t>
            </w:r>
            <w:r w:rsidR="00823898">
              <w:rPr>
                <w:rFonts w:ascii="Arial" w:hAnsi="Arial"/>
              </w:rPr>
              <w:t>anding that format to ACC 1210.</w:t>
            </w:r>
            <w:r w:rsidRPr="00A002DC">
              <w:rPr>
                <w:rFonts w:ascii="Arial" w:hAnsi="Arial"/>
              </w:rPr>
              <w:t xml:space="preserve"> The Review Team agreed that this is an excellent suggestion worth pursuing.</w:t>
            </w:r>
          </w:p>
        </w:tc>
        <w:tc>
          <w:tcPr>
            <w:tcW w:w="2700" w:type="dxa"/>
          </w:tcPr>
          <w:p w:rsidR="00A002DC" w:rsidRPr="005B6912" w:rsidRDefault="00A002DC" w:rsidP="00A002DC">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In progress </w:t>
            </w:r>
            <w:r w:rsidR="0017170A">
              <w:rPr>
                <w:sz w:val="20"/>
                <w:szCs w:val="20"/>
              </w:rPr>
              <w:fldChar w:fldCharType="begin">
                <w:ffData>
                  <w:name w:val=""/>
                  <w:enabled/>
                  <w:calcOnExit w:val="0"/>
                  <w:checkBox>
                    <w:sizeAuto/>
                    <w:default w:val="1"/>
                  </w:checkBox>
                </w:ffData>
              </w:fldChar>
            </w:r>
            <w:r w:rsidR="0017170A">
              <w:rPr>
                <w:sz w:val="20"/>
                <w:szCs w:val="20"/>
              </w:rPr>
              <w:instrText xml:space="preserve"> FORMCHECKBOX </w:instrText>
            </w:r>
            <w:r w:rsidR="008531D9">
              <w:rPr>
                <w:sz w:val="20"/>
                <w:szCs w:val="20"/>
              </w:rPr>
            </w:r>
            <w:r w:rsidR="008531D9">
              <w:rPr>
                <w:sz w:val="20"/>
                <w:szCs w:val="20"/>
              </w:rPr>
              <w:fldChar w:fldCharType="separate"/>
            </w:r>
            <w:r w:rsidR="0017170A">
              <w:rPr>
                <w:sz w:val="20"/>
                <w:szCs w:val="20"/>
              </w:rPr>
              <w:fldChar w:fldCharType="end"/>
            </w:r>
          </w:p>
          <w:p w:rsidR="00A002DC" w:rsidRPr="005B6912" w:rsidRDefault="00A002DC" w:rsidP="00A002DC">
            <w:pPr>
              <w:pStyle w:val="ListParagraph"/>
              <w:ind w:left="0"/>
              <w:rPr>
                <w:rFonts w:ascii="Arial" w:hAnsi="Arial" w:cs="Arial"/>
                <w:color w:val="000000" w:themeColor="text1"/>
                <w:sz w:val="20"/>
                <w:szCs w:val="20"/>
              </w:rPr>
            </w:pPr>
          </w:p>
          <w:p w:rsidR="00A002DC" w:rsidRPr="005B6912" w:rsidRDefault="00A002DC" w:rsidP="00A002DC">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Completed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531D9">
              <w:rPr>
                <w:sz w:val="20"/>
                <w:szCs w:val="20"/>
              </w:rPr>
            </w:r>
            <w:r w:rsidR="008531D9">
              <w:rPr>
                <w:sz w:val="20"/>
                <w:szCs w:val="20"/>
              </w:rPr>
              <w:fldChar w:fldCharType="separate"/>
            </w:r>
            <w:r>
              <w:rPr>
                <w:sz w:val="20"/>
                <w:szCs w:val="20"/>
              </w:rPr>
              <w:fldChar w:fldCharType="end"/>
            </w:r>
          </w:p>
          <w:p w:rsidR="00A002DC" w:rsidRPr="005B6912" w:rsidRDefault="00A002DC" w:rsidP="00A002DC">
            <w:pPr>
              <w:pStyle w:val="ListParagraph"/>
              <w:ind w:left="0"/>
              <w:rPr>
                <w:rFonts w:ascii="Arial" w:hAnsi="Arial" w:cs="Arial"/>
                <w:color w:val="000000" w:themeColor="text1"/>
                <w:sz w:val="20"/>
                <w:szCs w:val="20"/>
              </w:rPr>
            </w:pPr>
          </w:p>
          <w:p w:rsidR="00A002DC" w:rsidRPr="005B6912" w:rsidRDefault="00A002DC" w:rsidP="00A002DC">
            <w:pPr>
              <w:rPr>
                <w:sz w:val="20"/>
                <w:szCs w:val="20"/>
              </w:rPr>
            </w:pPr>
            <w:r w:rsidRPr="005B6912">
              <w:rPr>
                <w:rFonts w:ascii="Arial" w:hAnsi="Arial" w:cs="Arial"/>
                <w:color w:val="000000" w:themeColor="text1"/>
                <w:sz w:val="20"/>
                <w:szCs w:val="20"/>
              </w:rPr>
              <w:t xml:space="preserve">No longer applicable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8531D9">
              <w:rPr>
                <w:sz w:val="20"/>
                <w:szCs w:val="20"/>
              </w:rPr>
            </w:r>
            <w:r w:rsidR="008531D9">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tc>
        <w:tc>
          <w:tcPr>
            <w:tcW w:w="6480" w:type="dxa"/>
          </w:tcPr>
          <w:p w:rsidR="005B6912" w:rsidRDefault="00C8066A" w:rsidP="004609F1">
            <w:pPr>
              <w:pStyle w:val="ListParagraph"/>
              <w:ind w:left="0"/>
              <w:rPr>
                <w:rFonts w:ascii="Arial" w:hAnsi="Arial" w:cs="Arial"/>
                <w:color w:val="000000" w:themeColor="text1"/>
                <w:sz w:val="20"/>
                <w:szCs w:val="20"/>
              </w:rPr>
            </w:pPr>
            <w:r>
              <w:rPr>
                <w:rFonts w:ascii="Arial" w:hAnsi="Arial" w:cs="Arial"/>
                <w:color w:val="000000" w:themeColor="text1"/>
                <w:sz w:val="20"/>
                <w:szCs w:val="20"/>
              </w:rPr>
              <w:t>See 1</w:t>
            </w:r>
            <w:r w:rsidRPr="00C8066A">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goal:</w:t>
            </w:r>
          </w:p>
          <w:p w:rsidR="00C8066A" w:rsidRPr="005B6912" w:rsidRDefault="00430404" w:rsidP="004609F1">
            <w:pPr>
              <w:pStyle w:val="ListParagraph"/>
              <w:ind w:left="0"/>
              <w:rPr>
                <w:rFonts w:ascii="Arial" w:hAnsi="Arial" w:cs="Arial"/>
                <w:color w:val="000000" w:themeColor="text1"/>
                <w:sz w:val="20"/>
                <w:szCs w:val="20"/>
              </w:rPr>
            </w:pPr>
            <w:r w:rsidRPr="00430404">
              <w:rPr>
                <w:rFonts w:ascii="Calibri" w:hAnsi="Calibri"/>
                <w:sz w:val="22"/>
                <w:szCs w:val="22"/>
                <w:shd w:val="clear" w:color="auto" w:fill="FFFFFF"/>
              </w:rPr>
              <w:t>Application was made to elearning division for development in Jan – June 2019 cycle.</w:t>
            </w:r>
          </w:p>
        </w:tc>
      </w:tr>
      <w:tr w:rsidR="005B6912" w:rsidRPr="005B6912" w:rsidTr="004609F1">
        <w:trPr>
          <w:cantSplit/>
        </w:trPr>
        <w:tc>
          <w:tcPr>
            <w:tcW w:w="3708" w:type="dxa"/>
          </w:tcPr>
          <w:p w:rsidR="005B6912" w:rsidRPr="00A002DC" w:rsidRDefault="00A002DC" w:rsidP="00087BC4">
            <w:pPr>
              <w:pBdr>
                <w:top w:val="nil"/>
                <w:left w:val="nil"/>
                <w:bottom w:val="nil"/>
                <w:right w:val="nil"/>
                <w:between w:val="nil"/>
                <w:bar w:val="nil"/>
              </w:pBdr>
              <w:rPr>
                <w:rFonts w:ascii="Arial" w:hAnsi="Arial" w:cs="Arial"/>
                <w:color w:val="000000" w:themeColor="text1"/>
              </w:rPr>
            </w:pPr>
            <w:r w:rsidRPr="00A002DC">
              <w:rPr>
                <w:rFonts w:ascii="Arial" w:hAnsi="Arial"/>
              </w:rPr>
              <w:t xml:space="preserve">The department offers three paths for those students interested in Accounting - referring students whose goals are best accomplished through higher degree attainment to the division's transfer program, offering CPA education for those who already possess </w:t>
            </w:r>
            <w:r w:rsidR="00087BC4">
              <w:rPr>
                <w:rFonts w:ascii="Arial" w:hAnsi="Arial"/>
              </w:rPr>
              <w:t>a</w:t>
            </w:r>
            <w:r w:rsidRPr="00A002DC">
              <w:rPr>
                <w:rFonts w:ascii="Arial" w:hAnsi="Arial"/>
              </w:rPr>
              <w:t xml:space="preserve"> bachelor's degree, and then offering the AAS degree to </w:t>
            </w:r>
            <w:r w:rsidRPr="00A002DC">
              <w:rPr>
                <w:rFonts w:ascii="Arial" w:hAnsi="Arial"/>
              </w:rPr>
              <w:lastRenderedPageBreak/>
              <w:t xml:space="preserve">those students whose career goals are best </w:t>
            </w:r>
            <w:r w:rsidR="00823898">
              <w:rPr>
                <w:rFonts w:ascii="Arial" w:hAnsi="Arial"/>
              </w:rPr>
              <w:t>served by the associate degree.</w:t>
            </w:r>
            <w:r w:rsidRPr="00A002DC">
              <w:rPr>
                <w:rFonts w:ascii="Arial" w:hAnsi="Arial"/>
              </w:rPr>
              <w:t xml:space="preserve"> Each brings distinct marketing challenges - when the transfer degree is appropriate, how can students best be routed in that direction? How can the advantages of the AAS degree be marketed to area employers so that they are aware of the opportunities and benefits and become more li</w:t>
            </w:r>
            <w:r w:rsidR="00823898">
              <w:rPr>
                <w:rFonts w:ascii="Arial" w:hAnsi="Arial"/>
              </w:rPr>
              <w:t>kely to hire program graduates?</w:t>
            </w:r>
            <w:r w:rsidRPr="00A002DC">
              <w:rPr>
                <w:rFonts w:ascii="Arial" w:hAnsi="Arial"/>
              </w:rPr>
              <w:t xml:space="preserve"> How can more bachelor and master degree holding students become aware of the CPA opportunities that the department offers, which for the most part are not currently mentioned in the college academic catalog </w:t>
            </w:r>
            <w:r w:rsidR="00823898">
              <w:rPr>
                <w:rFonts w:ascii="Arial" w:hAnsi="Arial"/>
              </w:rPr>
              <w:t>or other promotional materials?</w:t>
            </w:r>
            <w:r w:rsidRPr="00A002DC">
              <w:rPr>
                <w:rFonts w:ascii="Arial" w:hAnsi="Arial"/>
              </w:rPr>
              <w:t xml:space="preserve"> The department is strongly encouraged to develop strategies to address these marketing needs, particularl</w:t>
            </w:r>
            <w:r w:rsidR="00823898">
              <w:rPr>
                <w:rFonts w:ascii="Arial" w:hAnsi="Arial"/>
              </w:rPr>
              <w:t>y in regards to the latter two.</w:t>
            </w:r>
            <w:r w:rsidRPr="00A002DC">
              <w:rPr>
                <w:rFonts w:ascii="Arial" w:hAnsi="Arial"/>
              </w:rPr>
              <w:t xml:space="preserve"> These strategies will need to be developed within the parameters of existing marketing resources.</w:t>
            </w:r>
          </w:p>
        </w:tc>
        <w:tc>
          <w:tcPr>
            <w:tcW w:w="2700" w:type="dxa"/>
          </w:tcPr>
          <w:p w:rsidR="00A002DC" w:rsidRPr="005B6912" w:rsidRDefault="00A002DC" w:rsidP="00A002DC">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lastRenderedPageBreak/>
              <w:t xml:space="preserve">In progress </w:t>
            </w:r>
            <w:r w:rsidR="004D7A57">
              <w:rPr>
                <w:sz w:val="20"/>
                <w:szCs w:val="20"/>
              </w:rPr>
              <w:fldChar w:fldCharType="begin">
                <w:ffData>
                  <w:name w:val=""/>
                  <w:enabled/>
                  <w:calcOnExit w:val="0"/>
                  <w:checkBox>
                    <w:sizeAuto/>
                    <w:default w:val="1"/>
                  </w:checkBox>
                </w:ffData>
              </w:fldChar>
            </w:r>
            <w:r w:rsidR="004D7A57">
              <w:rPr>
                <w:sz w:val="20"/>
                <w:szCs w:val="20"/>
              </w:rPr>
              <w:instrText xml:space="preserve"> FORMCHECKBOX </w:instrText>
            </w:r>
            <w:r w:rsidR="008531D9">
              <w:rPr>
                <w:sz w:val="20"/>
                <w:szCs w:val="20"/>
              </w:rPr>
            </w:r>
            <w:r w:rsidR="008531D9">
              <w:rPr>
                <w:sz w:val="20"/>
                <w:szCs w:val="20"/>
              </w:rPr>
              <w:fldChar w:fldCharType="separate"/>
            </w:r>
            <w:r w:rsidR="004D7A57">
              <w:rPr>
                <w:sz w:val="20"/>
                <w:szCs w:val="20"/>
              </w:rPr>
              <w:fldChar w:fldCharType="end"/>
            </w:r>
          </w:p>
          <w:p w:rsidR="00A002DC" w:rsidRPr="005B6912" w:rsidRDefault="00A002DC" w:rsidP="00A002DC">
            <w:pPr>
              <w:pStyle w:val="ListParagraph"/>
              <w:ind w:left="0"/>
              <w:rPr>
                <w:rFonts w:ascii="Arial" w:hAnsi="Arial" w:cs="Arial"/>
                <w:color w:val="000000" w:themeColor="text1"/>
                <w:sz w:val="20"/>
                <w:szCs w:val="20"/>
              </w:rPr>
            </w:pPr>
          </w:p>
          <w:p w:rsidR="00A002DC" w:rsidRPr="005B6912" w:rsidRDefault="00A002DC" w:rsidP="00A002DC">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Completed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531D9">
              <w:rPr>
                <w:sz w:val="20"/>
                <w:szCs w:val="20"/>
              </w:rPr>
            </w:r>
            <w:r w:rsidR="008531D9">
              <w:rPr>
                <w:sz w:val="20"/>
                <w:szCs w:val="20"/>
              </w:rPr>
              <w:fldChar w:fldCharType="separate"/>
            </w:r>
            <w:r>
              <w:rPr>
                <w:sz w:val="20"/>
                <w:szCs w:val="20"/>
              </w:rPr>
              <w:fldChar w:fldCharType="end"/>
            </w:r>
          </w:p>
          <w:p w:rsidR="00A002DC" w:rsidRPr="005B6912" w:rsidRDefault="00A002DC" w:rsidP="00A002DC">
            <w:pPr>
              <w:pStyle w:val="ListParagraph"/>
              <w:ind w:left="0"/>
              <w:rPr>
                <w:rFonts w:ascii="Arial" w:hAnsi="Arial" w:cs="Arial"/>
                <w:color w:val="000000" w:themeColor="text1"/>
                <w:sz w:val="20"/>
                <w:szCs w:val="20"/>
              </w:rPr>
            </w:pPr>
          </w:p>
          <w:p w:rsidR="00A002DC" w:rsidRPr="005B6912" w:rsidRDefault="00A002DC" w:rsidP="00A002DC">
            <w:pPr>
              <w:rPr>
                <w:sz w:val="20"/>
                <w:szCs w:val="20"/>
              </w:rPr>
            </w:pPr>
            <w:r w:rsidRPr="005B6912">
              <w:rPr>
                <w:rFonts w:ascii="Arial" w:hAnsi="Arial" w:cs="Arial"/>
                <w:color w:val="000000" w:themeColor="text1"/>
                <w:sz w:val="20"/>
                <w:szCs w:val="20"/>
              </w:rPr>
              <w:t xml:space="preserve">No longer applicable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8531D9">
              <w:rPr>
                <w:sz w:val="20"/>
                <w:szCs w:val="20"/>
              </w:rPr>
            </w:r>
            <w:r w:rsidR="008531D9">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tc>
        <w:tc>
          <w:tcPr>
            <w:tcW w:w="6480" w:type="dxa"/>
          </w:tcPr>
          <w:p w:rsidR="00456051" w:rsidRDefault="00087BC4" w:rsidP="00087BC4">
            <w:pPr>
              <w:pStyle w:val="ListParagraph"/>
              <w:ind w:left="0"/>
              <w:rPr>
                <w:rFonts w:ascii="Arial" w:hAnsi="Arial" w:cs="Arial"/>
                <w:color w:val="000000" w:themeColor="text1"/>
                <w:sz w:val="20"/>
                <w:szCs w:val="20"/>
              </w:rPr>
            </w:pPr>
            <w:r w:rsidRPr="000B4F49">
              <w:rPr>
                <w:rFonts w:ascii="Arial" w:hAnsi="Arial" w:cs="Arial"/>
                <w:b/>
                <w:color w:val="000000" w:themeColor="text1"/>
                <w:sz w:val="20"/>
                <w:szCs w:val="20"/>
              </w:rPr>
              <w:t>For the students whose goals are best accomplished through higher degree attainment by completing the Business Administration AS transfer program:</w:t>
            </w:r>
          </w:p>
          <w:p w:rsidR="00456051" w:rsidRDefault="00E36FDC" w:rsidP="00456051">
            <w:pPr>
              <w:pStyle w:val="ListParagraph"/>
              <w:numPr>
                <w:ilvl w:val="0"/>
                <w:numId w:val="29"/>
              </w:numPr>
              <w:rPr>
                <w:rFonts w:ascii="Arial" w:hAnsi="Arial" w:cs="Arial"/>
                <w:color w:val="000000" w:themeColor="text1"/>
                <w:sz w:val="20"/>
                <w:szCs w:val="20"/>
              </w:rPr>
            </w:pPr>
            <w:r>
              <w:rPr>
                <w:rFonts w:ascii="Arial" w:hAnsi="Arial" w:cs="Arial"/>
                <w:color w:val="000000" w:themeColor="text1"/>
                <w:sz w:val="20"/>
                <w:szCs w:val="20"/>
              </w:rPr>
              <w:t>T</w:t>
            </w:r>
            <w:r w:rsidR="00087BC4">
              <w:rPr>
                <w:rFonts w:ascii="Arial" w:hAnsi="Arial" w:cs="Arial"/>
                <w:color w:val="000000" w:themeColor="text1"/>
                <w:sz w:val="20"/>
                <w:szCs w:val="20"/>
              </w:rPr>
              <w:t xml:space="preserve">he Accounting Instruction Department chairperson meets with students individually to help them decide the best program path. We see these students early on in either ACC 2321, Federal Taxation, or ACC 1510, Computerized Accounting, as these are the first two Accounting AAS program courses the students will take. This allows the student to make a decision on which degree path suits their purpose and prevents the student from taking classes that would not </w:t>
            </w:r>
            <w:r w:rsidR="00456051">
              <w:rPr>
                <w:rFonts w:ascii="Arial" w:hAnsi="Arial" w:cs="Arial"/>
                <w:color w:val="000000" w:themeColor="text1"/>
                <w:sz w:val="20"/>
                <w:szCs w:val="20"/>
              </w:rPr>
              <w:t>transfer to a four-year school.</w:t>
            </w:r>
          </w:p>
          <w:p w:rsidR="00087BC4" w:rsidRDefault="00087BC4" w:rsidP="00456051">
            <w:pPr>
              <w:pStyle w:val="ListParagraph"/>
              <w:numPr>
                <w:ilvl w:val="0"/>
                <w:numId w:val="29"/>
              </w:numPr>
              <w:rPr>
                <w:rFonts w:ascii="Arial" w:hAnsi="Arial" w:cs="Arial"/>
                <w:color w:val="000000" w:themeColor="text1"/>
                <w:sz w:val="20"/>
                <w:szCs w:val="20"/>
              </w:rPr>
            </w:pPr>
            <w:r>
              <w:rPr>
                <w:rFonts w:ascii="Arial" w:hAnsi="Arial" w:cs="Arial"/>
                <w:color w:val="000000" w:themeColor="text1"/>
                <w:sz w:val="20"/>
                <w:szCs w:val="20"/>
              </w:rPr>
              <w:lastRenderedPageBreak/>
              <w:t>For the online students in ACC 1210 or ACC 1220, an Introduction forum the first week of class also helps faculty identify students who intend to major in accounting and gives us the opportunity to discuss their chosen degree path and make sure they are on the path best suited for their future goals.</w:t>
            </w:r>
          </w:p>
          <w:p w:rsidR="00456051" w:rsidRDefault="00456051" w:rsidP="00087BC4">
            <w:pPr>
              <w:pStyle w:val="ListParagraph"/>
              <w:ind w:left="0"/>
              <w:rPr>
                <w:rFonts w:ascii="Arial" w:hAnsi="Arial" w:cs="Arial"/>
                <w:color w:val="000000" w:themeColor="text1"/>
                <w:sz w:val="20"/>
                <w:szCs w:val="20"/>
              </w:rPr>
            </w:pPr>
          </w:p>
          <w:p w:rsidR="009139E7" w:rsidRPr="00456051" w:rsidRDefault="000B4F49" w:rsidP="00087BC4">
            <w:pPr>
              <w:pStyle w:val="ListParagraph"/>
              <w:ind w:left="0"/>
              <w:rPr>
                <w:rFonts w:ascii="Arial" w:hAnsi="Arial" w:cs="Arial"/>
                <w:b/>
                <w:color w:val="000000" w:themeColor="text1"/>
                <w:sz w:val="20"/>
                <w:szCs w:val="20"/>
              </w:rPr>
            </w:pPr>
            <w:r w:rsidRPr="00456051">
              <w:rPr>
                <w:rFonts w:ascii="Arial" w:hAnsi="Arial" w:cs="Arial"/>
                <w:b/>
                <w:color w:val="000000" w:themeColor="text1"/>
                <w:sz w:val="20"/>
                <w:szCs w:val="20"/>
              </w:rPr>
              <w:t>For the students whose goals are best accomplished through</w:t>
            </w:r>
            <w:r w:rsidR="00456051" w:rsidRPr="00456051">
              <w:rPr>
                <w:rFonts w:ascii="Arial" w:hAnsi="Arial" w:cs="Arial"/>
                <w:b/>
                <w:color w:val="000000" w:themeColor="text1"/>
                <w:sz w:val="20"/>
                <w:szCs w:val="20"/>
              </w:rPr>
              <w:t xml:space="preserve"> the post-bachelor certificate</w:t>
            </w:r>
            <w:r w:rsidR="00456051">
              <w:rPr>
                <w:rFonts w:ascii="Arial" w:hAnsi="Arial" w:cs="Arial"/>
                <w:b/>
                <w:color w:val="000000" w:themeColor="text1"/>
                <w:sz w:val="20"/>
                <w:szCs w:val="20"/>
              </w:rPr>
              <w:t>(s)</w:t>
            </w:r>
            <w:r w:rsidR="00456051" w:rsidRPr="00456051">
              <w:rPr>
                <w:rFonts w:ascii="Arial" w:hAnsi="Arial" w:cs="Arial"/>
                <w:b/>
                <w:color w:val="000000" w:themeColor="text1"/>
                <w:sz w:val="20"/>
                <w:szCs w:val="20"/>
              </w:rPr>
              <w:t>:</w:t>
            </w:r>
          </w:p>
          <w:p w:rsidR="00087BC4" w:rsidRDefault="00456051" w:rsidP="00E36FDC">
            <w:pPr>
              <w:pStyle w:val="ListParagraph"/>
              <w:numPr>
                <w:ilvl w:val="0"/>
                <w:numId w:val="30"/>
              </w:numPr>
              <w:rPr>
                <w:rFonts w:ascii="Arial" w:hAnsi="Arial" w:cs="Arial"/>
                <w:color w:val="000000" w:themeColor="text1"/>
                <w:sz w:val="20"/>
                <w:szCs w:val="20"/>
              </w:rPr>
            </w:pPr>
            <w:r>
              <w:rPr>
                <w:rFonts w:ascii="Arial" w:hAnsi="Arial" w:cs="Arial"/>
                <w:color w:val="000000" w:themeColor="text1"/>
                <w:sz w:val="20"/>
                <w:szCs w:val="20"/>
              </w:rPr>
              <w:t>With the help of Sinclair’s Strategic Marketing &amp; Communication Department, the Accounting Instruction has developed three distinct social media videos, two of which are complete, that targets the post bachelor student.</w:t>
            </w:r>
          </w:p>
          <w:p w:rsidR="005B6912" w:rsidRPr="005B6912" w:rsidRDefault="00087BC4" w:rsidP="00087BC4">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 </w:t>
            </w:r>
          </w:p>
        </w:tc>
      </w:tr>
      <w:tr w:rsidR="005B6912" w:rsidRPr="005B6912" w:rsidTr="004609F1">
        <w:tc>
          <w:tcPr>
            <w:tcW w:w="3708" w:type="dxa"/>
          </w:tcPr>
          <w:p w:rsidR="005B6912" w:rsidRPr="00A002DC" w:rsidRDefault="00A002DC" w:rsidP="00823898">
            <w:pPr>
              <w:pBdr>
                <w:top w:val="nil"/>
                <w:left w:val="nil"/>
                <w:bottom w:val="nil"/>
                <w:right w:val="nil"/>
                <w:between w:val="nil"/>
                <w:bar w:val="nil"/>
              </w:pBdr>
              <w:rPr>
                <w:rFonts w:ascii="Arial" w:hAnsi="Arial" w:cs="Arial"/>
                <w:color w:val="000000" w:themeColor="text1"/>
              </w:rPr>
            </w:pPr>
            <w:r w:rsidRPr="00A002DC">
              <w:rPr>
                <w:rFonts w:ascii="Arial" w:hAnsi="Arial"/>
              </w:rPr>
              <w:lastRenderedPageBreak/>
              <w:t>The department offers a course that provides training in Quickbooks, which meets a high demand need in the field, but it may not be readily apparent to potential students that the course p</w:t>
            </w:r>
            <w:r w:rsidR="00823898">
              <w:rPr>
                <w:rFonts w:ascii="Arial" w:hAnsi="Arial"/>
              </w:rPr>
              <w:t>rovides this software training.</w:t>
            </w:r>
            <w:r w:rsidRPr="00A002DC">
              <w:rPr>
                <w:rFonts w:ascii="Arial" w:hAnsi="Arial"/>
              </w:rPr>
              <w:t xml:space="preserve"> The department should explore ways of promoting the </w:t>
            </w:r>
            <w:r w:rsidRPr="00A002DC">
              <w:rPr>
                <w:rFonts w:ascii="Arial" w:hAnsi="Arial"/>
              </w:rPr>
              <w:lastRenderedPageBreak/>
              <w:t>Quickbooks training that is provided in this course, whether that is best accomplished through a change in the course name, promotion through local orga</w:t>
            </w:r>
            <w:r w:rsidR="00823898">
              <w:rPr>
                <w:rFonts w:ascii="Arial" w:hAnsi="Arial"/>
              </w:rPr>
              <w:t>nizations, or other approaches.</w:t>
            </w:r>
            <w:r w:rsidRPr="00A002DC">
              <w:rPr>
                <w:rFonts w:ascii="Arial" w:hAnsi="Arial"/>
              </w:rPr>
              <w:t xml:space="preserve"> It would appear that this is an opportunity for enrollment growth that the department should take advantage of.</w:t>
            </w:r>
          </w:p>
        </w:tc>
        <w:tc>
          <w:tcPr>
            <w:tcW w:w="2700" w:type="dxa"/>
          </w:tcPr>
          <w:p w:rsidR="00A002DC" w:rsidRPr="005B6912" w:rsidRDefault="00A002DC" w:rsidP="00A002DC">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lastRenderedPageBreak/>
              <w:t xml:space="preserve">In progress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8531D9">
              <w:rPr>
                <w:sz w:val="20"/>
                <w:szCs w:val="20"/>
              </w:rPr>
            </w:r>
            <w:r w:rsidR="008531D9">
              <w:rPr>
                <w:sz w:val="20"/>
                <w:szCs w:val="20"/>
              </w:rPr>
              <w:fldChar w:fldCharType="separate"/>
            </w:r>
            <w:r w:rsidRPr="005B6912">
              <w:rPr>
                <w:sz w:val="20"/>
                <w:szCs w:val="20"/>
              </w:rPr>
              <w:fldChar w:fldCharType="end"/>
            </w:r>
          </w:p>
          <w:p w:rsidR="00A002DC" w:rsidRPr="005B6912" w:rsidRDefault="00A002DC" w:rsidP="00A002DC">
            <w:pPr>
              <w:pStyle w:val="ListParagraph"/>
              <w:ind w:left="0"/>
              <w:rPr>
                <w:rFonts w:ascii="Arial" w:hAnsi="Arial" w:cs="Arial"/>
                <w:color w:val="000000" w:themeColor="text1"/>
                <w:sz w:val="20"/>
                <w:szCs w:val="20"/>
              </w:rPr>
            </w:pPr>
          </w:p>
          <w:p w:rsidR="00A002DC" w:rsidRPr="005B6912" w:rsidRDefault="00A002DC" w:rsidP="00A002DC">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Completed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531D9">
              <w:rPr>
                <w:sz w:val="20"/>
                <w:szCs w:val="20"/>
              </w:rPr>
            </w:r>
            <w:r w:rsidR="008531D9">
              <w:rPr>
                <w:sz w:val="20"/>
                <w:szCs w:val="20"/>
              </w:rPr>
              <w:fldChar w:fldCharType="separate"/>
            </w:r>
            <w:r>
              <w:rPr>
                <w:sz w:val="20"/>
                <w:szCs w:val="20"/>
              </w:rPr>
              <w:fldChar w:fldCharType="end"/>
            </w:r>
          </w:p>
          <w:p w:rsidR="00A002DC" w:rsidRPr="005B6912" w:rsidRDefault="00A002DC" w:rsidP="00A002DC">
            <w:pPr>
              <w:pStyle w:val="ListParagraph"/>
              <w:ind w:left="0"/>
              <w:rPr>
                <w:rFonts w:ascii="Arial" w:hAnsi="Arial" w:cs="Arial"/>
                <w:color w:val="000000" w:themeColor="text1"/>
                <w:sz w:val="20"/>
                <w:szCs w:val="20"/>
              </w:rPr>
            </w:pPr>
          </w:p>
          <w:p w:rsidR="00A002DC" w:rsidRPr="005B6912" w:rsidRDefault="00A002DC" w:rsidP="00A002DC">
            <w:pPr>
              <w:rPr>
                <w:sz w:val="20"/>
                <w:szCs w:val="20"/>
              </w:rPr>
            </w:pPr>
            <w:r w:rsidRPr="005B6912">
              <w:rPr>
                <w:rFonts w:ascii="Arial" w:hAnsi="Arial" w:cs="Arial"/>
                <w:color w:val="000000" w:themeColor="text1"/>
                <w:sz w:val="20"/>
                <w:szCs w:val="20"/>
              </w:rPr>
              <w:t xml:space="preserve">No longer applicable </w:t>
            </w:r>
            <w:r w:rsidR="00444BB1">
              <w:rPr>
                <w:sz w:val="20"/>
                <w:szCs w:val="20"/>
              </w:rPr>
              <w:fldChar w:fldCharType="begin">
                <w:ffData>
                  <w:name w:val=""/>
                  <w:enabled/>
                  <w:calcOnExit w:val="0"/>
                  <w:checkBox>
                    <w:sizeAuto/>
                    <w:default w:val="1"/>
                  </w:checkBox>
                </w:ffData>
              </w:fldChar>
            </w:r>
            <w:r w:rsidR="00444BB1">
              <w:rPr>
                <w:sz w:val="20"/>
                <w:szCs w:val="20"/>
              </w:rPr>
              <w:instrText xml:space="preserve"> FORMCHECKBOX </w:instrText>
            </w:r>
            <w:r w:rsidR="008531D9">
              <w:rPr>
                <w:sz w:val="20"/>
                <w:szCs w:val="20"/>
              </w:rPr>
            </w:r>
            <w:r w:rsidR="008531D9">
              <w:rPr>
                <w:sz w:val="20"/>
                <w:szCs w:val="20"/>
              </w:rPr>
              <w:fldChar w:fldCharType="separate"/>
            </w:r>
            <w:r w:rsidR="00444BB1">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tc>
        <w:tc>
          <w:tcPr>
            <w:tcW w:w="6480" w:type="dxa"/>
          </w:tcPr>
          <w:p w:rsidR="005B6912" w:rsidRDefault="00444BB1" w:rsidP="00444BB1">
            <w:pPr>
              <w:pStyle w:val="ListParagraph"/>
              <w:ind w:left="0"/>
              <w:rPr>
                <w:rFonts w:ascii="Arial" w:hAnsi="Arial" w:cs="Arial"/>
                <w:sz w:val="20"/>
                <w:szCs w:val="20"/>
              </w:rPr>
            </w:pPr>
            <w:r>
              <w:rPr>
                <w:rFonts w:ascii="Arial" w:hAnsi="Arial" w:cs="Arial"/>
                <w:sz w:val="20"/>
                <w:szCs w:val="20"/>
              </w:rPr>
              <w:t xml:space="preserve">This is something probably best accomplished through Workforce Development. New Horizons of Dayton offers QuickBooks training in one-day or two-day sessions depending on the level of training wanted (for $800 a day). </w:t>
            </w:r>
          </w:p>
          <w:p w:rsidR="00444BB1" w:rsidRPr="00444BB1" w:rsidRDefault="00444BB1" w:rsidP="0056406D">
            <w:pPr>
              <w:pStyle w:val="ListParagraph"/>
              <w:ind w:left="0"/>
              <w:rPr>
                <w:rFonts w:ascii="Arial" w:hAnsi="Arial" w:cs="Arial"/>
                <w:sz w:val="20"/>
                <w:szCs w:val="20"/>
              </w:rPr>
            </w:pPr>
            <w:r>
              <w:rPr>
                <w:rFonts w:ascii="Arial" w:hAnsi="Arial" w:cs="Arial"/>
                <w:sz w:val="20"/>
                <w:szCs w:val="20"/>
              </w:rPr>
              <w:t>The depart</w:t>
            </w:r>
            <w:r w:rsidR="0056406D">
              <w:rPr>
                <w:rFonts w:ascii="Arial" w:hAnsi="Arial" w:cs="Arial"/>
                <w:sz w:val="20"/>
                <w:szCs w:val="20"/>
              </w:rPr>
              <w:t>ment will meet</w:t>
            </w:r>
            <w:r>
              <w:rPr>
                <w:rFonts w:ascii="Arial" w:hAnsi="Arial" w:cs="Arial"/>
                <w:sz w:val="20"/>
                <w:szCs w:val="20"/>
              </w:rPr>
              <w:t xml:space="preserve"> with Workforce Development to </w:t>
            </w:r>
            <w:r w:rsidR="0056406D">
              <w:rPr>
                <w:rFonts w:ascii="Arial" w:hAnsi="Arial" w:cs="Arial"/>
                <w:sz w:val="20"/>
                <w:szCs w:val="20"/>
              </w:rPr>
              <w:t>determine</w:t>
            </w:r>
            <w:r>
              <w:rPr>
                <w:rFonts w:ascii="Arial" w:hAnsi="Arial" w:cs="Arial"/>
                <w:sz w:val="20"/>
                <w:szCs w:val="20"/>
              </w:rPr>
              <w:t xml:space="preserve"> if this is something Workforce Development wants to pursue.</w:t>
            </w:r>
          </w:p>
        </w:tc>
      </w:tr>
      <w:tr w:rsidR="005B6912" w:rsidRPr="005B6912" w:rsidTr="004609F1">
        <w:tc>
          <w:tcPr>
            <w:tcW w:w="3708" w:type="dxa"/>
          </w:tcPr>
          <w:p w:rsidR="005B6912" w:rsidRPr="00A002DC" w:rsidRDefault="00A002DC" w:rsidP="00823898">
            <w:pPr>
              <w:pBdr>
                <w:top w:val="nil"/>
                <w:left w:val="nil"/>
                <w:bottom w:val="nil"/>
                <w:right w:val="nil"/>
                <w:between w:val="nil"/>
                <w:bar w:val="nil"/>
              </w:pBdr>
              <w:rPr>
                <w:rFonts w:ascii="Arial" w:hAnsi="Arial" w:cs="Arial"/>
                <w:color w:val="000000" w:themeColor="text1"/>
              </w:rPr>
            </w:pPr>
            <w:r w:rsidRPr="00A002DC">
              <w:rPr>
                <w:rFonts w:ascii="Arial" w:hAnsi="Arial"/>
              </w:rPr>
              <w:lastRenderedPageBreak/>
              <w:t xml:space="preserve">The department noted that challenge of sending students to Tutoring Services only to find that tutoring is not available for </w:t>
            </w:r>
            <w:r w:rsidR="00823898">
              <w:rPr>
                <w:rFonts w:ascii="Arial" w:hAnsi="Arial"/>
              </w:rPr>
              <w:t>its courses.</w:t>
            </w:r>
            <w:r w:rsidRPr="00A002DC">
              <w:rPr>
                <w:rFonts w:ascii="Arial" w:hAnsi="Arial"/>
              </w:rPr>
              <w:t xml:space="preserve"> The faculty already go above and beyond in staffing the department's open lab, and it is not reasonable to expect that additional faculty time could be devoted to tutoring students.  The department is encouraged to explore devoting resources to development of a Master T</w:t>
            </w:r>
            <w:r w:rsidR="00823898">
              <w:rPr>
                <w:rFonts w:ascii="Arial" w:hAnsi="Arial"/>
              </w:rPr>
              <w:t>utor position to fill this need.</w:t>
            </w:r>
            <w:r w:rsidRPr="00A002DC">
              <w:rPr>
                <w:rFonts w:ascii="Arial" w:hAnsi="Arial"/>
              </w:rPr>
              <w:t xml:space="preserve"> The department is encouraged to explore its options in this regard and develop a proposal </w:t>
            </w:r>
            <w:r w:rsidR="00823898">
              <w:rPr>
                <w:rFonts w:ascii="Arial" w:hAnsi="Arial"/>
              </w:rPr>
              <w:t>to be submitted to the Provost.</w:t>
            </w:r>
            <w:r w:rsidRPr="00A002DC">
              <w:rPr>
                <w:rFonts w:ascii="Arial" w:hAnsi="Arial"/>
              </w:rPr>
              <w:t xml:space="preserve"> This proposal should include approaches to meet the needs of not only the Dayton Campus, but the Courseview Campus and Learning Centers as well.</w:t>
            </w:r>
          </w:p>
        </w:tc>
        <w:tc>
          <w:tcPr>
            <w:tcW w:w="2700" w:type="dxa"/>
          </w:tcPr>
          <w:p w:rsidR="00A002DC" w:rsidRPr="005B6912" w:rsidRDefault="00A002DC" w:rsidP="00A002DC">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In progress </w:t>
            </w:r>
            <w:r w:rsidR="00D564B1">
              <w:rPr>
                <w:sz w:val="20"/>
                <w:szCs w:val="20"/>
              </w:rPr>
              <w:fldChar w:fldCharType="begin">
                <w:ffData>
                  <w:name w:val=""/>
                  <w:enabled/>
                  <w:calcOnExit w:val="0"/>
                  <w:checkBox>
                    <w:sizeAuto/>
                    <w:default w:val="1"/>
                  </w:checkBox>
                </w:ffData>
              </w:fldChar>
            </w:r>
            <w:r w:rsidR="00D564B1">
              <w:rPr>
                <w:sz w:val="20"/>
                <w:szCs w:val="20"/>
              </w:rPr>
              <w:instrText xml:space="preserve"> FORMCHECKBOX </w:instrText>
            </w:r>
            <w:r w:rsidR="008531D9">
              <w:rPr>
                <w:sz w:val="20"/>
                <w:szCs w:val="20"/>
              </w:rPr>
            </w:r>
            <w:r w:rsidR="008531D9">
              <w:rPr>
                <w:sz w:val="20"/>
                <w:szCs w:val="20"/>
              </w:rPr>
              <w:fldChar w:fldCharType="separate"/>
            </w:r>
            <w:r w:rsidR="00D564B1">
              <w:rPr>
                <w:sz w:val="20"/>
                <w:szCs w:val="20"/>
              </w:rPr>
              <w:fldChar w:fldCharType="end"/>
            </w:r>
          </w:p>
          <w:p w:rsidR="00A002DC" w:rsidRPr="005B6912" w:rsidRDefault="00A002DC" w:rsidP="00A002DC">
            <w:pPr>
              <w:pStyle w:val="ListParagraph"/>
              <w:ind w:left="0"/>
              <w:rPr>
                <w:rFonts w:ascii="Arial" w:hAnsi="Arial" w:cs="Arial"/>
                <w:color w:val="000000" w:themeColor="text1"/>
                <w:sz w:val="20"/>
                <w:szCs w:val="20"/>
              </w:rPr>
            </w:pPr>
          </w:p>
          <w:p w:rsidR="00A002DC" w:rsidRPr="005B6912" w:rsidRDefault="00A002DC" w:rsidP="00A002DC">
            <w:pPr>
              <w:pStyle w:val="ListParagraph"/>
              <w:ind w:left="0"/>
              <w:rPr>
                <w:rFonts w:ascii="Arial" w:hAnsi="Arial" w:cs="Arial"/>
                <w:color w:val="000000" w:themeColor="text1"/>
                <w:sz w:val="20"/>
                <w:szCs w:val="20"/>
              </w:rPr>
            </w:pPr>
            <w:r w:rsidRPr="005B6912">
              <w:rPr>
                <w:rFonts w:ascii="Arial" w:hAnsi="Arial" w:cs="Arial"/>
                <w:color w:val="000000" w:themeColor="text1"/>
                <w:sz w:val="20"/>
                <w:szCs w:val="20"/>
              </w:rPr>
              <w:t xml:space="preserve">Completed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531D9">
              <w:rPr>
                <w:sz w:val="20"/>
                <w:szCs w:val="20"/>
              </w:rPr>
            </w:r>
            <w:r w:rsidR="008531D9">
              <w:rPr>
                <w:sz w:val="20"/>
                <w:szCs w:val="20"/>
              </w:rPr>
              <w:fldChar w:fldCharType="separate"/>
            </w:r>
            <w:r>
              <w:rPr>
                <w:sz w:val="20"/>
                <w:szCs w:val="20"/>
              </w:rPr>
              <w:fldChar w:fldCharType="end"/>
            </w:r>
          </w:p>
          <w:p w:rsidR="00A002DC" w:rsidRPr="005B6912" w:rsidRDefault="00A002DC" w:rsidP="00A002DC">
            <w:pPr>
              <w:pStyle w:val="ListParagraph"/>
              <w:ind w:left="0"/>
              <w:rPr>
                <w:rFonts w:ascii="Arial" w:hAnsi="Arial" w:cs="Arial"/>
                <w:color w:val="000000" w:themeColor="text1"/>
                <w:sz w:val="20"/>
                <w:szCs w:val="20"/>
              </w:rPr>
            </w:pPr>
          </w:p>
          <w:p w:rsidR="00A002DC" w:rsidRPr="005B6912" w:rsidRDefault="00A002DC" w:rsidP="00A002DC">
            <w:pPr>
              <w:rPr>
                <w:sz w:val="20"/>
                <w:szCs w:val="20"/>
              </w:rPr>
            </w:pPr>
            <w:r w:rsidRPr="005B6912">
              <w:rPr>
                <w:rFonts w:ascii="Arial" w:hAnsi="Arial" w:cs="Arial"/>
                <w:color w:val="000000" w:themeColor="text1"/>
                <w:sz w:val="20"/>
                <w:szCs w:val="20"/>
              </w:rPr>
              <w:t xml:space="preserve">No longer applicable </w:t>
            </w:r>
            <w:r w:rsidRPr="005B6912">
              <w:rPr>
                <w:sz w:val="20"/>
                <w:szCs w:val="20"/>
              </w:rPr>
              <w:fldChar w:fldCharType="begin">
                <w:ffData>
                  <w:name w:val="Check1"/>
                  <w:enabled/>
                  <w:calcOnExit w:val="0"/>
                  <w:checkBox>
                    <w:sizeAuto/>
                    <w:default w:val="0"/>
                  </w:checkBox>
                </w:ffData>
              </w:fldChar>
            </w:r>
            <w:r w:rsidRPr="005B6912">
              <w:rPr>
                <w:sz w:val="20"/>
                <w:szCs w:val="20"/>
              </w:rPr>
              <w:instrText xml:space="preserve"> FORMCHECKBOX </w:instrText>
            </w:r>
            <w:r w:rsidR="008531D9">
              <w:rPr>
                <w:sz w:val="20"/>
                <w:szCs w:val="20"/>
              </w:rPr>
            </w:r>
            <w:r w:rsidR="008531D9">
              <w:rPr>
                <w:sz w:val="20"/>
                <w:szCs w:val="20"/>
              </w:rPr>
              <w:fldChar w:fldCharType="separate"/>
            </w:r>
            <w:r w:rsidRPr="005B6912">
              <w:rPr>
                <w:sz w:val="20"/>
                <w:szCs w:val="20"/>
              </w:rPr>
              <w:fldChar w:fldCharType="end"/>
            </w:r>
          </w:p>
          <w:p w:rsidR="005B6912" w:rsidRPr="005B6912" w:rsidRDefault="005B6912" w:rsidP="004609F1">
            <w:pPr>
              <w:pStyle w:val="ListParagraph"/>
              <w:ind w:left="0"/>
              <w:rPr>
                <w:rFonts w:ascii="Arial" w:hAnsi="Arial" w:cs="Arial"/>
                <w:color w:val="000000" w:themeColor="text1"/>
                <w:sz w:val="20"/>
                <w:szCs w:val="20"/>
              </w:rPr>
            </w:pPr>
          </w:p>
        </w:tc>
        <w:tc>
          <w:tcPr>
            <w:tcW w:w="6480" w:type="dxa"/>
          </w:tcPr>
          <w:p w:rsidR="005B6912" w:rsidRDefault="007749F4" w:rsidP="004609F1">
            <w:pPr>
              <w:pStyle w:val="ListParagraph"/>
              <w:ind w:left="0"/>
              <w:rPr>
                <w:rFonts w:ascii="Arial" w:hAnsi="Arial" w:cs="Arial"/>
                <w:color w:val="000000" w:themeColor="text1"/>
                <w:sz w:val="20"/>
                <w:szCs w:val="20"/>
              </w:rPr>
            </w:pPr>
            <w:r>
              <w:rPr>
                <w:rFonts w:ascii="Arial" w:hAnsi="Arial" w:cs="Arial"/>
                <w:color w:val="000000" w:themeColor="text1"/>
                <w:sz w:val="20"/>
                <w:szCs w:val="20"/>
              </w:rPr>
              <w:t>The day time is covered by Tutorial Services currently offering group sessions from 9AM-3PM M-R and 10AM-2PM on F.</w:t>
            </w:r>
          </w:p>
          <w:p w:rsidR="007749F4" w:rsidRDefault="007749F4" w:rsidP="004609F1">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Beginning FA18, the Accounting/Economics Department will </w:t>
            </w:r>
            <w:r w:rsidR="00CA70DB">
              <w:rPr>
                <w:rFonts w:ascii="Arial" w:hAnsi="Arial" w:cs="Arial"/>
                <w:color w:val="000000" w:themeColor="text1"/>
                <w:sz w:val="20"/>
                <w:szCs w:val="20"/>
              </w:rPr>
              <w:t>move the current day sessions to</w:t>
            </w:r>
            <w:r>
              <w:rPr>
                <w:rFonts w:ascii="Arial" w:hAnsi="Arial" w:cs="Arial"/>
                <w:color w:val="000000" w:themeColor="text1"/>
                <w:sz w:val="20"/>
                <w:szCs w:val="20"/>
              </w:rPr>
              <w:t xml:space="preserve"> evening sessions.</w:t>
            </w:r>
          </w:p>
          <w:p w:rsidR="007749F4" w:rsidRPr="005B6912" w:rsidRDefault="007749F4" w:rsidP="004609F1">
            <w:pPr>
              <w:pStyle w:val="ListParagraph"/>
              <w:ind w:left="0"/>
              <w:rPr>
                <w:rFonts w:ascii="Arial" w:hAnsi="Arial" w:cs="Arial"/>
                <w:color w:val="000000" w:themeColor="text1"/>
                <w:sz w:val="20"/>
                <w:szCs w:val="20"/>
              </w:rPr>
            </w:pPr>
          </w:p>
        </w:tc>
      </w:tr>
    </w:tbl>
    <w:p w:rsidR="00E24D49" w:rsidRDefault="00E24D49"/>
    <w:p w:rsidR="00F858E5" w:rsidRDefault="00F858E5" w:rsidP="00F858E5">
      <w:pPr>
        <w:rPr>
          <w:rFonts w:ascii="Arial" w:hAnsi="Arial" w:cs="Arial"/>
          <w:b/>
          <w:sz w:val="20"/>
          <w:szCs w:val="20"/>
          <w:u w:val="single"/>
        </w:rPr>
      </w:pPr>
      <w:r>
        <w:rPr>
          <w:rFonts w:ascii="Arial" w:hAnsi="Arial" w:cs="Arial"/>
          <w:b/>
          <w:sz w:val="20"/>
          <w:szCs w:val="20"/>
          <w:u w:val="single"/>
        </w:rPr>
        <w:t>Section II: Assessment of General Education &amp; Degree Program Outcomes</w:t>
      </w:r>
    </w:p>
    <w:p w:rsidR="00F858E5" w:rsidRDefault="00F858E5" w:rsidP="00F858E5">
      <w:pPr>
        <w:rPr>
          <w:rFonts w:ascii="Arial" w:hAnsi="Arial" w:cs="Arial"/>
          <w:b/>
          <w:sz w:val="20"/>
          <w:szCs w:val="20"/>
          <w:u w:val="single"/>
        </w:rPr>
      </w:pPr>
    </w:p>
    <w:p w:rsidR="00F858E5" w:rsidRDefault="00F858E5" w:rsidP="00F858E5">
      <w:pPr>
        <w:rPr>
          <w:rFonts w:ascii="Arial" w:hAnsi="Arial" w:cs="Arial"/>
          <w:sz w:val="20"/>
          <w:szCs w:val="20"/>
        </w:rPr>
      </w:pPr>
      <w:r>
        <w:rPr>
          <w:rFonts w:ascii="Arial" w:hAnsi="Arial" w:cs="Arial"/>
          <w:sz w:val="20"/>
          <w:szCs w:val="20"/>
        </w:rPr>
        <w:lastRenderedPageBreak/>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rsidR="00F858E5" w:rsidRDefault="00F858E5" w:rsidP="00F858E5">
      <w:pPr>
        <w:rPr>
          <w:rFonts w:ascii="Arial" w:hAnsi="Arial" w:cs="Arial"/>
          <w:sz w:val="20"/>
          <w:szCs w:val="20"/>
        </w:rPr>
      </w:pPr>
    </w:p>
    <w:tbl>
      <w:tblPr>
        <w:tblStyle w:val="TableGrid"/>
        <w:tblW w:w="14400" w:type="dxa"/>
        <w:tblInd w:w="-365" w:type="dxa"/>
        <w:shd w:val="clear" w:color="auto" w:fill="FFFFFF"/>
        <w:tblLayout w:type="fixed"/>
        <w:tblCellMar>
          <w:left w:w="115" w:type="dxa"/>
          <w:right w:w="115" w:type="dxa"/>
        </w:tblCellMar>
        <w:tblLook w:val="01E0" w:firstRow="1" w:lastRow="1" w:firstColumn="1" w:lastColumn="1" w:noHBand="0" w:noVBand="0"/>
      </w:tblPr>
      <w:tblGrid>
        <w:gridCol w:w="3240"/>
        <w:gridCol w:w="1710"/>
        <w:gridCol w:w="1800"/>
        <w:gridCol w:w="1890"/>
        <w:gridCol w:w="5760"/>
      </w:tblGrid>
      <w:tr w:rsidR="00F858E5" w:rsidTr="005177FD">
        <w:trPr>
          <w:trHeight w:val="72"/>
        </w:trPr>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F858E5" w:rsidRDefault="00F858E5">
            <w:pPr>
              <w:jc w:val="center"/>
              <w:rPr>
                <w:rFonts w:asciiTheme="minorHAnsi" w:hAnsiTheme="minorHAnsi"/>
                <w:b/>
                <w:color w:val="000000" w:themeColor="text1"/>
              </w:rPr>
            </w:pPr>
            <w:r>
              <w:rPr>
                <w:rFonts w:asciiTheme="minorHAnsi" w:hAnsiTheme="minorHAnsi"/>
                <w:b/>
                <w:color w:val="000000" w:themeColor="text1"/>
              </w:rPr>
              <w:t>General Education Outcomes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858E5" w:rsidRDefault="00F858E5">
            <w:pPr>
              <w:jc w:val="center"/>
              <w:rPr>
                <w:rFonts w:asciiTheme="minorHAnsi" w:hAnsiTheme="minorHAnsi" w:cs="Arial"/>
                <w:color w:val="000000" w:themeColor="text1"/>
                <w:sz w:val="20"/>
              </w:rPr>
            </w:pPr>
            <w:r>
              <w:rPr>
                <w:rFonts w:asciiTheme="minorHAnsi" w:hAnsiTheme="minorHAnsi" w:cs="Arial"/>
                <w:color w:val="000000" w:themeColor="text1"/>
                <w:sz w:val="20"/>
              </w:rPr>
              <w:t>Year assessed or to be assessed.</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858E5" w:rsidRDefault="00F858E5">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858E5" w:rsidRDefault="00F858E5">
            <w:pPr>
              <w:jc w:val="center"/>
              <w:rPr>
                <w:rFonts w:asciiTheme="minorHAnsi" w:hAnsiTheme="minorHAnsi" w:cs="Arial"/>
                <w:color w:val="000000" w:themeColor="text1"/>
                <w:sz w:val="20"/>
              </w:rPr>
            </w:pPr>
            <w:r>
              <w:rPr>
                <w:rFonts w:asciiTheme="minorHAnsi" w:hAnsiTheme="minorHAnsi" w:cs="Arial"/>
                <w:color w:val="000000" w:themeColor="text1"/>
                <w:sz w:val="20"/>
              </w:rPr>
              <w:t>Assessment Methods</w:t>
            </w:r>
          </w:p>
          <w:p w:rsidR="00F858E5" w:rsidRDefault="00F858E5">
            <w:pPr>
              <w:jc w:val="center"/>
              <w:rPr>
                <w:rFonts w:asciiTheme="minorHAnsi" w:hAnsiTheme="minorHAnsi" w:cs="Arial"/>
                <w:color w:val="000000" w:themeColor="text1"/>
                <w:sz w:val="20"/>
              </w:rPr>
            </w:pPr>
            <w:r>
              <w:rPr>
                <w:rFonts w:asciiTheme="minorHAnsi" w:hAnsiTheme="minorHAnsi" w:cs="Arial"/>
                <w:color w:val="000000" w:themeColor="text1"/>
                <w:sz w:val="20"/>
              </w:rPr>
              <w:t>Used</w:t>
            </w:r>
          </w:p>
          <w:p w:rsidR="00F858E5" w:rsidRDefault="00F858E5">
            <w:pPr>
              <w:jc w:val="center"/>
              <w:rPr>
                <w:rFonts w:asciiTheme="minorHAnsi" w:hAnsiTheme="minorHAnsi" w:cs="Arial"/>
                <w:color w:val="000000" w:themeColor="text1"/>
                <w:sz w:val="20"/>
              </w:rPr>
            </w:pP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858E5" w:rsidRDefault="00F858E5">
            <w:pPr>
              <w:jc w:val="center"/>
              <w:rPr>
                <w:rFonts w:asciiTheme="minorHAnsi" w:hAnsiTheme="minorHAnsi" w:cs="Arial"/>
                <w:color w:val="000000" w:themeColor="text1"/>
                <w:sz w:val="20"/>
              </w:rPr>
            </w:pPr>
            <w:r>
              <w:rPr>
                <w:rFonts w:asciiTheme="minorHAnsi" w:hAnsiTheme="minorHAnsi" w:cs="Arial"/>
                <w:color w:val="000000" w:themeColor="text1"/>
                <w:sz w:val="20"/>
              </w:rPr>
              <w:t>What were the assessment results?</w:t>
            </w:r>
          </w:p>
          <w:p w:rsidR="00F858E5" w:rsidRDefault="00F858E5">
            <w:pPr>
              <w:jc w:val="center"/>
              <w:rPr>
                <w:rFonts w:asciiTheme="minorHAnsi" w:hAnsiTheme="minorHAnsi" w:cs="Arial"/>
                <w:color w:val="000000" w:themeColor="text1"/>
                <w:sz w:val="20"/>
              </w:rPr>
            </w:pPr>
            <w:r>
              <w:rPr>
                <w:rFonts w:asciiTheme="minorHAnsi" w:hAnsiTheme="minorHAnsi" w:cs="Arial"/>
                <w:color w:val="000000" w:themeColor="text1"/>
                <w:sz w:val="20"/>
              </w:rPr>
              <w:t xml:space="preserve"> (Please provide </w:t>
            </w:r>
            <w:r>
              <w:rPr>
                <w:rFonts w:asciiTheme="minorHAnsi" w:hAnsiTheme="minorHAnsi" w:cs="Arial"/>
                <w:color w:val="000000" w:themeColor="text1"/>
                <w:sz w:val="20"/>
                <w:u w:val="single"/>
              </w:rPr>
              <w:t>brief</w:t>
            </w:r>
            <w:r>
              <w:rPr>
                <w:rFonts w:asciiTheme="minorHAnsi" w:hAnsiTheme="minorHAnsi" w:cs="Arial"/>
                <w:color w:val="000000" w:themeColor="text1"/>
                <w:sz w:val="20"/>
              </w:rPr>
              <w:t xml:space="preserve"> summary data)</w:t>
            </w:r>
          </w:p>
        </w:tc>
      </w:tr>
      <w:tr w:rsidR="00756BF7" w:rsidTr="00756BF7">
        <w:trPr>
          <w:trHeight w:val="72"/>
        </w:trPr>
        <w:tc>
          <w:tcPr>
            <w:tcW w:w="1440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756BF7" w:rsidRDefault="00756BF7" w:rsidP="00756BF7">
            <w:r>
              <w:rPr>
                <w:b/>
              </w:rPr>
              <w:t>THIS YEAR’S ASSESSMENT RESULTS</w:t>
            </w:r>
          </w:p>
        </w:tc>
      </w:tr>
      <w:tr w:rsidR="00756BF7" w:rsidTr="005177FD">
        <w:trPr>
          <w:trHeight w:val="72"/>
        </w:trPr>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756BF7" w:rsidRDefault="00756BF7" w:rsidP="00756BF7">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56BF7" w:rsidRPr="004C52FC" w:rsidRDefault="00756BF7" w:rsidP="00756BF7">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56BF7" w:rsidRDefault="00756BF7" w:rsidP="00756BF7">
            <w:pPr>
              <w:jc w:val="center"/>
              <w:rPr>
                <w:rFonts w:ascii="Verdana" w:hAnsi="Verdana"/>
                <w:b/>
                <w:bCs/>
                <w:color w:val="333333"/>
                <w:sz w:val="16"/>
                <w:szCs w:val="16"/>
              </w:rPr>
            </w:pPr>
            <w:r>
              <w:rPr>
                <w:rFonts w:ascii="Verdana" w:hAnsi="Verdana"/>
                <w:b/>
                <w:bCs/>
                <w:color w:val="333333"/>
                <w:sz w:val="16"/>
                <w:szCs w:val="16"/>
              </w:rPr>
              <w:t>ACC</w:t>
            </w:r>
            <w:r w:rsidR="00EE0220">
              <w:rPr>
                <w:rFonts w:ascii="Verdana" w:hAnsi="Verdana"/>
                <w:b/>
                <w:bCs/>
                <w:color w:val="333333"/>
                <w:sz w:val="16"/>
                <w:szCs w:val="16"/>
              </w:rPr>
              <w:t xml:space="preserve"> </w:t>
            </w:r>
            <w:r>
              <w:rPr>
                <w:rFonts w:ascii="Verdana" w:hAnsi="Verdana"/>
                <w:b/>
                <w:bCs/>
                <w:color w:val="333333"/>
                <w:sz w:val="16"/>
                <w:szCs w:val="16"/>
              </w:rPr>
              <w:t>2211</w:t>
            </w:r>
            <w:r>
              <w:rPr>
                <w:rFonts w:ascii="Verdana" w:hAnsi="Verdana"/>
                <w:color w:val="333333"/>
                <w:sz w:val="16"/>
                <w:szCs w:val="16"/>
              </w:rPr>
              <w:t xml:space="preserve"> - Cost Accounting;</w:t>
            </w:r>
          </w:p>
          <w:p w:rsidR="00756BF7" w:rsidRDefault="00756BF7" w:rsidP="00756BF7">
            <w:pPr>
              <w:jc w:val="center"/>
              <w:rPr>
                <w:rFonts w:ascii="Verdana" w:hAnsi="Verdana"/>
                <w:b/>
                <w:bCs/>
                <w:color w:val="333333"/>
                <w:sz w:val="16"/>
                <w:szCs w:val="16"/>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56BF7" w:rsidRDefault="00756BF7" w:rsidP="00DA0F4C">
            <w:pPr>
              <w:ind w:left="72"/>
              <w:rPr>
                <w:rFonts w:asciiTheme="minorHAnsi" w:hAnsiTheme="minorHAnsi" w:cs="Arial"/>
                <w:color w:val="000000" w:themeColor="text1"/>
              </w:rPr>
            </w:pPr>
            <w:r>
              <w:rPr>
                <w:rFonts w:asciiTheme="minorHAnsi" w:hAnsiTheme="minorHAnsi" w:cs="Arial"/>
                <w:color w:val="000000" w:themeColor="text1"/>
              </w:rPr>
              <w:t xml:space="preserve">Excel Project </w:t>
            </w:r>
            <w:r w:rsidR="00DA0F4C">
              <w:rPr>
                <w:rFonts w:asciiTheme="minorHAnsi" w:hAnsiTheme="minorHAnsi" w:cs="Arial"/>
                <w:color w:val="000000" w:themeColor="text1"/>
              </w:rPr>
              <w:t xml:space="preserve">(PC2) </w:t>
            </w:r>
            <w:r w:rsidR="004C6687">
              <w:rPr>
                <w:rFonts w:asciiTheme="minorHAnsi" w:hAnsiTheme="minorHAnsi" w:cs="Arial"/>
                <w:color w:val="000000" w:themeColor="text1"/>
              </w:rPr>
              <w:t>A</w:t>
            </w:r>
            <w:r>
              <w:rPr>
                <w:rFonts w:asciiTheme="minorHAnsi" w:hAnsiTheme="minorHAnsi" w:cs="Arial"/>
                <w:color w:val="000000" w:themeColor="text1"/>
              </w:rPr>
              <w:t>ssignment</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56BF7" w:rsidRDefault="00DF02C7" w:rsidP="00756BF7">
            <w:pPr>
              <w:ind w:left="72"/>
              <w:rPr>
                <w:rFonts w:asciiTheme="minorHAnsi" w:hAnsiTheme="minorHAnsi" w:cs="Arial"/>
                <w:color w:val="000000" w:themeColor="text1"/>
              </w:rPr>
            </w:pPr>
            <w:r>
              <w:rPr>
                <w:noProof/>
              </w:rPr>
              <w:drawing>
                <wp:inline distT="0" distB="0" distL="0" distR="0" wp14:anchorId="349079E5" wp14:editId="25A1135F">
                  <wp:extent cx="3410373" cy="2050003"/>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9860" cy="2079750"/>
                          </a:xfrm>
                          <a:prstGeom prst="rect">
                            <a:avLst/>
                          </a:prstGeom>
                          <a:noFill/>
                        </pic:spPr>
                      </pic:pic>
                    </a:graphicData>
                  </a:graphic>
                </wp:inline>
              </w:drawing>
            </w:r>
          </w:p>
          <w:p w:rsidR="000E19CD" w:rsidRDefault="000E19CD" w:rsidP="00756BF7">
            <w:pPr>
              <w:ind w:left="72"/>
              <w:rPr>
                <w:rFonts w:asciiTheme="minorHAnsi" w:hAnsiTheme="minorHAnsi" w:cs="Arial"/>
                <w:color w:val="000000" w:themeColor="text1"/>
              </w:rPr>
            </w:pPr>
          </w:p>
          <w:p w:rsidR="000E19CD" w:rsidRDefault="000E19CD" w:rsidP="000E19CD">
            <w:pPr>
              <w:pStyle w:val="ListParagraph"/>
              <w:ind w:left="0"/>
              <w:rPr>
                <w:b/>
                <w:noProof/>
              </w:rPr>
            </w:pPr>
            <w:r w:rsidRPr="00E24221">
              <w:rPr>
                <w:b/>
                <w:noProof/>
              </w:rPr>
              <w:t>What are your current results?</w:t>
            </w:r>
          </w:p>
          <w:p w:rsidR="000E19CD" w:rsidRDefault="000E19CD" w:rsidP="000E19CD">
            <w:pPr>
              <w:pStyle w:val="ListParagraph"/>
              <w:ind w:left="0"/>
              <w:rPr>
                <w:noProof/>
              </w:rPr>
            </w:pPr>
          </w:p>
          <w:p w:rsidR="000E19CD" w:rsidRDefault="000E19CD" w:rsidP="000E19CD">
            <w:pPr>
              <w:pStyle w:val="ListParagraph"/>
              <w:ind w:left="0"/>
              <w:rPr>
                <w:noProof/>
              </w:rPr>
            </w:pPr>
          </w:p>
          <w:p w:rsidR="000E19CD" w:rsidRDefault="000E19CD" w:rsidP="000E19CD">
            <w:pPr>
              <w:pStyle w:val="ListParagraph"/>
              <w:ind w:left="0"/>
              <w:rPr>
                <w:b/>
                <w:noProof/>
              </w:rPr>
            </w:pPr>
            <w:r w:rsidRPr="00E24221">
              <w:rPr>
                <w:b/>
                <w:noProof/>
              </w:rPr>
              <w:t>What did you learn from the results?</w:t>
            </w:r>
          </w:p>
          <w:p w:rsidR="000E19CD" w:rsidRDefault="000E19CD" w:rsidP="000E19CD">
            <w:pPr>
              <w:ind w:left="72"/>
              <w:rPr>
                <w:b/>
                <w:noProof/>
              </w:rPr>
            </w:pPr>
          </w:p>
          <w:p w:rsidR="000E19CD" w:rsidRDefault="000E19CD" w:rsidP="000E19CD">
            <w:pPr>
              <w:ind w:left="72"/>
              <w:rPr>
                <w:b/>
                <w:noProof/>
              </w:rPr>
            </w:pPr>
          </w:p>
          <w:p w:rsidR="000E19CD" w:rsidRDefault="000E19CD" w:rsidP="000E19CD">
            <w:pPr>
              <w:ind w:left="72"/>
              <w:rPr>
                <w:rFonts w:asciiTheme="minorHAnsi" w:hAnsiTheme="minorHAnsi" w:cs="Arial"/>
                <w:color w:val="000000" w:themeColor="text1"/>
              </w:rPr>
            </w:pPr>
            <w:r w:rsidRPr="00E24221">
              <w:rPr>
                <w:b/>
                <w:noProof/>
              </w:rPr>
              <w:t xml:space="preserve">What </w:t>
            </w:r>
            <w:r>
              <w:rPr>
                <w:b/>
                <w:noProof/>
              </w:rPr>
              <w:t>are your next steps</w:t>
            </w:r>
            <w:r w:rsidRPr="00E24221">
              <w:rPr>
                <w:b/>
                <w:noProof/>
              </w:rPr>
              <w:t>?</w:t>
            </w:r>
          </w:p>
          <w:p w:rsidR="000E19CD" w:rsidRDefault="000E19CD" w:rsidP="00756BF7">
            <w:pPr>
              <w:ind w:left="72"/>
              <w:rPr>
                <w:rFonts w:asciiTheme="minorHAnsi" w:hAnsiTheme="minorHAnsi" w:cs="Arial"/>
                <w:color w:val="000000" w:themeColor="text1"/>
              </w:rPr>
            </w:pPr>
          </w:p>
          <w:p w:rsidR="000E19CD" w:rsidRDefault="000E19CD" w:rsidP="00756BF7">
            <w:pPr>
              <w:ind w:left="72"/>
              <w:rPr>
                <w:rFonts w:asciiTheme="minorHAnsi" w:hAnsiTheme="minorHAnsi" w:cs="Arial"/>
                <w:color w:val="000000" w:themeColor="text1"/>
              </w:rPr>
            </w:pPr>
          </w:p>
        </w:tc>
      </w:tr>
      <w:tr w:rsidR="00756BF7" w:rsidTr="00756BF7">
        <w:trPr>
          <w:trHeight w:val="72"/>
        </w:trPr>
        <w:tc>
          <w:tcPr>
            <w:tcW w:w="1440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756BF7" w:rsidRPr="00756BF7" w:rsidRDefault="00756BF7" w:rsidP="00756BF7">
            <w:pPr>
              <w:ind w:left="72"/>
              <w:rPr>
                <w:rFonts w:asciiTheme="minorHAnsi" w:hAnsiTheme="minorHAnsi" w:cs="Arial"/>
                <w:color w:val="FFFFFF" w:themeColor="background1"/>
              </w:rPr>
            </w:pPr>
            <w:r w:rsidRPr="00756BF7">
              <w:rPr>
                <w:b/>
                <w:color w:val="FFFFFF" w:themeColor="background1"/>
              </w:rPr>
              <w:t>LAST YEAR’S ASSESSMENT RESULTS</w:t>
            </w:r>
          </w:p>
        </w:tc>
      </w:tr>
      <w:tr w:rsidR="00756BF7" w:rsidTr="005177FD">
        <w:trPr>
          <w:trHeight w:val="274"/>
        </w:trPr>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756BF7" w:rsidRDefault="00756BF7" w:rsidP="00756BF7">
            <w:pPr>
              <w:tabs>
                <w:tab w:val="left" w:pos="5040"/>
              </w:tabs>
              <w:rPr>
                <w:rFonts w:asciiTheme="minorHAnsi" w:hAnsiTheme="minorHAnsi" w:cs="Arial"/>
                <w:color w:val="000000" w:themeColor="text1"/>
              </w:rPr>
            </w:pPr>
            <w:r>
              <w:rPr>
                <w:rFonts w:asciiTheme="minorHAnsi" w:hAnsiTheme="minorHAnsi" w:cs="Arial"/>
                <w:color w:val="000000" w:themeColor="text1"/>
              </w:rPr>
              <w:lastRenderedPageBreak/>
              <w:t>Information Literacy</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756BF7" w:rsidRDefault="00756BF7" w:rsidP="00756BF7">
            <w:pPr>
              <w:jc w:val="center"/>
              <w:rPr>
                <w:rFonts w:asciiTheme="minorHAnsi" w:hAnsiTheme="minorHAnsi"/>
              </w:rPr>
            </w:pPr>
            <w:r>
              <w:rPr>
                <w:rFonts w:asciiTheme="minorHAnsi" w:hAnsiTheme="minorHAnsi" w:cs="Arial"/>
                <w:b/>
                <w:color w:val="000000" w:themeColor="text1"/>
              </w:rPr>
              <w:t>2016-2017</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56BF7" w:rsidRDefault="008531D9" w:rsidP="00756BF7">
            <w:pPr>
              <w:jc w:val="center"/>
              <w:rPr>
                <w:rFonts w:asciiTheme="minorHAnsi" w:hAnsiTheme="minorHAnsi" w:cs="Arial"/>
                <w:color w:val="000000" w:themeColor="text1"/>
              </w:rPr>
            </w:pPr>
            <w:sdt>
              <w:sdtPr>
                <w:rPr>
                  <w:rFonts w:ascii="Arial" w:hAnsi="Arial" w:cs="Arial"/>
                  <w:b/>
                  <w:sz w:val="20"/>
                  <w:szCs w:val="20"/>
                </w:rPr>
                <w:id w:val="1883592215"/>
                <w:placeholder>
                  <w:docPart w:val="66D07C59BECD4954B9B09DAE2C409CA9"/>
                </w:placeholder>
              </w:sdtPr>
              <w:sdtEndPr/>
              <w:sdtContent>
                <w:r w:rsidR="00756BF7">
                  <w:rPr>
                    <w:rFonts w:ascii="Arial" w:hAnsi="Arial" w:cs="Arial"/>
                    <w:b/>
                    <w:sz w:val="20"/>
                    <w:szCs w:val="20"/>
                  </w:rPr>
                  <w:t>ACC 2435 - Auditing</w:t>
                </w:r>
              </w:sdtContent>
            </w:sdt>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56BF7" w:rsidRDefault="00756BF7" w:rsidP="00756BF7">
            <w:pPr>
              <w:ind w:left="72"/>
              <w:rPr>
                <w:rFonts w:asciiTheme="minorHAnsi" w:hAnsiTheme="minorHAnsi" w:cs="Arial"/>
                <w:color w:val="000000" w:themeColor="text1"/>
              </w:rPr>
            </w:pPr>
            <w:r>
              <w:rPr>
                <w:rFonts w:asciiTheme="minorHAnsi" w:hAnsiTheme="minorHAnsi" w:cs="Arial"/>
                <w:color w:val="000000" w:themeColor="text1"/>
              </w:rPr>
              <w:t>Ethics Research Paper</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56BF7" w:rsidRPr="00A66FF3" w:rsidRDefault="006F6391" w:rsidP="00756BF7">
            <w:pPr>
              <w:pStyle w:val="ListParagraph"/>
              <w:ind w:left="0"/>
              <w:rPr>
                <w:b/>
                <w:noProof/>
              </w:rPr>
            </w:pPr>
            <w:r>
              <w:rPr>
                <w:b/>
                <w:noProof/>
              </w:rPr>
              <w:drawing>
                <wp:inline distT="0" distB="0" distL="0" distR="0" wp14:anchorId="5A54B73F">
                  <wp:extent cx="3761740" cy="27559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1740" cy="2755900"/>
                          </a:xfrm>
                          <a:prstGeom prst="rect">
                            <a:avLst/>
                          </a:prstGeom>
                          <a:noFill/>
                        </pic:spPr>
                      </pic:pic>
                    </a:graphicData>
                  </a:graphic>
                </wp:inline>
              </w:drawing>
            </w:r>
          </w:p>
          <w:p w:rsidR="00756BF7" w:rsidRPr="00A66FF3" w:rsidRDefault="00756BF7" w:rsidP="00756BF7">
            <w:pPr>
              <w:pStyle w:val="ListParagraph"/>
              <w:ind w:left="0"/>
              <w:rPr>
                <w:b/>
                <w:noProof/>
              </w:rPr>
            </w:pPr>
          </w:p>
          <w:p w:rsidR="00756BF7" w:rsidRDefault="00756BF7" w:rsidP="00756BF7">
            <w:pPr>
              <w:pStyle w:val="ListParagraph"/>
              <w:ind w:left="0"/>
              <w:rPr>
                <w:b/>
                <w:noProof/>
              </w:rPr>
            </w:pPr>
            <w:r w:rsidRPr="00E24221">
              <w:rPr>
                <w:b/>
                <w:noProof/>
              </w:rPr>
              <w:t>What are your current results?</w:t>
            </w:r>
            <w:r w:rsidR="006F6391">
              <w:rPr>
                <w:b/>
                <w:noProof/>
              </w:rPr>
              <w:t xml:space="preserve"> </w:t>
            </w:r>
          </w:p>
          <w:p w:rsidR="00756BF7" w:rsidRPr="00A66FF3" w:rsidRDefault="006F6391" w:rsidP="00756BF7">
            <w:pPr>
              <w:pStyle w:val="ListParagraph"/>
              <w:ind w:left="0"/>
              <w:rPr>
                <w:noProof/>
              </w:rPr>
            </w:pPr>
            <w:r>
              <w:rPr>
                <w:noProof/>
              </w:rPr>
              <w:t xml:space="preserve">Data was not collected at the individual criterion level (3 criterion).  </w:t>
            </w:r>
            <w:r w:rsidR="00E209D2">
              <w:rPr>
                <w:noProof/>
              </w:rPr>
              <w:t xml:space="preserve">The oversight was the result of a novice collector of the data. This ommission is addressed in next steps below. </w:t>
            </w:r>
            <w:r>
              <w:rPr>
                <w:noProof/>
              </w:rPr>
              <w:t xml:space="preserve">As an aggregate score, students are doing very well. </w:t>
            </w:r>
          </w:p>
          <w:p w:rsidR="00756BF7" w:rsidRDefault="00756BF7" w:rsidP="00756BF7">
            <w:pPr>
              <w:pStyle w:val="ListParagraph"/>
              <w:ind w:left="0"/>
              <w:rPr>
                <w:b/>
                <w:noProof/>
              </w:rPr>
            </w:pPr>
          </w:p>
          <w:p w:rsidR="00756BF7" w:rsidRDefault="00756BF7" w:rsidP="00756BF7">
            <w:pPr>
              <w:pStyle w:val="ListParagraph"/>
              <w:ind w:left="0"/>
              <w:rPr>
                <w:b/>
                <w:noProof/>
              </w:rPr>
            </w:pPr>
            <w:r w:rsidRPr="00E24221">
              <w:rPr>
                <w:b/>
                <w:noProof/>
              </w:rPr>
              <w:t>What did you learn from the results?</w:t>
            </w:r>
          </w:p>
          <w:p w:rsidR="00756BF7" w:rsidRDefault="000E19CD" w:rsidP="00756BF7">
            <w:pPr>
              <w:pStyle w:val="ListParagraph"/>
              <w:ind w:left="0"/>
              <w:rPr>
                <w:noProof/>
              </w:rPr>
            </w:pPr>
            <w:r>
              <w:rPr>
                <w:noProof/>
              </w:rPr>
              <w:t>The</w:t>
            </w:r>
            <w:r w:rsidR="00756BF7" w:rsidRPr="00A66FF3">
              <w:rPr>
                <w:noProof/>
              </w:rPr>
              <w:t xml:space="preserve"> students </w:t>
            </w:r>
            <w:r>
              <w:rPr>
                <w:noProof/>
              </w:rPr>
              <w:t>are competent or better</w:t>
            </w:r>
            <w:r w:rsidR="00E209D2">
              <w:rPr>
                <w:noProof/>
              </w:rPr>
              <w:t xml:space="preserve"> as compared to the 70% benchmark. There is a need for more detailed data in future periods. This is addressed in the next steps.</w:t>
            </w:r>
          </w:p>
          <w:p w:rsidR="00DA0F4C" w:rsidRPr="00A66FF3" w:rsidRDefault="00DA0F4C" w:rsidP="00756BF7">
            <w:pPr>
              <w:pStyle w:val="ListParagraph"/>
              <w:ind w:left="0"/>
              <w:rPr>
                <w:noProof/>
              </w:rPr>
            </w:pPr>
          </w:p>
          <w:p w:rsidR="00756BF7" w:rsidRPr="00E209D2" w:rsidRDefault="00DA0F4C" w:rsidP="00756BF7">
            <w:pPr>
              <w:pStyle w:val="ListParagraph"/>
              <w:ind w:left="0"/>
              <w:rPr>
                <w:noProof/>
              </w:rPr>
            </w:pPr>
            <w:r w:rsidRPr="00E24221">
              <w:rPr>
                <w:b/>
                <w:noProof/>
              </w:rPr>
              <w:t xml:space="preserve">What </w:t>
            </w:r>
            <w:r>
              <w:rPr>
                <w:b/>
                <w:noProof/>
              </w:rPr>
              <w:t>are your next steps</w:t>
            </w:r>
            <w:r w:rsidRPr="00E24221">
              <w:rPr>
                <w:b/>
                <w:noProof/>
              </w:rPr>
              <w:t>?</w:t>
            </w:r>
            <w:r w:rsidR="006F6391">
              <w:rPr>
                <w:b/>
                <w:noProof/>
              </w:rPr>
              <w:t xml:space="preserve"> </w:t>
            </w:r>
            <w:r w:rsidR="00E209D2">
              <w:rPr>
                <w:noProof/>
              </w:rPr>
              <w:t>Development and piloting of a criterion based rubric for data collection.</w:t>
            </w:r>
          </w:p>
          <w:p w:rsidR="000E19CD" w:rsidRPr="00A66FF3" w:rsidRDefault="000E19CD" w:rsidP="00756BF7">
            <w:pPr>
              <w:pStyle w:val="ListParagraph"/>
              <w:ind w:left="0"/>
              <w:rPr>
                <w:b/>
                <w:noProof/>
              </w:rPr>
            </w:pPr>
          </w:p>
        </w:tc>
      </w:tr>
      <w:tr w:rsidR="00756BF7" w:rsidTr="005177FD">
        <w:trPr>
          <w:trHeight w:val="274"/>
        </w:trPr>
        <w:tc>
          <w:tcPr>
            <w:tcW w:w="1440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rsidR="00756BF7" w:rsidRDefault="00756BF7" w:rsidP="00756BF7">
            <w:pPr>
              <w:ind w:left="72"/>
              <w:rPr>
                <w:rFonts w:asciiTheme="minorHAnsi" w:hAnsiTheme="minorHAnsi" w:cs="Arial"/>
                <w:b/>
                <w:color w:val="FFFFFF" w:themeColor="background1"/>
              </w:rPr>
            </w:pPr>
            <w:r>
              <w:rPr>
                <w:rFonts w:asciiTheme="minorHAnsi" w:hAnsiTheme="minorHAnsi" w:cs="Arial"/>
                <w:b/>
                <w:color w:val="FFFFFF" w:themeColor="background1"/>
              </w:rPr>
              <w:t>NEXT YEAR:</w:t>
            </w:r>
          </w:p>
        </w:tc>
      </w:tr>
    </w:tbl>
    <w:p w:rsidR="00F858E5" w:rsidRDefault="00F858E5" w:rsidP="00F858E5">
      <w:pPr>
        <w:rPr>
          <w:rFonts w:ascii="Arial" w:hAnsi="Arial" w:cs="Arial"/>
          <w:sz w:val="20"/>
          <w:szCs w:val="20"/>
        </w:rPr>
      </w:pPr>
    </w:p>
    <w:p w:rsidR="00F858E5" w:rsidRDefault="00F858E5" w:rsidP="00F858E5">
      <w:pPr>
        <w:rPr>
          <w:rFonts w:ascii="Arial" w:hAnsi="Arial" w:cs="Arial"/>
          <w:sz w:val="20"/>
          <w:szCs w:val="20"/>
        </w:rPr>
      </w:pPr>
    </w:p>
    <w:p w:rsidR="00F858E5" w:rsidRDefault="00F858E5" w:rsidP="00F858E5">
      <w:pPr>
        <w:rPr>
          <w:rFonts w:ascii="Arial" w:hAnsi="Arial" w:cs="Arial"/>
          <w:sz w:val="20"/>
          <w:szCs w:val="20"/>
        </w:rPr>
      </w:pPr>
    </w:p>
    <w:p w:rsidR="00F858E5" w:rsidRDefault="00F858E5" w:rsidP="00F858E5">
      <w:pPr>
        <w:rPr>
          <w:rFonts w:ascii="Arial" w:hAnsi="Arial" w:cs="Arial"/>
          <w:sz w:val="20"/>
          <w:szCs w:val="20"/>
        </w:rPr>
      </w:pPr>
      <w:r>
        <w:rPr>
          <w:rFonts w:ascii="Arial" w:hAnsi="Arial" w:cs="Arial"/>
          <w:sz w:val="20"/>
          <w:szCs w:val="20"/>
        </w:rPr>
        <w:t xml:space="preserve">The Program Outcomes for the degrees are listed below.  Responses from previous years are provided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p>
    <w:tbl>
      <w:tblPr>
        <w:tblStyle w:val="TableGrid"/>
        <w:tblpPr w:leftFromText="180" w:rightFromText="180" w:vertAnchor="page" w:horzAnchor="margin" w:tblpY="3841"/>
        <w:tblW w:w="14575" w:type="dxa"/>
        <w:shd w:val="clear" w:color="auto" w:fill="FFFFFF"/>
        <w:tblLayout w:type="fixed"/>
        <w:tblLook w:val="01E0" w:firstRow="1" w:lastRow="1" w:firstColumn="1" w:lastColumn="1" w:noHBand="0" w:noVBand="0"/>
      </w:tblPr>
      <w:tblGrid>
        <w:gridCol w:w="2605"/>
        <w:gridCol w:w="1710"/>
        <w:gridCol w:w="1530"/>
        <w:gridCol w:w="1800"/>
        <w:gridCol w:w="6930"/>
      </w:tblGrid>
      <w:tr w:rsidR="005B6912" w:rsidRPr="004C52FC" w:rsidTr="005177FD">
        <w:trPr>
          <w:cantSplit/>
          <w:trHeight w:val="274"/>
        </w:trPr>
        <w:tc>
          <w:tcPr>
            <w:tcW w:w="2605" w:type="dxa"/>
            <w:shd w:val="clear" w:color="auto" w:fill="FFFFFF"/>
            <w:vAlign w:val="center"/>
          </w:tcPr>
          <w:p w:rsidR="005B6912" w:rsidRPr="004C52FC" w:rsidRDefault="005B6912" w:rsidP="004609F1">
            <w:pPr>
              <w:jc w:val="center"/>
              <w:rPr>
                <w:rFonts w:asciiTheme="minorHAnsi" w:hAnsiTheme="minorHAnsi"/>
                <w:b/>
              </w:rPr>
            </w:pPr>
            <w:r w:rsidRPr="004C52FC">
              <w:rPr>
                <w:rFonts w:asciiTheme="minorHAnsi" w:hAnsiTheme="minorHAnsi"/>
                <w:b/>
              </w:rPr>
              <w:lastRenderedPageBreak/>
              <w:t>Program Outcomes</w:t>
            </w:r>
          </w:p>
        </w:tc>
        <w:tc>
          <w:tcPr>
            <w:tcW w:w="1710" w:type="dxa"/>
          </w:tcPr>
          <w:p w:rsidR="005B6912" w:rsidRPr="004C52FC" w:rsidRDefault="005B6912" w:rsidP="004609F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530" w:type="dxa"/>
            <w:shd w:val="clear" w:color="auto" w:fill="auto"/>
          </w:tcPr>
          <w:p w:rsidR="005B6912" w:rsidRPr="004C52FC" w:rsidRDefault="005B6912" w:rsidP="004609F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1800" w:type="dxa"/>
          </w:tcPr>
          <w:p w:rsidR="005B6912" w:rsidRPr="004C52FC" w:rsidRDefault="005B6912" w:rsidP="004609F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5B6912" w:rsidRPr="004C52FC" w:rsidRDefault="005B6912" w:rsidP="004609F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5B6912" w:rsidRPr="004C52FC" w:rsidRDefault="005B6912" w:rsidP="004609F1">
            <w:pPr>
              <w:jc w:val="center"/>
              <w:rPr>
                <w:rFonts w:asciiTheme="minorHAnsi" w:hAnsiTheme="minorHAnsi" w:cs="Arial"/>
                <w:color w:val="000000" w:themeColor="text1"/>
                <w:sz w:val="20"/>
              </w:rPr>
            </w:pPr>
          </w:p>
        </w:tc>
        <w:tc>
          <w:tcPr>
            <w:tcW w:w="6930" w:type="dxa"/>
          </w:tcPr>
          <w:p w:rsidR="005B6912" w:rsidRPr="004C52FC" w:rsidRDefault="005B6912" w:rsidP="004609F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5B6912" w:rsidRPr="004C52FC" w:rsidRDefault="005B6912" w:rsidP="004609F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5B6912" w:rsidRPr="004C52FC" w:rsidTr="005177FD">
        <w:trPr>
          <w:cantSplit/>
          <w:trHeight w:val="274"/>
        </w:trPr>
        <w:tc>
          <w:tcPr>
            <w:tcW w:w="2605" w:type="dxa"/>
            <w:shd w:val="clear" w:color="auto" w:fill="FFFFFF"/>
          </w:tcPr>
          <w:p w:rsidR="005B6912" w:rsidRDefault="00AB688E" w:rsidP="004609F1">
            <w:pPr>
              <w:rPr>
                <w:rFonts w:ascii="Verdana" w:hAnsi="Verdana"/>
                <w:sz w:val="20"/>
                <w:szCs w:val="20"/>
              </w:rPr>
            </w:pPr>
            <w:r w:rsidRPr="00AB688E">
              <w:rPr>
                <w:rFonts w:ascii="Verdana" w:hAnsi="Verdana"/>
                <w:sz w:val="20"/>
                <w:szCs w:val="20"/>
              </w:rPr>
              <w:t>Apply mathematical skills to formulas and solve problems.</w:t>
            </w:r>
          </w:p>
          <w:p w:rsidR="005B6912" w:rsidRDefault="005B6912" w:rsidP="004609F1">
            <w:pPr>
              <w:rPr>
                <w:rFonts w:ascii="Verdana" w:hAnsi="Verdana"/>
                <w:sz w:val="20"/>
                <w:szCs w:val="20"/>
              </w:rPr>
            </w:pPr>
          </w:p>
          <w:p w:rsidR="005B6912" w:rsidRPr="00814EB1" w:rsidRDefault="005B6912" w:rsidP="004609F1">
            <w:pPr>
              <w:rPr>
                <w:rFonts w:ascii="Verdana" w:hAnsi="Verdana"/>
                <w:sz w:val="20"/>
                <w:szCs w:val="20"/>
              </w:rPr>
            </w:pPr>
          </w:p>
        </w:tc>
        <w:tc>
          <w:tcPr>
            <w:tcW w:w="1710" w:type="dxa"/>
          </w:tcPr>
          <w:p w:rsidR="005B6912" w:rsidRDefault="004F08B5" w:rsidP="004609F1">
            <w:pPr>
              <w:rPr>
                <w:rFonts w:ascii="Verdana" w:hAnsi="Verdana"/>
                <w:sz w:val="20"/>
                <w:szCs w:val="20"/>
              </w:rPr>
            </w:pPr>
            <w:r>
              <w:rPr>
                <w:rFonts w:ascii="Verdana" w:hAnsi="Verdana"/>
                <w:sz w:val="20"/>
                <w:szCs w:val="20"/>
              </w:rPr>
              <w:t xml:space="preserve">ACC </w:t>
            </w:r>
            <w:r w:rsidR="00DA0F4C">
              <w:rPr>
                <w:rFonts w:ascii="Verdana" w:hAnsi="Verdana"/>
                <w:sz w:val="20"/>
                <w:szCs w:val="20"/>
              </w:rPr>
              <w:t>2211</w:t>
            </w:r>
            <w:r w:rsidR="00F128D8">
              <w:rPr>
                <w:rFonts w:ascii="Verdana" w:hAnsi="Verdana"/>
                <w:sz w:val="20"/>
                <w:szCs w:val="20"/>
              </w:rPr>
              <w:t xml:space="preserve"> - </w:t>
            </w:r>
          </w:p>
          <w:p w:rsidR="004F08B5" w:rsidRPr="00AD236A" w:rsidRDefault="00DA0F4C" w:rsidP="004609F1">
            <w:pPr>
              <w:rPr>
                <w:rFonts w:ascii="Verdana" w:hAnsi="Verdana"/>
                <w:sz w:val="20"/>
                <w:szCs w:val="20"/>
              </w:rPr>
            </w:pPr>
            <w:r>
              <w:rPr>
                <w:rFonts w:ascii="Verdana" w:hAnsi="Verdana"/>
                <w:sz w:val="20"/>
                <w:szCs w:val="20"/>
              </w:rPr>
              <w:t>Cost</w:t>
            </w:r>
            <w:r w:rsidR="004F08B5">
              <w:rPr>
                <w:rFonts w:ascii="Verdana" w:hAnsi="Verdana"/>
                <w:sz w:val="20"/>
                <w:szCs w:val="20"/>
              </w:rPr>
              <w:t xml:space="preserve"> Accounting</w:t>
            </w:r>
          </w:p>
        </w:tc>
        <w:tc>
          <w:tcPr>
            <w:tcW w:w="1530" w:type="dxa"/>
            <w:shd w:val="clear" w:color="auto" w:fill="auto"/>
          </w:tcPr>
          <w:p w:rsidR="005B6912" w:rsidRPr="0037786D" w:rsidRDefault="004F08B5" w:rsidP="004609F1">
            <w:pPr>
              <w:pStyle w:val="ListParagraph"/>
              <w:ind w:left="0"/>
              <w:rPr>
                <w:rFonts w:ascii="Arial" w:hAnsi="Arial" w:cs="Arial"/>
                <w:color w:val="000000" w:themeColor="text1"/>
              </w:rPr>
            </w:pPr>
            <w:r>
              <w:rPr>
                <w:rFonts w:ascii="Arial" w:hAnsi="Arial" w:cs="Arial"/>
                <w:color w:val="000000" w:themeColor="text1"/>
              </w:rPr>
              <w:t>2016 - 2017</w:t>
            </w:r>
          </w:p>
        </w:tc>
        <w:tc>
          <w:tcPr>
            <w:tcW w:w="1800" w:type="dxa"/>
          </w:tcPr>
          <w:p w:rsidR="005B6912" w:rsidRPr="003B5A6C" w:rsidRDefault="00DA0F4C" w:rsidP="00AE65EC">
            <w:pPr>
              <w:rPr>
                <w:rFonts w:ascii="Verdana" w:hAnsi="Verdana"/>
                <w:sz w:val="20"/>
                <w:szCs w:val="20"/>
              </w:rPr>
            </w:pPr>
            <w:r>
              <w:rPr>
                <w:rFonts w:ascii="Verdana" w:hAnsi="Verdana"/>
                <w:sz w:val="20"/>
                <w:szCs w:val="20"/>
              </w:rPr>
              <w:t>Breakeven Computation on test</w:t>
            </w:r>
          </w:p>
        </w:tc>
        <w:tc>
          <w:tcPr>
            <w:tcW w:w="6930" w:type="dxa"/>
          </w:tcPr>
          <w:p w:rsidR="00774EC8" w:rsidRDefault="00774EC8" w:rsidP="00AF6E73">
            <w:pPr>
              <w:pStyle w:val="ListParagraph"/>
              <w:ind w:left="0"/>
              <w:rPr>
                <w:b/>
                <w:noProof/>
              </w:rPr>
            </w:pPr>
          </w:p>
          <w:p w:rsidR="00656BC1" w:rsidRDefault="001B07B2" w:rsidP="00AF6E73">
            <w:pPr>
              <w:pStyle w:val="ListParagraph"/>
              <w:ind w:left="0"/>
              <w:rPr>
                <w:b/>
                <w:noProof/>
              </w:rPr>
            </w:pPr>
            <w:r w:rsidRPr="00E24221">
              <w:rPr>
                <w:b/>
                <w:noProof/>
              </w:rPr>
              <w:t>Wh</w:t>
            </w:r>
            <w:r w:rsidR="00AF6E73" w:rsidRPr="00E24221">
              <w:rPr>
                <w:b/>
                <w:noProof/>
              </w:rPr>
              <w:t>at are your current results?</w:t>
            </w:r>
          </w:p>
          <w:p w:rsidR="001B07B2" w:rsidRDefault="001B07B2" w:rsidP="00AF6E73">
            <w:pPr>
              <w:pStyle w:val="ListParagraph"/>
              <w:ind w:left="0"/>
              <w:rPr>
                <w:noProof/>
              </w:rPr>
            </w:pPr>
          </w:p>
          <w:p w:rsidR="00AF6E73" w:rsidRDefault="00AF6E73" w:rsidP="00AF6E73">
            <w:pPr>
              <w:pStyle w:val="ListParagraph"/>
              <w:ind w:left="0"/>
              <w:rPr>
                <w:b/>
                <w:noProof/>
              </w:rPr>
            </w:pPr>
            <w:r w:rsidRPr="00E24221">
              <w:rPr>
                <w:b/>
                <w:noProof/>
              </w:rPr>
              <w:t>What did you learn from the results?</w:t>
            </w:r>
          </w:p>
          <w:p w:rsidR="00DA0F4C" w:rsidRPr="00E34C4B" w:rsidRDefault="00DA0F4C" w:rsidP="00AF6E73">
            <w:pPr>
              <w:pStyle w:val="ListParagraph"/>
              <w:ind w:left="0"/>
              <w:rPr>
                <w:noProof/>
              </w:rPr>
            </w:pPr>
          </w:p>
          <w:p w:rsidR="00AF6E73" w:rsidRPr="00DA0F4C" w:rsidRDefault="00DA0F4C" w:rsidP="00DA0F4C">
            <w:pPr>
              <w:pStyle w:val="ListParagraph"/>
              <w:ind w:left="0"/>
              <w:rPr>
                <w:b/>
                <w:noProof/>
              </w:rPr>
            </w:pPr>
            <w:r w:rsidRPr="00E24221">
              <w:rPr>
                <w:b/>
                <w:noProof/>
              </w:rPr>
              <w:t xml:space="preserve">What </w:t>
            </w:r>
            <w:r>
              <w:rPr>
                <w:b/>
                <w:noProof/>
              </w:rPr>
              <w:t>are your next steps</w:t>
            </w:r>
            <w:r w:rsidRPr="00E24221">
              <w:rPr>
                <w:b/>
                <w:noProof/>
              </w:rPr>
              <w:t>?</w:t>
            </w:r>
          </w:p>
        </w:tc>
      </w:tr>
      <w:tr w:rsidR="00AB688E" w:rsidRPr="004C52FC" w:rsidTr="005177FD">
        <w:trPr>
          <w:cantSplit/>
          <w:trHeight w:val="72"/>
        </w:trPr>
        <w:tc>
          <w:tcPr>
            <w:tcW w:w="2605" w:type="dxa"/>
            <w:shd w:val="clear" w:color="auto" w:fill="FFFFFF"/>
          </w:tcPr>
          <w:p w:rsidR="00AB688E" w:rsidRDefault="00AB688E" w:rsidP="004609F1">
            <w:pPr>
              <w:rPr>
                <w:rFonts w:ascii="Verdana" w:hAnsi="Verdana"/>
                <w:sz w:val="20"/>
                <w:szCs w:val="20"/>
              </w:rPr>
            </w:pPr>
            <w:r w:rsidRPr="00AB688E">
              <w:rPr>
                <w:rFonts w:ascii="Verdana" w:hAnsi="Verdana"/>
                <w:sz w:val="20"/>
                <w:szCs w:val="20"/>
              </w:rPr>
              <w:t>Apply principles of human creativity and its relation to society.</w:t>
            </w:r>
          </w:p>
        </w:tc>
        <w:tc>
          <w:tcPr>
            <w:tcW w:w="1710" w:type="dxa"/>
          </w:tcPr>
          <w:p w:rsidR="00AB688E" w:rsidRDefault="00AB688E" w:rsidP="004609F1">
            <w:pPr>
              <w:rPr>
                <w:rFonts w:ascii="Verdana" w:hAnsi="Verdana"/>
                <w:sz w:val="20"/>
                <w:szCs w:val="20"/>
              </w:rPr>
            </w:pPr>
          </w:p>
        </w:tc>
        <w:tc>
          <w:tcPr>
            <w:tcW w:w="1530" w:type="dxa"/>
            <w:shd w:val="clear" w:color="auto" w:fill="auto"/>
          </w:tcPr>
          <w:p w:rsidR="00AB688E" w:rsidRDefault="00AB688E" w:rsidP="004609F1">
            <w:pPr>
              <w:pStyle w:val="ListParagraph"/>
              <w:ind w:left="0"/>
              <w:rPr>
                <w:rFonts w:ascii="Arial" w:hAnsi="Arial" w:cs="Arial"/>
                <w:color w:val="000000" w:themeColor="text1"/>
              </w:rPr>
            </w:pPr>
          </w:p>
        </w:tc>
        <w:tc>
          <w:tcPr>
            <w:tcW w:w="1800" w:type="dxa"/>
          </w:tcPr>
          <w:p w:rsidR="00AB688E" w:rsidRPr="003B5A6C" w:rsidRDefault="00AB688E" w:rsidP="004609F1">
            <w:pPr>
              <w:rPr>
                <w:rFonts w:ascii="Verdana" w:hAnsi="Verdana"/>
                <w:sz w:val="20"/>
                <w:szCs w:val="20"/>
              </w:rPr>
            </w:pPr>
          </w:p>
        </w:tc>
        <w:tc>
          <w:tcPr>
            <w:tcW w:w="6930" w:type="dxa"/>
          </w:tcPr>
          <w:p w:rsidR="00BD3912" w:rsidRDefault="00BD3912" w:rsidP="00BD3912">
            <w:pPr>
              <w:pStyle w:val="ListParagraph"/>
              <w:ind w:left="0"/>
              <w:rPr>
                <w:noProof/>
              </w:rPr>
            </w:pPr>
            <w:r>
              <w:rPr>
                <w:b/>
                <w:noProof/>
              </w:rPr>
              <w:t>Where did this outcome come from? Looks like it came in from 2016 program change in CMT. This needs to be removed from the ACC Program.</w:t>
            </w:r>
          </w:p>
          <w:p w:rsidR="00AF6E73" w:rsidRDefault="00AF6E73" w:rsidP="004609F1">
            <w:pPr>
              <w:pStyle w:val="ListParagraph"/>
              <w:ind w:left="0"/>
              <w:rPr>
                <w:noProof/>
              </w:rPr>
            </w:pPr>
          </w:p>
        </w:tc>
      </w:tr>
      <w:tr w:rsidR="00AB688E" w:rsidRPr="004C52FC" w:rsidTr="005177FD">
        <w:trPr>
          <w:cantSplit/>
          <w:trHeight w:val="72"/>
        </w:trPr>
        <w:tc>
          <w:tcPr>
            <w:tcW w:w="2605" w:type="dxa"/>
            <w:shd w:val="clear" w:color="auto" w:fill="FFFFFF"/>
          </w:tcPr>
          <w:p w:rsidR="00AB688E" w:rsidRPr="00AB688E" w:rsidRDefault="00AB688E" w:rsidP="004609F1">
            <w:pPr>
              <w:rPr>
                <w:rFonts w:ascii="Verdana" w:hAnsi="Verdana"/>
                <w:sz w:val="20"/>
                <w:szCs w:val="20"/>
              </w:rPr>
            </w:pPr>
            <w:r w:rsidRPr="00AB688E">
              <w:rPr>
                <w:rFonts w:ascii="Verdana" w:hAnsi="Verdana"/>
                <w:sz w:val="20"/>
                <w:szCs w:val="20"/>
              </w:rPr>
              <w:t>Apply the principles of financial, managerial, cost and tax accounting.</w:t>
            </w:r>
          </w:p>
        </w:tc>
        <w:tc>
          <w:tcPr>
            <w:tcW w:w="1710" w:type="dxa"/>
          </w:tcPr>
          <w:p w:rsidR="00AB688E" w:rsidRDefault="004F08B5" w:rsidP="004609F1">
            <w:pPr>
              <w:rPr>
                <w:rFonts w:ascii="Verdana" w:hAnsi="Verdana"/>
                <w:sz w:val="20"/>
                <w:szCs w:val="20"/>
              </w:rPr>
            </w:pPr>
            <w:r>
              <w:rPr>
                <w:rFonts w:ascii="Verdana" w:hAnsi="Verdana"/>
                <w:sz w:val="20"/>
                <w:szCs w:val="20"/>
              </w:rPr>
              <w:t xml:space="preserve">ACC 2101 </w:t>
            </w:r>
            <w:r w:rsidR="00F128D8">
              <w:rPr>
                <w:rFonts w:ascii="Verdana" w:hAnsi="Verdana"/>
                <w:sz w:val="20"/>
                <w:szCs w:val="20"/>
              </w:rPr>
              <w:t xml:space="preserve">- </w:t>
            </w:r>
            <w:r>
              <w:rPr>
                <w:rFonts w:ascii="Verdana" w:hAnsi="Verdana"/>
                <w:sz w:val="20"/>
                <w:szCs w:val="20"/>
              </w:rPr>
              <w:t>Intermediate Accounting;</w:t>
            </w:r>
          </w:p>
          <w:p w:rsidR="004F08B5" w:rsidRDefault="004F08B5" w:rsidP="004609F1">
            <w:pPr>
              <w:rPr>
                <w:rFonts w:ascii="Verdana" w:hAnsi="Verdana"/>
                <w:sz w:val="20"/>
                <w:szCs w:val="20"/>
              </w:rPr>
            </w:pPr>
            <w:r>
              <w:rPr>
                <w:rFonts w:ascii="Verdana" w:hAnsi="Verdana"/>
                <w:sz w:val="20"/>
                <w:szCs w:val="20"/>
              </w:rPr>
              <w:t xml:space="preserve">ACC 2211 </w:t>
            </w:r>
            <w:r w:rsidR="00F128D8">
              <w:rPr>
                <w:rFonts w:ascii="Verdana" w:hAnsi="Verdana"/>
                <w:sz w:val="20"/>
                <w:szCs w:val="20"/>
              </w:rPr>
              <w:t xml:space="preserve">- </w:t>
            </w:r>
            <w:r>
              <w:rPr>
                <w:rFonts w:ascii="Verdana" w:hAnsi="Verdana"/>
                <w:sz w:val="20"/>
                <w:szCs w:val="20"/>
              </w:rPr>
              <w:t>Cost Accounting;</w:t>
            </w:r>
          </w:p>
          <w:p w:rsidR="004F08B5" w:rsidRDefault="004F08B5" w:rsidP="004609F1">
            <w:pPr>
              <w:rPr>
                <w:rFonts w:ascii="Verdana" w:hAnsi="Verdana"/>
                <w:sz w:val="20"/>
                <w:szCs w:val="20"/>
              </w:rPr>
            </w:pPr>
            <w:r>
              <w:rPr>
                <w:rFonts w:ascii="Verdana" w:hAnsi="Verdana"/>
                <w:sz w:val="20"/>
                <w:szCs w:val="20"/>
              </w:rPr>
              <w:t xml:space="preserve">ACC 2321 </w:t>
            </w:r>
            <w:r w:rsidR="00F128D8">
              <w:rPr>
                <w:rFonts w:ascii="Verdana" w:hAnsi="Verdana"/>
                <w:sz w:val="20"/>
                <w:szCs w:val="20"/>
              </w:rPr>
              <w:t xml:space="preserve">- </w:t>
            </w:r>
            <w:r>
              <w:rPr>
                <w:rFonts w:ascii="Verdana" w:hAnsi="Verdana"/>
                <w:sz w:val="20"/>
                <w:szCs w:val="20"/>
              </w:rPr>
              <w:t>Federal Taxation</w:t>
            </w:r>
          </w:p>
        </w:tc>
        <w:tc>
          <w:tcPr>
            <w:tcW w:w="1530" w:type="dxa"/>
            <w:shd w:val="clear" w:color="auto" w:fill="auto"/>
          </w:tcPr>
          <w:p w:rsidR="00AB688E" w:rsidRDefault="004F08B5" w:rsidP="004609F1">
            <w:pPr>
              <w:pStyle w:val="ListParagraph"/>
              <w:ind w:left="0"/>
              <w:rPr>
                <w:rFonts w:ascii="Arial" w:hAnsi="Arial" w:cs="Arial"/>
                <w:color w:val="000000" w:themeColor="text1"/>
              </w:rPr>
            </w:pPr>
            <w:r>
              <w:rPr>
                <w:rFonts w:ascii="Arial" w:hAnsi="Arial" w:cs="Arial"/>
                <w:color w:val="000000" w:themeColor="text1"/>
              </w:rPr>
              <w:t>2016 - 2017</w:t>
            </w:r>
          </w:p>
        </w:tc>
        <w:tc>
          <w:tcPr>
            <w:tcW w:w="1800" w:type="dxa"/>
          </w:tcPr>
          <w:p w:rsidR="00AB688E" w:rsidRDefault="004C062D" w:rsidP="004609F1">
            <w:pPr>
              <w:rPr>
                <w:rFonts w:ascii="Verdana" w:hAnsi="Verdana"/>
                <w:sz w:val="20"/>
                <w:szCs w:val="20"/>
              </w:rPr>
            </w:pPr>
            <w:r>
              <w:rPr>
                <w:rFonts w:ascii="Verdana" w:hAnsi="Verdana"/>
                <w:sz w:val="20"/>
                <w:szCs w:val="20"/>
              </w:rPr>
              <w:t xml:space="preserve">ACC 2101 - </w:t>
            </w:r>
            <w:r w:rsidR="004F08B5">
              <w:rPr>
                <w:rFonts w:ascii="Verdana" w:hAnsi="Verdana"/>
                <w:sz w:val="20"/>
                <w:szCs w:val="20"/>
              </w:rPr>
              <w:t>Practice Set</w:t>
            </w:r>
          </w:p>
          <w:p w:rsidR="004F08B5" w:rsidRDefault="004F08B5" w:rsidP="004609F1">
            <w:pPr>
              <w:rPr>
                <w:rFonts w:ascii="Verdana" w:hAnsi="Verdana"/>
                <w:sz w:val="20"/>
                <w:szCs w:val="20"/>
              </w:rPr>
            </w:pPr>
          </w:p>
          <w:p w:rsidR="004F08B5" w:rsidRDefault="004C062D" w:rsidP="004609F1">
            <w:pPr>
              <w:rPr>
                <w:rFonts w:ascii="Verdana" w:hAnsi="Verdana"/>
                <w:sz w:val="20"/>
                <w:szCs w:val="20"/>
              </w:rPr>
            </w:pPr>
            <w:r>
              <w:rPr>
                <w:rFonts w:ascii="Verdana" w:hAnsi="Verdana"/>
                <w:sz w:val="20"/>
                <w:szCs w:val="20"/>
              </w:rPr>
              <w:t xml:space="preserve">ACC 2211 </w:t>
            </w:r>
            <w:r w:rsidR="00DA0F4C">
              <w:rPr>
                <w:rFonts w:ascii="Verdana" w:hAnsi="Verdana"/>
                <w:sz w:val="20"/>
                <w:szCs w:val="20"/>
              </w:rPr>
              <w:t>–</w:t>
            </w:r>
            <w:r>
              <w:rPr>
                <w:rFonts w:ascii="Verdana" w:hAnsi="Verdana"/>
                <w:sz w:val="20"/>
                <w:szCs w:val="20"/>
              </w:rPr>
              <w:t xml:space="preserve"> </w:t>
            </w:r>
            <w:r w:rsidR="00DA0F4C">
              <w:rPr>
                <w:rFonts w:ascii="Verdana" w:hAnsi="Verdana"/>
                <w:sz w:val="20"/>
                <w:szCs w:val="20"/>
              </w:rPr>
              <w:t>Variance Analysis test question</w:t>
            </w:r>
          </w:p>
          <w:p w:rsidR="004F08B5" w:rsidRDefault="004F08B5" w:rsidP="004609F1">
            <w:pPr>
              <w:rPr>
                <w:rFonts w:ascii="Verdana" w:hAnsi="Verdana"/>
                <w:sz w:val="20"/>
                <w:szCs w:val="20"/>
              </w:rPr>
            </w:pPr>
          </w:p>
          <w:p w:rsidR="004F08B5" w:rsidRPr="003B5A6C" w:rsidRDefault="004C062D" w:rsidP="004609F1">
            <w:pPr>
              <w:rPr>
                <w:rFonts w:ascii="Verdana" w:hAnsi="Verdana"/>
                <w:sz w:val="20"/>
                <w:szCs w:val="20"/>
              </w:rPr>
            </w:pPr>
            <w:r>
              <w:rPr>
                <w:rFonts w:ascii="Verdana" w:hAnsi="Verdana"/>
                <w:sz w:val="20"/>
                <w:szCs w:val="20"/>
              </w:rPr>
              <w:t xml:space="preserve">ACC 2321 - </w:t>
            </w:r>
            <w:r w:rsidR="004F08B5">
              <w:rPr>
                <w:rFonts w:ascii="Verdana" w:hAnsi="Verdana"/>
                <w:sz w:val="20"/>
                <w:szCs w:val="20"/>
              </w:rPr>
              <w:t>Comprehensive Tax Return Assignment</w:t>
            </w:r>
          </w:p>
        </w:tc>
        <w:tc>
          <w:tcPr>
            <w:tcW w:w="6930" w:type="dxa"/>
          </w:tcPr>
          <w:p w:rsidR="0009056E" w:rsidRDefault="0009056E" w:rsidP="00AF6E73">
            <w:pPr>
              <w:pStyle w:val="ListParagraph"/>
              <w:ind w:left="0"/>
              <w:rPr>
                <w:b/>
                <w:noProof/>
              </w:rPr>
            </w:pPr>
          </w:p>
          <w:p w:rsidR="00283ED8" w:rsidRDefault="00F52479" w:rsidP="00283ED8">
            <w:pPr>
              <w:pStyle w:val="ListParagraph"/>
              <w:ind w:left="0"/>
              <w:rPr>
                <w:b/>
                <w:noProof/>
              </w:rPr>
            </w:pPr>
            <w:r>
              <w:rPr>
                <w:b/>
                <w:noProof/>
              </w:rPr>
              <w:drawing>
                <wp:inline distT="0" distB="0" distL="0" distR="0" wp14:anchorId="5281D7B9">
                  <wp:extent cx="4241800" cy="2508634"/>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0462" cy="2519671"/>
                          </a:xfrm>
                          <a:prstGeom prst="rect">
                            <a:avLst/>
                          </a:prstGeom>
                          <a:noFill/>
                        </pic:spPr>
                      </pic:pic>
                    </a:graphicData>
                  </a:graphic>
                </wp:inline>
              </w:drawing>
            </w:r>
          </w:p>
          <w:p w:rsidR="00283ED8" w:rsidRPr="00E24221" w:rsidRDefault="00283ED8" w:rsidP="00283ED8">
            <w:pPr>
              <w:pStyle w:val="ListParagraph"/>
              <w:ind w:left="0"/>
              <w:rPr>
                <w:b/>
                <w:noProof/>
              </w:rPr>
            </w:pPr>
            <w:r w:rsidRPr="00E24221">
              <w:rPr>
                <w:b/>
                <w:noProof/>
              </w:rPr>
              <w:t>What are your current results?</w:t>
            </w:r>
          </w:p>
          <w:p w:rsidR="00283ED8" w:rsidRDefault="00283ED8" w:rsidP="00283ED8">
            <w:pPr>
              <w:pStyle w:val="ListParagraph"/>
              <w:ind w:left="0"/>
              <w:rPr>
                <w:noProof/>
              </w:rPr>
            </w:pPr>
            <w:r w:rsidRPr="008D0AD8">
              <w:rPr>
                <w:b/>
                <w:noProof/>
              </w:rPr>
              <w:t>From ACC 2101 Practice Set</w:t>
            </w:r>
            <w:r>
              <w:rPr>
                <w:noProof/>
              </w:rPr>
              <w:t>:</w:t>
            </w:r>
          </w:p>
          <w:p w:rsidR="00283ED8" w:rsidRDefault="005743EC" w:rsidP="00283ED8">
            <w:pPr>
              <w:pStyle w:val="ListParagraph"/>
              <w:ind w:left="0"/>
              <w:rPr>
                <w:noProof/>
              </w:rPr>
            </w:pPr>
            <w:r>
              <w:rPr>
                <w:noProof/>
              </w:rPr>
              <w:t>92% of</w:t>
            </w:r>
            <w:r w:rsidR="00283ED8">
              <w:rPr>
                <w:noProof/>
              </w:rPr>
              <w:t xml:space="preserve"> students are performing above the 70% minimum acceptable level. </w:t>
            </w:r>
            <w:r>
              <w:rPr>
                <w:noProof/>
              </w:rPr>
              <w:t>While this is a slight decrease from the last two years, we did see an increase in the percentage of students performing at the over 90% level</w:t>
            </w:r>
            <w:r w:rsidR="00283ED8" w:rsidRPr="00283ED8">
              <w:rPr>
                <w:noProof/>
              </w:rPr>
              <w:t>.</w:t>
            </w:r>
          </w:p>
          <w:p w:rsidR="00283ED8" w:rsidRDefault="00283ED8" w:rsidP="00283ED8">
            <w:pPr>
              <w:pStyle w:val="ListParagraph"/>
              <w:ind w:left="0"/>
              <w:rPr>
                <w:b/>
                <w:noProof/>
              </w:rPr>
            </w:pPr>
          </w:p>
          <w:p w:rsidR="00283ED8" w:rsidRDefault="00283ED8" w:rsidP="00283ED8">
            <w:pPr>
              <w:pStyle w:val="ListParagraph"/>
              <w:ind w:left="0"/>
              <w:rPr>
                <w:b/>
                <w:noProof/>
              </w:rPr>
            </w:pPr>
            <w:r w:rsidRPr="00E24221">
              <w:rPr>
                <w:b/>
                <w:noProof/>
              </w:rPr>
              <w:t>What did you learn from the results?</w:t>
            </w:r>
          </w:p>
          <w:p w:rsidR="00283ED8" w:rsidRDefault="005743EC" w:rsidP="00283ED8">
            <w:pPr>
              <w:pStyle w:val="ListParagraph"/>
              <w:ind w:left="0"/>
              <w:rPr>
                <w:noProof/>
              </w:rPr>
            </w:pPr>
            <w:r>
              <w:rPr>
                <w:noProof/>
              </w:rPr>
              <w:t>A majority of our s</w:t>
            </w:r>
            <w:r w:rsidR="00283ED8" w:rsidRPr="00283ED8">
              <w:rPr>
                <w:noProof/>
              </w:rPr>
              <w:t xml:space="preserve">tudents are demonstrating a solid understanding of the accounting cycle and principles of financial accounting by their </w:t>
            </w:r>
            <w:r w:rsidR="00283ED8" w:rsidRPr="00283ED8">
              <w:rPr>
                <w:noProof/>
              </w:rPr>
              <w:lastRenderedPageBreak/>
              <w:t>performance on the practice set.  This continues to be an excellent learning and assessment activity for our students.</w:t>
            </w:r>
          </w:p>
          <w:p w:rsidR="00283ED8" w:rsidRDefault="00283ED8" w:rsidP="00283ED8">
            <w:pPr>
              <w:pStyle w:val="ListParagraph"/>
              <w:ind w:left="0"/>
              <w:rPr>
                <w:b/>
                <w:noProof/>
              </w:rPr>
            </w:pPr>
          </w:p>
          <w:p w:rsidR="00DA0F4C" w:rsidRDefault="00DA0F4C" w:rsidP="00283ED8">
            <w:pPr>
              <w:pStyle w:val="ListParagraph"/>
              <w:ind w:left="0"/>
              <w:rPr>
                <w:b/>
                <w:noProof/>
              </w:rPr>
            </w:pPr>
            <w:r w:rsidRPr="00E24221">
              <w:rPr>
                <w:b/>
                <w:noProof/>
              </w:rPr>
              <w:t xml:space="preserve">What </w:t>
            </w:r>
            <w:r>
              <w:rPr>
                <w:b/>
                <w:noProof/>
              </w:rPr>
              <w:t>are your next steps</w:t>
            </w:r>
            <w:r w:rsidRPr="00E24221">
              <w:rPr>
                <w:b/>
                <w:noProof/>
              </w:rPr>
              <w:t>?</w:t>
            </w:r>
          </w:p>
          <w:p w:rsidR="005743EC" w:rsidRPr="005743EC" w:rsidRDefault="005743EC" w:rsidP="00283ED8">
            <w:pPr>
              <w:pStyle w:val="ListParagraph"/>
              <w:ind w:left="0"/>
              <w:rPr>
                <w:noProof/>
              </w:rPr>
            </w:pPr>
            <w:r>
              <w:rPr>
                <w:noProof/>
              </w:rPr>
              <w:t>Identify students who are at risk for not performing at the minimum level on the assignment based on homework and test scores for the first part of 2101.  Ask these students to meet with the instructor at the mid-point of the practice set for additional help if needed.</w:t>
            </w:r>
          </w:p>
          <w:p w:rsidR="00DA0F4C" w:rsidRPr="00DA0F4C" w:rsidRDefault="00DA0F4C" w:rsidP="00283ED8">
            <w:pPr>
              <w:pStyle w:val="ListParagraph"/>
              <w:ind w:left="0"/>
              <w:rPr>
                <w:noProof/>
              </w:rPr>
            </w:pPr>
          </w:p>
          <w:p w:rsidR="0015035B" w:rsidRDefault="00C55B49" w:rsidP="00283ED8">
            <w:pPr>
              <w:pStyle w:val="ListParagraph"/>
              <w:ind w:left="0"/>
              <w:rPr>
                <w:b/>
                <w:noProof/>
              </w:rPr>
            </w:pPr>
            <w:r>
              <w:rPr>
                <w:b/>
                <w:noProof/>
              </w:rPr>
              <w:drawing>
                <wp:inline distT="0" distB="0" distL="0" distR="0" wp14:anchorId="4AA51B0A">
                  <wp:extent cx="4584700" cy="2755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15035B" w:rsidRDefault="0015035B" w:rsidP="00AF6E73">
            <w:pPr>
              <w:pStyle w:val="ListParagraph"/>
              <w:ind w:left="0"/>
              <w:rPr>
                <w:b/>
                <w:noProof/>
              </w:rPr>
            </w:pPr>
          </w:p>
          <w:p w:rsidR="00AF6E73" w:rsidRPr="00E24221" w:rsidRDefault="00AF6E73" w:rsidP="00AF6E73">
            <w:pPr>
              <w:pStyle w:val="ListParagraph"/>
              <w:ind w:left="0"/>
              <w:rPr>
                <w:b/>
                <w:noProof/>
              </w:rPr>
            </w:pPr>
            <w:r w:rsidRPr="00E24221">
              <w:rPr>
                <w:b/>
                <w:noProof/>
              </w:rPr>
              <w:t>What are your current results?</w:t>
            </w:r>
          </w:p>
          <w:p w:rsidR="00283ED8" w:rsidRDefault="008D0AD8" w:rsidP="00AF6E73">
            <w:pPr>
              <w:pStyle w:val="ListParagraph"/>
              <w:ind w:left="0"/>
              <w:rPr>
                <w:noProof/>
              </w:rPr>
            </w:pPr>
            <w:r w:rsidRPr="008D0AD8">
              <w:rPr>
                <w:b/>
                <w:noProof/>
              </w:rPr>
              <w:t>From ACC 2321 Tax Return</w:t>
            </w:r>
            <w:r w:rsidR="00283ED8">
              <w:rPr>
                <w:noProof/>
              </w:rPr>
              <w:t>:</w:t>
            </w:r>
          </w:p>
          <w:p w:rsidR="00A44EC5" w:rsidRDefault="008D0AD8" w:rsidP="00AF6E73">
            <w:pPr>
              <w:pStyle w:val="ListParagraph"/>
              <w:ind w:left="0"/>
              <w:rPr>
                <w:noProof/>
              </w:rPr>
            </w:pPr>
            <w:r>
              <w:rPr>
                <w:noProof/>
              </w:rPr>
              <w:t>The data indicate</w:t>
            </w:r>
            <w:r w:rsidR="00C55B49">
              <w:rPr>
                <w:noProof/>
              </w:rPr>
              <w:t>s</w:t>
            </w:r>
            <w:r>
              <w:rPr>
                <w:noProof/>
              </w:rPr>
              <w:t xml:space="preserve"> </w:t>
            </w:r>
            <w:r w:rsidR="0083599B">
              <w:rPr>
                <w:noProof/>
              </w:rPr>
              <w:t xml:space="preserve">an upward trend in </w:t>
            </w:r>
            <w:r w:rsidR="00DB7C13">
              <w:rPr>
                <w:noProof/>
              </w:rPr>
              <w:t xml:space="preserve">the </w:t>
            </w:r>
            <w:r w:rsidR="0083599B">
              <w:rPr>
                <w:noProof/>
              </w:rPr>
              <w:t xml:space="preserve">percentage of </w:t>
            </w:r>
            <w:r w:rsidR="00DB7C13">
              <w:rPr>
                <w:noProof/>
              </w:rPr>
              <w:t>students perform</w:t>
            </w:r>
            <w:r w:rsidR="0083599B">
              <w:rPr>
                <w:noProof/>
              </w:rPr>
              <w:t>ing</w:t>
            </w:r>
            <w:r w:rsidR="00DB7C13">
              <w:rPr>
                <w:noProof/>
              </w:rPr>
              <w:t xml:space="preserve"> at the minimum level of 70% or better</w:t>
            </w:r>
            <w:r>
              <w:rPr>
                <w:noProof/>
              </w:rPr>
              <w:t xml:space="preserve">. </w:t>
            </w:r>
            <w:r w:rsidR="0083599B">
              <w:rPr>
                <w:noProof/>
              </w:rPr>
              <w:t>S</w:t>
            </w:r>
            <w:r>
              <w:rPr>
                <w:noProof/>
              </w:rPr>
              <w:t>tudents do have two opportunities to c</w:t>
            </w:r>
            <w:r w:rsidR="00DB7C13">
              <w:rPr>
                <w:noProof/>
              </w:rPr>
              <w:t>omplete the assignment</w:t>
            </w:r>
            <w:r>
              <w:rPr>
                <w:noProof/>
              </w:rPr>
              <w:t xml:space="preserve">. On the first attempt students are provided with feedback and allowed to make changes before submitting for an improved grade. </w:t>
            </w:r>
            <w:r w:rsidR="00DB7C13">
              <w:rPr>
                <w:noProof/>
              </w:rPr>
              <w:t>Approximately 4</w:t>
            </w:r>
            <w:r w:rsidR="00EC50A3">
              <w:rPr>
                <w:noProof/>
              </w:rPr>
              <w:t>9</w:t>
            </w:r>
            <w:r w:rsidR="00DB7C13">
              <w:rPr>
                <w:noProof/>
              </w:rPr>
              <w:t>% o</w:t>
            </w:r>
            <w:r>
              <w:rPr>
                <w:noProof/>
              </w:rPr>
              <w:t xml:space="preserve">f </w:t>
            </w:r>
            <w:r w:rsidR="00DB7C13">
              <w:rPr>
                <w:noProof/>
              </w:rPr>
              <w:t>the</w:t>
            </w:r>
            <w:r>
              <w:rPr>
                <w:noProof/>
              </w:rPr>
              <w:t xml:space="preserve"> students d</w:t>
            </w:r>
            <w:r w:rsidR="00356E3A">
              <w:rPr>
                <w:noProof/>
              </w:rPr>
              <w:t>id</w:t>
            </w:r>
            <w:r>
              <w:rPr>
                <w:noProof/>
              </w:rPr>
              <w:t xml:space="preserve"> not take advantage of the second attempt.</w:t>
            </w:r>
            <w:r w:rsidR="00DB7C13">
              <w:rPr>
                <w:noProof/>
              </w:rPr>
              <w:t xml:space="preserve"> </w:t>
            </w:r>
          </w:p>
          <w:p w:rsidR="00AF6E73" w:rsidRDefault="00DB7C13" w:rsidP="00AF6E73">
            <w:pPr>
              <w:pStyle w:val="ListParagraph"/>
              <w:ind w:left="0"/>
              <w:rPr>
                <w:noProof/>
              </w:rPr>
            </w:pPr>
            <w:r>
              <w:rPr>
                <w:noProof/>
              </w:rPr>
              <w:t>About 1</w:t>
            </w:r>
            <w:r w:rsidR="00EC50A3">
              <w:rPr>
                <w:noProof/>
              </w:rPr>
              <w:t>4</w:t>
            </w:r>
            <w:r>
              <w:rPr>
                <w:noProof/>
              </w:rPr>
              <w:t xml:space="preserve">% of the students earn 100% on the first attempt while approximately 16% earn 100% on their </w:t>
            </w:r>
            <w:r w:rsidR="00A30B60">
              <w:rPr>
                <w:noProof/>
              </w:rPr>
              <w:t>second attempt. Approximately 20</w:t>
            </w:r>
            <w:r>
              <w:rPr>
                <w:noProof/>
              </w:rPr>
              <w:t xml:space="preserve">% of the students who take advantage of the </w:t>
            </w:r>
            <w:r w:rsidR="00A30B60">
              <w:rPr>
                <w:noProof/>
              </w:rPr>
              <w:t>second</w:t>
            </w:r>
            <w:r>
              <w:rPr>
                <w:noProof/>
              </w:rPr>
              <w:t xml:space="preserve"> attempt earn less than 100%.</w:t>
            </w:r>
          </w:p>
          <w:p w:rsidR="0015035B" w:rsidRDefault="0015035B" w:rsidP="0015035B">
            <w:pPr>
              <w:rPr>
                <w:b/>
                <w:noProof/>
              </w:rPr>
            </w:pPr>
          </w:p>
          <w:p w:rsidR="0015035B" w:rsidRDefault="0015035B" w:rsidP="0015035B">
            <w:pPr>
              <w:pStyle w:val="ListParagraph"/>
              <w:ind w:left="0"/>
              <w:rPr>
                <w:b/>
                <w:noProof/>
              </w:rPr>
            </w:pPr>
            <w:r w:rsidRPr="00E24221">
              <w:rPr>
                <w:b/>
                <w:noProof/>
              </w:rPr>
              <w:t>What did you learn from the results?</w:t>
            </w:r>
          </w:p>
          <w:p w:rsidR="00A44EC5" w:rsidRDefault="00A44EC5" w:rsidP="0015035B">
            <w:pPr>
              <w:pStyle w:val="ListParagraph"/>
              <w:ind w:left="0"/>
              <w:rPr>
                <w:noProof/>
              </w:rPr>
            </w:pPr>
            <w:r>
              <w:rPr>
                <w:noProof/>
              </w:rPr>
              <w:lastRenderedPageBreak/>
              <w:t>Data shows there has been an increase in the percentage of students earning 100% on their first attempt from 14% in AY 16-17 to 20% in AY 17-18. This may be due to the change to an online tax return preparation through the online homework system from the manually prepared paper forms in past years.</w:t>
            </w:r>
          </w:p>
          <w:p w:rsidR="0098514A" w:rsidRPr="00E24221" w:rsidRDefault="0098514A" w:rsidP="0015035B">
            <w:pPr>
              <w:pStyle w:val="ListParagraph"/>
              <w:ind w:left="0"/>
              <w:rPr>
                <w:b/>
                <w:noProof/>
              </w:rPr>
            </w:pPr>
            <w:r>
              <w:rPr>
                <w:noProof/>
              </w:rPr>
              <w:t>Data also indicates that there has been a decrease</w:t>
            </w:r>
            <w:r w:rsidR="0023411D">
              <w:rPr>
                <w:noProof/>
              </w:rPr>
              <w:t xml:space="preserve"> in the percentage of students who score 100% on the second attempt.</w:t>
            </w:r>
          </w:p>
          <w:p w:rsidR="0015035B" w:rsidRDefault="0023411D" w:rsidP="0015035B">
            <w:pPr>
              <w:rPr>
                <w:noProof/>
              </w:rPr>
            </w:pPr>
            <w:r>
              <w:rPr>
                <w:noProof/>
              </w:rPr>
              <w:t>Data indicates that</w:t>
            </w:r>
            <w:r w:rsidR="00F60FF9">
              <w:rPr>
                <w:noProof/>
              </w:rPr>
              <w:t xml:space="preserve"> half of the students are not </w:t>
            </w:r>
            <w:r w:rsidR="00A95468">
              <w:rPr>
                <w:noProof/>
              </w:rPr>
              <w:t>completing the second attempt</w:t>
            </w:r>
            <w:r w:rsidR="00F60FF9">
              <w:rPr>
                <w:noProof/>
              </w:rPr>
              <w:t xml:space="preserve">. </w:t>
            </w:r>
            <w:r w:rsidR="00EF0D39">
              <w:rPr>
                <w:noProof/>
              </w:rPr>
              <w:t>The instructor n</w:t>
            </w:r>
            <w:r w:rsidR="00F60FF9">
              <w:rPr>
                <w:noProof/>
              </w:rPr>
              <w:t>eed</w:t>
            </w:r>
            <w:r w:rsidR="00EF0D39">
              <w:rPr>
                <w:noProof/>
              </w:rPr>
              <w:t>s</w:t>
            </w:r>
            <w:r w:rsidR="00F60FF9">
              <w:rPr>
                <w:noProof/>
              </w:rPr>
              <w:t xml:space="preserve"> to </w:t>
            </w:r>
            <w:r w:rsidR="00A44EC5">
              <w:rPr>
                <w:noProof/>
              </w:rPr>
              <w:t>ask students why they are not using the second attempt to improve th</w:t>
            </w:r>
            <w:r>
              <w:rPr>
                <w:noProof/>
              </w:rPr>
              <w:t xml:space="preserve">eir score, </w:t>
            </w:r>
            <w:r w:rsidR="00F60FF9">
              <w:rPr>
                <w:noProof/>
              </w:rPr>
              <w:t xml:space="preserve">encourage students to use </w:t>
            </w:r>
            <w:r w:rsidR="00EF0D39">
              <w:rPr>
                <w:noProof/>
              </w:rPr>
              <w:t>second</w:t>
            </w:r>
            <w:r w:rsidR="00F60FF9">
              <w:rPr>
                <w:noProof/>
              </w:rPr>
              <w:t xml:space="preserve"> attempt</w:t>
            </w:r>
            <w:r>
              <w:rPr>
                <w:noProof/>
              </w:rPr>
              <w:t>,</w:t>
            </w:r>
            <w:r w:rsidR="00F60FF9">
              <w:rPr>
                <w:noProof/>
              </w:rPr>
              <w:t xml:space="preserve"> and then look at the data.</w:t>
            </w:r>
            <w:r w:rsidR="00CD72C6">
              <w:rPr>
                <w:noProof/>
              </w:rPr>
              <w:t xml:space="preserve"> </w:t>
            </w:r>
          </w:p>
          <w:p w:rsidR="00A44EC5" w:rsidRDefault="00A44EC5" w:rsidP="0015035B">
            <w:pPr>
              <w:rPr>
                <w:noProof/>
              </w:rPr>
            </w:pPr>
          </w:p>
          <w:p w:rsidR="00DA0F4C" w:rsidRDefault="00DA0F4C" w:rsidP="0015035B">
            <w:pPr>
              <w:rPr>
                <w:b/>
                <w:noProof/>
              </w:rPr>
            </w:pPr>
            <w:r w:rsidRPr="00E24221">
              <w:rPr>
                <w:b/>
                <w:noProof/>
              </w:rPr>
              <w:t xml:space="preserve">What </w:t>
            </w:r>
            <w:r>
              <w:rPr>
                <w:b/>
                <w:noProof/>
              </w:rPr>
              <w:t>are your next steps</w:t>
            </w:r>
            <w:r w:rsidRPr="00E24221">
              <w:rPr>
                <w:b/>
                <w:noProof/>
              </w:rPr>
              <w:t>?</w:t>
            </w:r>
          </w:p>
          <w:p w:rsidR="00DA0F4C" w:rsidRDefault="0023411D" w:rsidP="0015035B">
            <w:pPr>
              <w:rPr>
                <w:noProof/>
              </w:rPr>
            </w:pPr>
            <w:r>
              <w:rPr>
                <w:noProof/>
              </w:rPr>
              <w:t>Talk with students to find out why they do not use the second attempt to improve scores.</w:t>
            </w:r>
          </w:p>
          <w:p w:rsidR="001B5099" w:rsidRPr="00F60FF9" w:rsidRDefault="001B5099" w:rsidP="0015035B">
            <w:pPr>
              <w:rPr>
                <w:noProof/>
              </w:rPr>
            </w:pPr>
          </w:p>
          <w:p w:rsidR="00AF6E73" w:rsidRDefault="00AF6E73" w:rsidP="00AF6E73">
            <w:pPr>
              <w:pStyle w:val="ListParagraph"/>
              <w:ind w:left="0"/>
              <w:rPr>
                <w:noProof/>
              </w:rPr>
            </w:pPr>
          </w:p>
          <w:p w:rsidR="00A95D7E" w:rsidRDefault="00A95D7E" w:rsidP="00A95D7E">
            <w:pPr>
              <w:pStyle w:val="ListParagraph"/>
              <w:ind w:left="0"/>
              <w:rPr>
                <w:b/>
                <w:noProof/>
              </w:rPr>
            </w:pPr>
            <w:r w:rsidRPr="00E24221">
              <w:rPr>
                <w:b/>
                <w:noProof/>
              </w:rPr>
              <w:t>What are your current results?</w:t>
            </w:r>
          </w:p>
          <w:p w:rsidR="001B5099" w:rsidRPr="00780813" w:rsidRDefault="001B5099" w:rsidP="00A95D7E">
            <w:pPr>
              <w:pStyle w:val="ListParagraph"/>
              <w:ind w:left="0"/>
              <w:rPr>
                <w:b/>
                <w:noProof/>
                <w:color w:val="FF0000"/>
              </w:rPr>
            </w:pPr>
            <w:r w:rsidRPr="0015035B">
              <w:rPr>
                <w:b/>
                <w:noProof/>
              </w:rPr>
              <w:t xml:space="preserve">From </w:t>
            </w:r>
            <w:r w:rsidRPr="00DB7C13">
              <w:rPr>
                <w:b/>
                <w:noProof/>
              </w:rPr>
              <w:t xml:space="preserve">ACC 2211 </w:t>
            </w:r>
            <w:r w:rsidR="000D18FB">
              <w:rPr>
                <w:b/>
                <w:noProof/>
              </w:rPr>
              <w:t>–</w:t>
            </w:r>
            <w:r w:rsidRPr="00DB7C13">
              <w:rPr>
                <w:b/>
                <w:noProof/>
              </w:rPr>
              <w:t xml:space="preserve"> </w:t>
            </w:r>
            <w:r w:rsidR="000D18FB">
              <w:rPr>
                <w:b/>
                <w:noProof/>
              </w:rPr>
              <w:t>Variance Analysis test question</w:t>
            </w:r>
            <w:r>
              <w:rPr>
                <w:rFonts w:ascii="Verdana" w:hAnsi="Verdana"/>
                <w:b/>
                <w:sz w:val="20"/>
                <w:szCs w:val="20"/>
              </w:rPr>
              <w:t xml:space="preserve"> </w:t>
            </w:r>
            <w:r w:rsidR="00DB7C13" w:rsidRPr="00780813">
              <w:rPr>
                <w:b/>
                <w:noProof/>
              </w:rPr>
              <w:t>–</w:t>
            </w:r>
            <w:r w:rsidRPr="00780813">
              <w:rPr>
                <w:b/>
                <w:noProof/>
              </w:rPr>
              <w:t xml:space="preserve"> </w:t>
            </w:r>
            <w:r w:rsidR="00DB7C13" w:rsidRPr="00780813">
              <w:rPr>
                <w:b/>
                <w:noProof/>
                <w:color w:val="FF0000"/>
              </w:rPr>
              <w:t>Rick?? Comments??</w:t>
            </w:r>
          </w:p>
          <w:p w:rsidR="00A95D7E" w:rsidRPr="00780813" w:rsidRDefault="00A95D7E" w:rsidP="00A95D7E">
            <w:pPr>
              <w:pStyle w:val="ListParagraph"/>
              <w:ind w:left="0"/>
              <w:rPr>
                <w:b/>
                <w:noProof/>
              </w:rPr>
            </w:pPr>
          </w:p>
          <w:p w:rsidR="00A95D7E" w:rsidRPr="00DB7C13" w:rsidRDefault="00A95D7E" w:rsidP="00A95D7E">
            <w:pPr>
              <w:pStyle w:val="ListParagraph"/>
              <w:ind w:left="0"/>
              <w:rPr>
                <w:b/>
                <w:noProof/>
                <w:color w:val="FF0000"/>
              </w:rPr>
            </w:pPr>
            <w:r w:rsidRPr="00E24221">
              <w:rPr>
                <w:b/>
                <w:noProof/>
              </w:rPr>
              <w:t>What did you learn from the results?</w:t>
            </w:r>
            <w:r w:rsidR="00DB7C13">
              <w:rPr>
                <w:b/>
                <w:noProof/>
                <w:color w:val="FF0000"/>
              </w:rPr>
              <w:t xml:space="preserve"> Rick?? Comments??</w:t>
            </w:r>
          </w:p>
          <w:p w:rsidR="00AF6E73" w:rsidRDefault="00AF6E73" w:rsidP="00AF6E73">
            <w:pPr>
              <w:pStyle w:val="ListParagraph"/>
              <w:ind w:left="0"/>
              <w:rPr>
                <w:noProof/>
              </w:rPr>
            </w:pPr>
          </w:p>
          <w:p w:rsidR="00DA0F4C" w:rsidRDefault="00DA0F4C" w:rsidP="00AF6E73">
            <w:pPr>
              <w:pStyle w:val="ListParagraph"/>
              <w:ind w:left="0"/>
              <w:rPr>
                <w:noProof/>
              </w:rPr>
            </w:pPr>
            <w:r w:rsidRPr="00E24221">
              <w:rPr>
                <w:b/>
                <w:noProof/>
              </w:rPr>
              <w:t xml:space="preserve">What </w:t>
            </w:r>
            <w:r>
              <w:rPr>
                <w:b/>
                <w:noProof/>
              </w:rPr>
              <w:t>are your next steps</w:t>
            </w:r>
            <w:r w:rsidRPr="00E24221">
              <w:rPr>
                <w:b/>
                <w:noProof/>
              </w:rPr>
              <w:t>?</w:t>
            </w:r>
          </w:p>
          <w:p w:rsidR="00AB688E" w:rsidRDefault="00AB688E" w:rsidP="004609F1">
            <w:pPr>
              <w:pStyle w:val="ListParagraph"/>
              <w:ind w:left="0"/>
              <w:rPr>
                <w:noProof/>
              </w:rPr>
            </w:pPr>
          </w:p>
        </w:tc>
      </w:tr>
      <w:tr w:rsidR="00AB688E" w:rsidRPr="004C52FC" w:rsidTr="008F7171">
        <w:trPr>
          <w:cantSplit/>
          <w:trHeight w:val="72"/>
        </w:trPr>
        <w:tc>
          <w:tcPr>
            <w:tcW w:w="2605" w:type="dxa"/>
            <w:shd w:val="clear" w:color="auto" w:fill="FFFFFF"/>
          </w:tcPr>
          <w:p w:rsidR="00AB688E" w:rsidRDefault="00AB688E" w:rsidP="004609F1">
            <w:pPr>
              <w:rPr>
                <w:rFonts w:ascii="Verdana" w:hAnsi="Verdana"/>
                <w:sz w:val="20"/>
                <w:szCs w:val="20"/>
              </w:rPr>
            </w:pPr>
            <w:r w:rsidRPr="00AB688E">
              <w:rPr>
                <w:rFonts w:ascii="Verdana" w:hAnsi="Verdana"/>
                <w:sz w:val="20"/>
                <w:szCs w:val="20"/>
              </w:rPr>
              <w:lastRenderedPageBreak/>
              <w:t>Demonstrate effective verbal and written communication.</w:t>
            </w:r>
          </w:p>
        </w:tc>
        <w:tc>
          <w:tcPr>
            <w:tcW w:w="1710" w:type="dxa"/>
          </w:tcPr>
          <w:p w:rsidR="00AB688E" w:rsidRDefault="000D18FB" w:rsidP="004609F1">
            <w:pPr>
              <w:rPr>
                <w:rFonts w:ascii="Verdana" w:hAnsi="Verdana"/>
                <w:sz w:val="20"/>
                <w:szCs w:val="20"/>
              </w:rPr>
            </w:pPr>
            <w:r>
              <w:rPr>
                <w:rFonts w:ascii="Verdana" w:hAnsi="Verdana"/>
                <w:sz w:val="20"/>
                <w:szCs w:val="20"/>
              </w:rPr>
              <w:t>ACC 2435 - Audit</w:t>
            </w:r>
          </w:p>
        </w:tc>
        <w:tc>
          <w:tcPr>
            <w:tcW w:w="1530" w:type="dxa"/>
            <w:shd w:val="clear" w:color="auto" w:fill="auto"/>
          </w:tcPr>
          <w:p w:rsidR="00AB688E" w:rsidRDefault="00AB688E" w:rsidP="004609F1">
            <w:pPr>
              <w:pStyle w:val="ListParagraph"/>
              <w:ind w:left="0"/>
              <w:rPr>
                <w:rFonts w:ascii="Arial" w:hAnsi="Arial" w:cs="Arial"/>
                <w:color w:val="000000" w:themeColor="text1"/>
              </w:rPr>
            </w:pPr>
          </w:p>
        </w:tc>
        <w:tc>
          <w:tcPr>
            <w:tcW w:w="1800" w:type="dxa"/>
          </w:tcPr>
          <w:p w:rsidR="00AB688E" w:rsidRPr="003B5A6C" w:rsidRDefault="00AB688E" w:rsidP="004609F1">
            <w:pPr>
              <w:rPr>
                <w:rFonts w:ascii="Verdana" w:hAnsi="Verdana"/>
                <w:sz w:val="20"/>
                <w:szCs w:val="20"/>
              </w:rPr>
            </w:pPr>
          </w:p>
        </w:tc>
        <w:tc>
          <w:tcPr>
            <w:tcW w:w="6930" w:type="dxa"/>
          </w:tcPr>
          <w:p w:rsidR="000D18FB" w:rsidRDefault="000D18FB" w:rsidP="000D18FB">
            <w:pPr>
              <w:pStyle w:val="ListParagraph"/>
              <w:ind w:left="0"/>
              <w:rPr>
                <w:b/>
                <w:noProof/>
              </w:rPr>
            </w:pPr>
          </w:p>
          <w:p w:rsidR="008F7171" w:rsidRDefault="008F7171" w:rsidP="000D18FB">
            <w:pPr>
              <w:pStyle w:val="ListParagraph"/>
              <w:ind w:left="0"/>
              <w:rPr>
                <w:b/>
                <w:noProof/>
              </w:rPr>
            </w:pPr>
            <w:r>
              <w:rPr>
                <w:noProof/>
              </w:rPr>
              <w:lastRenderedPageBreak/>
              <w:drawing>
                <wp:inline distT="0" distB="0" distL="0" distR="0" wp14:anchorId="3E174A27" wp14:editId="5485A9E6">
                  <wp:extent cx="3752849" cy="2743200"/>
                  <wp:effectExtent l="0" t="0" r="63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D18FB" w:rsidRPr="008F7171" w:rsidRDefault="000D18FB" w:rsidP="000D18FB">
            <w:pPr>
              <w:pStyle w:val="ListParagraph"/>
              <w:ind w:left="0"/>
              <w:rPr>
                <w:noProof/>
              </w:rPr>
            </w:pPr>
            <w:r w:rsidRPr="00E24221">
              <w:rPr>
                <w:b/>
                <w:noProof/>
              </w:rPr>
              <w:t>What are your current results?</w:t>
            </w:r>
            <w:r w:rsidR="00262916">
              <w:rPr>
                <w:b/>
                <w:noProof/>
              </w:rPr>
              <w:t xml:space="preserve"> </w:t>
            </w:r>
            <w:r w:rsidR="008F7171">
              <w:rPr>
                <w:noProof/>
              </w:rPr>
              <w:t xml:space="preserve">Students are generally competent or better for the written communication metric. We did not collect information on verbal communication skills. </w:t>
            </w:r>
          </w:p>
          <w:p w:rsidR="000D18FB" w:rsidRDefault="000D18FB" w:rsidP="000D18FB">
            <w:pPr>
              <w:pStyle w:val="ListParagraph"/>
              <w:ind w:left="0"/>
              <w:rPr>
                <w:b/>
                <w:noProof/>
              </w:rPr>
            </w:pPr>
          </w:p>
          <w:p w:rsidR="000D18FB" w:rsidRPr="008F7171" w:rsidRDefault="000D18FB" w:rsidP="000D18FB">
            <w:pPr>
              <w:pStyle w:val="ListParagraph"/>
              <w:ind w:left="0"/>
              <w:rPr>
                <w:noProof/>
              </w:rPr>
            </w:pPr>
            <w:r w:rsidRPr="00E24221">
              <w:rPr>
                <w:b/>
                <w:noProof/>
              </w:rPr>
              <w:t>What did you learn from the results?</w:t>
            </w:r>
            <w:r w:rsidR="008F7171">
              <w:rPr>
                <w:b/>
                <w:noProof/>
              </w:rPr>
              <w:t xml:space="preserve"> </w:t>
            </w:r>
            <w:r w:rsidR="008F7171">
              <w:rPr>
                <w:noProof/>
              </w:rPr>
              <w:t>Students are demonstrating competence in their written communication skills, relavent to the field of accounting. There is a need for further development of an oral communication assessment tool.</w:t>
            </w:r>
          </w:p>
          <w:p w:rsidR="000D18FB" w:rsidRDefault="000D18FB" w:rsidP="000D18FB">
            <w:pPr>
              <w:pStyle w:val="ListParagraph"/>
              <w:ind w:left="0"/>
              <w:rPr>
                <w:b/>
                <w:noProof/>
              </w:rPr>
            </w:pPr>
          </w:p>
          <w:p w:rsidR="000D18FB" w:rsidRPr="008F7171" w:rsidRDefault="000D18FB" w:rsidP="000D18FB">
            <w:pPr>
              <w:pStyle w:val="ListParagraph"/>
              <w:ind w:left="0"/>
              <w:rPr>
                <w:noProof/>
              </w:rPr>
            </w:pPr>
            <w:r w:rsidRPr="00E24221">
              <w:rPr>
                <w:b/>
                <w:noProof/>
              </w:rPr>
              <w:t xml:space="preserve">What </w:t>
            </w:r>
            <w:r>
              <w:rPr>
                <w:b/>
                <w:noProof/>
              </w:rPr>
              <w:t>are your next steps</w:t>
            </w:r>
            <w:r w:rsidRPr="00E24221">
              <w:rPr>
                <w:b/>
                <w:noProof/>
              </w:rPr>
              <w:t>?</w:t>
            </w:r>
            <w:r w:rsidR="008F7171">
              <w:rPr>
                <w:b/>
                <w:noProof/>
              </w:rPr>
              <w:t xml:space="preserve"> </w:t>
            </w:r>
            <w:r w:rsidR="008F7171">
              <w:rPr>
                <w:noProof/>
              </w:rPr>
              <w:t>While there is a need for the development of an oral communications assessment, there is no time in the ACC 2435 Audit  curriculum for such an activity. The department will need to discuss either dropping this metric, or determining the proper place for assessment.</w:t>
            </w:r>
          </w:p>
          <w:p w:rsidR="00AF6E73" w:rsidRDefault="00AF6E73" w:rsidP="004609F1">
            <w:pPr>
              <w:pStyle w:val="ListParagraph"/>
              <w:ind w:left="0"/>
              <w:rPr>
                <w:noProof/>
              </w:rPr>
            </w:pPr>
          </w:p>
          <w:p w:rsidR="00AF6E73" w:rsidRDefault="00AF6E73" w:rsidP="004609F1">
            <w:pPr>
              <w:pStyle w:val="ListParagraph"/>
              <w:ind w:left="0"/>
              <w:rPr>
                <w:noProof/>
              </w:rPr>
            </w:pPr>
          </w:p>
        </w:tc>
      </w:tr>
      <w:tr w:rsidR="00AB688E" w:rsidRPr="004C52FC" w:rsidTr="005177FD">
        <w:trPr>
          <w:cantSplit/>
          <w:trHeight w:val="72"/>
        </w:trPr>
        <w:tc>
          <w:tcPr>
            <w:tcW w:w="2605" w:type="dxa"/>
            <w:shd w:val="clear" w:color="auto" w:fill="FFFFFF"/>
          </w:tcPr>
          <w:p w:rsidR="00AB688E" w:rsidRPr="00AB688E" w:rsidRDefault="00AB688E" w:rsidP="004609F1">
            <w:pPr>
              <w:rPr>
                <w:rFonts w:ascii="Verdana" w:hAnsi="Verdana"/>
                <w:sz w:val="20"/>
                <w:szCs w:val="20"/>
              </w:rPr>
            </w:pPr>
            <w:r w:rsidRPr="00AB688E">
              <w:rPr>
                <w:rFonts w:ascii="Verdana" w:hAnsi="Verdana"/>
                <w:sz w:val="20"/>
                <w:szCs w:val="20"/>
              </w:rPr>
              <w:lastRenderedPageBreak/>
              <w:t>Describe and apply general business knowledge skills and computer skills.</w:t>
            </w:r>
          </w:p>
        </w:tc>
        <w:tc>
          <w:tcPr>
            <w:tcW w:w="1710" w:type="dxa"/>
          </w:tcPr>
          <w:p w:rsidR="00AB688E" w:rsidRDefault="004F08B5" w:rsidP="004609F1">
            <w:pPr>
              <w:rPr>
                <w:rFonts w:ascii="Verdana" w:hAnsi="Verdana"/>
                <w:sz w:val="20"/>
                <w:szCs w:val="20"/>
              </w:rPr>
            </w:pPr>
            <w:r>
              <w:rPr>
                <w:rFonts w:ascii="Verdana" w:hAnsi="Verdana"/>
                <w:sz w:val="20"/>
                <w:szCs w:val="20"/>
              </w:rPr>
              <w:t>ACC 1510</w:t>
            </w:r>
            <w:r w:rsidR="00F128D8">
              <w:rPr>
                <w:rFonts w:ascii="Verdana" w:hAnsi="Verdana"/>
                <w:sz w:val="20"/>
                <w:szCs w:val="20"/>
              </w:rPr>
              <w:t xml:space="preserve"> - </w:t>
            </w:r>
          </w:p>
          <w:p w:rsidR="004F08B5" w:rsidRDefault="004F08B5" w:rsidP="004609F1">
            <w:pPr>
              <w:rPr>
                <w:rFonts w:ascii="Verdana" w:hAnsi="Verdana"/>
                <w:sz w:val="20"/>
                <w:szCs w:val="20"/>
              </w:rPr>
            </w:pPr>
            <w:r>
              <w:rPr>
                <w:rFonts w:ascii="Verdana" w:hAnsi="Verdana"/>
                <w:sz w:val="20"/>
                <w:szCs w:val="20"/>
              </w:rPr>
              <w:t>Computerized Accounting</w:t>
            </w:r>
          </w:p>
        </w:tc>
        <w:tc>
          <w:tcPr>
            <w:tcW w:w="1530" w:type="dxa"/>
            <w:shd w:val="clear" w:color="auto" w:fill="auto"/>
          </w:tcPr>
          <w:p w:rsidR="00AB688E" w:rsidRDefault="00AB688E" w:rsidP="004609F1">
            <w:pPr>
              <w:pStyle w:val="ListParagraph"/>
              <w:ind w:left="0"/>
              <w:rPr>
                <w:rFonts w:ascii="Arial" w:hAnsi="Arial" w:cs="Arial"/>
                <w:color w:val="000000" w:themeColor="text1"/>
              </w:rPr>
            </w:pPr>
          </w:p>
        </w:tc>
        <w:tc>
          <w:tcPr>
            <w:tcW w:w="1800" w:type="dxa"/>
          </w:tcPr>
          <w:p w:rsidR="00AB688E" w:rsidRPr="003B5A6C" w:rsidRDefault="004F08B5" w:rsidP="004609F1">
            <w:pPr>
              <w:rPr>
                <w:rFonts w:ascii="Verdana" w:hAnsi="Verdana"/>
                <w:sz w:val="20"/>
                <w:szCs w:val="20"/>
              </w:rPr>
            </w:pPr>
            <w:r>
              <w:rPr>
                <w:rFonts w:ascii="Verdana" w:hAnsi="Verdana"/>
                <w:sz w:val="20"/>
                <w:szCs w:val="20"/>
              </w:rPr>
              <w:t>Final Project</w:t>
            </w:r>
          </w:p>
        </w:tc>
        <w:tc>
          <w:tcPr>
            <w:tcW w:w="6930" w:type="dxa"/>
          </w:tcPr>
          <w:p w:rsidR="00AF6E73" w:rsidRDefault="00AF6E73" w:rsidP="004609F1">
            <w:pPr>
              <w:pStyle w:val="ListParagraph"/>
              <w:ind w:left="0"/>
              <w:rPr>
                <w:noProof/>
              </w:rPr>
            </w:pPr>
          </w:p>
          <w:p w:rsidR="00AF6E73" w:rsidRDefault="00027FCB" w:rsidP="004609F1">
            <w:pPr>
              <w:pStyle w:val="ListParagraph"/>
              <w:ind w:left="0"/>
              <w:rPr>
                <w:noProof/>
              </w:rPr>
            </w:pPr>
            <w:r>
              <w:rPr>
                <w:noProof/>
              </w:rPr>
              <w:lastRenderedPageBreak/>
              <w:drawing>
                <wp:inline distT="0" distB="0" distL="0" distR="0" wp14:anchorId="79A0F9EE">
                  <wp:extent cx="3869684" cy="297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0453" cy="3026148"/>
                          </a:xfrm>
                          <a:prstGeom prst="rect">
                            <a:avLst/>
                          </a:prstGeom>
                          <a:noFill/>
                        </pic:spPr>
                      </pic:pic>
                    </a:graphicData>
                  </a:graphic>
                </wp:inline>
              </w:drawing>
            </w:r>
          </w:p>
          <w:p w:rsidR="00AF6E73" w:rsidRDefault="00AF6E73" w:rsidP="004609F1">
            <w:pPr>
              <w:pStyle w:val="ListParagraph"/>
              <w:ind w:left="0"/>
              <w:rPr>
                <w:noProof/>
              </w:rPr>
            </w:pPr>
          </w:p>
          <w:p w:rsidR="00AF6E73" w:rsidRPr="00E24221" w:rsidRDefault="00AF6E73" w:rsidP="00AF6E73">
            <w:pPr>
              <w:pStyle w:val="ListParagraph"/>
              <w:ind w:left="0"/>
              <w:rPr>
                <w:b/>
                <w:noProof/>
              </w:rPr>
            </w:pPr>
            <w:r w:rsidRPr="00E24221">
              <w:rPr>
                <w:b/>
                <w:noProof/>
              </w:rPr>
              <w:t>What are your current results?</w:t>
            </w:r>
          </w:p>
          <w:p w:rsidR="00AF6E73" w:rsidRDefault="00183800" w:rsidP="00AF6E73">
            <w:pPr>
              <w:pStyle w:val="ListParagraph"/>
              <w:ind w:left="0"/>
              <w:rPr>
                <w:noProof/>
              </w:rPr>
            </w:pPr>
            <w:r>
              <w:rPr>
                <w:noProof/>
              </w:rPr>
              <w:t>The current results indicate 86</w:t>
            </w:r>
            <w:r w:rsidR="00AF6E73" w:rsidRPr="00E24221">
              <w:rPr>
                <w:noProof/>
              </w:rPr>
              <w:t xml:space="preserve">% of students earned 70% or better. This is </w:t>
            </w:r>
            <w:r w:rsidR="00AF6E73">
              <w:rPr>
                <w:noProof/>
              </w:rPr>
              <w:t>an increase</w:t>
            </w:r>
            <w:r w:rsidR="00AF6E73" w:rsidRPr="00E24221">
              <w:rPr>
                <w:noProof/>
              </w:rPr>
              <w:t xml:space="preserve"> </w:t>
            </w:r>
            <w:r w:rsidR="00AF6E73">
              <w:rPr>
                <w:noProof/>
              </w:rPr>
              <w:t>over</w:t>
            </w:r>
            <w:r w:rsidR="00AF6E73" w:rsidRPr="00E24221">
              <w:rPr>
                <w:noProof/>
              </w:rPr>
              <w:t xml:space="preserve"> the prior </w:t>
            </w:r>
            <w:r w:rsidR="00AF6E73">
              <w:rPr>
                <w:noProof/>
              </w:rPr>
              <w:t xml:space="preserve">year yet still down from past </w:t>
            </w:r>
            <w:r w:rsidR="00AF6E73" w:rsidRPr="00E24221">
              <w:rPr>
                <w:noProof/>
              </w:rPr>
              <w:t xml:space="preserve">academic years. The percentage of students earning 80% or better </w:t>
            </w:r>
            <w:r>
              <w:rPr>
                <w:noProof/>
              </w:rPr>
              <w:t xml:space="preserve">increased in the current year but </w:t>
            </w:r>
            <w:r w:rsidR="00AF6E73" w:rsidRPr="00E24221">
              <w:rPr>
                <w:noProof/>
              </w:rPr>
              <w:t xml:space="preserve">is </w:t>
            </w:r>
            <w:r w:rsidR="00AF6E73">
              <w:rPr>
                <w:noProof/>
              </w:rPr>
              <w:t>still</w:t>
            </w:r>
            <w:r w:rsidR="00AF6E73" w:rsidRPr="00E24221">
              <w:rPr>
                <w:noProof/>
              </w:rPr>
              <w:t xml:space="preserve"> down from the prior academic years.</w:t>
            </w:r>
            <w:r>
              <w:rPr>
                <w:noProof/>
              </w:rPr>
              <w:t xml:space="preserve"> The percentage of students earning 90% or better has increased over the prior academic years.</w:t>
            </w:r>
          </w:p>
          <w:p w:rsidR="00AF6E73" w:rsidRDefault="00AF6E73" w:rsidP="00AF6E73">
            <w:pPr>
              <w:pStyle w:val="ListParagraph"/>
              <w:ind w:left="0"/>
              <w:rPr>
                <w:noProof/>
              </w:rPr>
            </w:pPr>
          </w:p>
          <w:p w:rsidR="00AF6E73" w:rsidRPr="00E24221" w:rsidRDefault="00AF6E73" w:rsidP="00AF6E73">
            <w:pPr>
              <w:pStyle w:val="ListParagraph"/>
              <w:ind w:left="0"/>
              <w:rPr>
                <w:b/>
                <w:noProof/>
              </w:rPr>
            </w:pPr>
            <w:r w:rsidRPr="00E24221">
              <w:rPr>
                <w:b/>
                <w:noProof/>
              </w:rPr>
              <w:t>What did you learn from the results?</w:t>
            </w:r>
          </w:p>
          <w:p w:rsidR="00AF6E73" w:rsidRDefault="00AF6E73" w:rsidP="00AF6E73">
            <w:pPr>
              <w:rPr>
                <w:noProof/>
              </w:rPr>
            </w:pPr>
            <w:r>
              <w:rPr>
                <w:noProof/>
              </w:rPr>
              <w:t xml:space="preserve">The final project requires students to apply general business knowledge skills using Microsoft Excel software. The data indicates that students are not performing as well as in the past. </w:t>
            </w:r>
          </w:p>
          <w:p w:rsidR="00AF6E73" w:rsidRDefault="00AF6E73" w:rsidP="004609F1">
            <w:pPr>
              <w:pStyle w:val="ListParagraph"/>
              <w:ind w:left="0"/>
              <w:rPr>
                <w:noProof/>
              </w:rPr>
            </w:pPr>
            <w:r>
              <w:rPr>
                <w:noProof/>
              </w:rPr>
              <w:t>Since this outcome contains two areas:  business knowledge skills and computer skills, we learned that we need to determine the area where students are having difficulties.</w:t>
            </w:r>
          </w:p>
          <w:p w:rsidR="00DA0F4C" w:rsidRDefault="00DA0F4C" w:rsidP="00DA0F4C">
            <w:pPr>
              <w:rPr>
                <w:b/>
                <w:noProof/>
              </w:rPr>
            </w:pPr>
          </w:p>
          <w:p w:rsidR="00DA0F4C" w:rsidRDefault="00DA0F4C" w:rsidP="00DA0F4C">
            <w:pPr>
              <w:rPr>
                <w:b/>
                <w:noProof/>
              </w:rPr>
            </w:pPr>
            <w:r w:rsidRPr="00DA0F4C">
              <w:rPr>
                <w:b/>
                <w:noProof/>
              </w:rPr>
              <w:t>What are your next steps?</w:t>
            </w:r>
          </w:p>
          <w:p w:rsidR="008620F1" w:rsidRDefault="008620F1" w:rsidP="00DA0F4C">
            <w:pPr>
              <w:rPr>
                <w:b/>
                <w:noProof/>
              </w:rPr>
            </w:pPr>
            <w:r>
              <w:rPr>
                <w:noProof/>
              </w:rPr>
              <w:t>We need to amend the rubric to separate these two areas.</w:t>
            </w:r>
          </w:p>
          <w:p w:rsidR="00DA0F4C" w:rsidRDefault="00DA0F4C" w:rsidP="00DA0F4C">
            <w:pPr>
              <w:rPr>
                <w:noProof/>
              </w:rPr>
            </w:pPr>
          </w:p>
        </w:tc>
      </w:tr>
      <w:tr w:rsidR="00AB688E" w:rsidRPr="004C52FC" w:rsidTr="005177FD">
        <w:trPr>
          <w:cantSplit/>
          <w:trHeight w:val="72"/>
        </w:trPr>
        <w:tc>
          <w:tcPr>
            <w:tcW w:w="2605" w:type="dxa"/>
            <w:shd w:val="clear" w:color="auto" w:fill="FFFFFF"/>
          </w:tcPr>
          <w:p w:rsidR="00AB688E" w:rsidRPr="00AB688E" w:rsidRDefault="00AB688E" w:rsidP="004609F1">
            <w:pPr>
              <w:rPr>
                <w:rFonts w:ascii="Verdana" w:hAnsi="Verdana"/>
                <w:sz w:val="20"/>
                <w:szCs w:val="20"/>
              </w:rPr>
            </w:pPr>
            <w:r w:rsidRPr="00AB688E">
              <w:rPr>
                <w:rFonts w:ascii="Verdana" w:hAnsi="Verdana"/>
                <w:sz w:val="20"/>
                <w:szCs w:val="20"/>
              </w:rPr>
              <w:lastRenderedPageBreak/>
              <w:t>Use analytical problem-solving skills.</w:t>
            </w:r>
          </w:p>
        </w:tc>
        <w:tc>
          <w:tcPr>
            <w:tcW w:w="1710" w:type="dxa"/>
          </w:tcPr>
          <w:p w:rsidR="00AB688E" w:rsidRDefault="00376911" w:rsidP="004609F1">
            <w:pPr>
              <w:rPr>
                <w:rFonts w:ascii="Verdana" w:hAnsi="Verdana"/>
                <w:sz w:val="20"/>
                <w:szCs w:val="20"/>
              </w:rPr>
            </w:pPr>
            <w:r>
              <w:rPr>
                <w:rFonts w:ascii="Verdana" w:hAnsi="Verdana"/>
                <w:sz w:val="20"/>
                <w:szCs w:val="20"/>
              </w:rPr>
              <w:t xml:space="preserve">ACC 2212 </w:t>
            </w:r>
            <w:r w:rsidR="00F128D8">
              <w:rPr>
                <w:rFonts w:ascii="Verdana" w:hAnsi="Verdana"/>
                <w:sz w:val="20"/>
                <w:szCs w:val="20"/>
              </w:rPr>
              <w:t xml:space="preserve">- </w:t>
            </w:r>
            <w:r>
              <w:rPr>
                <w:rFonts w:ascii="Verdana" w:hAnsi="Verdana"/>
                <w:sz w:val="20"/>
                <w:szCs w:val="20"/>
              </w:rPr>
              <w:t>Finance</w:t>
            </w:r>
          </w:p>
        </w:tc>
        <w:tc>
          <w:tcPr>
            <w:tcW w:w="1530" w:type="dxa"/>
            <w:shd w:val="clear" w:color="auto" w:fill="auto"/>
          </w:tcPr>
          <w:p w:rsidR="00AB688E" w:rsidRDefault="00AB688E" w:rsidP="004609F1">
            <w:pPr>
              <w:pStyle w:val="ListParagraph"/>
              <w:ind w:left="0"/>
              <w:rPr>
                <w:rFonts w:ascii="Arial" w:hAnsi="Arial" w:cs="Arial"/>
                <w:color w:val="000000" w:themeColor="text1"/>
              </w:rPr>
            </w:pPr>
          </w:p>
        </w:tc>
        <w:tc>
          <w:tcPr>
            <w:tcW w:w="1800" w:type="dxa"/>
          </w:tcPr>
          <w:p w:rsidR="00AB688E" w:rsidRPr="003B5A6C" w:rsidRDefault="005F5E9F" w:rsidP="004609F1">
            <w:pPr>
              <w:rPr>
                <w:rFonts w:ascii="Verdana" w:hAnsi="Verdana"/>
                <w:sz w:val="20"/>
                <w:szCs w:val="20"/>
              </w:rPr>
            </w:pPr>
            <w:r>
              <w:rPr>
                <w:rFonts w:ascii="Verdana" w:hAnsi="Verdana"/>
                <w:sz w:val="20"/>
                <w:szCs w:val="20"/>
              </w:rPr>
              <w:t>Case</w:t>
            </w:r>
          </w:p>
        </w:tc>
        <w:tc>
          <w:tcPr>
            <w:tcW w:w="6930" w:type="dxa"/>
          </w:tcPr>
          <w:p w:rsidR="00AB688E" w:rsidRDefault="005F5E9F" w:rsidP="004609F1">
            <w:pPr>
              <w:pStyle w:val="ListParagraph"/>
              <w:ind w:left="0"/>
              <w:rPr>
                <w:noProof/>
              </w:rPr>
            </w:pPr>
            <w:r>
              <w:rPr>
                <w:noProof/>
              </w:rPr>
              <w:drawing>
                <wp:inline distT="0" distB="0" distL="0" distR="0" wp14:anchorId="7C5FB1BC" wp14:editId="7E326B2F">
                  <wp:extent cx="3841750" cy="2676525"/>
                  <wp:effectExtent l="0" t="0" r="63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5E9F" w:rsidRDefault="005F5E9F" w:rsidP="004609F1">
            <w:pPr>
              <w:pStyle w:val="ListParagraph"/>
              <w:ind w:left="0"/>
              <w:rPr>
                <w:noProof/>
              </w:rPr>
            </w:pPr>
          </w:p>
          <w:p w:rsidR="005F5E9F" w:rsidRPr="006464DB" w:rsidRDefault="005F5E9F" w:rsidP="005F5E9F">
            <w:pPr>
              <w:pStyle w:val="ListParagraph"/>
              <w:ind w:left="0"/>
              <w:rPr>
                <w:b/>
                <w:noProof/>
                <w:color w:val="FF0000"/>
              </w:rPr>
            </w:pPr>
            <w:r w:rsidRPr="00E24221">
              <w:rPr>
                <w:b/>
                <w:noProof/>
              </w:rPr>
              <w:t>What are your current results?</w:t>
            </w:r>
            <w:r w:rsidR="006464DB">
              <w:rPr>
                <w:b/>
                <w:noProof/>
              </w:rPr>
              <w:t xml:space="preserve"> </w:t>
            </w:r>
            <w:r w:rsidR="006464DB">
              <w:rPr>
                <w:b/>
                <w:noProof/>
                <w:color w:val="FF0000"/>
              </w:rPr>
              <w:t>Jeff Vance?? Comments??</w:t>
            </w:r>
          </w:p>
          <w:p w:rsidR="005F5E9F" w:rsidRDefault="005D3336" w:rsidP="004609F1">
            <w:pPr>
              <w:pStyle w:val="ListParagraph"/>
              <w:ind w:left="0"/>
              <w:rPr>
                <w:noProof/>
              </w:rPr>
            </w:pPr>
            <w:r>
              <w:rPr>
                <w:noProof/>
              </w:rPr>
              <w:t>Almost all students perform at the 70% or better level. There has been an increase in the number of students performing at the 90% or better level also. We are m</w:t>
            </w:r>
            <w:r w:rsidR="00C6548F">
              <w:rPr>
                <w:noProof/>
              </w:rPr>
              <w:t xml:space="preserve">issing FA13 data as I failed to collect data before moving to new learning management system. </w:t>
            </w:r>
            <w:r>
              <w:rPr>
                <w:noProof/>
              </w:rPr>
              <w:t xml:space="preserve">There isn’t any </w:t>
            </w:r>
            <w:r w:rsidR="00C6548F">
              <w:rPr>
                <w:noProof/>
              </w:rPr>
              <w:t>data yet for SP17.</w:t>
            </w:r>
            <w:r>
              <w:rPr>
                <w:noProof/>
              </w:rPr>
              <w:t xml:space="preserve"> There was a change to a new online homework system in FA16. Need to continue to check results to see if this may have had an impact on success.</w:t>
            </w:r>
          </w:p>
          <w:p w:rsidR="005F5E9F" w:rsidRDefault="005F5E9F" w:rsidP="004609F1">
            <w:pPr>
              <w:pStyle w:val="ListParagraph"/>
              <w:ind w:left="0"/>
              <w:rPr>
                <w:noProof/>
              </w:rPr>
            </w:pPr>
          </w:p>
          <w:p w:rsidR="005F5E9F" w:rsidRPr="00E24221" w:rsidRDefault="005F5E9F" w:rsidP="005F5E9F">
            <w:pPr>
              <w:pStyle w:val="ListParagraph"/>
              <w:ind w:left="0"/>
              <w:rPr>
                <w:b/>
                <w:noProof/>
              </w:rPr>
            </w:pPr>
            <w:r w:rsidRPr="00E24221">
              <w:rPr>
                <w:b/>
                <w:noProof/>
              </w:rPr>
              <w:t>What did you learn from the results?</w:t>
            </w:r>
            <w:r w:rsidR="006464DB">
              <w:rPr>
                <w:b/>
                <w:noProof/>
              </w:rPr>
              <w:t xml:space="preserve"> </w:t>
            </w:r>
            <w:r w:rsidR="006464DB">
              <w:rPr>
                <w:b/>
                <w:noProof/>
                <w:color w:val="FF0000"/>
              </w:rPr>
              <w:t xml:space="preserve"> Jeff Vance?? Comments??</w:t>
            </w:r>
          </w:p>
          <w:p w:rsidR="005F5E9F" w:rsidRDefault="005D3336" w:rsidP="004609F1">
            <w:pPr>
              <w:pStyle w:val="ListParagraph"/>
              <w:ind w:left="0"/>
              <w:rPr>
                <w:noProof/>
              </w:rPr>
            </w:pPr>
            <w:r>
              <w:rPr>
                <w:noProof/>
              </w:rPr>
              <w:t>Need to continue to check results to see if this may have had an impact on success.</w:t>
            </w:r>
          </w:p>
          <w:p w:rsidR="00DA0F4C" w:rsidRDefault="00DA0F4C" w:rsidP="004609F1">
            <w:pPr>
              <w:pStyle w:val="ListParagraph"/>
              <w:ind w:left="0"/>
              <w:rPr>
                <w:noProof/>
              </w:rPr>
            </w:pPr>
          </w:p>
          <w:p w:rsidR="005F5E9F" w:rsidRDefault="00DA0F4C" w:rsidP="004609F1">
            <w:pPr>
              <w:pStyle w:val="ListParagraph"/>
              <w:ind w:left="0"/>
              <w:rPr>
                <w:b/>
                <w:noProof/>
              </w:rPr>
            </w:pPr>
            <w:r w:rsidRPr="00E24221">
              <w:rPr>
                <w:b/>
                <w:noProof/>
              </w:rPr>
              <w:t xml:space="preserve">What </w:t>
            </w:r>
            <w:r>
              <w:rPr>
                <w:b/>
                <w:noProof/>
              </w:rPr>
              <w:t>are your next steps</w:t>
            </w:r>
            <w:r w:rsidRPr="00E24221">
              <w:rPr>
                <w:b/>
                <w:noProof/>
              </w:rPr>
              <w:t>?</w:t>
            </w:r>
          </w:p>
          <w:p w:rsidR="00DA0F4C" w:rsidRDefault="00DA0F4C" w:rsidP="004609F1">
            <w:pPr>
              <w:pStyle w:val="ListParagraph"/>
              <w:ind w:left="0"/>
              <w:rPr>
                <w:noProof/>
              </w:rPr>
            </w:pPr>
          </w:p>
        </w:tc>
      </w:tr>
    </w:tbl>
    <w:p w:rsidR="003C59D8" w:rsidRDefault="003C59D8"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B02892" w:rsidRDefault="005866B9" w:rsidP="005866B9">
            <w:pPr>
              <w:pStyle w:val="ListParagraph"/>
              <w:tabs>
                <w:tab w:val="left" w:pos="5040"/>
              </w:tabs>
              <w:ind w:left="0"/>
              <w:rPr>
                <w:color w:val="000000" w:themeColor="text1"/>
              </w:rPr>
            </w:pPr>
            <w:r>
              <w:rPr>
                <w:color w:val="000000" w:themeColor="text1"/>
              </w:rPr>
              <w:t>See each outcome for next steps.</w:t>
            </w:r>
          </w:p>
        </w:tc>
      </w:tr>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lastRenderedPageBreak/>
              <w:t xml:space="preserve">How will you determine whether those changes had an impact?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E11916" w:rsidRDefault="00D27F86">
            <w:pPr>
              <w:pStyle w:val="ListParagraph"/>
              <w:tabs>
                <w:tab w:val="left" w:pos="5040"/>
              </w:tabs>
              <w:ind w:left="0"/>
              <w:rPr>
                <w:color w:val="000000" w:themeColor="text1"/>
              </w:rPr>
            </w:pPr>
          </w:p>
        </w:tc>
      </w:tr>
    </w:tbl>
    <w:p w:rsidR="003C59D8" w:rsidRDefault="003C59D8" w:rsidP="00FA24D1">
      <w:pPr>
        <w:pStyle w:val="ListParagraph"/>
        <w:tabs>
          <w:tab w:val="left" w:pos="5040"/>
        </w:tabs>
        <w:rPr>
          <w:rFonts w:ascii="Arial" w:hAnsi="Arial" w:cs="Arial"/>
          <w:b/>
          <w:color w:val="000000" w:themeColor="text1"/>
        </w:rPr>
      </w:pPr>
    </w:p>
    <w:p w:rsidR="00F858E5" w:rsidRDefault="00F858E5" w:rsidP="00FA24D1">
      <w:pPr>
        <w:pStyle w:val="ListParagraph"/>
        <w:tabs>
          <w:tab w:val="left" w:pos="5040"/>
        </w:tabs>
        <w:rPr>
          <w:rFonts w:ascii="Arial" w:hAnsi="Arial" w:cs="Arial"/>
          <w:b/>
          <w:color w:val="000000" w:themeColor="text1"/>
        </w:rPr>
      </w:pPr>
    </w:p>
    <w:p w:rsidR="00F858E5" w:rsidRDefault="00F858E5" w:rsidP="00FA24D1">
      <w:pPr>
        <w:pStyle w:val="ListParagraph"/>
        <w:tabs>
          <w:tab w:val="left" w:pos="5040"/>
        </w:tabs>
        <w:rPr>
          <w:rFonts w:ascii="Arial" w:hAnsi="Arial" w:cs="Arial"/>
          <w:b/>
          <w:color w:val="000000" w:themeColor="text1"/>
        </w:rPr>
      </w:pPr>
    </w:p>
    <w:p w:rsidR="00F858E5" w:rsidRDefault="00F858E5" w:rsidP="00F858E5">
      <w:pPr>
        <w:rPr>
          <w:b/>
          <w:u w:val="single"/>
        </w:rPr>
      </w:pPr>
      <w:r>
        <w:rPr>
          <w:b/>
          <w:u w:val="single"/>
        </w:rPr>
        <w:t>OPTIONAL:</w:t>
      </w:r>
    </w:p>
    <w:p w:rsidR="00F858E5" w:rsidRDefault="00F858E5" w:rsidP="00F858E5">
      <w:pPr>
        <w:rPr>
          <w:b/>
          <w:u w:val="single"/>
        </w:rPr>
      </w:pPr>
    </w:p>
    <w:p w:rsidR="00F858E5" w:rsidRDefault="00F858E5" w:rsidP="00F858E5">
      <w:r>
        <w:rPr>
          <w:noProof/>
        </w:rPr>
        <mc:AlternateContent>
          <mc:Choice Requires="wps">
            <w:drawing>
              <wp:anchor distT="45720" distB="45720" distL="114300" distR="114300" simplePos="0" relativeHeight="251659264" behindDoc="0" locked="0" layoutInCell="1" allowOverlap="1">
                <wp:simplePos x="0" y="0"/>
                <wp:positionH relativeFrom="margin">
                  <wp:posOffset>-371475</wp:posOffset>
                </wp:positionH>
                <wp:positionV relativeFrom="paragraph">
                  <wp:posOffset>435610</wp:posOffset>
                </wp:positionV>
                <wp:extent cx="8867775" cy="8572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57250"/>
                        </a:xfrm>
                        <a:prstGeom prst="rect">
                          <a:avLst/>
                        </a:prstGeom>
                        <a:solidFill>
                          <a:srgbClr val="FFFFFF"/>
                        </a:solidFill>
                        <a:ln w="25400">
                          <a:solidFill>
                            <a:srgbClr val="000000"/>
                          </a:solidFill>
                          <a:miter lim="800000"/>
                          <a:headEnd/>
                          <a:tailEnd/>
                        </a:ln>
                      </wps:spPr>
                      <wps:txbx>
                        <w:txbxContent>
                          <w:p w:rsidR="00F858E5" w:rsidRDefault="00F858E5" w:rsidP="00F858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29.25pt;margin-top:34.3pt;width:698.25pt;height: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" strokeweight="2pt">
                <v:textbox>
                  <w:txbxContent>
                    <w:p w:rsidR="00F858E5" w:rsidRDefault="00F858E5" w:rsidP="00F858E5"/>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p w:rsidR="003C59D8" w:rsidRDefault="003C59D8" w:rsidP="00FA24D1">
      <w:pPr>
        <w:pStyle w:val="ListParagraph"/>
        <w:tabs>
          <w:tab w:val="left" w:pos="5040"/>
        </w:tabs>
        <w:rPr>
          <w:rFonts w:ascii="Arial" w:hAnsi="Arial" w:cs="Arial"/>
          <w:b/>
          <w:color w:val="000000" w:themeColor="text1"/>
        </w:rPr>
      </w:pPr>
    </w:p>
    <w:p w:rsidR="008531D9" w:rsidRDefault="008531D9" w:rsidP="00FA24D1">
      <w:pPr>
        <w:pStyle w:val="ListParagraph"/>
        <w:tabs>
          <w:tab w:val="left" w:pos="5040"/>
        </w:tabs>
        <w:rPr>
          <w:rFonts w:ascii="Arial" w:hAnsi="Arial" w:cs="Arial"/>
          <w:b/>
          <w:color w:val="000000" w:themeColor="text1"/>
        </w:rPr>
      </w:pPr>
    </w:p>
    <w:p w:rsidR="008531D9" w:rsidRDefault="008531D9" w:rsidP="00FA24D1">
      <w:pPr>
        <w:pStyle w:val="ListParagraph"/>
        <w:tabs>
          <w:tab w:val="left" w:pos="5040"/>
        </w:tabs>
        <w:rPr>
          <w:rFonts w:ascii="Arial" w:hAnsi="Arial" w:cs="Arial"/>
          <w:b/>
          <w:color w:val="000000" w:themeColor="text1"/>
        </w:rPr>
      </w:pPr>
    </w:p>
    <w:p w:rsidR="008531D9" w:rsidRDefault="008531D9" w:rsidP="00FA24D1">
      <w:pPr>
        <w:pStyle w:val="ListParagraph"/>
        <w:tabs>
          <w:tab w:val="left" w:pos="5040"/>
        </w:tabs>
        <w:rPr>
          <w:rFonts w:ascii="Arial" w:hAnsi="Arial" w:cs="Arial"/>
          <w:b/>
          <w:color w:val="000000" w:themeColor="text1"/>
        </w:rPr>
      </w:pPr>
    </w:p>
    <w:p w:rsidR="008531D9" w:rsidRDefault="008531D9">
      <w:pPr>
        <w:spacing w:after="200" w:line="276" w:lineRule="auto"/>
        <w:rPr>
          <w:rFonts w:ascii="Arial" w:hAnsi="Arial" w:cs="Arial"/>
          <w:b/>
          <w:color w:val="000000" w:themeColor="text1"/>
          <w:sz w:val="28"/>
        </w:rPr>
      </w:pPr>
      <w:r>
        <w:rPr>
          <w:rFonts w:ascii="Arial" w:hAnsi="Arial" w:cs="Arial"/>
          <w:b/>
          <w:color w:val="000000" w:themeColor="text1"/>
          <w:sz w:val="28"/>
        </w:rPr>
        <w:br w:type="page"/>
      </w:r>
    </w:p>
    <w:p w:rsidR="008531D9" w:rsidRDefault="008531D9" w:rsidP="008531D9">
      <w:pPr>
        <w:jc w:val="center"/>
        <w:rPr>
          <w:rFonts w:ascii="Arial" w:hAnsi="Arial" w:cs="Arial"/>
          <w:b/>
          <w:color w:val="000000" w:themeColor="text1"/>
          <w:sz w:val="28"/>
        </w:rPr>
      </w:pPr>
      <w:bookmarkStart w:id="1" w:name="_GoBack"/>
      <w:bookmarkEnd w:id="1"/>
      <w:r>
        <w:rPr>
          <w:rFonts w:ascii="Arial" w:hAnsi="Arial" w:cs="Arial"/>
          <w:b/>
          <w:color w:val="000000" w:themeColor="text1"/>
          <w:sz w:val="28"/>
        </w:rPr>
        <w:t>Sinclair Community College</w:t>
      </w:r>
    </w:p>
    <w:p w:rsidR="008531D9" w:rsidRDefault="008531D9" w:rsidP="008531D9">
      <w:pPr>
        <w:jc w:val="center"/>
        <w:rPr>
          <w:rFonts w:ascii="Arial" w:hAnsi="Arial" w:cs="Arial"/>
          <w:b/>
          <w:color w:val="000000" w:themeColor="text1"/>
        </w:rPr>
      </w:pPr>
      <w:r>
        <w:rPr>
          <w:rFonts w:ascii="Arial" w:hAnsi="Arial" w:cs="Arial"/>
          <w:b/>
          <w:color w:val="000000" w:themeColor="text1"/>
        </w:rPr>
        <w:t>Continuous Improvement Annual Update 2017-18</w:t>
      </w:r>
    </w:p>
    <w:p w:rsidR="008531D9" w:rsidRDefault="008531D9" w:rsidP="008531D9">
      <w:pPr>
        <w:jc w:val="center"/>
        <w:rPr>
          <w:rFonts w:ascii="Arial" w:hAnsi="Arial" w:cs="Arial"/>
          <w:b/>
          <w:color w:val="000000" w:themeColor="text1"/>
        </w:rPr>
      </w:pPr>
    </w:p>
    <w:p w:rsidR="008531D9" w:rsidRDefault="008531D9" w:rsidP="008531D9">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2018</w:t>
      </w:r>
    </w:p>
    <w:p w:rsidR="008531D9" w:rsidRDefault="008531D9" w:rsidP="008531D9">
      <w:pPr>
        <w:jc w:val="center"/>
        <w:rPr>
          <w:rFonts w:ascii="Arial" w:hAnsi="Arial" w:cs="Arial"/>
          <w:b/>
          <w:color w:val="000000" w:themeColor="text1"/>
        </w:rPr>
      </w:pPr>
    </w:p>
    <w:p w:rsidR="008531D9" w:rsidRDefault="008531D9" w:rsidP="008531D9">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2018</w:t>
      </w:r>
    </w:p>
    <w:p w:rsidR="008531D9" w:rsidRDefault="008531D9" w:rsidP="008531D9">
      <w:pPr>
        <w:rPr>
          <w:rFonts w:ascii="Arial" w:hAnsi="Arial" w:cs="Arial"/>
          <w:b/>
          <w:sz w:val="20"/>
          <w:szCs w:val="20"/>
          <w:u w:val="single"/>
        </w:rPr>
      </w:pPr>
    </w:p>
    <w:p w:rsidR="008531D9" w:rsidRPr="00CD2613" w:rsidRDefault="008531D9" w:rsidP="008531D9">
      <w:pPr>
        <w:jc w:val="center"/>
        <w:rPr>
          <w:rFonts w:ascii="Arial" w:hAnsi="Arial" w:cs="Arial"/>
          <w:b/>
          <w:color w:val="000000" w:themeColor="text1"/>
        </w:rPr>
      </w:pPr>
    </w:p>
    <w:p w:rsidR="008531D9" w:rsidRDefault="008531D9" w:rsidP="008531D9">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Pr="00CD2613">
        <w:rPr>
          <w:rFonts w:ascii="Arial" w:hAnsi="Arial" w:cs="Arial"/>
          <w:b/>
          <w:color w:val="000000" w:themeColor="text1"/>
        </w:rPr>
        <w:t>:</w:t>
      </w:r>
      <w:r w:rsidRPr="00CD2613">
        <w:rPr>
          <w:rFonts w:ascii="Arial" w:hAnsi="Arial" w:cs="Arial"/>
          <w:color w:val="000000" w:themeColor="text1"/>
        </w:rPr>
        <w:t xml:space="preserve">  </w:t>
      </w:r>
      <w:sdt>
        <w:sdtPr>
          <w:rPr>
            <w:rFonts w:ascii="Arial" w:hAnsi="Arial" w:cs="Arial"/>
            <w:b/>
            <w:sz w:val="20"/>
            <w:szCs w:val="20"/>
          </w:rPr>
          <w:id w:val="-1744403622"/>
          <w:placeholder>
            <w:docPart w:val="5C27041D89EF4700B889B30F283E7F3F"/>
          </w:placeholder>
        </w:sdtPr>
        <w:sdtContent>
          <w:sdt>
            <w:sdtPr>
              <w:rPr>
                <w:rFonts w:ascii="Arial" w:hAnsi="Arial" w:cs="Arial"/>
                <w:b/>
                <w:sz w:val="20"/>
                <w:szCs w:val="20"/>
              </w:rPr>
              <w:id w:val="1756708386"/>
              <w:placeholder>
                <w:docPart w:val="EED0F12217F84DBEAA2C20DAC9AF6BDA"/>
              </w:placeholder>
            </w:sdtPr>
            <w:sdtContent>
              <w:sdt>
                <w:sdtPr>
                  <w:rPr>
                    <w:rFonts w:ascii="Arial" w:hAnsi="Arial" w:cs="Arial"/>
                    <w:b/>
                    <w:sz w:val="20"/>
                    <w:szCs w:val="20"/>
                  </w:rPr>
                  <w:id w:val="-426499524"/>
                  <w:placeholder>
                    <w:docPart w:val="DE47602DA4FD461BAF7A6909903E7C65"/>
                  </w:placeholder>
                </w:sdtPr>
                <w:sdtContent>
                  <w:sdt>
                    <w:sdtPr>
                      <w:rPr>
                        <w:rFonts w:ascii="Arial" w:hAnsi="Arial" w:cs="Arial"/>
                        <w:b/>
                        <w:sz w:val="20"/>
                        <w:szCs w:val="20"/>
                      </w:rPr>
                      <w:id w:val="-1636711655"/>
                      <w:placeholder>
                        <w:docPart w:val="3A04BC9870424C36A7A746FF3AB96DA9"/>
                      </w:placeholder>
                    </w:sdtPr>
                    <w:sdtContent>
                      <w:r w:rsidRPr="00713F76">
                        <w:rPr>
                          <w:rFonts w:ascii="Arial" w:hAnsi="Arial" w:cs="Arial"/>
                          <w:b/>
                          <w:sz w:val="20"/>
                          <w:szCs w:val="20"/>
                        </w:rPr>
                        <w:t xml:space="preserve">BPS </w:t>
                      </w:r>
                      <w:r>
                        <w:rPr>
                          <w:rFonts w:ascii="Arial" w:hAnsi="Arial" w:cs="Arial"/>
                          <w:b/>
                          <w:sz w:val="20"/>
                          <w:szCs w:val="20"/>
                        </w:rPr>
                        <w:t>–</w:t>
                      </w:r>
                      <w:r w:rsidRPr="00713F76">
                        <w:rPr>
                          <w:rFonts w:ascii="Arial" w:hAnsi="Arial" w:cs="Arial"/>
                          <w:b/>
                          <w:sz w:val="20"/>
                          <w:szCs w:val="20"/>
                        </w:rPr>
                        <w:t xml:space="preserve"> </w:t>
                      </w:r>
                      <w:r>
                        <w:rPr>
                          <w:rFonts w:ascii="Arial" w:hAnsi="Arial" w:cs="Arial"/>
                          <w:b/>
                          <w:sz w:val="20"/>
                          <w:szCs w:val="20"/>
                        </w:rPr>
                        <w:t xml:space="preserve">0497-Real Estate </w:t>
                      </w:r>
                    </w:sdtContent>
                  </w:sdt>
                </w:sdtContent>
              </w:sdt>
            </w:sdtContent>
          </w:sdt>
        </w:sdtContent>
      </w:sdt>
    </w:p>
    <w:p w:rsidR="008531D9" w:rsidRPr="009A2F4E" w:rsidRDefault="008531D9" w:rsidP="008531D9">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2015-2016</w:t>
      </w:r>
    </w:p>
    <w:p w:rsidR="008531D9" w:rsidRPr="009A2F4E" w:rsidRDefault="008531D9" w:rsidP="008531D9">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2020-2021</w:t>
      </w:r>
    </w:p>
    <w:p w:rsidR="008531D9" w:rsidRPr="00CD2613" w:rsidRDefault="008531D9" w:rsidP="008531D9">
      <w:pPr>
        <w:jc w:val="center"/>
        <w:rPr>
          <w:rFonts w:ascii="Arial" w:hAnsi="Arial" w:cs="Arial"/>
          <w:b/>
          <w:color w:val="000000" w:themeColor="text1"/>
        </w:rPr>
      </w:pPr>
    </w:p>
    <w:p w:rsidR="008531D9" w:rsidRDefault="008531D9" w:rsidP="008531D9">
      <w:pPr>
        <w:spacing w:after="200" w:line="276" w:lineRule="auto"/>
        <w:rPr>
          <w:rFonts w:ascii="Arial" w:hAnsi="Arial" w:cs="Arial"/>
          <w:b/>
          <w:color w:val="000000" w:themeColor="text1"/>
          <w:u w:val="single"/>
        </w:rPr>
      </w:pPr>
      <w:r>
        <w:rPr>
          <w:rFonts w:ascii="Arial" w:hAnsi="Arial" w:cs="Arial"/>
          <w:b/>
          <w:color w:val="000000" w:themeColor="text1"/>
          <w:u w:val="single"/>
        </w:rPr>
        <w:t>Section I</w:t>
      </w:r>
      <w:r w:rsidRPr="00CD2613">
        <w:rPr>
          <w:rFonts w:ascii="Arial" w:hAnsi="Arial" w:cs="Arial"/>
          <w:b/>
          <w:color w:val="000000" w:themeColor="text1"/>
          <w:u w:val="single"/>
        </w:rPr>
        <w:t>:  Progress Since the Most Recent Review</w:t>
      </w:r>
    </w:p>
    <w:p w:rsidR="008531D9" w:rsidRPr="00CD2613" w:rsidRDefault="008531D9" w:rsidP="008531D9">
      <w:pPr>
        <w:pStyle w:val="ListParagraph"/>
        <w:ind w:left="0"/>
        <w:rPr>
          <w:rFonts w:ascii="Arial" w:hAnsi="Arial" w:cs="Arial"/>
          <w:b/>
          <w:color w:val="000000" w:themeColor="text1"/>
          <w:u w:val="single"/>
        </w:rPr>
      </w:pPr>
    </w:p>
    <w:p w:rsidR="008531D9" w:rsidRPr="008258DA" w:rsidRDefault="008531D9" w:rsidP="008531D9">
      <w:pPr>
        <w:tabs>
          <w:tab w:val="left" w:pos="504"/>
        </w:tabs>
        <w:spacing w:after="120"/>
        <w:rPr>
          <w:rFonts w:ascii="Arial" w:hAnsi="Arial" w:cs="Arial"/>
          <w:color w:val="000000" w:themeColor="text1"/>
        </w:rPr>
      </w:pPr>
      <w:r w:rsidRPr="008258DA">
        <w:rPr>
          <w:rFonts w:ascii="Arial" w:hAnsi="Arial" w:cs="Arial"/>
          <w:color w:val="000000" w:themeColor="text1"/>
        </w:rPr>
        <w:t>Below are the goals from Section IV part E of your last Program Review Self-Study.  Describe progress or changes made toward meeting each goal over the last year.</w:t>
      </w:r>
      <w:r>
        <w:rPr>
          <w:rFonts w:ascii="Arial" w:hAnsi="Arial" w:cs="Arial"/>
          <w:color w:val="000000" w:themeColor="text1"/>
        </w:rPr>
        <w:t xml:space="preserve">  Responses from the previous year’s Annual Update are included, </w:t>
      </w:r>
      <w:r w:rsidRPr="003C59D8">
        <w:rPr>
          <w:rFonts w:ascii="Arial" w:hAnsi="Arial" w:cs="Arial"/>
          <w:color w:val="000000" w:themeColor="text1"/>
          <w:u w:val="single"/>
        </w:rPr>
        <w:t xml:space="preserve">if there have been no changes to report then </w:t>
      </w:r>
      <w:r>
        <w:rPr>
          <w:rFonts w:ascii="Arial" w:hAnsi="Arial" w:cs="Arial"/>
          <w:color w:val="000000" w:themeColor="text1"/>
          <w:u w:val="single"/>
        </w:rPr>
        <w:t>no changes to the response are necessary</w:t>
      </w:r>
      <w:r>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690"/>
        <w:gridCol w:w="2700"/>
        <w:gridCol w:w="6840"/>
      </w:tblGrid>
      <w:tr w:rsidR="008531D9" w:rsidRPr="005B6912" w:rsidTr="0066077F">
        <w:trPr>
          <w:trHeight w:val="466"/>
          <w:tblHeader/>
        </w:trPr>
        <w:tc>
          <w:tcPr>
            <w:tcW w:w="3690" w:type="dxa"/>
          </w:tcPr>
          <w:p w:rsidR="008531D9" w:rsidRPr="005B6912" w:rsidRDefault="008531D9" w:rsidP="0066077F">
            <w:pPr>
              <w:spacing w:before="120"/>
              <w:jc w:val="center"/>
              <w:rPr>
                <w:rFonts w:ascii="Arial" w:hAnsi="Arial" w:cs="Arial"/>
                <w:b/>
                <w:sz w:val="20"/>
                <w:szCs w:val="20"/>
              </w:rPr>
            </w:pPr>
            <w:r w:rsidRPr="005B6912">
              <w:rPr>
                <w:rFonts w:ascii="Arial" w:hAnsi="Arial" w:cs="Arial"/>
                <w:b/>
                <w:sz w:val="20"/>
                <w:szCs w:val="20"/>
              </w:rPr>
              <w:t>GOALS</w:t>
            </w:r>
          </w:p>
        </w:tc>
        <w:tc>
          <w:tcPr>
            <w:tcW w:w="2700" w:type="dxa"/>
          </w:tcPr>
          <w:p w:rsidR="008531D9" w:rsidRPr="005B6912" w:rsidRDefault="008531D9" w:rsidP="0066077F">
            <w:pPr>
              <w:spacing w:before="120"/>
              <w:jc w:val="center"/>
              <w:rPr>
                <w:rFonts w:ascii="Arial" w:hAnsi="Arial" w:cs="Arial"/>
                <w:b/>
                <w:sz w:val="20"/>
                <w:szCs w:val="20"/>
              </w:rPr>
            </w:pPr>
            <w:r w:rsidRPr="005B6912">
              <w:rPr>
                <w:rFonts w:ascii="Arial" w:hAnsi="Arial" w:cs="Arial"/>
                <w:b/>
                <w:sz w:val="20"/>
                <w:szCs w:val="20"/>
              </w:rPr>
              <w:t>Status</w:t>
            </w:r>
          </w:p>
        </w:tc>
        <w:tc>
          <w:tcPr>
            <w:tcW w:w="6840" w:type="dxa"/>
          </w:tcPr>
          <w:p w:rsidR="008531D9" w:rsidRPr="005B6912" w:rsidRDefault="008531D9" w:rsidP="0066077F">
            <w:pPr>
              <w:spacing w:before="120"/>
              <w:jc w:val="center"/>
              <w:rPr>
                <w:rFonts w:ascii="Arial" w:hAnsi="Arial" w:cs="Arial"/>
                <w:b/>
                <w:sz w:val="20"/>
                <w:szCs w:val="20"/>
              </w:rPr>
            </w:pPr>
            <w:r w:rsidRPr="005B6912">
              <w:rPr>
                <w:rFonts w:ascii="Arial" w:hAnsi="Arial" w:cs="Arial"/>
                <w:b/>
                <w:sz w:val="20"/>
                <w:szCs w:val="20"/>
              </w:rPr>
              <w:t>Progress or Rationale for No Longer Applicable</w:t>
            </w:r>
          </w:p>
        </w:tc>
      </w:tr>
      <w:tr w:rsidR="008531D9" w:rsidRPr="005B6912" w:rsidTr="0066077F">
        <w:trPr>
          <w:trHeight w:val="1101"/>
        </w:trPr>
        <w:tc>
          <w:tcPr>
            <w:tcW w:w="3690" w:type="dxa"/>
          </w:tcPr>
          <w:p w:rsidR="008531D9" w:rsidRPr="00336BBB" w:rsidRDefault="008531D9" w:rsidP="0066077F">
            <w:pPr>
              <w:autoSpaceDE w:val="0"/>
              <w:rPr>
                <w:rFonts w:ascii="Arial" w:hAnsi="Arial" w:cs="Arial"/>
                <w:sz w:val="20"/>
                <w:szCs w:val="20"/>
              </w:rPr>
            </w:pPr>
            <w:r w:rsidRPr="00336BBB">
              <w:rPr>
                <w:rFonts w:ascii="Arial" w:hAnsi="Arial" w:cs="Arial"/>
                <w:color w:val="000000"/>
                <w:sz w:val="20"/>
                <w:szCs w:val="20"/>
              </w:rPr>
              <w:t xml:space="preserve">The department should give consideration to opportunities for continuing education offerings, </w:t>
            </w:r>
            <w:r>
              <w:rPr>
                <w:rFonts w:ascii="Arial" w:hAnsi="Arial" w:cs="Arial"/>
                <w:color w:val="000000"/>
                <w:sz w:val="20"/>
                <w:szCs w:val="20"/>
              </w:rPr>
              <w:t>for</w:t>
            </w:r>
            <w:r w:rsidRPr="00336BBB">
              <w:rPr>
                <w:rFonts w:ascii="Arial" w:hAnsi="Arial" w:cs="Arial"/>
                <w:color w:val="000000"/>
                <w:sz w:val="20"/>
                <w:szCs w:val="20"/>
              </w:rPr>
              <w:t xml:space="preserve"> Real Estate program.</w:t>
            </w:r>
          </w:p>
          <w:p w:rsidR="008531D9" w:rsidRPr="00336BBB" w:rsidRDefault="008531D9" w:rsidP="0066077F">
            <w:pPr>
              <w:ind w:firstLine="720"/>
              <w:rPr>
                <w:rFonts w:ascii="Arial" w:hAnsi="Arial" w:cs="Arial"/>
                <w:sz w:val="20"/>
                <w:szCs w:val="20"/>
              </w:rPr>
            </w:pPr>
          </w:p>
        </w:tc>
        <w:tc>
          <w:tcPr>
            <w:tcW w:w="2700" w:type="dxa"/>
          </w:tcPr>
          <w:p w:rsidR="008531D9" w:rsidRPr="00336BBB" w:rsidRDefault="008531D9" w:rsidP="0066077F">
            <w:pPr>
              <w:pStyle w:val="MediumGrid1-Accent21"/>
              <w:snapToGrid w:val="0"/>
              <w:ind w:left="0"/>
              <w:rPr>
                <w:rFonts w:ascii="Arial" w:hAnsi="Arial" w:cs="Arial"/>
                <w:color w:val="000000"/>
                <w:sz w:val="20"/>
                <w:szCs w:val="20"/>
              </w:rPr>
            </w:pPr>
          </w:p>
          <w:p w:rsidR="008531D9" w:rsidRPr="00336BBB" w:rsidRDefault="008531D9" w:rsidP="0066077F">
            <w:pPr>
              <w:rPr>
                <w:rFonts w:ascii="Arial" w:hAnsi="Arial" w:cs="Arial"/>
                <w:color w:val="000000"/>
                <w:sz w:val="20"/>
                <w:szCs w:val="20"/>
              </w:rPr>
            </w:pPr>
            <w:r w:rsidRPr="00336BBB">
              <w:rPr>
                <w:rFonts w:ascii="Arial" w:hAnsi="Arial" w:cs="Arial"/>
                <w:color w:val="000000"/>
                <w:sz w:val="20"/>
                <w:szCs w:val="20"/>
              </w:rPr>
              <w:t xml:space="preserve">In progress </w:t>
            </w:r>
            <w:r>
              <w:rPr>
                <w:sz w:val="20"/>
                <w:szCs w:val="20"/>
              </w:rPr>
              <w:fldChar w:fldCharType="begin">
                <w:ffData>
                  <w:name w:val=""/>
                  <w:enabled/>
                  <w:calcOnExit w:val="0"/>
                  <w:checkBox>
                    <w:size w:val="20"/>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p w:rsidR="008531D9" w:rsidRPr="00336BBB" w:rsidRDefault="008531D9" w:rsidP="0066077F">
            <w:pPr>
              <w:rPr>
                <w:rFonts w:ascii="Arial" w:hAnsi="Arial" w:cs="Arial"/>
                <w:color w:val="000000"/>
                <w:sz w:val="20"/>
                <w:szCs w:val="20"/>
              </w:rPr>
            </w:pPr>
          </w:p>
          <w:p w:rsidR="008531D9" w:rsidRPr="00336BBB" w:rsidRDefault="008531D9" w:rsidP="0066077F">
            <w:pPr>
              <w:rPr>
                <w:rFonts w:ascii="Arial" w:hAnsi="Arial" w:cs="Arial"/>
                <w:color w:val="000000"/>
                <w:sz w:val="20"/>
                <w:szCs w:val="20"/>
              </w:rPr>
            </w:pPr>
            <w:r w:rsidRPr="00336BBB">
              <w:rPr>
                <w:rFonts w:ascii="Arial" w:hAnsi="Arial" w:cs="Arial"/>
                <w:color w:val="000000"/>
                <w:sz w:val="20"/>
                <w:szCs w:val="20"/>
              </w:rPr>
              <w:t xml:space="preserve">Completed </w:t>
            </w: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p w:rsidR="008531D9" w:rsidRPr="00336BBB" w:rsidRDefault="008531D9" w:rsidP="0066077F">
            <w:pPr>
              <w:rPr>
                <w:rFonts w:ascii="Arial" w:hAnsi="Arial" w:cs="Arial"/>
                <w:color w:val="000000"/>
                <w:sz w:val="20"/>
                <w:szCs w:val="20"/>
              </w:rPr>
            </w:pPr>
          </w:p>
          <w:p w:rsidR="008531D9" w:rsidRPr="00336BBB" w:rsidRDefault="008531D9" w:rsidP="0066077F">
            <w:pPr>
              <w:rPr>
                <w:rFonts w:ascii="Arial" w:hAnsi="Arial" w:cs="Arial"/>
                <w:b/>
                <w:color w:val="000000"/>
                <w:sz w:val="20"/>
                <w:szCs w:val="20"/>
              </w:rPr>
            </w:pPr>
            <w:r w:rsidRPr="00336BBB">
              <w:rPr>
                <w:rFonts w:ascii="Arial" w:hAnsi="Arial" w:cs="Arial"/>
                <w:color w:val="000000"/>
                <w:sz w:val="20"/>
                <w:szCs w:val="20"/>
              </w:rPr>
              <w:t xml:space="preserve">No longer applicable </w:t>
            </w:r>
            <w:bookmarkStart w:id="2" w:name="__Fieldmark__30_51068531"/>
            <w:r w:rsidRPr="00336BBB">
              <w:rPr>
                <w:sz w:val="20"/>
                <w:szCs w:val="20"/>
              </w:rPr>
              <w:fldChar w:fldCharType="begin">
                <w:ffData>
                  <w:name w:val=""/>
                  <w:enabled/>
                  <w:calcOnExit w:val="0"/>
                  <w:checkBox>
                    <w:sizeAuto/>
                    <w:default w:val="0"/>
                    <w:checked w:val="0"/>
                  </w:checkBox>
                </w:ffData>
              </w:fldChar>
            </w:r>
            <w:r w:rsidRPr="00336BBB">
              <w:rPr>
                <w:sz w:val="20"/>
                <w:szCs w:val="20"/>
              </w:rPr>
              <w:instrText xml:space="preserve"> FORMCHECKBOX </w:instrText>
            </w:r>
            <w:r>
              <w:rPr>
                <w:sz w:val="20"/>
                <w:szCs w:val="20"/>
              </w:rPr>
            </w:r>
            <w:r>
              <w:rPr>
                <w:sz w:val="20"/>
                <w:szCs w:val="20"/>
              </w:rPr>
              <w:fldChar w:fldCharType="separate"/>
            </w:r>
            <w:r w:rsidRPr="00336BBB">
              <w:rPr>
                <w:sz w:val="20"/>
                <w:szCs w:val="20"/>
              </w:rPr>
              <w:fldChar w:fldCharType="end"/>
            </w:r>
            <w:bookmarkEnd w:id="2"/>
          </w:p>
          <w:p w:rsidR="008531D9" w:rsidRPr="00336BBB" w:rsidRDefault="008531D9" w:rsidP="0066077F">
            <w:pPr>
              <w:pStyle w:val="MediumGrid1-Accent21"/>
              <w:ind w:left="0"/>
              <w:rPr>
                <w:rFonts w:ascii="Arial" w:hAnsi="Arial" w:cs="Arial"/>
                <w:b/>
                <w:color w:val="000000"/>
                <w:sz w:val="20"/>
                <w:szCs w:val="20"/>
              </w:rPr>
            </w:pPr>
            <w:r>
              <w:rPr>
                <w:rFonts w:ascii="Arial" w:hAnsi="Arial" w:cs="Arial"/>
                <w:b/>
                <w:color w:val="000000"/>
                <w:sz w:val="20"/>
                <w:szCs w:val="20"/>
              </w:rPr>
              <w:t xml:space="preserve"> </w:t>
            </w:r>
          </w:p>
        </w:tc>
        <w:tc>
          <w:tcPr>
            <w:tcW w:w="6840" w:type="dxa"/>
          </w:tcPr>
          <w:p w:rsidR="008531D9" w:rsidRPr="00B91F7B" w:rsidRDefault="008531D9" w:rsidP="0066077F">
            <w:pPr>
              <w:rPr>
                <w:rFonts w:ascii="Arial" w:hAnsi="Arial" w:cs="Arial"/>
                <w:b/>
                <w:color w:val="000000"/>
                <w:sz w:val="20"/>
                <w:szCs w:val="20"/>
              </w:rPr>
            </w:pPr>
          </w:p>
          <w:p w:rsidR="008531D9" w:rsidRPr="0064378B" w:rsidRDefault="008531D9" w:rsidP="0066077F">
            <w:pPr>
              <w:rPr>
                <w:rFonts w:ascii="Arial" w:hAnsi="Arial" w:cs="Arial"/>
                <w:b/>
                <w:color w:val="000000"/>
                <w:sz w:val="20"/>
                <w:szCs w:val="20"/>
              </w:rPr>
            </w:pPr>
            <w:r w:rsidRPr="0064378B">
              <w:rPr>
                <w:rFonts w:ascii="Arial" w:hAnsi="Arial" w:cs="Arial"/>
                <w:b/>
                <w:color w:val="000000"/>
                <w:sz w:val="20"/>
                <w:szCs w:val="20"/>
              </w:rPr>
              <w:t>The Real Estate program received approval of RES 1402 Property Management for 17.5 hours of continuing education credit.  Beginning Fall 2017, students will receive both course and CE credit.  The approval is valid for three calendar years.</w:t>
            </w:r>
          </w:p>
          <w:p w:rsidR="008531D9" w:rsidRPr="0064378B" w:rsidRDefault="008531D9" w:rsidP="0066077F">
            <w:pPr>
              <w:rPr>
                <w:rFonts w:ascii="Arial" w:hAnsi="Arial" w:cs="Arial"/>
                <w:b/>
                <w:color w:val="000000"/>
                <w:sz w:val="20"/>
                <w:szCs w:val="20"/>
              </w:rPr>
            </w:pPr>
          </w:p>
          <w:p w:rsidR="008531D9" w:rsidRDefault="008531D9" w:rsidP="0066077F">
            <w:pPr>
              <w:rPr>
                <w:rFonts w:ascii="Arial" w:hAnsi="Arial" w:cs="Arial"/>
                <w:b/>
                <w:color w:val="000000"/>
                <w:sz w:val="20"/>
                <w:szCs w:val="20"/>
              </w:rPr>
            </w:pPr>
            <w:r w:rsidRPr="0064378B">
              <w:rPr>
                <w:rFonts w:ascii="Arial" w:hAnsi="Arial" w:cs="Arial"/>
                <w:b/>
                <w:color w:val="000000"/>
                <w:sz w:val="20"/>
                <w:szCs w:val="20"/>
              </w:rPr>
              <w:t>The Real Estate program is working to gather from adjunct faculty the materials necessary to apply for approval of RES 1302 Real Estate Investing and RES 1102 Abstracting.</w:t>
            </w:r>
          </w:p>
          <w:p w:rsidR="008531D9" w:rsidRPr="00B91F7B" w:rsidRDefault="008531D9" w:rsidP="0066077F">
            <w:pPr>
              <w:rPr>
                <w:rFonts w:ascii="Arial" w:hAnsi="Arial" w:cs="Arial"/>
                <w:b/>
                <w:color w:val="000000"/>
                <w:sz w:val="20"/>
                <w:szCs w:val="20"/>
              </w:rPr>
            </w:pPr>
          </w:p>
          <w:p w:rsidR="008531D9" w:rsidRPr="00B91F7B" w:rsidRDefault="008531D9" w:rsidP="0066077F">
            <w:pPr>
              <w:rPr>
                <w:rFonts w:ascii="Arial" w:hAnsi="Arial" w:cs="Arial"/>
                <w:b/>
                <w:color w:val="000000"/>
                <w:sz w:val="20"/>
                <w:szCs w:val="20"/>
              </w:rPr>
            </w:pPr>
          </w:p>
          <w:p w:rsidR="008531D9" w:rsidRPr="00B91F7B" w:rsidRDefault="008531D9" w:rsidP="0066077F">
            <w:pPr>
              <w:rPr>
                <w:rFonts w:ascii="Arial" w:hAnsi="Arial" w:cs="Arial"/>
                <w:b/>
                <w:color w:val="000000"/>
                <w:sz w:val="20"/>
                <w:szCs w:val="20"/>
              </w:rPr>
            </w:pPr>
          </w:p>
        </w:tc>
      </w:tr>
      <w:tr w:rsidR="008531D9" w:rsidRPr="005B6912" w:rsidTr="0066077F">
        <w:trPr>
          <w:trHeight w:val="1101"/>
        </w:trPr>
        <w:tc>
          <w:tcPr>
            <w:tcW w:w="3690" w:type="dxa"/>
          </w:tcPr>
          <w:p w:rsidR="008531D9" w:rsidRPr="00336BBB" w:rsidRDefault="008531D9" w:rsidP="0066077F">
            <w:pPr>
              <w:autoSpaceDE w:val="0"/>
              <w:rPr>
                <w:rFonts w:ascii="Arial" w:hAnsi="Arial" w:cs="Arial"/>
                <w:color w:val="000000"/>
                <w:sz w:val="20"/>
                <w:szCs w:val="20"/>
              </w:rPr>
            </w:pPr>
            <w:r w:rsidRPr="00336BBB">
              <w:rPr>
                <w:rFonts w:ascii="Arial" w:hAnsi="Arial" w:cs="Arial"/>
                <w:color w:val="000000"/>
                <w:sz w:val="20"/>
                <w:szCs w:val="20"/>
              </w:rPr>
              <w:t>There are several recommendations specific to the RES program:</w:t>
            </w:r>
          </w:p>
          <w:p w:rsidR="008531D9" w:rsidRPr="00336BBB" w:rsidRDefault="008531D9" w:rsidP="0066077F">
            <w:pPr>
              <w:autoSpaceDE w:val="0"/>
              <w:rPr>
                <w:rFonts w:ascii="Arial" w:hAnsi="Arial" w:cs="Arial"/>
                <w:color w:val="000000"/>
                <w:sz w:val="20"/>
                <w:szCs w:val="20"/>
              </w:rPr>
            </w:pPr>
          </w:p>
          <w:p w:rsidR="008531D9" w:rsidRPr="00336BBB" w:rsidRDefault="008531D9" w:rsidP="008531D9">
            <w:pPr>
              <w:widowControl w:val="0"/>
              <w:numPr>
                <w:ilvl w:val="1"/>
                <w:numId w:val="28"/>
              </w:numPr>
              <w:suppressAutoHyphens/>
              <w:autoSpaceDE w:val="0"/>
              <w:ind w:left="765"/>
              <w:rPr>
                <w:rFonts w:ascii="Arial" w:hAnsi="Arial" w:cs="Arial"/>
                <w:color w:val="000000"/>
                <w:sz w:val="20"/>
                <w:szCs w:val="20"/>
              </w:rPr>
            </w:pPr>
            <w:r w:rsidRPr="00336BBB">
              <w:rPr>
                <w:rFonts w:ascii="Arial" w:hAnsi="Arial" w:cs="Arial"/>
                <w:color w:val="000000"/>
                <w:sz w:val="20"/>
                <w:szCs w:val="20"/>
              </w:rPr>
              <w:t>Continue the excellent ongoing work on stackable short-term certificates</w:t>
            </w:r>
          </w:p>
          <w:p w:rsidR="008531D9" w:rsidRPr="00336BBB" w:rsidRDefault="008531D9" w:rsidP="008531D9">
            <w:pPr>
              <w:widowControl w:val="0"/>
              <w:numPr>
                <w:ilvl w:val="1"/>
                <w:numId w:val="28"/>
              </w:numPr>
              <w:suppressAutoHyphens/>
              <w:autoSpaceDE w:val="0"/>
              <w:ind w:left="765"/>
              <w:rPr>
                <w:rFonts w:ascii="Arial" w:hAnsi="Arial" w:cs="Arial"/>
                <w:color w:val="000000"/>
                <w:sz w:val="20"/>
                <w:szCs w:val="20"/>
              </w:rPr>
            </w:pPr>
            <w:r w:rsidRPr="00336BBB">
              <w:rPr>
                <w:rFonts w:ascii="Arial" w:hAnsi="Arial" w:cs="Arial"/>
                <w:color w:val="000000"/>
                <w:sz w:val="20"/>
                <w:szCs w:val="20"/>
              </w:rPr>
              <w:t>Continue the development of articulation agreements</w:t>
            </w:r>
          </w:p>
          <w:p w:rsidR="008531D9" w:rsidRPr="00336BBB" w:rsidRDefault="008531D9" w:rsidP="008531D9">
            <w:pPr>
              <w:widowControl w:val="0"/>
              <w:numPr>
                <w:ilvl w:val="1"/>
                <w:numId w:val="28"/>
              </w:numPr>
              <w:suppressAutoHyphens/>
              <w:autoSpaceDE w:val="0"/>
              <w:ind w:left="765"/>
              <w:rPr>
                <w:rFonts w:ascii="Arial" w:hAnsi="Arial" w:cs="Arial"/>
                <w:color w:val="000000"/>
                <w:sz w:val="20"/>
                <w:szCs w:val="20"/>
              </w:rPr>
            </w:pPr>
            <w:r w:rsidRPr="00336BBB">
              <w:rPr>
                <w:rFonts w:ascii="Arial" w:hAnsi="Arial" w:cs="Arial"/>
                <w:color w:val="000000"/>
                <w:sz w:val="20"/>
                <w:szCs w:val="20"/>
              </w:rPr>
              <w:t>Explore online options once approval is given to do so by the state</w:t>
            </w:r>
          </w:p>
          <w:p w:rsidR="008531D9" w:rsidRPr="00336BBB" w:rsidRDefault="008531D9" w:rsidP="008531D9">
            <w:pPr>
              <w:widowControl w:val="0"/>
              <w:numPr>
                <w:ilvl w:val="1"/>
                <w:numId w:val="28"/>
              </w:numPr>
              <w:suppressAutoHyphens/>
              <w:autoSpaceDE w:val="0"/>
              <w:ind w:left="765"/>
              <w:rPr>
                <w:rFonts w:ascii="Arial" w:hAnsi="Arial" w:cs="Arial"/>
                <w:sz w:val="20"/>
                <w:szCs w:val="20"/>
              </w:rPr>
            </w:pPr>
            <w:r w:rsidRPr="00336BBB">
              <w:rPr>
                <w:rFonts w:ascii="Arial" w:hAnsi="Arial" w:cs="Arial"/>
                <w:color w:val="000000"/>
                <w:sz w:val="20"/>
                <w:szCs w:val="20"/>
              </w:rPr>
              <w:t>As mentioned above, explore continuing education opportunities</w:t>
            </w:r>
          </w:p>
          <w:p w:rsidR="008531D9" w:rsidRPr="00336BBB" w:rsidRDefault="008531D9" w:rsidP="0066077F">
            <w:pPr>
              <w:rPr>
                <w:rFonts w:ascii="Arial" w:hAnsi="Arial" w:cs="Arial"/>
                <w:sz w:val="20"/>
                <w:szCs w:val="20"/>
              </w:rPr>
            </w:pPr>
          </w:p>
        </w:tc>
        <w:tc>
          <w:tcPr>
            <w:tcW w:w="2700" w:type="dxa"/>
          </w:tcPr>
          <w:p w:rsidR="008531D9" w:rsidRPr="00336BBB" w:rsidRDefault="008531D9" w:rsidP="0066077F">
            <w:pPr>
              <w:pStyle w:val="MediumGrid1-Accent21"/>
              <w:snapToGrid w:val="0"/>
              <w:ind w:left="0"/>
              <w:rPr>
                <w:rFonts w:ascii="Arial" w:hAnsi="Arial" w:cs="Arial"/>
                <w:color w:val="000000"/>
                <w:sz w:val="20"/>
                <w:szCs w:val="20"/>
              </w:rPr>
            </w:pPr>
          </w:p>
          <w:p w:rsidR="008531D9" w:rsidRPr="00336BBB" w:rsidRDefault="008531D9" w:rsidP="0066077F">
            <w:pPr>
              <w:rPr>
                <w:rFonts w:ascii="Arial" w:hAnsi="Arial" w:cs="Arial"/>
                <w:color w:val="000000"/>
                <w:sz w:val="20"/>
                <w:szCs w:val="20"/>
              </w:rPr>
            </w:pPr>
            <w:r w:rsidRPr="00336BBB">
              <w:rPr>
                <w:rFonts w:ascii="Arial" w:hAnsi="Arial" w:cs="Arial"/>
                <w:color w:val="000000"/>
                <w:sz w:val="20"/>
                <w:szCs w:val="20"/>
              </w:rPr>
              <w:t xml:space="preserve">In progress </w:t>
            </w: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p w:rsidR="008531D9" w:rsidRPr="00336BBB" w:rsidRDefault="008531D9" w:rsidP="0066077F">
            <w:pPr>
              <w:rPr>
                <w:rFonts w:ascii="Arial" w:hAnsi="Arial" w:cs="Arial"/>
                <w:color w:val="000000"/>
                <w:sz w:val="20"/>
                <w:szCs w:val="20"/>
              </w:rPr>
            </w:pPr>
          </w:p>
          <w:p w:rsidR="008531D9" w:rsidRPr="00336BBB" w:rsidRDefault="008531D9" w:rsidP="0066077F">
            <w:pPr>
              <w:rPr>
                <w:rFonts w:ascii="Arial" w:hAnsi="Arial" w:cs="Arial"/>
                <w:color w:val="000000"/>
                <w:sz w:val="20"/>
                <w:szCs w:val="20"/>
              </w:rPr>
            </w:pPr>
            <w:r w:rsidRPr="00336BBB">
              <w:rPr>
                <w:rFonts w:ascii="Arial" w:hAnsi="Arial" w:cs="Arial"/>
                <w:color w:val="000000"/>
                <w:sz w:val="20"/>
                <w:szCs w:val="20"/>
              </w:rPr>
              <w:t xml:space="preserve">Completed </w:t>
            </w: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p w:rsidR="008531D9" w:rsidRPr="00336BBB" w:rsidRDefault="008531D9" w:rsidP="0066077F">
            <w:pPr>
              <w:rPr>
                <w:rFonts w:ascii="Arial" w:hAnsi="Arial" w:cs="Arial"/>
                <w:color w:val="000000"/>
                <w:sz w:val="20"/>
                <w:szCs w:val="20"/>
              </w:rPr>
            </w:pPr>
          </w:p>
          <w:p w:rsidR="008531D9" w:rsidRPr="00336BBB" w:rsidRDefault="008531D9" w:rsidP="0066077F">
            <w:pPr>
              <w:rPr>
                <w:rFonts w:ascii="Arial" w:hAnsi="Arial" w:cs="Arial"/>
                <w:color w:val="000000"/>
                <w:sz w:val="20"/>
                <w:szCs w:val="20"/>
              </w:rPr>
            </w:pPr>
            <w:r w:rsidRPr="00336BBB">
              <w:rPr>
                <w:rFonts w:ascii="Arial" w:hAnsi="Arial" w:cs="Arial"/>
                <w:color w:val="000000"/>
                <w:sz w:val="20"/>
                <w:szCs w:val="20"/>
              </w:rPr>
              <w:t xml:space="preserve">No longer applicable </w:t>
            </w:r>
            <w:bookmarkStart w:id="3" w:name="__Fieldmark__33_51068531"/>
            <w:r w:rsidRPr="00336BBB">
              <w:rPr>
                <w:sz w:val="20"/>
                <w:szCs w:val="20"/>
              </w:rPr>
              <w:fldChar w:fldCharType="begin">
                <w:ffData>
                  <w:name w:val=""/>
                  <w:enabled/>
                  <w:calcOnExit w:val="0"/>
                  <w:checkBox>
                    <w:sizeAuto/>
                    <w:default w:val="0"/>
                    <w:checked w:val="0"/>
                  </w:checkBox>
                </w:ffData>
              </w:fldChar>
            </w:r>
            <w:r w:rsidRPr="00336BBB">
              <w:rPr>
                <w:rFonts w:ascii="Arial" w:hAnsi="Arial" w:cs="Arial"/>
                <w:sz w:val="20"/>
                <w:szCs w:val="20"/>
              </w:rPr>
              <w:instrText xml:space="preserve"> FORMCHECKBOX </w:instrText>
            </w:r>
            <w:r>
              <w:rPr>
                <w:sz w:val="20"/>
                <w:szCs w:val="20"/>
              </w:rPr>
            </w:r>
            <w:r>
              <w:rPr>
                <w:sz w:val="20"/>
                <w:szCs w:val="20"/>
              </w:rPr>
              <w:fldChar w:fldCharType="separate"/>
            </w:r>
            <w:r w:rsidRPr="00336BBB">
              <w:rPr>
                <w:sz w:val="20"/>
                <w:szCs w:val="20"/>
              </w:rPr>
              <w:fldChar w:fldCharType="end"/>
            </w:r>
            <w:bookmarkEnd w:id="3"/>
          </w:p>
          <w:p w:rsidR="008531D9" w:rsidRPr="00336BBB" w:rsidRDefault="008531D9" w:rsidP="0066077F">
            <w:pPr>
              <w:pStyle w:val="MediumGrid1-Accent21"/>
              <w:ind w:left="0"/>
              <w:rPr>
                <w:rFonts w:ascii="Arial" w:hAnsi="Arial" w:cs="Arial"/>
                <w:color w:val="000000"/>
                <w:sz w:val="20"/>
                <w:szCs w:val="20"/>
              </w:rPr>
            </w:pPr>
          </w:p>
        </w:tc>
        <w:tc>
          <w:tcPr>
            <w:tcW w:w="6840" w:type="dxa"/>
          </w:tcPr>
          <w:p w:rsidR="008531D9" w:rsidRPr="0064378B" w:rsidRDefault="008531D9" w:rsidP="0066077F">
            <w:pPr>
              <w:rPr>
                <w:rFonts w:ascii="Arial" w:hAnsi="Arial" w:cs="Arial"/>
                <w:b/>
                <w:sz w:val="20"/>
                <w:szCs w:val="20"/>
              </w:rPr>
            </w:pPr>
            <w:r w:rsidRPr="0064378B">
              <w:rPr>
                <w:rFonts w:ascii="Arial" w:hAnsi="Arial" w:cs="Arial"/>
                <w:b/>
                <w:sz w:val="20"/>
                <w:szCs w:val="20"/>
              </w:rPr>
              <w:t>Legislation passed permitting online delivery of pre-licensing courses.  By April 2017, the Division of Real Estate will enact rules that we will need to follow to offer online courses.  We are hopeful we will be able to begin offering all the pre-licensing courses online beginning Summer 2017.  RES 1101 and 1201 are already developed and RES 1301 and 1401 are in development Spring 2017.</w:t>
            </w:r>
          </w:p>
          <w:p w:rsidR="008531D9" w:rsidRPr="0064378B" w:rsidRDefault="008531D9" w:rsidP="0066077F">
            <w:pPr>
              <w:rPr>
                <w:rFonts w:ascii="Arial" w:hAnsi="Arial" w:cs="Arial"/>
                <w:b/>
                <w:sz w:val="20"/>
                <w:szCs w:val="20"/>
              </w:rPr>
            </w:pPr>
          </w:p>
          <w:p w:rsidR="008531D9" w:rsidRPr="0064378B" w:rsidRDefault="008531D9" w:rsidP="0066077F">
            <w:pPr>
              <w:rPr>
                <w:rFonts w:ascii="Arial" w:hAnsi="Arial" w:cs="Arial"/>
                <w:b/>
                <w:sz w:val="20"/>
                <w:szCs w:val="20"/>
              </w:rPr>
            </w:pPr>
            <w:r w:rsidRPr="0064378B">
              <w:rPr>
                <w:rFonts w:ascii="Arial" w:hAnsi="Arial" w:cs="Arial"/>
                <w:b/>
                <w:sz w:val="20"/>
                <w:szCs w:val="20"/>
              </w:rPr>
              <w:t>The previous program coordinator looked into articulation agreements with the University of Cincinnati and Miami University for real estate finance and determined our program may not contain enough math.</w:t>
            </w:r>
          </w:p>
          <w:p w:rsidR="008531D9" w:rsidRPr="0064378B" w:rsidRDefault="008531D9" w:rsidP="0066077F">
            <w:pPr>
              <w:rPr>
                <w:rFonts w:ascii="Arial" w:hAnsi="Arial" w:cs="Arial"/>
                <w:b/>
                <w:sz w:val="20"/>
                <w:szCs w:val="20"/>
              </w:rPr>
            </w:pPr>
          </w:p>
          <w:p w:rsidR="008531D9" w:rsidRPr="00B91F7B" w:rsidRDefault="008531D9" w:rsidP="0066077F">
            <w:pPr>
              <w:rPr>
                <w:rFonts w:ascii="Arial" w:hAnsi="Arial" w:cs="Arial"/>
                <w:b/>
                <w:color w:val="000000"/>
                <w:sz w:val="20"/>
                <w:szCs w:val="20"/>
              </w:rPr>
            </w:pPr>
            <w:r w:rsidRPr="0064378B">
              <w:rPr>
                <w:rFonts w:ascii="Arial" w:hAnsi="Arial" w:cs="Arial"/>
                <w:b/>
                <w:sz w:val="20"/>
                <w:szCs w:val="20"/>
              </w:rPr>
              <w:t>In 2015, the RES Advisory Committee recommended that the program not pursue offering a Broker Short Term Certificate.</w:t>
            </w:r>
          </w:p>
        </w:tc>
      </w:tr>
    </w:tbl>
    <w:p w:rsidR="008531D9" w:rsidRDefault="008531D9" w:rsidP="008531D9">
      <w:r>
        <w:br w:type="page"/>
      </w:r>
    </w:p>
    <w:p w:rsidR="008531D9" w:rsidRDefault="008531D9" w:rsidP="008531D9">
      <w:pPr>
        <w:tabs>
          <w:tab w:val="left" w:pos="504"/>
        </w:tabs>
        <w:spacing w:after="120"/>
        <w:rPr>
          <w:rFonts w:ascii="Arial" w:hAnsi="Arial" w:cs="Arial"/>
          <w:color w:val="000000" w:themeColor="text1"/>
        </w:rPr>
      </w:pPr>
      <w:r w:rsidRPr="008258DA">
        <w:rPr>
          <w:rFonts w:ascii="Arial" w:hAnsi="Arial" w:cs="Arial"/>
          <w:color w:val="000000" w:themeColor="text1"/>
        </w:rPr>
        <w:t>Below are the Recommendations for Action made by the review team. Describe the progress or changes made toward meeting each recommendation over the last year.</w:t>
      </w:r>
      <w:r>
        <w:rPr>
          <w:rFonts w:ascii="Arial" w:hAnsi="Arial" w:cs="Arial"/>
          <w:color w:val="000000" w:themeColor="text1"/>
        </w:rPr>
        <w:t xml:space="preserve"> Responses from the previous year’s Annual Update are included, </w:t>
      </w:r>
      <w:r w:rsidRPr="003C59D8">
        <w:rPr>
          <w:rFonts w:ascii="Arial" w:hAnsi="Arial" w:cs="Arial"/>
          <w:color w:val="000000" w:themeColor="text1"/>
          <w:u w:val="single"/>
        </w:rPr>
        <w:t xml:space="preserve">if there have been no changes to report then </w:t>
      </w:r>
      <w:r>
        <w:rPr>
          <w:rFonts w:ascii="Arial" w:hAnsi="Arial" w:cs="Arial"/>
          <w:color w:val="000000" w:themeColor="text1"/>
          <w:u w:val="single"/>
        </w:rPr>
        <w:t>no changes to the response are necessary</w:t>
      </w:r>
      <w:r>
        <w:rPr>
          <w:rFonts w:ascii="Arial" w:hAnsi="Arial" w:cs="Arial"/>
          <w:color w:val="000000" w:themeColor="text1"/>
        </w:rPr>
        <w:t xml:space="preserve">. </w:t>
      </w:r>
    </w:p>
    <w:p w:rsidR="008531D9" w:rsidRDefault="008531D9" w:rsidP="008531D9">
      <w:pPr>
        <w:tabs>
          <w:tab w:val="left" w:pos="504"/>
        </w:tabs>
        <w:spacing w:after="120"/>
        <w:rPr>
          <w:rFonts w:ascii="Arial" w:hAnsi="Arial" w:cs="Arial"/>
          <w:color w:val="000000" w:themeColor="text1"/>
        </w:rPr>
      </w:pPr>
    </w:p>
    <w:p w:rsidR="008531D9" w:rsidRDefault="008531D9" w:rsidP="008531D9">
      <w:r>
        <w:rPr>
          <w:rFonts w:ascii="Arial" w:hAnsi="Arial"/>
          <w:sz w:val="28"/>
          <w:szCs w:val="28"/>
        </w:rPr>
        <w:t>It should be noted that the majority of the recommendations from the Review Team in this Program Review originated from self-recommendations generated proactively by the department itself and shared at the conclusion of the meeting.  The Review Team was very impressed at the insight and self-awareness the department displayed in preparing and sharing these recommendations.</w:t>
      </w:r>
    </w:p>
    <w:p w:rsidR="008531D9" w:rsidRDefault="008531D9" w:rsidP="008531D9">
      <w:pPr>
        <w:tabs>
          <w:tab w:val="left" w:pos="504"/>
        </w:tabs>
        <w:spacing w:after="120"/>
        <w:rPr>
          <w:rFonts w:ascii="Arial" w:hAnsi="Arial" w:cs="Arial"/>
          <w:color w:val="000000" w:themeColor="text1"/>
        </w:rPr>
      </w:pPr>
    </w:p>
    <w:p w:rsidR="008531D9" w:rsidRPr="008258DA" w:rsidRDefault="008531D9" w:rsidP="008531D9">
      <w:pPr>
        <w:tabs>
          <w:tab w:val="left" w:pos="504"/>
        </w:tabs>
        <w:spacing w:after="120"/>
        <w:rPr>
          <w:rFonts w:ascii="Arial" w:hAnsi="Arial" w:cs="Arial"/>
          <w:color w:val="000000" w:themeColor="text1"/>
        </w:rPr>
      </w:pP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8531D9" w:rsidRPr="005B6912" w:rsidTr="0066077F">
        <w:trPr>
          <w:tblHeader/>
        </w:trPr>
        <w:tc>
          <w:tcPr>
            <w:tcW w:w="3708" w:type="dxa"/>
          </w:tcPr>
          <w:p w:rsidR="008531D9" w:rsidRPr="005B6912" w:rsidRDefault="008531D9" w:rsidP="0066077F">
            <w:pPr>
              <w:spacing w:before="120"/>
              <w:jc w:val="center"/>
              <w:rPr>
                <w:rFonts w:ascii="Arial" w:hAnsi="Arial" w:cs="Arial"/>
                <w:b/>
                <w:sz w:val="20"/>
                <w:szCs w:val="20"/>
              </w:rPr>
            </w:pPr>
            <w:r w:rsidRPr="005B6912">
              <w:rPr>
                <w:rFonts w:ascii="Arial" w:hAnsi="Arial" w:cs="Arial"/>
                <w:b/>
                <w:sz w:val="20"/>
                <w:szCs w:val="20"/>
              </w:rPr>
              <w:t>RECOMMENDATIONS</w:t>
            </w:r>
          </w:p>
        </w:tc>
        <w:tc>
          <w:tcPr>
            <w:tcW w:w="2700" w:type="dxa"/>
          </w:tcPr>
          <w:p w:rsidR="008531D9" w:rsidRPr="005B6912" w:rsidRDefault="008531D9" w:rsidP="0066077F">
            <w:pPr>
              <w:spacing w:before="120"/>
              <w:jc w:val="center"/>
              <w:rPr>
                <w:rFonts w:ascii="Arial" w:hAnsi="Arial" w:cs="Arial"/>
                <w:b/>
                <w:sz w:val="20"/>
                <w:szCs w:val="20"/>
              </w:rPr>
            </w:pPr>
            <w:r w:rsidRPr="005B6912">
              <w:rPr>
                <w:rFonts w:ascii="Arial" w:hAnsi="Arial" w:cs="Arial"/>
                <w:b/>
                <w:sz w:val="20"/>
                <w:szCs w:val="20"/>
              </w:rPr>
              <w:t>Status</w:t>
            </w:r>
          </w:p>
        </w:tc>
        <w:tc>
          <w:tcPr>
            <w:tcW w:w="6480" w:type="dxa"/>
          </w:tcPr>
          <w:p w:rsidR="008531D9" w:rsidRPr="005B6912" w:rsidRDefault="008531D9" w:rsidP="0066077F">
            <w:pPr>
              <w:spacing w:before="120"/>
              <w:jc w:val="center"/>
              <w:rPr>
                <w:rFonts w:ascii="Arial" w:hAnsi="Arial" w:cs="Arial"/>
                <w:b/>
                <w:sz w:val="20"/>
                <w:szCs w:val="20"/>
              </w:rPr>
            </w:pPr>
            <w:r w:rsidRPr="005B6912">
              <w:rPr>
                <w:rFonts w:ascii="Arial" w:hAnsi="Arial" w:cs="Arial"/>
                <w:b/>
                <w:sz w:val="20"/>
                <w:szCs w:val="20"/>
              </w:rPr>
              <w:t>Progress or Rationale for No Longer Applicable</w:t>
            </w:r>
          </w:p>
        </w:tc>
      </w:tr>
    </w:tbl>
    <w:p w:rsidR="008531D9" w:rsidRDefault="008531D9" w:rsidP="008531D9"/>
    <w:p w:rsidR="008531D9" w:rsidRDefault="008531D9" w:rsidP="008531D9">
      <w:pPr>
        <w:rPr>
          <w:rFonts w:ascii="Arial" w:hAnsi="Arial" w:cs="Arial"/>
          <w:b/>
          <w:sz w:val="20"/>
          <w:szCs w:val="20"/>
          <w:u w:val="single"/>
        </w:rPr>
      </w:pPr>
      <w:r>
        <w:rPr>
          <w:rFonts w:ascii="Arial" w:hAnsi="Arial" w:cs="Arial"/>
          <w:b/>
          <w:sz w:val="20"/>
          <w:szCs w:val="20"/>
          <w:u w:val="single"/>
        </w:rPr>
        <w:t>Section II: Assessment of General Education &amp; Degree Program Outcomes</w:t>
      </w:r>
    </w:p>
    <w:p w:rsidR="008531D9" w:rsidRDefault="008531D9" w:rsidP="008531D9">
      <w:pPr>
        <w:rPr>
          <w:rFonts w:ascii="Arial" w:hAnsi="Arial" w:cs="Arial"/>
          <w:b/>
          <w:sz w:val="20"/>
          <w:szCs w:val="20"/>
          <w:u w:val="single"/>
        </w:rPr>
      </w:pPr>
    </w:p>
    <w:p w:rsidR="008531D9" w:rsidRDefault="008531D9" w:rsidP="008531D9">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rsidR="008531D9" w:rsidRDefault="008531D9" w:rsidP="008531D9">
      <w:pPr>
        <w:rPr>
          <w:rFonts w:ascii="Arial" w:hAnsi="Arial" w:cs="Arial"/>
          <w:sz w:val="20"/>
          <w:szCs w:val="20"/>
        </w:rPr>
      </w:pPr>
    </w:p>
    <w:tbl>
      <w:tblPr>
        <w:tblStyle w:val="TableGrid"/>
        <w:tblW w:w="14400" w:type="dxa"/>
        <w:tblInd w:w="-365" w:type="dxa"/>
        <w:shd w:val="clear" w:color="auto" w:fill="FFFFFF"/>
        <w:tblLayout w:type="fixed"/>
        <w:tblCellMar>
          <w:left w:w="115" w:type="dxa"/>
          <w:right w:w="115" w:type="dxa"/>
        </w:tblCellMar>
        <w:tblLook w:val="01E0" w:firstRow="1" w:lastRow="1" w:firstColumn="1" w:lastColumn="1" w:noHBand="0" w:noVBand="0"/>
      </w:tblPr>
      <w:tblGrid>
        <w:gridCol w:w="3240"/>
        <w:gridCol w:w="1710"/>
        <w:gridCol w:w="1800"/>
        <w:gridCol w:w="1890"/>
        <w:gridCol w:w="5760"/>
      </w:tblGrid>
      <w:tr w:rsidR="008531D9" w:rsidTr="0066077F">
        <w:trPr>
          <w:trHeight w:val="72"/>
        </w:trPr>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8531D9" w:rsidRDefault="008531D9" w:rsidP="0066077F">
            <w:pPr>
              <w:jc w:val="center"/>
              <w:rPr>
                <w:rFonts w:asciiTheme="minorHAnsi" w:hAnsiTheme="minorHAnsi"/>
                <w:b/>
                <w:color w:val="000000" w:themeColor="text1"/>
              </w:rPr>
            </w:pPr>
            <w:r>
              <w:rPr>
                <w:rFonts w:asciiTheme="minorHAnsi" w:hAnsiTheme="minorHAnsi"/>
                <w:b/>
                <w:color w:val="000000" w:themeColor="text1"/>
              </w:rPr>
              <w:t>General Education Outcomes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531D9" w:rsidRDefault="008531D9" w:rsidP="0066077F">
            <w:pPr>
              <w:jc w:val="center"/>
              <w:rPr>
                <w:rFonts w:asciiTheme="minorHAnsi" w:hAnsiTheme="minorHAnsi" w:cs="Arial"/>
                <w:color w:val="000000" w:themeColor="text1"/>
                <w:sz w:val="20"/>
              </w:rPr>
            </w:pPr>
            <w:r>
              <w:rPr>
                <w:rFonts w:asciiTheme="minorHAnsi" w:hAnsiTheme="minorHAnsi" w:cs="Arial"/>
                <w:color w:val="000000" w:themeColor="text1"/>
                <w:sz w:val="20"/>
              </w:rPr>
              <w:t>Year assessed or to be assessed.</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531D9" w:rsidRDefault="008531D9" w:rsidP="0066077F">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531D9" w:rsidRDefault="008531D9" w:rsidP="0066077F">
            <w:pPr>
              <w:jc w:val="center"/>
              <w:rPr>
                <w:rFonts w:asciiTheme="minorHAnsi" w:hAnsiTheme="minorHAnsi" w:cs="Arial"/>
                <w:color w:val="000000" w:themeColor="text1"/>
                <w:sz w:val="20"/>
              </w:rPr>
            </w:pPr>
            <w:r>
              <w:rPr>
                <w:rFonts w:asciiTheme="minorHAnsi" w:hAnsiTheme="minorHAnsi" w:cs="Arial"/>
                <w:color w:val="000000" w:themeColor="text1"/>
                <w:sz w:val="20"/>
              </w:rPr>
              <w:t>Assessment Methods</w:t>
            </w:r>
          </w:p>
          <w:p w:rsidR="008531D9" w:rsidRDefault="008531D9" w:rsidP="0066077F">
            <w:pPr>
              <w:jc w:val="center"/>
              <w:rPr>
                <w:rFonts w:asciiTheme="minorHAnsi" w:hAnsiTheme="minorHAnsi" w:cs="Arial"/>
                <w:color w:val="000000" w:themeColor="text1"/>
                <w:sz w:val="20"/>
              </w:rPr>
            </w:pPr>
            <w:r>
              <w:rPr>
                <w:rFonts w:asciiTheme="minorHAnsi" w:hAnsiTheme="minorHAnsi" w:cs="Arial"/>
                <w:color w:val="000000" w:themeColor="text1"/>
                <w:sz w:val="20"/>
              </w:rPr>
              <w:t>Used</w:t>
            </w:r>
          </w:p>
          <w:p w:rsidR="008531D9" w:rsidRDefault="008531D9" w:rsidP="0066077F">
            <w:pPr>
              <w:jc w:val="center"/>
              <w:rPr>
                <w:rFonts w:asciiTheme="minorHAnsi" w:hAnsiTheme="minorHAnsi" w:cs="Arial"/>
                <w:color w:val="000000" w:themeColor="text1"/>
                <w:sz w:val="20"/>
              </w:rPr>
            </w:pP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531D9" w:rsidRDefault="008531D9" w:rsidP="0066077F">
            <w:pPr>
              <w:jc w:val="center"/>
              <w:rPr>
                <w:rFonts w:asciiTheme="minorHAnsi" w:hAnsiTheme="minorHAnsi" w:cs="Arial"/>
                <w:color w:val="000000" w:themeColor="text1"/>
                <w:sz w:val="20"/>
              </w:rPr>
            </w:pPr>
            <w:r>
              <w:rPr>
                <w:rFonts w:asciiTheme="minorHAnsi" w:hAnsiTheme="minorHAnsi" w:cs="Arial"/>
                <w:color w:val="000000" w:themeColor="text1"/>
                <w:sz w:val="20"/>
              </w:rPr>
              <w:t>What were the assessment results?</w:t>
            </w:r>
          </w:p>
          <w:p w:rsidR="008531D9" w:rsidRDefault="008531D9" w:rsidP="0066077F">
            <w:pPr>
              <w:jc w:val="center"/>
              <w:rPr>
                <w:rFonts w:asciiTheme="minorHAnsi" w:hAnsiTheme="minorHAnsi" w:cs="Arial"/>
                <w:color w:val="000000" w:themeColor="text1"/>
                <w:sz w:val="20"/>
              </w:rPr>
            </w:pPr>
            <w:r>
              <w:rPr>
                <w:rFonts w:asciiTheme="minorHAnsi" w:hAnsiTheme="minorHAnsi" w:cs="Arial"/>
                <w:color w:val="000000" w:themeColor="text1"/>
                <w:sz w:val="20"/>
              </w:rPr>
              <w:t xml:space="preserve"> (Please provide </w:t>
            </w:r>
            <w:r>
              <w:rPr>
                <w:rFonts w:asciiTheme="minorHAnsi" w:hAnsiTheme="minorHAnsi" w:cs="Arial"/>
                <w:color w:val="000000" w:themeColor="text1"/>
                <w:sz w:val="20"/>
                <w:u w:val="single"/>
              </w:rPr>
              <w:t>brief</w:t>
            </w:r>
            <w:r>
              <w:rPr>
                <w:rFonts w:asciiTheme="minorHAnsi" w:hAnsiTheme="minorHAnsi" w:cs="Arial"/>
                <w:color w:val="000000" w:themeColor="text1"/>
                <w:sz w:val="20"/>
              </w:rPr>
              <w:t xml:space="preserve"> summary data)</w:t>
            </w:r>
          </w:p>
        </w:tc>
      </w:tr>
      <w:tr w:rsidR="008531D9" w:rsidTr="0066077F">
        <w:trPr>
          <w:trHeight w:val="72"/>
        </w:trPr>
        <w:tc>
          <w:tcPr>
            <w:tcW w:w="1440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8531D9" w:rsidRDefault="008531D9" w:rsidP="0066077F">
            <w:r>
              <w:rPr>
                <w:b/>
              </w:rPr>
              <w:t>THIS YEAR’S ASSESSMENT RESULTS</w:t>
            </w:r>
          </w:p>
        </w:tc>
      </w:tr>
      <w:tr w:rsidR="008531D9" w:rsidTr="0066077F">
        <w:trPr>
          <w:trHeight w:val="72"/>
        </w:trPr>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8531D9" w:rsidRDefault="008531D9" w:rsidP="0066077F">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531D9" w:rsidRPr="004C52FC" w:rsidRDefault="008531D9" w:rsidP="0066077F">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531D9" w:rsidRDefault="008531D9" w:rsidP="0066077F">
            <w:pPr>
              <w:jc w:val="center"/>
              <w:rPr>
                <w:rFonts w:ascii="Verdana" w:hAnsi="Verdana"/>
                <w:b/>
                <w:bCs/>
                <w:color w:val="333333"/>
                <w:sz w:val="16"/>
                <w:szCs w:val="16"/>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531D9" w:rsidRDefault="008531D9" w:rsidP="0066077F">
            <w:pPr>
              <w:ind w:left="72"/>
              <w:rPr>
                <w:rFonts w:asciiTheme="minorHAnsi" w:hAnsiTheme="minorHAnsi" w:cs="Arial"/>
                <w:color w:val="000000" w:themeColor="text1"/>
              </w:rPr>
            </w:pP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531D9" w:rsidRDefault="008531D9" w:rsidP="0066077F">
            <w:pPr>
              <w:ind w:left="72"/>
              <w:rPr>
                <w:rFonts w:asciiTheme="minorHAnsi" w:hAnsiTheme="minorHAnsi" w:cs="Arial"/>
                <w:color w:val="000000" w:themeColor="text1"/>
              </w:rPr>
            </w:pPr>
          </w:p>
        </w:tc>
      </w:tr>
      <w:tr w:rsidR="008531D9" w:rsidTr="0066077F">
        <w:trPr>
          <w:trHeight w:val="72"/>
        </w:trPr>
        <w:tc>
          <w:tcPr>
            <w:tcW w:w="1440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8531D9" w:rsidRPr="00756BF7" w:rsidRDefault="008531D9" w:rsidP="0066077F">
            <w:pPr>
              <w:ind w:left="72"/>
              <w:rPr>
                <w:rFonts w:asciiTheme="minorHAnsi" w:hAnsiTheme="minorHAnsi" w:cs="Arial"/>
                <w:color w:val="FFFFFF" w:themeColor="background1"/>
              </w:rPr>
            </w:pPr>
            <w:r w:rsidRPr="00756BF7">
              <w:rPr>
                <w:b/>
                <w:color w:val="FFFFFF" w:themeColor="background1"/>
              </w:rPr>
              <w:t>LAST YEAR’S ASSESSMENT RESULTS</w:t>
            </w:r>
          </w:p>
        </w:tc>
      </w:tr>
      <w:tr w:rsidR="008531D9" w:rsidTr="0066077F">
        <w:trPr>
          <w:trHeight w:val="274"/>
        </w:trPr>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8531D9" w:rsidRDefault="008531D9" w:rsidP="0066077F">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8531D9" w:rsidRDefault="008531D9" w:rsidP="0066077F">
            <w:pPr>
              <w:jc w:val="center"/>
              <w:rPr>
                <w:rFonts w:asciiTheme="minorHAnsi" w:hAnsiTheme="minorHAnsi"/>
              </w:rPr>
            </w:pPr>
            <w:r>
              <w:rPr>
                <w:rFonts w:asciiTheme="minorHAnsi" w:hAnsiTheme="minorHAnsi" w:cs="Arial"/>
                <w:b/>
                <w:color w:val="000000" w:themeColor="text1"/>
              </w:rPr>
              <w:t>2016-2017</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8531D9" w:rsidRDefault="008531D9" w:rsidP="0066077F">
            <w:pPr>
              <w:jc w:val="center"/>
              <w:rPr>
                <w:rFonts w:asciiTheme="minorHAnsi" w:hAnsiTheme="minorHAnsi" w:cs="Arial"/>
                <w:color w:val="000000" w:themeColor="text1"/>
              </w:rPr>
            </w:pPr>
            <w:sdt>
              <w:sdtPr>
                <w:rPr>
                  <w:rFonts w:ascii="Arial" w:hAnsi="Arial" w:cs="Arial"/>
                  <w:b/>
                  <w:sz w:val="20"/>
                  <w:szCs w:val="20"/>
                </w:rPr>
                <w:id w:val="-149594794"/>
                <w:placeholder>
                  <w:docPart w:val="8AC66FF8B7A6471AAE27F3EBBFA6326D"/>
                </w:placeholder>
                <w:showingPlcHdr/>
              </w:sdtPr>
              <w:sdtContent>
                <w:r>
                  <w:rPr>
                    <w:rStyle w:val="PlaceholderText"/>
                  </w:rPr>
                  <w:t>Click here to enter text.</w:t>
                </w:r>
              </w:sdtContent>
            </w:sdt>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531D9" w:rsidRDefault="008531D9" w:rsidP="0066077F">
            <w:pPr>
              <w:ind w:left="72"/>
              <w:rPr>
                <w:rFonts w:asciiTheme="minorHAnsi" w:hAnsiTheme="minorHAnsi" w:cs="Arial"/>
                <w:color w:val="000000" w:themeColor="text1"/>
              </w:rPr>
            </w:pP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531D9" w:rsidRPr="00A66FF3" w:rsidRDefault="008531D9" w:rsidP="0066077F">
            <w:pPr>
              <w:pStyle w:val="ListParagraph"/>
              <w:ind w:left="0"/>
              <w:rPr>
                <w:b/>
                <w:noProof/>
              </w:rPr>
            </w:pPr>
          </w:p>
          <w:p w:rsidR="008531D9" w:rsidRPr="00A66FF3" w:rsidRDefault="008531D9" w:rsidP="0066077F">
            <w:pPr>
              <w:pStyle w:val="ListParagraph"/>
              <w:ind w:left="0"/>
              <w:rPr>
                <w:b/>
                <w:noProof/>
              </w:rPr>
            </w:pPr>
          </w:p>
          <w:p w:rsidR="008531D9" w:rsidRPr="00A66FF3" w:rsidRDefault="008531D9" w:rsidP="0066077F">
            <w:pPr>
              <w:pStyle w:val="ListParagraph"/>
              <w:ind w:left="0"/>
              <w:rPr>
                <w:b/>
                <w:noProof/>
              </w:rPr>
            </w:pPr>
          </w:p>
        </w:tc>
      </w:tr>
      <w:tr w:rsidR="008531D9" w:rsidTr="0066077F">
        <w:trPr>
          <w:trHeight w:val="274"/>
        </w:trPr>
        <w:tc>
          <w:tcPr>
            <w:tcW w:w="1440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rsidR="008531D9" w:rsidRDefault="008531D9" w:rsidP="0066077F">
            <w:pPr>
              <w:ind w:left="72"/>
              <w:rPr>
                <w:rFonts w:asciiTheme="minorHAnsi" w:hAnsiTheme="minorHAnsi" w:cs="Arial"/>
                <w:b/>
                <w:color w:val="FFFFFF" w:themeColor="background1"/>
              </w:rPr>
            </w:pPr>
            <w:r>
              <w:rPr>
                <w:rFonts w:asciiTheme="minorHAnsi" w:hAnsiTheme="minorHAnsi" w:cs="Arial"/>
                <w:b/>
                <w:color w:val="FFFFFF" w:themeColor="background1"/>
              </w:rPr>
              <w:t>NEXT YEAR:</w:t>
            </w:r>
          </w:p>
        </w:tc>
      </w:tr>
    </w:tbl>
    <w:p w:rsidR="008531D9" w:rsidRDefault="008531D9" w:rsidP="008531D9">
      <w:pPr>
        <w:rPr>
          <w:rFonts w:ascii="Arial" w:hAnsi="Arial" w:cs="Arial"/>
          <w:sz w:val="20"/>
          <w:szCs w:val="20"/>
        </w:rPr>
      </w:pPr>
    </w:p>
    <w:p w:rsidR="008531D9" w:rsidRDefault="008531D9" w:rsidP="008531D9">
      <w:pPr>
        <w:rPr>
          <w:rFonts w:ascii="Arial" w:hAnsi="Arial" w:cs="Arial"/>
          <w:sz w:val="20"/>
          <w:szCs w:val="20"/>
        </w:rPr>
      </w:pPr>
    </w:p>
    <w:p w:rsidR="008531D9" w:rsidRDefault="008531D9" w:rsidP="008531D9">
      <w:pPr>
        <w:rPr>
          <w:rFonts w:ascii="Arial" w:hAnsi="Arial" w:cs="Arial"/>
          <w:sz w:val="20"/>
          <w:szCs w:val="20"/>
        </w:rPr>
      </w:pPr>
    </w:p>
    <w:p w:rsidR="008531D9" w:rsidRDefault="008531D9" w:rsidP="008531D9">
      <w:pPr>
        <w:rPr>
          <w:rFonts w:ascii="Arial" w:hAnsi="Arial" w:cs="Arial"/>
          <w:sz w:val="20"/>
          <w:szCs w:val="20"/>
        </w:rPr>
      </w:pPr>
      <w:r>
        <w:rPr>
          <w:rFonts w:ascii="Arial" w:hAnsi="Arial" w:cs="Arial"/>
          <w:sz w:val="20"/>
          <w:szCs w:val="20"/>
        </w:rPr>
        <w:t xml:space="preserve">The Program Outcomes for the degrees are listed below.  Responses from previous years are provided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p>
    <w:tbl>
      <w:tblPr>
        <w:tblStyle w:val="TableGrid"/>
        <w:tblpPr w:leftFromText="180" w:rightFromText="180" w:vertAnchor="page" w:horzAnchor="margin" w:tblpY="3841"/>
        <w:tblW w:w="14575" w:type="dxa"/>
        <w:shd w:val="clear" w:color="auto" w:fill="FFFFFF"/>
        <w:tblLayout w:type="fixed"/>
        <w:tblLook w:val="01E0" w:firstRow="1" w:lastRow="1" w:firstColumn="1" w:lastColumn="1" w:noHBand="0" w:noVBand="0"/>
      </w:tblPr>
      <w:tblGrid>
        <w:gridCol w:w="2605"/>
        <w:gridCol w:w="1710"/>
        <w:gridCol w:w="1530"/>
        <w:gridCol w:w="1800"/>
        <w:gridCol w:w="6930"/>
      </w:tblGrid>
      <w:tr w:rsidR="008531D9" w:rsidRPr="004C52FC" w:rsidTr="0066077F">
        <w:trPr>
          <w:cantSplit/>
          <w:trHeight w:val="274"/>
        </w:trPr>
        <w:tc>
          <w:tcPr>
            <w:tcW w:w="2605" w:type="dxa"/>
            <w:shd w:val="clear" w:color="auto" w:fill="FFFFFF"/>
            <w:vAlign w:val="center"/>
          </w:tcPr>
          <w:p w:rsidR="008531D9" w:rsidRPr="004C52FC" w:rsidRDefault="008531D9" w:rsidP="0066077F">
            <w:pPr>
              <w:jc w:val="center"/>
              <w:rPr>
                <w:rFonts w:asciiTheme="minorHAnsi" w:hAnsiTheme="minorHAnsi"/>
                <w:b/>
              </w:rPr>
            </w:pPr>
            <w:r w:rsidRPr="004C52FC">
              <w:rPr>
                <w:rFonts w:asciiTheme="minorHAnsi" w:hAnsiTheme="minorHAnsi"/>
                <w:b/>
              </w:rPr>
              <w:t>Program Outcomes</w:t>
            </w:r>
          </w:p>
        </w:tc>
        <w:tc>
          <w:tcPr>
            <w:tcW w:w="1710" w:type="dxa"/>
          </w:tcPr>
          <w:p w:rsidR="008531D9" w:rsidRPr="004C52FC" w:rsidRDefault="008531D9" w:rsidP="0066077F">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530" w:type="dxa"/>
            <w:shd w:val="clear" w:color="auto" w:fill="auto"/>
          </w:tcPr>
          <w:p w:rsidR="008531D9" w:rsidRPr="004C52FC" w:rsidRDefault="008531D9" w:rsidP="0066077F">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1800" w:type="dxa"/>
          </w:tcPr>
          <w:p w:rsidR="008531D9" w:rsidRPr="004C52FC" w:rsidRDefault="008531D9" w:rsidP="0066077F">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8531D9" w:rsidRPr="004C52FC" w:rsidRDefault="008531D9" w:rsidP="0066077F">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8531D9" w:rsidRPr="004C52FC" w:rsidRDefault="008531D9" w:rsidP="0066077F">
            <w:pPr>
              <w:jc w:val="center"/>
              <w:rPr>
                <w:rFonts w:asciiTheme="minorHAnsi" w:hAnsiTheme="minorHAnsi" w:cs="Arial"/>
                <w:color w:val="000000" w:themeColor="text1"/>
                <w:sz w:val="20"/>
              </w:rPr>
            </w:pPr>
          </w:p>
        </w:tc>
        <w:tc>
          <w:tcPr>
            <w:tcW w:w="6930" w:type="dxa"/>
          </w:tcPr>
          <w:p w:rsidR="008531D9" w:rsidRPr="004C52FC" w:rsidRDefault="008531D9" w:rsidP="0066077F">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8531D9" w:rsidRPr="004C52FC" w:rsidRDefault="008531D9" w:rsidP="0066077F">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8531D9" w:rsidRPr="004C52FC" w:rsidTr="0066077F">
        <w:trPr>
          <w:cantSplit/>
          <w:trHeight w:val="72"/>
        </w:trPr>
        <w:tc>
          <w:tcPr>
            <w:tcW w:w="2605" w:type="dxa"/>
            <w:shd w:val="clear" w:color="auto" w:fill="FFFFFF"/>
          </w:tcPr>
          <w:p w:rsidR="008531D9" w:rsidRDefault="008531D9" w:rsidP="0066077F">
            <w:r>
              <w:t>Demonstrate correct and appropriate use of oral and written communication, mathematics, and computer technology in real estate activities.</w:t>
            </w:r>
          </w:p>
        </w:tc>
        <w:tc>
          <w:tcPr>
            <w:tcW w:w="1710" w:type="dxa"/>
          </w:tcPr>
          <w:p w:rsidR="008531D9" w:rsidRDefault="008531D9" w:rsidP="0066077F">
            <w:r>
              <w:t xml:space="preserve">BIS-1410  COM-2206  ENG-1101 ENG-1131  RES-1101  RES-2301  RES-2302   </w:t>
            </w:r>
          </w:p>
        </w:tc>
        <w:tc>
          <w:tcPr>
            <w:tcW w:w="1530" w:type="dxa"/>
            <w:shd w:val="clear" w:color="auto" w:fill="auto"/>
          </w:tcPr>
          <w:p w:rsidR="008531D9" w:rsidRDefault="008531D9" w:rsidP="0066077F">
            <w:r>
              <w:t>RES 1101</w:t>
            </w:r>
          </w:p>
          <w:p w:rsidR="008531D9" w:rsidRDefault="008531D9" w:rsidP="0066077F">
            <w:r>
              <w:t>RES 2301 Note RES 2301 was deactivated and replaced with RES 1301 and RES 1401</w:t>
            </w:r>
          </w:p>
          <w:p w:rsidR="008531D9" w:rsidRDefault="008531D9" w:rsidP="0066077F">
            <w:pPr>
              <w:rPr>
                <w:rFonts w:ascii="Calibri" w:hAnsi="Calibri" w:cs="Arial"/>
                <w:color w:val="000000"/>
              </w:rPr>
            </w:pPr>
          </w:p>
        </w:tc>
        <w:tc>
          <w:tcPr>
            <w:tcW w:w="1800" w:type="dxa"/>
          </w:tcPr>
          <w:p w:rsidR="008531D9" w:rsidRPr="00C21C00" w:rsidRDefault="008531D9" w:rsidP="0066077F">
            <w:pPr>
              <w:tabs>
                <w:tab w:val="left" w:pos="5040"/>
              </w:tabs>
              <w:rPr>
                <w:color w:val="000000"/>
              </w:rPr>
            </w:pPr>
            <w:r w:rsidRPr="00C21C00">
              <w:rPr>
                <w:color w:val="000000"/>
              </w:rPr>
              <w:t>In RES 1301 Real Estate Finance (which replaced RES 2301), the final exam includes questions related to mathematics, finance and computerized underwriting of mortgage loans.</w:t>
            </w:r>
          </w:p>
          <w:p w:rsidR="008531D9" w:rsidRPr="00C21C00" w:rsidRDefault="008531D9" w:rsidP="0066077F">
            <w:pPr>
              <w:tabs>
                <w:tab w:val="left" w:pos="5040"/>
              </w:tabs>
              <w:rPr>
                <w:color w:val="000000"/>
              </w:rPr>
            </w:pPr>
          </w:p>
          <w:p w:rsidR="008531D9" w:rsidRPr="00C21C00" w:rsidRDefault="008531D9" w:rsidP="0066077F">
            <w:pPr>
              <w:ind w:left="72"/>
              <w:rPr>
                <w:color w:val="000000"/>
              </w:rPr>
            </w:pPr>
          </w:p>
        </w:tc>
        <w:tc>
          <w:tcPr>
            <w:tcW w:w="6930" w:type="dxa"/>
          </w:tcPr>
          <w:p w:rsidR="008531D9" w:rsidRPr="00C21C00" w:rsidRDefault="008531D9" w:rsidP="0066077F">
            <w:pPr>
              <w:tabs>
                <w:tab w:val="left" w:pos="5040"/>
              </w:tabs>
              <w:rPr>
                <w:color w:val="000000"/>
              </w:rPr>
            </w:pPr>
            <w:r w:rsidRPr="00C21C00">
              <w:rPr>
                <w:color w:val="000000"/>
              </w:rPr>
              <w:t>The grade distribution for the pre-license courses:</w:t>
            </w:r>
          </w:p>
          <w:p w:rsidR="008531D9" w:rsidRPr="00C21C00" w:rsidRDefault="008531D9" w:rsidP="0066077F">
            <w:pPr>
              <w:tabs>
                <w:tab w:val="left" w:pos="5040"/>
              </w:tabs>
              <w:rPr>
                <w:color w:val="000000"/>
              </w:rPr>
            </w:pPr>
            <w:r>
              <w:rPr>
                <w:noProof/>
              </w:rPr>
              <w:drawing>
                <wp:inline distT="0" distB="0" distL="0" distR="0" wp14:anchorId="4E77F05F" wp14:editId="6A4D5B2E">
                  <wp:extent cx="3638550" cy="20923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38550" cy="2092325"/>
                          </a:xfrm>
                          <a:prstGeom prst="rect">
                            <a:avLst/>
                          </a:prstGeom>
                        </pic:spPr>
                      </pic:pic>
                    </a:graphicData>
                  </a:graphic>
                </wp:inline>
              </w:drawing>
            </w:r>
          </w:p>
          <w:p w:rsidR="008531D9" w:rsidRPr="00C21C00" w:rsidRDefault="008531D9" w:rsidP="0066077F">
            <w:pPr>
              <w:rPr>
                <w:color w:val="000000"/>
              </w:rPr>
            </w:pPr>
          </w:p>
          <w:p w:rsidR="008531D9" w:rsidRPr="00C21C00" w:rsidRDefault="008531D9" w:rsidP="0066077F">
            <w:pPr>
              <w:rPr>
                <w:color w:val="000000"/>
                <w:lang w:eastAsia="zh-CN"/>
              </w:rPr>
            </w:pPr>
            <w:r>
              <w:rPr>
                <w:color w:val="000000"/>
                <w:lang w:eastAsia="zh-CN"/>
              </w:rPr>
              <w:t xml:space="preserve">Grades for the final exam ticked upwards over the last three semesters. This can be attributed to a strong, stable core of instructors for this class. </w:t>
            </w:r>
          </w:p>
        </w:tc>
      </w:tr>
      <w:tr w:rsidR="008531D9" w:rsidRPr="004C52FC" w:rsidTr="0066077F">
        <w:trPr>
          <w:cantSplit/>
          <w:trHeight w:val="72"/>
        </w:trPr>
        <w:tc>
          <w:tcPr>
            <w:tcW w:w="2605" w:type="dxa"/>
            <w:shd w:val="clear" w:color="auto" w:fill="FFFFFF"/>
          </w:tcPr>
          <w:p w:rsidR="008531D9" w:rsidRDefault="008531D9" w:rsidP="0066077F">
            <w:r>
              <w:t>Exemplify a high standard of ethics as a real estate professional.</w:t>
            </w:r>
          </w:p>
        </w:tc>
        <w:tc>
          <w:tcPr>
            <w:tcW w:w="1710" w:type="dxa"/>
          </w:tcPr>
          <w:p w:rsidR="008531D9" w:rsidRDefault="008531D9" w:rsidP="0066077F">
            <w:r>
              <w:t xml:space="preserve">RES-1201  RES-2401       </w:t>
            </w:r>
          </w:p>
        </w:tc>
        <w:tc>
          <w:tcPr>
            <w:tcW w:w="1530" w:type="dxa"/>
            <w:shd w:val="clear" w:color="auto" w:fill="auto"/>
          </w:tcPr>
          <w:p w:rsidR="008531D9" w:rsidRDefault="008531D9" w:rsidP="0066077F">
            <w:pPr>
              <w:rPr>
                <w:color w:val="000000"/>
              </w:rPr>
            </w:pPr>
            <w:r>
              <w:rPr>
                <w:color w:val="000000"/>
              </w:rPr>
              <w:t>RES 1201</w:t>
            </w:r>
          </w:p>
        </w:tc>
        <w:tc>
          <w:tcPr>
            <w:tcW w:w="1800" w:type="dxa"/>
          </w:tcPr>
          <w:p w:rsidR="008531D9" w:rsidRPr="00C21C00" w:rsidRDefault="008531D9" w:rsidP="0066077F">
            <w:pPr>
              <w:ind w:left="72"/>
              <w:rPr>
                <w:color w:val="000000"/>
              </w:rPr>
            </w:pPr>
            <w:r w:rsidRPr="00C21C00">
              <w:rPr>
                <w:color w:val="000000"/>
              </w:rPr>
              <w:t>In</w:t>
            </w:r>
            <w:r w:rsidRPr="00C21C00">
              <w:t xml:space="preserve"> RES 1201 Real Estate Law, this exam includes ethics questions to prepare students for the real estate salesperson licensure exam.  .  </w:t>
            </w:r>
          </w:p>
        </w:tc>
        <w:tc>
          <w:tcPr>
            <w:tcW w:w="6930" w:type="dxa"/>
          </w:tcPr>
          <w:p w:rsidR="008531D9" w:rsidRPr="00C21C00" w:rsidRDefault="008531D9" w:rsidP="0066077F">
            <w:pPr>
              <w:rPr>
                <w:color w:val="000000"/>
              </w:rPr>
            </w:pPr>
            <w:r w:rsidRPr="00C21C00">
              <w:rPr>
                <w:color w:val="000000"/>
              </w:rPr>
              <w:t>Average grade for the exam:</w:t>
            </w:r>
          </w:p>
          <w:p w:rsidR="008531D9" w:rsidRDefault="008531D9" w:rsidP="0066077F">
            <w:pPr>
              <w:rPr>
                <w:color w:val="000000"/>
                <w:lang w:eastAsia="zh-CN"/>
              </w:rPr>
            </w:pPr>
            <w:r>
              <w:rPr>
                <w:noProof/>
              </w:rPr>
              <w:drawing>
                <wp:inline distT="0" distB="0" distL="0" distR="0" wp14:anchorId="34AFD86A" wp14:editId="590E3924">
                  <wp:extent cx="3638550" cy="2095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38550" cy="2095500"/>
                          </a:xfrm>
                          <a:prstGeom prst="rect">
                            <a:avLst/>
                          </a:prstGeom>
                        </pic:spPr>
                      </pic:pic>
                    </a:graphicData>
                  </a:graphic>
                </wp:inline>
              </w:drawing>
            </w:r>
          </w:p>
          <w:p w:rsidR="008531D9" w:rsidRPr="00A40FA9" w:rsidRDefault="008531D9" w:rsidP="0066077F">
            <w:pPr>
              <w:rPr>
                <w:lang w:eastAsia="zh-CN"/>
              </w:rPr>
            </w:pPr>
          </w:p>
          <w:p w:rsidR="008531D9" w:rsidRDefault="008531D9" w:rsidP="0066077F">
            <w:pPr>
              <w:rPr>
                <w:lang w:eastAsia="zh-CN"/>
              </w:rPr>
            </w:pPr>
          </w:p>
          <w:p w:rsidR="008531D9" w:rsidRPr="00A40FA9" w:rsidRDefault="008531D9" w:rsidP="0066077F">
            <w:pPr>
              <w:rPr>
                <w:lang w:eastAsia="zh-CN"/>
              </w:rPr>
            </w:pPr>
            <w:r>
              <w:rPr>
                <w:lang w:eastAsia="zh-CN"/>
              </w:rPr>
              <w:t xml:space="preserve">Grades peeked during the summer, but returned back to a normal range come Fall. With the Summer enrollment being smaller, the instructor was able to give more individualized attention to each student. </w:t>
            </w:r>
          </w:p>
        </w:tc>
      </w:tr>
      <w:tr w:rsidR="008531D9" w:rsidRPr="004C52FC" w:rsidTr="0066077F">
        <w:trPr>
          <w:cantSplit/>
          <w:trHeight w:val="72"/>
        </w:trPr>
        <w:tc>
          <w:tcPr>
            <w:tcW w:w="2605" w:type="dxa"/>
            <w:shd w:val="clear" w:color="auto" w:fill="FFFFFF"/>
          </w:tcPr>
          <w:p w:rsidR="008531D9" w:rsidRDefault="008531D9" w:rsidP="0066077F">
            <w:r>
              <w:t>Demonstrate knowledge in managing real estate, investing in real estate, real estate contracts, valuing real estate and real estate financial instruments.</w:t>
            </w:r>
          </w:p>
        </w:tc>
        <w:tc>
          <w:tcPr>
            <w:tcW w:w="1710" w:type="dxa"/>
          </w:tcPr>
          <w:p w:rsidR="008531D9" w:rsidRDefault="008531D9" w:rsidP="0066077F">
            <w:r>
              <w:t xml:space="preserve">ACC-1210  ACC-1220  ECO-2180 LAW-1101  MAT-1120  PLS-1120  PLS-1232  PSY-1100  RES-1101  RES-1102  RES-2301  SOC-1145   </w:t>
            </w:r>
          </w:p>
          <w:p w:rsidR="008531D9" w:rsidRDefault="008531D9" w:rsidP="0066077F"/>
          <w:p w:rsidR="008531D9" w:rsidRPr="000E439F" w:rsidRDefault="008531D9" w:rsidP="0066077F">
            <w:r w:rsidRPr="000E439F">
              <w:t>Note RES 2301 and RES 2302 were deactivated and replaced with RES 1301 and RES 1401</w:t>
            </w:r>
          </w:p>
          <w:p w:rsidR="008531D9" w:rsidRDefault="008531D9" w:rsidP="0066077F"/>
        </w:tc>
        <w:tc>
          <w:tcPr>
            <w:tcW w:w="1530" w:type="dxa"/>
            <w:shd w:val="clear" w:color="auto" w:fill="auto"/>
          </w:tcPr>
          <w:p w:rsidR="008531D9" w:rsidRDefault="008531D9" w:rsidP="0066077F">
            <w:pPr>
              <w:rPr>
                <w:color w:val="000000"/>
              </w:rPr>
            </w:pPr>
            <w:r>
              <w:rPr>
                <w:color w:val="000000"/>
              </w:rPr>
              <w:t>RES 1101</w:t>
            </w:r>
          </w:p>
        </w:tc>
        <w:tc>
          <w:tcPr>
            <w:tcW w:w="1800" w:type="dxa"/>
          </w:tcPr>
          <w:p w:rsidR="008531D9" w:rsidRPr="00C21C00" w:rsidRDefault="008531D9" w:rsidP="0066077F">
            <w:pPr>
              <w:tabs>
                <w:tab w:val="left" w:pos="5040"/>
              </w:tabs>
              <w:rPr>
                <w:color w:val="000000"/>
              </w:rPr>
            </w:pPr>
            <w:r w:rsidRPr="00C21C00">
              <w:rPr>
                <w:color w:val="000000"/>
              </w:rPr>
              <w:t>In RES 1101 Real Estate Principles, the final exam tests students’ knowledge of all of these topics.</w:t>
            </w:r>
          </w:p>
        </w:tc>
        <w:tc>
          <w:tcPr>
            <w:tcW w:w="6930" w:type="dxa"/>
          </w:tcPr>
          <w:p w:rsidR="008531D9" w:rsidRPr="00C21C00" w:rsidRDefault="008531D9" w:rsidP="0066077F">
            <w:pPr>
              <w:rPr>
                <w:color w:val="000000"/>
              </w:rPr>
            </w:pPr>
            <w:r w:rsidRPr="00C21C00">
              <w:rPr>
                <w:color w:val="000000"/>
              </w:rPr>
              <w:t>Average grade for the exam</w:t>
            </w:r>
          </w:p>
          <w:p w:rsidR="008531D9" w:rsidRDefault="008531D9" w:rsidP="0066077F">
            <w:pPr>
              <w:tabs>
                <w:tab w:val="left" w:pos="5040"/>
              </w:tabs>
              <w:rPr>
                <w:noProof/>
              </w:rPr>
            </w:pPr>
          </w:p>
          <w:p w:rsidR="008531D9" w:rsidRPr="00C21C00" w:rsidRDefault="008531D9" w:rsidP="0066077F">
            <w:pPr>
              <w:tabs>
                <w:tab w:val="left" w:pos="5040"/>
              </w:tabs>
              <w:rPr>
                <w:color w:val="000000"/>
              </w:rPr>
            </w:pPr>
            <w:r>
              <w:rPr>
                <w:noProof/>
              </w:rPr>
              <w:drawing>
                <wp:inline distT="0" distB="0" distL="0" distR="0" wp14:anchorId="11B303BB" wp14:editId="1BA2D4C2">
                  <wp:extent cx="3638550" cy="20834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38550" cy="2083435"/>
                          </a:xfrm>
                          <a:prstGeom prst="rect">
                            <a:avLst/>
                          </a:prstGeom>
                        </pic:spPr>
                      </pic:pic>
                    </a:graphicData>
                  </a:graphic>
                </wp:inline>
              </w:drawing>
            </w:r>
          </w:p>
          <w:p w:rsidR="008531D9" w:rsidRPr="00C21C00" w:rsidRDefault="008531D9" w:rsidP="0066077F">
            <w:pPr>
              <w:tabs>
                <w:tab w:val="left" w:pos="5040"/>
              </w:tabs>
              <w:rPr>
                <w:color w:val="000000"/>
                <w:lang w:eastAsia="zh-CN"/>
              </w:rPr>
            </w:pPr>
          </w:p>
          <w:p w:rsidR="008531D9" w:rsidRPr="00C21C00" w:rsidRDefault="008531D9" w:rsidP="0066077F">
            <w:pPr>
              <w:rPr>
                <w:color w:val="000000"/>
                <w:lang w:eastAsia="zh-CN"/>
              </w:rPr>
            </w:pPr>
            <w:r>
              <w:rPr>
                <w:color w:val="000000"/>
                <w:lang w:eastAsia="zh-CN"/>
              </w:rPr>
              <w:t>Grades for the final exam ticked upwards over the last three semesters. This can be attributed to a strong, stable core of instructors for this class.</w:t>
            </w:r>
          </w:p>
        </w:tc>
      </w:tr>
    </w:tbl>
    <w:p w:rsidR="008531D9" w:rsidRDefault="008531D9" w:rsidP="008531D9">
      <w:pPr>
        <w:pStyle w:val="ListParagraph"/>
        <w:tabs>
          <w:tab w:val="left" w:pos="5040"/>
        </w:tabs>
        <w:ind w:left="360"/>
        <w:rPr>
          <w:rFonts w:ascii="Arial" w:hAnsi="Arial" w:cs="Arial"/>
          <w:color w:val="000000" w:themeColor="text1"/>
        </w:rPr>
      </w:pPr>
    </w:p>
    <w:p w:rsidR="008531D9" w:rsidRDefault="008531D9" w:rsidP="008531D9">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8531D9" w:rsidTr="0066077F">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8531D9" w:rsidRDefault="008531D9" w:rsidP="0066077F">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8531D9" w:rsidRDefault="008531D9" w:rsidP="0066077F">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8531D9" w:rsidRPr="00B02892" w:rsidRDefault="008531D9" w:rsidP="0066077F">
            <w:pPr>
              <w:pStyle w:val="ListParagraph"/>
              <w:tabs>
                <w:tab w:val="left" w:pos="5040"/>
              </w:tabs>
              <w:ind w:left="0"/>
              <w:rPr>
                <w:color w:val="000000" w:themeColor="text1"/>
              </w:rPr>
            </w:pPr>
          </w:p>
        </w:tc>
      </w:tr>
      <w:tr w:rsidR="008531D9" w:rsidTr="0066077F">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8531D9" w:rsidRDefault="008531D9" w:rsidP="0066077F">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8531D9" w:rsidRDefault="008531D9" w:rsidP="0066077F">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8531D9" w:rsidRPr="00E11916" w:rsidRDefault="008531D9" w:rsidP="0066077F">
            <w:pPr>
              <w:pStyle w:val="ListParagraph"/>
              <w:tabs>
                <w:tab w:val="left" w:pos="5040"/>
              </w:tabs>
              <w:ind w:left="0"/>
              <w:rPr>
                <w:color w:val="000000" w:themeColor="text1"/>
              </w:rPr>
            </w:pPr>
          </w:p>
        </w:tc>
      </w:tr>
    </w:tbl>
    <w:p w:rsidR="008531D9" w:rsidRDefault="008531D9" w:rsidP="008531D9">
      <w:pPr>
        <w:pStyle w:val="ListParagraph"/>
        <w:tabs>
          <w:tab w:val="left" w:pos="5040"/>
        </w:tabs>
        <w:rPr>
          <w:rFonts w:ascii="Arial" w:hAnsi="Arial" w:cs="Arial"/>
          <w:b/>
          <w:color w:val="000000" w:themeColor="text1"/>
        </w:rPr>
      </w:pPr>
    </w:p>
    <w:p w:rsidR="008531D9" w:rsidRDefault="008531D9" w:rsidP="008531D9">
      <w:pPr>
        <w:pStyle w:val="ListParagraph"/>
        <w:tabs>
          <w:tab w:val="left" w:pos="5040"/>
        </w:tabs>
        <w:rPr>
          <w:rFonts w:ascii="Arial" w:hAnsi="Arial" w:cs="Arial"/>
          <w:b/>
          <w:color w:val="000000" w:themeColor="text1"/>
        </w:rPr>
      </w:pPr>
    </w:p>
    <w:p w:rsidR="008531D9" w:rsidRDefault="008531D9" w:rsidP="008531D9">
      <w:pPr>
        <w:pStyle w:val="ListParagraph"/>
        <w:tabs>
          <w:tab w:val="left" w:pos="5040"/>
        </w:tabs>
        <w:rPr>
          <w:rFonts w:ascii="Arial" w:hAnsi="Arial" w:cs="Arial"/>
          <w:b/>
          <w:color w:val="000000" w:themeColor="text1"/>
        </w:rPr>
      </w:pPr>
    </w:p>
    <w:p w:rsidR="008531D9" w:rsidRDefault="008531D9" w:rsidP="008531D9">
      <w:pPr>
        <w:rPr>
          <w:b/>
          <w:u w:val="single"/>
        </w:rPr>
      </w:pPr>
      <w:r>
        <w:rPr>
          <w:b/>
          <w:u w:val="single"/>
        </w:rPr>
        <w:t>OPTIONAL:</w:t>
      </w:r>
    </w:p>
    <w:p w:rsidR="008531D9" w:rsidRDefault="008531D9" w:rsidP="008531D9">
      <w:pPr>
        <w:rPr>
          <w:b/>
          <w:u w:val="single"/>
        </w:rPr>
      </w:pPr>
    </w:p>
    <w:p w:rsidR="008531D9" w:rsidRDefault="008531D9" w:rsidP="008531D9">
      <w:r>
        <w:rPr>
          <w:noProof/>
        </w:rPr>
        <mc:AlternateContent>
          <mc:Choice Requires="wps">
            <w:drawing>
              <wp:anchor distT="45720" distB="45720" distL="114300" distR="114300" simplePos="0" relativeHeight="251661312" behindDoc="0" locked="0" layoutInCell="1" allowOverlap="1" wp14:anchorId="50C8D651" wp14:editId="43D2B1F9">
                <wp:simplePos x="0" y="0"/>
                <wp:positionH relativeFrom="margin">
                  <wp:posOffset>-371475</wp:posOffset>
                </wp:positionH>
                <wp:positionV relativeFrom="paragraph">
                  <wp:posOffset>435610</wp:posOffset>
                </wp:positionV>
                <wp:extent cx="8867775" cy="85725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57250"/>
                        </a:xfrm>
                        <a:prstGeom prst="rect">
                          <a:avLst/>
                        </a:prstGeom>
                        <a:solidFill>
                          <a:srgbClr val="FFFFFF"/>
                        </a:solidFill>
                        <a:ln w="25400">
                          <a:solidFill>
                            <a:srgbClr val="000000"/>
                          </a:solidFill>
                          <a:miter lim="800000"/>
                          <a:headEnd/>
                          <a:tailEnd/>
                        </a:ln>
                      </wps:spPr>
                      <wps:txbx>
                        <w:txbxContent>
                          <w:p w:rsidR="008531D9" w:rsidRDefault="008531D9" w:rsidP="008531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8D651" id="Text Box 5" o:spid="_x0000_s1027" type="#_x0000_t202" style="position:absolute;margin-left:-29.25pt;margin-top:34.3pt;width:698.25pt;height: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" strokeweight="2pt">
                <v:textbox>
                  <w:txbxContent>
                    <w:p w:rsidR="008531D9" w:rsidRDefault="008531D9" w:rsidP="008531D9"/>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p w:rsidR="008531D9" w:rsidRDefault="008531D9" w:rsidP="008531D9">
      <w:pPr>
        <w:pStyle w:val="ListParagraph"/>
        <w:tabs>
          <w:tab w:val="left" w:pos="5040"/>
        </w:tabs>
        <w:rPr>
          <w:rFonts w:ascii="Arial" w:hAnsi="Arial" w:cs="Arial"/>
          <w:b/>
          <w:color w:val="000000" w:themeColor="text1"/>
        </w:rPr>
      </w:pPr>
    </w:p>
    <w:p w:rsidR="008531D9" w:rsidRDefault="008531D9" w:rsidP="00FA24D1">
      <w:pPr>
        <w:pStyle w:val="ListParagraph"/>
        <w:tabs>
          <w:tab w:val="left" w:pos="5040"/>
        </w:tabs>
        <w:rPr>
          <w:rFonts w:ascii="Arial" w:hAnsi="Arial" w:cs="Arial"/>
          <w:b/>
          <w:color w:val="000000" w:themeColor="text1"/>
        </w:rPr>
      </w:pPr>
    </w:p>
    <w:sectPr w:rsidR="008531D9" w:rsidSect="002672D3">
      <w:footerReference w:type="default" r:id="rId1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FC5" w:rsidRDefault="005B5FC5" w:rsidP="0094204C">
      <w:r>
        <w:separator/>
      </w:r>
    </w:p>
  </w:endnote>
  <w:endnote w:type="continuationSeparator" w:id="0">
    <w:p w:rsidR="005B5FC5" w:rsidRDefault="005B5FC5"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rsidR="00517849" w:rsidRDefault="00517849">
        <w:pPr>
          <w:pStyle w:val="Footer"/>
          <w:jc w:val="right"/>
        </w:pPr>
        <w:r>
          <w:fldChar w:fldCharType="begin"/>
        </w:r>
        <w:r>
          <w:instrText xml:space="preserve"> PAGE   \* MERGEFORMAT </w:instrText>
        </w:r>
        <w:r>
          <w:fldChar w:fldCharType="separate"/>
        </w:r>
        <w:r w:rsidR="008531D9">
          <w:rPr>
            <w:noProof/>
          </w:rPr>
          <w:t>19</w:t>
        </w:r>
        <w:r>
          <w:rPr>
            <w:noProof/>
          </w:rPr>
          <w:fldChar w:fldCharType="end"/>
        </w:r>
      </w:p>
    </w:sdtContent>
  </w:sdt>
  <w:p w:rsidR="00517849" w:rsidRDefault="00517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FC5" w:rsidRDefault="005B5FC5" w:rsidP="0094204C">
      <w:r>
        <w:separator/>
      </w:r>
    </w:p>
  </w:footnote>
  <w:footnote w:type="continuationSeparator" w:id="0">
    <w:p w:rsidR="005B5FC5" w:rsidRDefault="005B5FC5"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3100F"/>
    <w:multiLevelType w:val="hybridMultilevel"/>
    <w:tmpl w:val="7D4A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35542"/>
    <w:multiLevelType w:val="hybridMultilevel"/>
    <w:tmpl w:val="3A08912C"/>
    <w:styleLink w:val="Bullets"/>
    <w:lvl w:ilvl="0" w:tplc="E66EAD54">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F0BACE16">
      <w:start w:val="1"/>
      <w:numFmt w:val="bullet"/>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BDC0E5DA">
      <w:start w:val="1"/>
      <w:numFmt w:val="bullet"/>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855486A4">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E690E386">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260CE652">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69C07DCA">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29203D4A">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D1B4A462">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0">
    <w:nsid w:val="55DC262A"/>
    <w:multiLevelType w:val="hybridMultilevel"/>
    <w:tmpl w:val="A00C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6045A5"/>
    <w:multiLevelType w:val="hybridMultilevel"/>
    <w:tmpl w:val="3A08912C"/>
    <w:numStyleLink w:val="Bullets"/>
  </w:abstractNum>
  <w:abstractNum w:abstractNumId="24">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8">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12"/>
  </w:num>
  <w:num w:numId="4">
    <w:abstractNumId w:val="17"/>
  </w:num>
  <w:num w:numId="5">
    <w:abstractNumId w:val="4"/>
  </w:num>
  <w:num w:numId="6">
    <w:abstractNumId w:val="14"/>
  </w:num>
  <w:num w:numId="7">
    <w:abstractNumId w:val="24"/>
  </w:num>
  <w:num w:numId="8">
    <w:abstractNumId w:val="19"/>
  </w:num>
  <w:num w:numId="9">
    <w:abstractNumId w:val="2"/>
  </w:num>
  <w:num w:numId="10">
    <w:abstractNumId w:val="26"/>
  </w:num>
  <w:num w:numId="11">
    <w:abstractNumId w:val="1"/>
  </w:num>
  <w:num w:numId="12">
    <w:abstractNumId w:val="22"/>
  </w:num>
  <w:num w:numId="13">
    <w:abstractNumId w:val="16"/>
  </w:num>
  <w:num w:numId="14">
    <w:abstractNumId w:val="6"/>
  </w:num>
  <w:num w:numId="15">
    <w:abstractNumId w:val="5"/>
  </w:num>
  <w:num w:numId="16">
    <w:abstractNumId w:val="13"/>
  </w:num>
  <w:num w:numId="17">
    <w:abstractNumId w:val="28"/>
  </w:num>
  <w:num w:numId="18">
    <w:abstractNumId w:val="7"/>
  </w:num>
  <w:num w:numId="19">
    <w:abstractNumId w:val="18"/>
  </w:num>
  <w:num w:numId="20">
    <w:abstractNumId w:val="7"/>
  </w:num>
  <w:num w:numId="21">
    <w:abstractNumId w:val="11"/>
  </w:num>
  <w:num w:numId="22">
    <w:abstractNumId w:val="21"/>
  </w:num>
  <w:num w:numId="23">
    <w:abstractNumId w:val="10"/>
  </w:num>
  <w:num w:numId="24">
    <w:abstractNumId w:val="25"/>
  </w:num>
  <w:num w:numId="25">
    <w:abstractNumId w:val="27"/>
  </w:num>
  <w:num w:numId="26">
    <w:abstractNumId w:val="9"/>
  </w:num>
  <w:num w:numId="27">
    <w:abstractNumId w:val="23"/>
    <w:lvlOverride w:ilvl="0">
      <w:lvl w:ilvl="0" w:tplc="32FEC0E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06C5A4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3263B8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6FAA75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4168CB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7F85A5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7A2E44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6AADF5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27AC03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0"/>
  </w:num>
  <w:num w:numId="29">
    <w:abstractNumId w:val="20"/>
  </w:num>
  <w:num w:numId="3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a4cc81ee-448b-45aa-a07d-42e5ec2540db"/>
  </w:docVars>
  <w:rsids>
    <w:rsidRoot w:val="00065129"/>
    <w:rsid w:val="000008AF"/>
    <w:rsid w:val="0000419F"/>
    <w:rsid w:val="00004CAC"/>
    <w:rsid w:val="00010B07"/>
    <w:rsid w:val="00015E26"/>
    <w:rsid w:val="00025CDE"/>
    <w:rsid w:val="000279EB"/>
    <w:rsid w:val="00027FCB"/>
    <w:rsid w:val="00033358"/>
    <w:rsid w:val="000337E6"/>
    <w:rsid w:val="00033A23"/>
    <w:rsid w:val="00034CE6"/>
    <w:rsid w:val="00036DF9"/>
    <w:rsid w:val="000443B6"/>
    <w:rsid w:val="00054BFD"/>
    <w:rsid w:val="0005621A"/>
    <w:rsid w:val="00056964"/>
    <w:rsid w:val="0006108F"/>
    <w:rsid w:val="000616F3"/>
    <w:rsid w:val="00063778"/>
    <w:rsid w:val="00064D57"/>
    <w:rsid w:val="00065129"/>
    <w:rsid w:val="00065F6A"/>
    <w:rsid w:val="000738FE"/>
    <w:rsid w:val="00074BD5"/>
    <w:rsid w:val="00080933"/>
    <w:rsid w:val="00087BC4"/>
    <w:rsid w:val="0009056E"/>
    <w:rsid w:val="00095265"/>
    <w:rsid w:val="00097843"/>
    <w:rsid w:val="000A089D"/>
    <w:rsid w:val="000A2A44"/>
    <w:rsid w:val="000A4EE0"/>
    <w:rsid w:val="000B0D23"/>
    <w:rsid w:val="000B261C"/>
    <w:rsid w:val="000B4F49"/>
    <w:rsid w:val="000C66EB"/>
    <w:rsid w:val="000D1111"/>
    <w:rsid w:val="000D18FB"/>
    <w:rsid w:val="000D3A39"/>
    <w:rsid w:val="000E19CD"/>
    <w:rsid w:val="000E207F"/>
    <w:rsid w:val="000E215A"/>
    <w:rsid w:val="000E2F79"/>
    <w:rsid w:val="000E4EFE"/>
    <w:rsid w:val="000E5ABD"/>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26B3B"/>
    <w:rsid w:val="00127FC0"/>
    <w:rsid w:val="001324D2"/>
    <w:rsid w:val="00133FD8"/>
    <w:rsid w:val="0014175E"/>
    <w:rsid w:val="00142776"/>
    <w:rsid w:val="0015035B"/>
    <w:rsid w:val="00152170"/>
    <w:rsid w:val="001532B7"/>
    <w:rsid w:val="001628B1"/>
    <w:rsid w:val="00167A2B"/>
    <w:rsid w:val="0017170A"/>
    <w:rsid w:val="00174C4B"/>
    <w:rsid w:val="001803A0"/>
    <w:rsid w:val="00181457"/>
    <w:rsid w:val="00183800"/>
    <w:rsid w:val="00183806"/>
    <w:rsid w:val="00183A7F"/>
    <w:rsid w:val="00184AE5"/>
    <w:rsid w:val="0018798A"/>
    <w:rsid w:val="00190F5C"/>
    <w:rsid w:val="0019135D"/>
    <w:rsid w:val="00191DA6"/>
    <w:rsid w:val="00195B7B"/>
    <w:rsid w:val="001963C1"/>
    <w:rsid w:val="001A1B67"/>
    <w:rsid w:val="001A7AF7"/>
    <w:rsid w:val="001B07B2"/>
    <w:rsid w:val="001B5099"/>
    <w:rsid w:val="001B6007"/>
    <w:rsid w:val="001B7559"/>
    <w:rsid w:val="001C202C"/>
    <w:rsid w:val="001C42D0"/>
    <w:rsid w:val="001C5DC3"/>
    <w:rsid w:val="001C62EC"/>
    <w:rsid w:val="001D3DEC"/>
    <w:rsid w:val="001D3E1D"/>
    <w:rsid w:val="001D5757"/>
    <w:rsid w:val="001D7080"/>
    <w:rsid w:val="001D736E"/>
    <w:rsid w:val="001E0764"/>
    <w:rsid w:val="001E7137"/>
    <w:rsid w:val="001F4B9E"/>
    <w:rsid w:val="002026E9"/>
    <w:rsid w:val="00202DE8"/>
    <w:rsid w:val="0021031C"/>
    <w:rsid w:val="002105E7"/>
    <w:rsid w:val="00210FF3"/>
    <w:rsid w:val="0021539C"/>
    <w:rsid w:val="00220B12"/>
    <w:rsid w:val="002245AB"/>
    <w:rsid w:val="00225B53"/>
    <w:rsid w:val="0022692B"/>
    <w:rsid w:val="002315EE"/>
    <w:rsid w:val="0023411D"/>
    <w:rsid w:val="00251905"/>
    <w:rsid w:val="00254FF7"/>
    <w:rsid w:val="0025548D"/>
    <w:rsid w:val="00255C18"/>
    <w:rsid w:val="00255F7D"/>
    <w:rsid w:val="00256114"/>
    <w:rsid w:val="0025618C"/>
    <w:rsid w:val="00262914"/>
    <w:rsid w:val="00262916"/>
    <w:rsid w:val="00262EFB"/>
    <w:rsid w:val="00265A99"/>
    <w:rsid w:val="00266F2F"/>
    <w:rsid w:val="002672D3"/>
    <w:rsid w:val="0026791C"/>
    <w:rsid w:val="00276B75"/>
    <w:rsid w:val="00280C60"/>
    <w:rsid w:val="00281C63"/>
    <w:rsid w:val="00283ED8"/>
    <w:rsid w:val="0028603C"/>
    <w:rsid w:val="002922CE"/>
    <w:rsid w:val="00293D8D"/>
    <w:rsid w:val="002A1D8C"/>
    <w:rsid w:val="002B7319"/>
    <w:rsid w:val="002C1797"/>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4F19"/>
    <w:rsid w:val="003254BC"/>
    <w:rsid w:val="00330692"/>
    <w:rsid w:val="00336409"/>
    <w:rsid w:val="00337A3A"/>
    <w:rsid w:val="0034316E"/>
    <w:rsid w:val="00343C72"/>
    <w:rsid w:val="00343D2F"/>
    <w:rsid w:val="003454F6"/>
    <w:rsid w:val="00350D53"/>
    <w:rsid w:val="003539C4"/>
    <w:rsid w:val="00356E3A"/>
    <w:rsid w:val="003641BA"/>
    <w:rsid w:val="00372B02"/>
    <w:rsid w:val="00373885"/>
    <w:rsid w:val="00376911"/>
    <w:rsid w:val="0037786D"/>
    <w:rsid w:val="00377D40"/>
    <w:rsid w:val="00396B7B"/>
    <w:rsid w:val="00396CC3"/>
    <w:rsid w:val="00396F2C"/>
    <w:rsid w:val="003A1DAE"/>
    <w:rsid w:val="003A298D"/>
    <w:rsid w:val="003A6E5D"/>
    <w:rsid w:val="003B2034"/>
    <w:rsid w:val="003B5176"/>
    <w:rsid w:val="003B5F45"/>
    <w:rsid w:val="003B6EA6"/>
    <w:rsid w:val="003C0655"/>
    <w:rsid w:val="003C1C8E"/>
    <w:rsid w:val="003C3E54"/>
    <w:rsid w:val="003C59D8"/>
    <w:rsid w:val="003D0D1F"/>
    <w:rsid w:val="003D2587"/>
    <w:rsid w:val="003D6946"/>
    <w:rsid w:val="003D6D6E"/>
    <w:rsid w:val="003E791C"/>
    <w:rsid w:val="00404810"/>
    <w:rsid w:val="00406228"/>
    <w:rsid w:val="00414645"/>
    <w:rsid w:val="004177A0"/>
    <w:rsid w:val="00420480"/>
    <w:rsid w:val="00424E5D"/>
    <w:rsid w:val="00425F46"/>
    <w:rsid w:val="00430404"/>
    <w:rsid w:val="00434F56"/>
    <w:rsid w:val="004359FC"/>
    <w:rsid w:val="00444BB1"/>
    <w:rsid w:val="004467C4"/>
    <w:rsid w:val="0045262E"/>
    <w:rsid w:val="00455833"/>
    <w:rsid w:val="00456051"/>
    <w:rsid w:val="004604FB"/>
    <w:rsid w:val="00461386"/>
    <w:rsid w:val="00462D00"/>
    <w:rsid w:val="00464EA9"/>
    <w:rsid w:val="004654F4"/>
    <w:rsid w:val="004712EB"/>
    <w:rsid w:val="00476425"/>
    <w:rsid w:val="0048088F"/>
    <w:rsid w:val="00480BB2"/>
    <w:rsid w:val="004818E1"/>
    <w:rsid w:val="00481A7E"/>
    <w:rsid w:val="0048427F"/>
    <w:rsid w:val="00495C9D"/>
    <w:rsid w:val="004A14EC"/>
    <w:rsid w:val="004B7492"/>
    <w:rsid w:val="004C062D"/>
    <w:rsid w:val="004C2B30"/>
    <w:rsid w:val="004C52FC"/>
    <w:rsid w:val="004C6687"/>
    <w:rsid w:val="004C6F83"/>
    <w:rsid w:val="004C7DB2"/>
    <w:rsid w:val="004D3BE1"/>
    <w:rsid w:val="004D3C8C"/>
    <w:rsid w:val="004D3DC1"/>
    <w:rsid w:val="004D7A57"/>
    <w:rsid w:val="004E47AA"/>
    <w:rsid w:val="004E4BD6"/>
    <w:rsid w:val="004F08B5"/>
    <w:rsid w:val="004F0C1D"/>
    <w:rsid w:val="004F41D5"/>
    <w:rsid w:val="00501085"/>
    <w:rsid w:val="00502A7D"/>
    <w:rsid w:val="0051294F"/>
    <w:rsid w:val="00516463"/>
    <w:rsid w:val="005177FD"/>
    <w:rsid w:val="00517849"/>
    <w:rsid w:val="00520623"/>
    <w:rsid w:val="00520FBE"/>
    <w:rsid w:val="0052152C"/>
    <w:rsid w:val="005346A8"/>
    <w:rsid w:val="0054350A"/>
    <w:rsid w:val="00544765"/>
    <w:rsid w:val="00545838"/>
    <w:rsid w:val="005531E8"/>
    <w:rsid w:val="00561BB6"/>
    <w:rsid w:val="0056406D"/>
    <w:rsid w:val="005674F9"/>
    <w:rsid w:val="00573ECD"/>
    <w:rsid w:val="005743EC"/>
    <w:rsid w:val="00575185"/>
    <w:rsid w:val="00585766"/>
    <w:rsid w:val="005863ED"/>
    <w:rsid w:val="005864A4"/>
    <w:rsid w:val="005866B9"/>
    <w:rsid w:val="005918B2"/>
    <w:rsid w:val="00597F85"/>
    <w:rsid w:val="005B2B58"/>
    <w:rsid w:val="005B4CD1"/>
    <w:rsid w:val="005B5FC5"/>
    <w:rsid w:val="005B6912"/>
    <w:rsid w:val="005C6F9A"/>
    <w:rsid w:val="005D19D9"/>
    <w:rsid w:val="005D3336"/>
    <w:rsid w:val="005E5598"/>
    <w:rsid w:val="005F4B50"/>
    <w:rsid w:val="005F5E9F"/>
    <w:rsid w:val="005F5F7E"/>
    <w:rsid w:val="005F6B5B"/>
    <w:rsid w:val="005F7377"/>
    <w:rsid w:val="0060155C"/>
    <w:rsid w:val="0061454F"/>
    <w:rsid w:val="0061712A"/>
    <w:rsid w:val="00624906"/>
    <w:rsid w:val="0062556E"/>
    <w:rsid w:val="006368CC"/>
    <w:rsid w:val="00637591"/>
    <w:rsid w:val="00640611"/>
    <w:rsid w:val="00643904"/>
    <w:rsid w:val="006464DB"/>
    <w:rsid w:val="00651CF2"/>
    <w:rsid w:val="006532D6"/>
    <w:rsid w:val="00653FD3"/>
    <w:rsid w:val="0065453B"/>
    <w:rsid w:val="00654C15"/>
    <w:rsid w:val="006551C4"/>
    <w:rsid w:val="00656BC1"/>
    <w:rsid w:val="00660080"/>
    <w:rsid w:val="0066095F"/>
    <w:rsid w:val="006613D8"/>
    <w:rsid w:val="0066285F"/>
    <w:rsid w:val="0066607A"/>
    <w:rsid w:val="00666164"/>
    <w:rsid w:val="00667251"/>
    <w:rsid w:val="00677703"/>
    <w:rsid w:val="006835C1"/>
    <w:rsid w:val="00690A3D"/>
    <w:rsid w:val="006971CD"/>
    <w:rsid w:val="006A2AA3"/>
    <w:rsid w:val="006B5D02"/>
    <w:rsid w:val="006B6194"/>
    <w:rsid w:val="006B6639"/>
    <w:rsid w:val="006C142B"/>
    <w:rsid w:val="006C28B1"/>
    <w:rsid w:val="006C4C0B"/>
    <w:rsid w:val="006C4F5E"/>
    <w:rsid w:val="006D67EB"/>
    <w:rsid w:val="006E0F23"/>
    <w:rsid w:val="006E3686"/>
    <w:rsid w:val="006F0183"/>
    <w:rsid w:val="006F6391"/>
    <w:rsid w:val="00713F76"/>
    <w:rsid w:val="00716A26"/>
    <w:rsid w:val="00716A80"/>
    <w:rsid w:val="00740D35"/>
    <w:rsid w:val="00746675"/>
    <w:rsid w:val="007512F2"/>
    <w:rsid w:val="00751FC5"/>
    <w:rsid w:val="00754FF5"/>
    <w:rsid w:val="00756BF7"/>
    <w:rsid w:val="007737D2"/>
    <w:rsid w:val="007749F4"/>
    <w:rsid w:val="00774EC8"/>
    <w:rsid w:val="00780813"/>
    <w:rsid w:val="00781DA4"/>
    <w:rsid w:val="007825CC"/>
    <w:rsid w:val="007856A2"/>
    <w:rsid w:val="0078669D"/>
    <w:rsid w:val="00786F00"/>
    <w:rsid w:val="00791FF2"/>
    <w:rsid w:val="0079281D"/>
    <w:rsid w:val="00794EA2"/>
    <w:rsid w:val="007A2E02"/>
    <w:rsid w:val="007A43CE"/>
    <w:rsid w:val="007B35BA"/>
    <w:rsid w:val="007B695B"/>
    <w:rsid w:val="007C1FEF"/>
    <w:rsid w:val="007C46D3"/>
    <w:rsid w:val="007C564B"/>
    <w:rsid w:val="007C74F5"/>
    <w:rsid w:val="007D68EA"/>
    <w:rsid w:val="007E36F4"/>
    <w:rsid w:val="007F45E6"/>
    <w:rsid w:val="007F66F9"/>
    <w:rsid w:val="0080292B"/>
    <w:rsid w:val="008034BE"/>
    <w:rsid w:val="008056C5"/>
    <w:rsid w:val="00805C23"/>
    <w:rsid w:val="00807113"/>
    <w:rsid w:val="00817DDA"/>
    <w:rsid w:val="00821011"/>
    <w:rsid w:val="00823898"/>
    <w:rsid w:val="008258DA"/>
    <w:rsid w:val="00827AE5"/>
    <w:rsid w:val="0083599B"/>
    <w:rsid w:val="00847243"/>
    <w:rsid w:val="008531D9"/>
    <w:rsid w:val="008620F1"/>
    <w:rsid w:val="008642E1"/>
    <w:rsid w:val="008672B0"/>
    <w:rsid w:val="00875A7C"/>
    <w:rsid w:val="00877383"/>
    <w:rsid w:val="00880686"/>
    <w:rsid w:val="008816E7"/>
    <w:rsid w:val="00881F50"/>
    <w:rsid w:val="008836F4"/>
    <w:rsid w:val="00884AC0"/>
    <w:rsid w:val="008860C1"/>
    <w:rsid w:val="008909D4"/>
    <w:rsid w:val="00892D85"/>
    <w:rsid w:val="008942FA"/>
    <w:rsid w:val="00897A68"/>
    <w:rsid w:val="008A700A"/>
    <w:rsid w:val="008B52A0"/>
    <w:rsid w:val="008B565C"/>
    <w:rsid w:val="008B5B2E"/>
    <w:rsid w:val="008D0AD8"/>
    <w:rsid w:val="008D4D55"/>
    <w:rsid w:val="008E063A"/>
    <w:rsid w:val="008F3D47"/>
    <w:rsid w:val="008F41A6"/>
    <w:rsid w:val="008F6C19"/>
    <w:rsid w:val="008F7171"/>
    <w:rsid w:val="009108ED"/>
    <w:rsid w:val="00912C50"/>
    <w:rsid w:val="00912D18"/>
    <w:rsid w:val="009139E7"/>
    <w:rsid w:val="00915CDA"/>
    <w:rsid w:val="009248F7"/>
    <w:rsid w:val="00925394"/>
    <w:rsid w:val="0092540D"/>
    <w:rsid w:val="009263C9"/>
    <w:rsid w:val="009268A3"/>
    <w:rsid w:val="00932A71"/>
    <w:rsid w:val="00933F0B"/>
    <w:rsid w:val="0094204C"/>
    <w:rsid w:val="009437A5"/>
    <w:rsid w:val="00946E45"/>
    <w:rsid w:val="00952FA6"/>
    <w:rsid w:val="00963DD8"/>
    <w:rsid w:val="00967CBE"/>
    <w:rsid w:val="00971EB2"/>
    <w:rsid w:val="00981D62"/>
    <w:rsid w:val="0098514A"/>
    <w:rsid w:val="00990D45"/>
    <w:rsid w:val="00993B62"/>
    <w:rsid w:val="009A2F4E"/>
    <w:rsid w:val="009A616E"/>
    <w:rsid w:val="009A69F0"/>
    <w:rsid w:val="009A7187"/>
    <w:rsid w:val="009B0BEA"/>
    <w:rsid w:val="009C1092"/>
    <w:rsid w:val="009D4970"/>
    <w:rsid w:val="009E2519"/>
    <w:rsid w:val="009E2EA4"/>
    <w:rsid w:val="009F2769"/>
    <w:rsid w:val="009F71F8"/>
    <w:rsid w:val="00A002DC"/>
    <w:rsid w:val="00A03C1A"/>
    <w:rsid w:val="00A06FCD"/>
    <w:rsid w:val="00A11155"/>
    <w:rsid w:val="00A11904"/>
    <w:rsid w:val="00A14B89"/>
    <w:rsid w:val="00A201E2"/>
    <w:rsid w:val="00A2056D"/>
    <w:rsid w:val="00A21E6E"/>
    <w:rsid w:val="00A279B7"/>
    <w:rsid w:val="00A30B60"/>
    <w:rsid w:val="00A316A8"/>
    <w:rsid w:val="00A341DF"/>
    <w:rsid w:val="00A36603"/>
    <w:rsid w:val="00A36DEE"/>
    <w:rsid w:val="00A44EC5"/>
    <w:rsid w:val="00A51345"/>
    <w:rsid w:val="00A54831"/>
    <w:rsid w:val="00A6078F"/>
    <w:rsid w:val="00A62968"/>
    <w:rsid w:val="00A63ACE"/>
    <w:rsid w:val="00A66FF3"/>
    <w:rsid w:val="00A8476F"/>
    <w:rsid w:val="00A91DFA"/>
    <w:rsid w:val="00A93BDE"/>
    <w:rsid w:val="00A95468"/>
    <w:rsid w:val="00A95D7E"/>
    <w:rsid w:val="00AA3F98"/>
    <w:rsid w:val="00AB688E"/>
    <w:rsid w:val="00AC0386"/>
    <w:rsid w:val="00AC62F8"/>
    <w:rsid w:val="00AD1286"/>
    <w:rsid w:val="00AD4FA7"/>
    <w:rsid w:val="00AE4AD2"/>
    <w:rsid w:val="00AE5F43"/>
    <w:rsid w:val="00AE65EC"/>
    <w:rsid w:val="00AF1271"/>
    <w:rsid w:val="00AF4B41"/>
    <w:rsid w:val="00AF6A23"/>
    <w:rsid w:val="00AF6E73"/>
    <w:rsid w:val="00B00DD2"/>
    <w:rsid w:val="00B02892"/>
    <w:rsid w:val="00B11028"/>
    <w:rsid w:val="00B11F28"/>
    <w:rsid w:val="00B2111B"/>
    <w:rsid w:val="00B27095"/>
    <w:rsid w:val="00B31728"/>
    <w:rsid w:val="00B31AC5"/>
    <w:rsid w:val="00B34F9E"/>
    <w:rsid w:val="00B42C55"/>
    <w:rsid w:val="00B44B23"/>
    <w:rsid w:val="00B4625A"/>
    <w:rsid w:val="00B50E5D"/>
    <w:rsid w:val="00B53451"/>
    <w:rsid w:val="00B57D15"/>
    <w:rsid w:val="00B608D5"/>
    <w:rsid w:val="00B61167"/>
    <w:rsid w:val="00B61D81"/>
    <w:rsid w:val="00B64A53"/>
    <w:rsid w:val="00B700A5"/>
    <w:rsid w:val="00B71307"/>
    <w:rsid w:val="00B75DD0"/>
    <w:rsid w:val="00B764F8"/>
    <w:rsid w:val="00B81607"/>
    <w:rsid w:val="00B8227E"/>
    <w:rsid w:val="00B90F20"/>
    <w:rsid w:val="00B91F1E"/>
    <w:rsid w:val="00B95331"/>
    <w:rsid w:val="00B95D4E"/>
    <w:rsid w:val="00B9789D"/>
    <w:rsid w:val="00BA130B"/>
    <w:rsid w:val="00BA3246"/>
    <w:rsid w:val="00BA411F"/>
    <w:rsid w:val="00BA527A"/>
    <w:rsid w:val="00BA6883"/>
    <w:rsid w:val="00BB272C"/>
    <w:rsid w:val="00BB28CF"/>
    <w:rsid w:val="00BB2A4E"/>
    <w:rsid w:val="00BB4ABC"/>
    <w:rsid w:val="00BB4C9F"/>
    <w:rsid w:val="00BB5574"/>
    <w:rsid w:val="00BB5A2F"/>
    <w:rsid w:val="00BC12BF"/>
    <w:rsid w:val="00BC374A"/>
    <w:rsid w:val="00BC5FF1"/>
    <w:rsid w:val="00BC6C11"/>
    <w:rsid w:val="00BD2C4F"/>
    <w:rsid w:val="00BD3912"/>
    <w:rsid w:val="00BD3EF3"/>
    <w:rsid w:val="00BE51FF"/>
    <w:rsid w:val="00BE5570"/>
    <w:rsid w:val="00BF3561"/>
    <w:rsid w:val="00BF556C"/>
    <w:rsid w:val="00C05015"/>
    <w:rsid w:val="00C05EFD"/>
    <w:rsid w:val="00C1096C"/>
    <w:rsid w:val="00C22083"/>
    <w:rsid w:val="00C32DEA"/>
    <w:rsid w:val="00C45053"/>
    <w:rsid w:val="00C50A91"/>
    <w:rsid w:val="00C52D74"/>
    <w:rsid w:val="00C5365F"/>
    <w:rsid w:val="00C55B49"/>
    <w:rsid w:val="00C56C48"/>
    <w:rsid w:val="00C616FD"/>
    <w:rsid w:val="00C638EE"/>
    <w:rsid w:val="00C63B58"/>
    <w:rsid w:val="00C64F7D"/>
    <w:rsid w:val="00C6548F"/>
    <w:rsid w:val="00C67AC8"/>
    <w:rsid w:val="00C7001F"/>
    <w:rsid w:val="00C71F16"/>
    <w:rsid w:val="00C7460D"/>
    <w:rsid w:val="00C77723"/>
    <w:rsid w:val="00C800A9"/>
    <w:rsid w:val="00C80222"/>
    <w:rsid w:val="00C8066A"/>
    <w:rsid w:val="00C84DED"/>
    <w:rsid w:val="00C86826"/>
    <w:rsid w:val="00C86A70"/>
    <w:rsid w:val="00C86D2C"/>
    <w:rsid w:val="00C90C76"/>
    <w:rsid w:val="00C94D42"/>
    <w:rsid w:val="00CA10D7"/>
    <w:rsid w:val="00CA70DB"/>
    <w:rsid w:val="00CB09E0"/>
    <w:rsid w:val="00CC0679"/>
    <w:rsid w:val="00CC0B8C"/>
    <w:rsid w:val="00CC66AD"/>
    <w:rsid w:val="00CC69E8"/>
    <w:rsid w:val="00CC6AF3"/>
    <w:rsid w:val="00CD2613"/>
    <w:rsid w:val="00CD2A1C"/>
    <w:rsid w:val="00CD526F"/>
    <w:rsid w:val="00CD72C6"/>
    <w:rsid w:val="00CE06A2"/>
    <w:rsid w:val="00CE118B"/>
    <w:rsid w:val="00CE3408"/>
    <w:rsid w:val="00CF0112"/>
    <w:rsid w:val="00CF34BC"/>
    <w:rsid w:val="00CF453D"/>
    <w:rsid w:val="00D0298C"/>
    <w:rsid w:val="00D07030"/>
    <w:rsid w:val="00D14D2A"/>
    <w:rsid w:val="00D23E74"/>
    <w:rsid w:val="00D27F86"/>
    <w:rsid w:val="00D31DDA"/>
    <w:rsid w:val="00D44D7D"/>
    <w:rsid w:val="00D52828"/>
    <w:rsid w:val="00D52978"/>
    <w:rsid w:val="00D564B1"/>
    <w:rsid w:val="00D57E53"/>
    <w:rsid w:val="00D60F74"/>
    <w:rsid w:val="00D632DC"/>
    <w:rsid w:val="00D708C3"/>
    <w:rsid w:val="00D72CCC"/>
    <w:rsid w:val="00D73E22"/>
    <w:rsid w:val="00D84FBB"/>
    <w:rsid w:val="00D9642E"/>
    <w:rsid w:val="00D976E2"/>
    <w:rsid w:val="00DA0F4C"/>
    <w:rsid w:val="00DA5E37"/>
    <w:rsid w:val="00DA7FA2"/>
    <w:rsid w:val="00DB041B"/>
    <w:rsid w:val="00DB17B2"/>
    <w:rsid w:val="00DB7C13"/>
    <w:rsid w:val="00DC0672"/>
    <w:rsid w:val="00DC4DB9"/>
    <w:rsid w:val="00DC5CEE"/>
    <w:rsid w:val="00DC76F8"/>
    <w:rsid w:val="00DD42DB"/>
    <w:rsid w:val="00DF02C7"/>
    <w:rsid w:val="00DF222A"/>
    <w:rsid w:val="00DF580E"/>
    <w:rsid w:val="00DF5973"/>
    <w:rsid w:val="00DF738A"/>
    <w:rsid w:val="00DF7501"/>
    <w:rsid w:val="00E044C4"/>
    <w:rsid w:val="00E11916"/>
    <w:rsid w:val="00E12A67"/>
    <w:rsid w:val="00E12CA9"/>
    <w:rsid w:val="00E12E4F"/>
    <w:rsid w:val="00E13C55"/>
    <w:rsid w:val="00E14C90"/>
    <w:rsid w:val="00E16205"/>
    <w:rsid w:val="00E16C56"/>
    <w:rsid w:val="00E209D2"/>
    <w:rsid w:val="00E24D49"/>
    <w:rsid w:val="00E25388"/>
    <w:rsid w:val="00E254D9"/>
    <w:rsid w:val="00E25ACC"/>
    <w:rsid w:val="00E34C4B"/>
    <w:rsid w:val="00E34E58"/>
    <w:rsid w:val="00E36FDC"/>
    <w:rsid w:val="00E4061E"/>
    <w:rsid w:val="00E44FF1"/>
    <w:rsid w:val="00E47A53"/>
    <w:rsid w:val="00E501C6"/>
    <w:rsid w:val="00E55AD1"/>
    <w:rsid w:val="00E57292"/>
    <w:rsid w:val="00E61F5A"/>
    <w:rsid w:val="00E642B3"/>
    <w:rsid w:val="00E66EBA"/>
    <w:rsid w:val="00E7049B"/>
    <w:rsid w:val="00E727F2"/>
    <w:rsid w:val="00E73A43"/>
    <w:rsid w:val="00E749F1"/>
    <w:rsid w:val="00E87116"/>
    <w:rsid w:val="00E90F22"/>
    <w:rsid w:val="00E93DF0"/>
    <w:rsid w:val="00E95F0C"/>
    <w:rsid w:val="00E96021"/>
    <w:rsid w:val="00E97968"/>
    <w:rsid w:val="00EA7AFE"/>
    <w:rsid w:val="00EB3C20"/>
    <w:rsid w:val="00EC0B9E"/>
    <w:rsid w:val="00EC1EB5"/>
    <w:rsid w:val="00EC50A3"/>
    <w:rsid w:val="00EC6B80"/>
    <w:rsid w:val="00EC6EDF"/>
    <w:rsid w:val="00ED0C45"/>
    <w:rsid w:val="00ED0CEE"/>
    <w:rsid w:val="00ED4142"/>
    <w:rsid w:val="00ED7312"/>
    <w:rsid w:val="00EE0220"/>
    <w:rsid w:val="00EF0D39"/>
    <w:rsid w:val="00EF15CD"/>
    <w:rsid w:val="00EF5D1F"/>
    <w:rsid w:val="00EF6E21"/>
    <w:rsid w:val="00F0239E"/>
    <w:rsid w:val="00F07EFD"/>
    <w:rsid w:val="00F10A79"/>
    <w:rsid w:val="00F1164D"/>
    <w:rsid w:val="00F1200D"/>
    <w:rsid w:val="00F128D8"/>
    <w:rsid w:val="00F154DF"/>
    <w:rsid w:val="00F1676C"/>
    <w:rsid w:val="00F17C08"/>
    <w:rsid w:val="00F2478C"/>
    <w:rsid w:val="00F253BB"/>
    <w:rsid w:val="00F275B3"/>
    <w:rsid w:val="00F27B24"/>
    <w:rsid w:val="00F27D5C"/>
    <w:rsid w:val="00F340B8"/>
    <w:rsid w:val="00F37373"/>
    <w:rsid w:val="00F43F29"/>
    <w:rsid w:val="00F509AE"/>
    <w:rsid w:val="00F510C3"/>
    <w:rsid w:val="00F52479"/>
    <w:rsid w:val="00F60941"/>
    <w:rsid w:val="00F60C52"/>
    <w:rsid w:val="00F60FAC"/>
    <w:rsid w:val="00F60FF9"/>
    <w:rsid w:val="00F6698C"/>
    <w:rsid w:val="00F7110B"/>
    <w:rsid w:val="00F81080"/>
    <w:rsid w:val="00F8191D"/>
    <w:rsid w:val="00F84F87"/>
    <w:rsid w:val="00F858E5"/>
    <w:rsid w:val="00F86156"/>
    <w:rsid w:val="00F920EB"/>
    <w:rsid w:val="00F938A3"/>
    <w:rsid w:val="00F94D4D"/>
    <w:rsid w:val="00F95896"/>
    <w:rsid w:val="00FA24D1"/>
    <w:rsid w:val="00FA7DDB"/>
    <w:rsid w:val="00FB0E89"/>
    <w:rsid w:val="00FB231A"/>
    <w:rsid w:val="00FB4AA9"/>
    <w:rsid w:val="00FC1435"/>
    <w:rsid w:val="00FC45CA"/>
    <w:rsid w:val="00FC49AB"/>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numbering" w:customStyle="1" w:styleId="Bullets">
    <w:name w:val="Bullets"/>
    <w:rsid w:val="00A002DC"/>
    <w:pPr>
      <w:numPr>
        <w:numId w:val="26"/>
      </w:numPr>
    </w:pPr>
  </w:style>
  <w:style w:type="paragraph" w:customStyle="1" w:styleId="MediumGrid1-Accent21">
    <w:name w:val="Medium Grid 1 - Accent 21"/>
    <w:basedOn w:val="Normal"/>
    <w:rsid w:val="00520623"/>
    <w:pPr>
      <w:widowControl w:val="0"/>
      <w:suppressAutoHyphens/>
      <w:ind w:left="720"/>
      <w:contextualSpacing/>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55932622">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498622971">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61446289">
      <w:bodyDiv w:val="1"/>
      <w:marLeft w:val="0"/>
      <w:marRight w:val="0"/>
      <w:marTop w:val="0"/>
      <w:marBottom w:val="0"/>
      <w:divBdr>
        <w:top w:val="none" w:sz="0" w:space="0" w:color="auto"/>
        <w:left w:val="none" w:sz="0" w:space="0" w:color="auto"/>
        <w:bottom w:val="none" w:sz="0" w:space="0" w:color="auto"/>
        <w:right w:val="none" w:sz="0" w:space="0" w:color="auto"/>
      </w:divBdr>
    </w:div>
    <w:div w:id="1289778015">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197336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https://sinclaircc-my.sharepoint.com/personal/kenneth_hodges_sinclair_edu/Documents/Sinclair%20College/Accounting%20Department%20Issues/ACBSP%20Review%202017-2018/2017-2018%20ACC%202435%20Ethics%20Paper%20Writing%20Grad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ypress\accshare\Chairperson\Annual%20Update\2016-2017\ACC2212BudgetProjectAnalyticalOutcom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a:t>
            </a:r>
            <a:r>
              <a:rPr lang="en-US" baseline="0"/>
              <a:t> of Students Earning a 70% or Better Effective Written Communication</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Sheet1!$G$4</c:f>
              <c:strCache>
                <c:ptCount val="1"/>
                <c:pt idx="0">
                  <c:v>% over 70%</c:v>
                </c:pt>
              </c:strCache>
            </c:strRef>
          </c:tx>
          <c:spPr>
            <a:solidFill>
              <a:schemeClr val="accent2"/>
            </a:solidFill>
            <a:ln>
              <a:noFill/>
            </a:ln>
            <a:effectLst/>
          </c:spPr>
          <c:invertIfNegative val="0"/>
          <c:dLbls>
            <c:dLbl>
              <c:idx val="0"/>
              <c:layout>
                <c:manualLayout>
                  <c:x val="-5.5555555555555809E-3"/>
                  <c:y val="0.1064814814814814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C66-4F33-BC84-43D1016254A8}"/>
                </c:ext>
                <c:ext xmlns:c15="http://schemas.microsoft.com/office/drawing/2012/chart" uri="{CE6537A1-D6FC-4f65-9D91-7224C49458BB}">
                  <c15:layout/>
                </c:ext>
              </c:extLst>
            </c:dLbl>
            <c:dLbl>
              <c:idx val="1"/>
              <c:layout>
                <c:manualLayout>
                  <c:x val="0"/>
                  <c:y val="9.25925925925925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C66-4F33-BC84-43D1016254A8}"/>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Sheet1!$E$5:$E$6</c:f>
              <c:strCache>
                <c:ptCount val="2"/>
                <c:pt idx="0">
                  <c:v>FA17</c:v>
                </c:pt>
                <c:pt idx="1">
                  <c:v>SP18</c:v>
                </c:pt>
              </c:strCache>
            </c:strRef>
          </c:cat>
          <c:val>
            <c:numRef>
              <c:f>Sheet1!$G$5:$G$6</c:f>
              <c:numCache>
                <c:formatCode>0%</c:formatCode>
                <c:ptCount val="2"/>
                <c:pt idx="0">
                  <c:v>0.90909090909090906</c:v>
                </c:pt>
                <c:pt idx="1">
                  <c:v>1</c:v>
                </c:pt>
              </c:numCache>
            </c:numRef>
          </c:val>
          <c:extLst xmlns:c16r2="http://schemas.microsoft.com/office/drawing/2015/06/chart">
            <c:ext xmlns:c16="http://schemas.microsoft.com/office/drawing/2014/chart" uri="{C3380CC4-5D6E-409C-BE32-E72D297353CC}">
              <c16:uniqueId val="{00000002-5C66-4F33-BC84-43D1016254A8}"/>
            </c:ext>
          </c:extLst>
        </c:ser>
        <c:ser>
          <c:idx val="2"/>
          <c:order val="2"/>
          <c:tx>
            <c:strRef>
              <c:f>Sheet1!$H$4</c:f>
              <c:strCache>
                <c:ptCount val="1"/>
                <c:pt idx="0">
                  <c:v>% over 80%</c:v>
                </c:pt>
              </c:strCache>
            </c:strRef>
          </c:tx>
          <c:spPr>
            <a:solidFill>
              <a:schemeClr val="accent3"/>
            </a:solidFill>
            <a:ln>
              <a:noFill/>
            </a:ln>
            <a:effectLst/>
          </c:spPr>
          <c:invertIfNegative val="0"/>
          <c:dLbls>
            <c:dLbl>
              <c:idx val="0"/>
              <c:layout>
                <c:manualLayout>
                  <c:x val="0"/>
                  <c:y val="0.2777777777777777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C66-4F33-BC84-43D1016254A8}"/>
                </c:ext>
                <c:ext xmlns:c15="http://schemas.microsoft.com/office/drawing/2012/chart" uri="{CE6537A1-D6FC-4f65-9D91-7224C49458BB}">
                  <c15:layout/>
                </c:ext>
              </c:extLst>
            </c:dLbl>
            <c:dLbl>
              <c:idx val="1"/>
              <c:layout>
                <c:manualLayout>
                  <c:x val="-2.7777777777777779E-3"/>
                  <c:y val="0.2222222222222222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C66-4F33-BC84-43D1016254A8}"/>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Sheet1!$E$5:$E$6</c:f>
              <c:strCache>
                <c:ptCount val="2"/>
                <c:pt idx="0">
                  <c:v>FA17</c:v>
                </c:pt>
                <c:pt idx="1">
                  <c:v>SP18</c:v>
                </c:pt>
              </c:strCache>
            </c:strRef>
          </c:cat>
          <c:val>
            <c:numRef>
              <c:f>Sheet1!$H$5:$H$6</c:f>
              <c:numCache>
                <c:formatCode>0%</c:formatCode>
                <c:ptCount val="2"/>
                <c:pt idx="0">
                  <c:v>0.90909090909090906</c:v>
                </c:pt>
                <c:pt idx="1">
                  <c:v>0.81818181818181823</c:v>
                </c:pt>
              </c:numCache>
            </c:numRef>
          </c:val>
          <c:extLst xmlns:c16r2="http://schemas.microsoft.com/office/drawing/2015/06/chart">
            <c:ext xmlns:c16="http://schemas.microsoft.com/office/drawing/2014/chart" uri="{C3380CC4-5D6E-409C-BE32-E72D297353CC}">
              <c16:uniqueId val="{00000005-5C66-4F33-BC84-43D1016254A8}"/>
            </c:ext>
          </c:extLst>
        </c:ser>
        <c:ser>
          <c:idx val="3"/>
          <c:order val="3"/>
          <c:tx>
            <c:strRef>
              <c:f>Sheet1!$I$4</c:f>
              <c:strCache>
                <c:ptCount val="1"/>
                <c:pt idx="0">
                  <c:v> % over 90%</c:v>
                </c:pt>
              </c:strCache>
            </c:strRef>
          </c:tx>
          <c:spPr>
            <a:solidFill>
              <a:schemeClr val="accent4"/>
            </a:solidFill>
            <a:ln>
              <a:noFill/>
            </a:ln>
            <a:effectLst/>
          </c:spPr>
          <c:invertIfNegative val="0"/>
          <c:dLbls>
            <c:dLbl>
              <c:idx val="0"/>
              <c:layout>
                <c:manualLayout>
                  <c:x val="2.7777777777777267E-3"/>
                  <c:y val="0.2870370370370370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C66-4F33-BC84-43D1016254A8}"/>
                </c:ext>
                <c:ext xmlns:c15="http://schemas.microsoft.com/office/drawing/2012/chart" uri="{CE6537A1-D6FC-4f65-9D91-7224C49458BB}">
                  <c15:layout/>
                </c:ext>
              </c:extLst>
            </c:dLbl>
            <c:dLbl>
              <c:idx val="1"/>
              <c:layout>
                <c:manualLayout>
                  <c:x val="-1.0185067526415994E-16"/>
                  <c:y val="0.2777777777777776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C66-4F33-BC84-43D1016254A8}"/>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Sheet1!$E$5:$E$6</c:f>
              <c:strCache>
                <c:ptCount val="2"/>
                <c:pt idx="0">
                  <c:v>FA17</c:v>
                </c:pt>
                <c:pt idx="1">
                  <c:v>SP18</c:v>
                </c:pt>
              </c:strCache>
            </c:strRef>
          </c:cat>
          <c:val>
            <c:numRef>
              <c:f>Sheet1!$I$5:$I$6</c:f>
              <c:numCache>
                <c:formatCode>0%</c:formatCode>
                <c:ptCount val="2"/>
                <c:pt idx="0">
                  <c:v>0.63636363636363635</c:v>
                </c:pt>
                <c:pt idx="1">
                  <c:v>0.63636363636363635</c:v>
                </c:pt>
              </c:numCache>
            </c:numRef>
          </c:val>
          <c:extLst xmlns:c16r2="http://schemas.microsoft.com/office/drawing/2015/06/chart">
            <c:ext xmlns:c16="http://schemas.microsoft.com/office/drawing/2014/chart" uri="{C3380CC4-5D6E-409C-BE32-E72D297353CC}">
              <c16:uniqueId val="{00000008-5C66-4F33-BC84-43D1016254A8}"/>
            </c:ext>
          </c:extLst>
        </c:ser>
        <c:dLbls>
          <c:showLegendKey val="0"/>
          <c:showVal val="0"/>
          <c:showCatName val="0"/>
          <c:showSerName val="0"/>
          <c:showPercent val="0"/>
          <c:showBubbleSize val="0"/>
        </c:dLbls>
        <c:gapWidth val="219"/>
        <c:axId val="150272552"/>
        <c:axId val="150272160"/>
      </c:barChart>
      <c:lineChart>
        <c:grouping val="standard"/>
        <c:varyColors val="0"/>
        <c:ser>
          <c:idx val="0"/>
          <c:order val="0"/>
          <c:tx>
            <c:strRef>
              <c:f>Sheet1!$F$4</c:f>
              <c:strCache>
                <c:ptCount val="1"/>
                <c:pt idx="0">
                  <c:v>Benchmark</c:v>
                </c:pt>
              </c:strCache>
            </c:strRef>
          </c:tx>
          <c:spPr>
            <a:ln w="28575" cap="rnd">
              <a:solidFill>
                <a:schemeClr val="accent1"/>
              </a:solidFill>
              <a:round/>
            </a:ln>
            <a:effectLst/>
          </c:spPr>
          <c:marker>
            <c:symbol val="none"/>
          </c:marker>
          <c:dLbls>
            <c:dLbl>
              <c:idx val="0"/>
              <c:layout>
                <c:manualLayout>
                  <c:x val="-3.6111111111111108E-2"/>
                  <c:y val="-5.09259259259259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5C66-4F33-BC84-43D1016254A8}"/>
                </c:ext>
                <c:ext xmlns:c15="http://schemas.microsoft.com/office/drawing/2012/chart" uri="{CE6537A1-D6FC-4f65-9D91-7224C49458BB}">
                  <c15:layout/>
                </c:ext>
              </c:extLst>
            </c:dLbl>
            <c:dLbl>
              <c:idx val="1"/>
              <c:layout>
                <c:manualLayout>
                  <c:x val="-4.1666666666666768E-2"/>
                  <c:y val="-4.16666666666666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5C66-4F33-BC84-43D1016254A8}"/>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Sheet1!$E$5:$E$6</c:f>
              <c:strCache>
                <c:ptCount val="2"/>
                <c:pt idx="0">
                  <c:v>FA17</c:v>
                </c:pt>
                <c:pt idx="1">
                  <c:v>SP18</c:v>
                </c:pt>
              </c:strCache>
            </c:strRef>
          </c:cat>
          <c:val>
            <c:numRef>
              <c:f>Sheet1!$F$5:$F$6</c:f>
              <c:numCache>
                <c:formatCode>0%</c:formatCode>
                <c:ptCount val="2"/>
                <c:pt idx="0">
                  <c:v>0.7</c:v>
                </c:pt>
                <c:pt idx="1">
                  <c:v>0.7</c:v>
                </c:pt>
              </c:numCache>
            </c:numRef>
          </c:val>
          <c:smooth val="0"/>
          <c:extLst xmlns:c16r2="http://schemas.microsoft.com/office/drawing/2015/06/chart">
            <c:ext xmlns:c16="http://schemas.microsoft.com/office/drawing/2014/chart" uri="{C3380CC4-5D6E-409C-BE32-E72D297353CC}">
              <c16:uniqueId val="{0000000B-5C66-4F33-BC84-43D1016254A8}"/>
            </c:ext>
          </c:extLst>
        </c:ser>
        <c:dLbls>
          <c:showLegendKey val="0"/>
          <c:showVal val="0"/>
          <c:showCatName val="0"/>
          <c:showSerName val="0"/>
          <c:showPercent val="0"/>
          <c:showBubbleSize val="0"/>
        </c:dLbls>
        <c:marker val="1"/>
        <c:smooth val="0"/>
        <c:axId val="150272552"/>
        <c:axId val="150272160"/>
      </c:lineChart>
      <c:lineChart>
        <c:grouping val="standard"/>
        <c:varyColors val="0"/>
        <c:ser>
          <c:idx val="4"/>
          <c:order val="4"/>
          <c:tx>
            <c:strRef>
              <c:f>Sheet1!$J$4</c:f>
              <c:strCache>
                <c:ptCount val="1"/>
                <c:pt idx="0">
                  <c:v>Number of Students</c:v>
                </c:pt>
              </c:strCache>
            </c:strRef>
          </c:tx>
          <c:spPr>
            <a:ln w="28575" cap="rnd">
              <a:solidFill>
                <a:schemeClr val="accent5"/>
              </a:solidFill>
              <a:round/>
            </a:ln>
            <a:effectLst/>
          </c:spPr>
          <c:marker>
            <c:symbol val="none"/>
          </c:marker>
          <c:dLbls>
            <c:dLbl>
              <c:idx val="0"/>
              <c:layout>
                <c:manualLayout>
                  <c:x val="-1.6666666666666718E-2"/>
                  <c:y val="-6.94444444444444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5C66-4F33-BC84-43D1016254A8}"/>
                </c:ext>
                <c:ext xmlns:c15="http://schemas.microsoft.com/office/drawing/2012/chart" uri="{CE6537A1-D6FC-4f65-9D91-7224C49458BB}"/>
              </c:extLst>
            </c:dLbl>
            <c:dLbl>
              <c:idx val="1"/>
              <c:layout>
                <c:manualLayout>
                  <c:x val="-5.833333333333323E-2"/>
                  <c:y val="-5.092592592592594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5C66-4F33-BC84-43D1016254A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Sheet1!$E$5:$E$6</c:f>
              <c:strCache>
                <c:ptCount val="2"/>
                <c:pt idx="0">
                  <c:v>FA17</c:v>
                </c:pt>
                <c:pt idx="1">
                  <c:v>SP18</c:v>
                </c:pt>
              </c:strCache>
            </c:strRef>
          </c:cat>
          <c:val>
            <c:numRef>
              <c:f>Sheet1!$J$5:$J$6</c:f>
              <c:numCache>
                <c:formatCode>General</c:formatCode>
                <c:ptCount val="2"/>
                <c:pt idx="0" formatCode="0">
                  <c:v>11</c:v>
                </c:pt>
                <c:pt idx="1">
                  <c:v>11</c:v>
                </c:pt>
              </c:numCache>
            </c:numRef>
          </c:val>
          <c:smooth val="0"/>
          <c:extLst xmlns:c16r2="http://schemas.microsoft.com/office/drawing/2015/06/chart">
            <c:ext xmlns:c16="http://schemas.microsoft.com/office/drawing/2014/chart" uri="{C3380CC4-5D6E-409C-BE32-E72D297353CC}">
              <c16:uniqueId val="{0000000E-5C66-4F33-BC84-43D1016254A8}"/>
            </c:ext>
          </c:extLst>
        </c:ser>
        <c:dLbls>
          <c:showLegendKey val="0"/>
          <c:showVal val="0"/>
          <c:showCatName val="0"/>
          <c:showSerName val="0"/>
          <c:showPercent val="0"/>
          <c:showBubbleSize val="0"/>
        </c:dLbls>
        <c:marker val="1"/>
        <c:smooth val="0"/>
        <c:axId val="150271376"/>
        <c:axId val="150271768"/>
      </c:lineChart>
      <c:catAx>
        <c:axId val="150272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272160"/>
        <c:crosses val="autoZero"/>
        <c:auto val="1"/>
        <c:lblAlgn val="ctr"/>
        <c:lblOffset val="100"/>
        <c:noMultiLvlLbl val="0"/>
      </c:catAx>
      <c:valAx>
        <c:axId val="150272160"/>
        <c:scaling>
          <c:orientation val="minMax"/>
          <c:max val="1"/>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50272552"/>
        <c:crosses val="autoZero"/>
        <c:crossBetween val="between"/>
      </c:valAx>
      <c:valAx>
        <c:axId val="150271768"/>
        <c:scaling>
          <c:orientation val="minMax"/>
        </c:scaling>
        <c:delete val="1"/>
        <c:axPos val="r"/>
        <c:numFmt formatCode="0" sourceLinked="1"/>
        <c:majorTickMark val="out"/>
        <c:minorTickMark val="none"/>
        <c:tickLblPos val="nextTo"/>
        <c:crossAx val="150271376"/>
        <c:crosses val="max"/>
        <c:crossBetween val="between"/>
      </c:valAx>
      <c:catAx>
        <c:axId val="150271376"/>
        <c:scaling>
          <c:orientation val="minMax"/>
        </c:scaling>
        <c:delete val="1"/>
        <c:axPos val="b"/>
        <c:numFmt formatCode="General" sourceLinked="1"/>
        <c:majorTickMark val="out"/>
        <c:minorTickMark val="none"/>
        <c:tickLblPos val="nextTo"/>
        <c:crossAx val="150271768"/>
        <c:crosses val="autoZero"/>
        <c:auto val="1"/>
        <c:lblAlgn val="ctr"/>
        <c:lblOffset val="100"/>
        <c:noMultiLvlLbl val="0"/>
      </c:catAx>
      <c:spPr>
        <a:noFill/>
        <a:ln>
          <a:noFill/>
        </a:ln>
        <a:effectLst/>
      </c:spPr>
    </c:plotArea>
    <c:legend>
      <c:legendPos val="b"/>
      <c:legendEntry>
        <c:idx val="4"/>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Percentage of Students Earning 70% or Better</a:t>
            </a:r>
          </a:p>
        </c:rich>
      </c:tx>
      <c:layout/>
      <c:overlay val="0"/>
    </c:title>
    <c:autoTitleDeleted val="0"/>
    <c:plotArea>
      <c:layout/>
      <c:barChart>
        <c:barDir val="col"/>
        <c:grouping val="clustered"/>
        <c:varyColors val="0"/>
        <c:ser>
          <c:idx val="1"/>
          <c:order val="1"/>
          <c:tx>
            <c:strRef>
              <c:f>'[ACC2212BudgetProjectAnalyticalOutcome.xlsx]12-15RawData'!$C$31</c:f>
              <c:strCache>
                <c:ptCount val="1"/>
                <c:pt idx="0">
                  <c:v>% over 70%</c:v>
                </c:pt>
              </c:strCache>
            </c:strRef>
          </c:tx>
          <c:invertIfNegative val="0"/>
          <c:dLbls>
            <c:spPr>
              <a:noFill/>
              <a:ln>
                <a:noFill/>
              </a:ln>
              <a:effectLst/>
            </c:spPr>
            <c:txPr>
              <a:bodyPr wrap="square" lIns="38100" tIns="19050" rIns="38100" bIns="19050" anchor="ctr">
                <a:spAutoFit/>
              </a:bodyPr>
              <a:lstStyle/>
              <a:p>
                <a:pPr>
                  <a:defRPr sz="1200"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'[ACC2212BudgetProjectAnalyticalOutcome.xlsx]12-15RawData'!$A$32:$A$36</c:f>
              <c:strCache>
                <c:ptCount val="5"/>
                <c:pt idx="0">
                  <c:v>AY12-13</c:v>
                </c:pt>
                <c:pt idx="1">
                  <c:v>AY13-14</c:v>
                </c:pt>
                <c:pt idx="2">
                  <c:v>AY14-15</c:v>
                </c:pt>
                <c:pt idx="3">
                  <c:v>AY15-16</c:v>
                </c:pt>
                <c:pt idx="4">
                  <c:v> AY16-17</c:v>
                </c:pt>
              </c:strCache>
            </c:strRef>
          </c:cat>
          <c:val>
            <c:numRef>
              <c:f>'[ACC2212BudgetProjectAnalyticalOutcome.xlsx]12-15RawData'!$C$32:$C$36</c:f>
              <c:numCache>
                <c:formatCode>0%</c:formatCode>
                <c:ptCount val="5"/>
                <c:pt idx="0">
                  <c:v>0.91489361702127658</c:v>
                </c:pt>
                <c:pt idx="1">
                  <c:v>1</c:v>
                </c:pt>
                <c:pt idx="2">
                  <c:v>0.94444444444444442</c:v>
                </c:pt>
                <c:pt idx="3">
                  <c:v>0.97058823529411764</c:v>
                </c:pt>
                <c:pt idx="4">
                  <c:v>1</c:v>
                </c:pt>
              </c:numCache>
            </c:numRef>
          </c:val>
          <c:extLst xmlns:c16r2="http://schemas.microsoft.com/office/drawing/2015/06/chart">
            <c:ext xmlns:c16="http://schemas.microsoft.com/office/drawing/2014/chart" uri="{C3380CC4-5D6E-409C-BE32-E72D297353CC}">
              <c16:uniqueId val="{00000000-B694-462A-92C4-FA8D03D975A2}"/>
            </c:ext>
          </c:extLst>
        </c:ser>
        <c:ser>
          <c:idx val="2"/>
          <c:order val="2"/>
          <c:tx>
            <c:strRef>
              <c:f>'[ACC2212BudgetProjectAnalyticalOutcome.xlsx]12-15RawData'!$D$31</c:f>
              <c:strCache>
                <c:ptCount val="1"/>
                <c:pt idx="0">
                  <c:v>% over 80%</c:v>
                </c:pt>
              </c:strCache>
            </c:strRef>
          </c:tx>
          <c:invertIfNegative val="0"/>
          <c:dLbls>
            <c:spPr>
              <a:noFill/>
              <a:ln>
                <a:noFill/>
              </a:ln>
              <a:effectLst/>
            </c:spPr>
            <c:txPr>
              <a:bodyPr wrap="square" lIns="38100" tIns="19050" rIns="38100" bIns="19050" anchor="ctr">
                <a:spAutoFit/>
              </a:bodyPr>
              <a:lstStyle/>
              <a:p>
                <a:pPr>
                  <a:defRPr sz="1200" b="1"/>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'[ACC2212BudgetProjectAnalyticalOutcome.xlsx]12-15RawData'!$A$32:$A$36</c:f>
              <c:strCache>
                <c:ptCount val="5"/>
                <c:pt idx="0">
                  <c:v>AY12-13</c:v>
                </c:pt>
                <c:pt idx="1">
                  <c:v>AY13-14</c:v>
                </c:pt>
                <c:pt idx="2">
                  <c:v>AY14-15</c:v>
                </c:pt>
                <c:pt idx="3">
                  <c:v>AY15-16</c:v>
                </c:pt>
                <c:pt idx="4">
                  <c:v> AY16-17</c:v>
                </c:pt>
              </c:strCache>
            </c:strRef>
          </c:cat>
          <c:val>
            <c:numRef>
              <c:f>'[ACC2212BudgetProjectAnalyticalOutcome.xlsx]12-15RawData'!$D$32:$D$36</c:f>
              <c:numCache>
                <c:formatCode>0%</c:formatCode>
                <c:ptCount val="5"/>
                <c:pt idx="0">
                  <c:v>0.82978723404255317</c:v>
                </c:pt>
                <c:pt idx="1">
                  <c:v>0.94117647058823528</c:v>
                </c:pt>
                <c:pt idx="2">
                  <c:v>0.91666666666666663</c:v>
                </c:pt>
                <c:pt idx="3">
                  <c:v>0.97058823529411764</c:v>
                </c:pt>
                <c:pt idx="4">
                  <c:v>0.88888888888888884</c:v>
                </c:pt>
              </c:numCache>
            </c:numRef>
          </c:val>
          <c:extLst xmlns:c16r2="http://schemas.microsoft.com/office/drawing/2015/06/chart">
            <c:ext xmlns:c16="http://schemas.microsoft.com/office/drawing/2014/chart" uri="{C3380CC4-5D6E-409C-BE32-E72D297353CC}">
              <c16:uniqueId val="{00000001-B694-462A-92C4-FA8D03D975A2}"/>
            </c:ext>
          </c:extLst>
        </c:ser>
        <c:ser>
          <c:idx val="3"/>
          <c:order val="3"/>
          <c:tx>
            <c:strRef>
              <c:f>'[ACC2212BudgetProjectAnalyticalOutcome.xlsx]12-15RawData'!$E$31</c:f>
              <c:strCache>
                <c:ptCount val="1"/>
                <c:pt idx="0">
                  <c:v>% over 90%</c:v>
                </c:pt>
              </c:strCache>
            </c:strRef>
          </c:tx>
          <c:invertIfNegative val="0"/>
          <c:dLbls>
            <c:spPr>
              <a:noFill/>
              <a:ln>
                <a:noFill/>
              </a:ln>
              <a:effectLst/>
            </c:spPr>
            <c:txPr>
              <a:bodyPr wrap="square" lIns="38100" tIns="19050" rIns="38100" bIns="19050" anchor="ctr">
                <a:spAutoFit/>
              </a:bodyPr>
              <a:lstStyle/>
              <a:p>
                <a:pPr>
                  <a:defRPr sz="1200" b="1"/>
                </a:pPr>
                <a:endParaRPr lang="en-U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'[ACC2212BudgetProjectAnalyticalOutcome.xlsx]12-15RawData'!$A$32:$A$36</c:f>
              <c:strCache>
                <c:ptCount val="5"/>
                <c:pt idx="0">
                  <c:v>AY12-13</c:v>
                </c:pt>
                <c:pt idx="1">
                  <c:v>AY13-14</c:v>
                </c:pt>
                <c:pt idx="2">
                  <c:v>AY14-15</c:v>
                </c:pt>
                <c:pt idx="3">
                  <c:v>AY15-16</c:v>
                </c:pt>
                <c:pt idx="4">
                  <c:v> AY16-17</c:v>
                </c:pt>
              </c:strCache>
            </c:strRef>
          </c:cat>
          <c:val>
            <c:numRef>
              <c:f>'[ACC2212BudgetProjectAnalyticalOutcome.xlsx]12-15RawData'!$E$32:$E$36</c:f>
              <c:numCache>
                <c:formatCode>0%</c:formatCode>
                <c:ptCount val="5"/>
                <c:pt idx="0">
                  <c:v>0.68085106382978722</c:v>
                </c:pt>
                <c:pt idx="1">
                  <c:v>0.76470588235294112</c:v>
                </c:pt>
                <c:pt idx="2">
                  <c:v>0.75</c:v>
                </c:pt>
                <c:pt idx="3">
                  <c:v>0.73529411764705888</c:v>
                </c:pt>
                <c:pt idx="4">
                  <c:v>0.88888888888888884</c:v>
                </c:pt>
              </c:numCache>
            </c:numRef>
          </c:val>
          <c:extLst xmlns:c16r2="http://schemas.microsoft.com/office/drawing/2015/06/chart">
            <c:ext xmlns:c16="http://schemas.microsoft.com/office/drawing/2014/chart" uri="{C3380CC4-5D6E-409C-BE32-E72D297353CC}">
              <c16:uniqueId val="{00000002-B694-462A-92C4-FA8D03D975A2}"/>
            </c:ext>
          </c:extLst>
        </c:ser>
        <c:dLbls>
          <c:showLegendKey val="0"/>
          <c:showVal val="0"/>
          <c:showCatName val="0"/>
          <c:showSerName val="0"/>
          <c:showPercent val="0"/>
          <c:showBubbleSize val="0"/>
        </c:dLbls>
        <c:gapWidth val="150"/>
        <c:axId val="304857632"/>
        <c:axId val="304858024"/>
      </c:barChart>
      <c:lineChart>
        <c:grouping val="standard"/>
        <c:varyColors val="0"/>
        <c:ser>
          <c:idx val="0"/>
          <c:order val="0"/>
          <c:tx>
            <c:strRef>
              <c:f>'[ACC2212BudgetProjectAnalyticalOutcome.xlsx]12-15RawData'!$B$31</c:f>
              <c:strCache>
                <c:ptCount val="1"/>
                <c:pt idx="0">
                  <c:v>Benchmark</c:v>
                </c:pt>
              </c:strCache>
            </c:strRef>
          </c:tx>
          <c:marker>
            <c:symbol val="none"/>
          </c:marker>
          <c:dLbls>
            <c:spPr>
              <a:noFill/>
              <a:ln>
                <a:noFill/>
              </a:ln>
              <a:effectLst/>
            </c:spPr>
            <c:txPr>
              <a:bodyPr/>
              <a:lstStyle/>
              <a:p>
                <a:pPr>
                  <a:defRPr sz="1200" b="1"/>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'[ACC2212BudgetProjectAnalyticalOutcome.xlsx]12-15RawData'!$A$32:$A$36</c:f>
              <c:strCache>
                <c:ptCount val="5"/>
                <c:pt idx="0">
                  <c:v>AY12-13</c:v>
                </c:pt>
                <c:pt idx="1">
                  <c:v>AY13-14</c:v>
                </c:pt>
                <c:pt idx="2">
                  <c:v>AY14-15</c:v>
                </c:pt>
                <c:pt idx="3">
                  <c:v>AY15-16</c:v>
                </c:pt>
                <c:pt idx="4">
                  <c:v> AY16-17</c:v>
                </c:pt>
              </c:strCache>
            </c:strRef>
          </c:cat>
          <c:val>
            <c:numRef>
              <c:f>'[ACC2212BudgetProjectAnalyticalOutcome.xlsx]12-15RawData'!$B$32:$B$36</c:f>
              <c:numCache>
                <c:formatCode>0%</c:formatCode>
                <c:ptCount val="5"/>
                <c:pt idx="0">
                  <c:v>0.7</c:v>
                </c:pt>
                <c:pt idx="1">
                  <c:v>0.7</c:v>
                </c:pt>
                <c:pt idx="2">
                  <c:v>0.7</c:v>
                </c:pt>
                <c:pt idx="3">
                  <c:v>0.7</c:v>
                </c:pt>
                <c:pt idx="4">
                  <c:v>0.7</c:v>
                </c:pt>
              </c:numCache>
            </c:numRef>
          </c:val>
          <c:smooth val="0"/>
          <c:extLst xmlns:c16r2="http://schemas.microsoft.com/office/drawing/2015/06/chart">
            <c:ext xmlns:c16="http://schemas.microsoft.com/office/drawing/2014/chart" uri="{C3380CC4-5D6E-409C-BE32-E72D297353CC}">
              <c16:uniqueId val="{00000003-B694-462A-92C4-FA8D03D975A2}"/>
            </c:ext>
          </c:extLst>
        </c:ser>
        <c:dLbls>
          <c:showLegendKey val="0"/>
          <c:showVal val="0"/>
          <c:showCatName val="0"/>
          <c:showSerName val="0"/>
          <c:showPercent val="0"/>
          <c:showBubbleSize val="0"/>
        </c:dLbls>
        <c:marker val="1"/>
        <c:smooth val="0"/>
        <c:axId val="304857632"/>
        <c:axId val="304858024"/>
      </c:lineChart>
      <c:lineChart>
        <c:grouping val="standard"/>
        <c:varyColors val="0"/>
        <c:ser>
          <c:idx val="4"/>
          <c:order val="4"/>
          <c:tx>
            <c:strRef>
              <c:f>'[ACC2212BudgetProjectAnalyticalOutcome.xlsx]12-15RawData'!$F$31</c:f>
              <c:strCache>
                <c:ptCount val="1"/>
                <c:pt idx="0">
                  <c:v># Students</c:v>
                </c:pt>
              </c:strCache>
            </c:strRef>
          </c:tx>
          <c:marker>
            <c:symbol val="none"/>
          </c:marker>
          <c:dLbls>
            <c:spPr>
              <a:noFill/>
              <a:ln>
                <a:noFill/>
              </a:ln>
              <a:effectLst/>
            </c:spPr>
            <c:txPr>
              <a:bodyPr wrap="square" lIns="38100" tIns="19050" rIns="38100" bIns="19050" anchor="ctr">
                <a:spAutoFit/>
              </a:bodyPr>
              <a:lstStyle/>
              <a:p>
                <a:pPr>
                  <a:defRPr sz="1200" b="1"/>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'[ACC2212BudgetProjectAnalyticalOutcome.xlsx]12-15RawData'!$A$32:$A$36</c:f>
              <c:strCache>
                <c:ptCount val="5"/>
                <c:pt idx="0">
                  <c:v>AY12-13</c:v>
                </c:pt>
                <c:pt idx="1">
                  <c:v>AY13-14</c:v>
                </c:pt>
                <c:pt idx="2">
                  <c:v>AY14-15</c:v>
                </c:pt>
                <c:pt idx="3">
                  <c:v>AY15-16</c:v>
                </c:pt>
                <c:pt idx="4">
                  <c:v> AY16-17</c:v>
                </c:pt>
              </c:strCache>
            </c:strRef>
          </c:cat>
          <c:val>
            <c:numRef>
              <c:f>'[ACC2212BudgetProjectAnalyticalOutcome.xlsx]12-15RawData'!$F$32:$F$36</c:f>
              <c:numCache>
                <c:formatCode>General</c:formatCode>
                <c:ptCount val="5"/>
                <c:pt idx="0">
                  <c:v>47</c:v>
                </c:pt>
                <c:pt idx="1">
                  <c:v>17</c:v>
                </c:pt>
                <c:pt idx="2">
                  <c:v>36</c:v>
                </c:pt>
                <c:pt idx="3">
                  <c:v>34</c:v>
                </c:pt>
                <c:pt idx="4">
                  <c:v>9</c:v>
                </c:pt>
              </c:numCache>
            </c:numRef>
          </c:val>
          <c:smooth val="0"/>
          <c:extLst xmlns:c16r2="http://schemas.microsoft.com/office/drawing/2015/06/chart">
            <c:ext xmlns:c16="http://schemas.microsoft.com/office/drawing/2014/chart" uri="{C3380CC4-5D6E-409C-BE32-E72D297353CC}">
              <c16:uniqueId val="{00000004-B694-462A-92C4-FA8D03D975A2}"/>
            </c:ext>
          </c:extLst>
        </c:ser>
        <c:dLbls>
          <c:showLegendKey val="0"/>
          <c:showVal val="0"/>
          <c:showCatName val="0"/>
          <c:showSerName val="0"/>
          <c:showPercent val="0"/>
          <c:showBubbleSize val="0"/>
        </c:dLbls>
        <c:marker val="1"/>
        <c:smooth val="0"/>
        <c:axId val="304858808"/>
        <c:axId val="304858416"/>
      </c:lineChart>
      <c:catAx>
        <c:axId val="304857632"/>
        <c:scaling>
          <c:orientation val="minMax"/>
        </c:scaling>
        <c:delete val="0"/>
        <c:axPos val="b"/>
        <c:numFmt formatCode="General" sourceLinked="0"/>
        <c:majorTickMark val="out"/>
        <c:minorTickMark val="none"/>
        <c:tickLblPos val="nextTo"/>
        <c:txPr>
          <a:bodyPr/>
          <a:lstStyle/>
          <a:p>
            <a:pPr>
              <a:defRPr sz="1200" b="1"/>
            </a:pPr>
            <a:endParaRPr lang="en-US"/>
          </a:p>
        </c:txPr>
        <c:crossAx val="304858024"/>
        <c:crosses val="autoZero"/>
        <c:auto val="1"/>
        <c:lblAlgn val="ctr"/>
        <c:lblOffset val="100"/>
        <c:noMultiLvlLbl val="0"/>
      </c:catAx>
      <c:valAx>
        <c:axId val="304858024"/>
        <c:scaling>
          <c:orientation val="minMax"/>
        </c:scaling>
        <c:delete val="0"/>
        <c:axPos val="l"/>
        <c:majorGridlines/>
        <c:numFmt formatCode="0%" sourceLinked="1"/>
        <c:majorTickMark val="out"/>
        <c:minorTickMark val="none"/>
        <c:tickLblPos val="none"/>
        <c:crossAx val="304857632"/>
        <c:crosses val="autoZero"/>
        <c:crossBetween val="between"/>
      </c:valAx>
      <c:valAx>
        <c:axId val="304858416"/>
        <c:scaling>
          <c:orientation val="minMax"/>
        </c:scaling>
        <c:delete val="0"/>
        <c:axPos val="r"/>
        <c:numFmt formatCode="General" sourceLinked="1"/>
        <c:majorTickMark val="out"/>
        <c:minorTickMark val="none"/>
        <c:tickLblPos val="none"/>
        <c:crossAx val="304858808"/>
        <c:crosses val="max"/>
        <c:crossBetween val="between"/>
      </c:valAx>
      <c:catAx>
        <c:axId val="304858808"/>
        <c:scaling>
          <c:orientation val="minMax"/>
        </c:scaling>
        <c:delete val="1"/>
        <c:axPos val="b"/>
        <c:numFmt formatCode="General" sourceLinked="1"/>
        <c:majorTickMark val="out"/>
        <c:minorTickMark val="none"/>
        <c:tickLblPos val="nextTo"/>
        <c:crossAx val="304858416"/>
        <c:crosses val="autoZero"/>
        <c:auto val="1"/>
        <c:lblAlgn val="ctr"/>
        <c:lblOffset val="100"/>
        <c:noMultiLvlLbl val="0"/>
      </c:cat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063C8A"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063C8A"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063C8A"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063C8A" w:rsidRDefault="00C956B8" w:rsidP="00C956B8">
          <w:pPr>
            <w:pStyle w:val="141822FEB60F448BAEF4C69878758E90"/>
          </w:pPr>
          <w:r w:rsidRPr="008A102A">
            <w:rPr>
              <w:rStyle w:val="PlaceholderText"/>
            </w:rPr>
            <w:t>Click here to enter text.</w:t>
          </w:r>
        </w:p>
      </w:docPartBody>
    </w:docPart>
    <w:docPart>
      <w:docPartPr>
        <w:name w:val="66D07C59BECD4954B9B09DAE2C409CA9"/>
        <w:category>
          <w:name w:val="General"/>
          <w:gallery w:val="placeholder"/>
        </w:category>
        <w:types>
          <w:type w:val="bbPlcHdr"/>
        </w:types>
        <w:behaviors>
          <w:behavior w:val="content"/>
        </w:behaviors>
        <w:guid w:val="{7BECDC32-D117-4EC1-AC58-1270945C332D}"/>
      </w:docPartPr>
      <w:docPartBody>
        <w:p w:rsidR="00205613" w:rsidRDefault="009F1315" w:rsidP="009F1315">
          <w:pPr>
            <w:pStyle w:val="66D07C59BECD4954B9B09DAE2C409CA9"/>
          </w:pPr>
          <w:r>
            <w:rPr>
              <w:rStyle w:val="PlaceholderText"/>
            </w:rPr>
            <w:t>Click here to enter text.</w:t>
          </w:r>
        </w:p>
      </w:docPartBody>
    </w:docPart>
    <w:docPart>
      <w:docPartPr>
        <w:name w:val="5C27041D89EF4700B889B30F283E7F3F"/>
        <w:category>
          <w:name w:val="General"/>
          <w:gallery w:val="placeholder"/>
        </w:category>
        <w:types>
          <w:type w:val="bbPlcHdr"/>
        </w:types>
        <w:behaviors>
          <w:behavior w:val="content"/>
        </w:behaviors>
        <w:guid w:val="{8E9E3EAD-C88E-48D7-9081-E1739E84E535}"/>
      </w:docPartPr>
      <w:docPartBody>
        <w:p w:rsidR="00000000" w:rsidRDefault="000B5692" w:rsidP="000B5692">
          <w:pPr>
            <w:pStyle w:val="5C27041D89EF4700B889B30F283E7F3F"/>
          </w:pPr>
          <w:r w:rsidRPr="008A102A">
            <w:rPr>
              <w:rStyle w:val="PlaceholderText"/>
            </w:rPr>
            <w:t>Click here to enter text.</w:t>
          </w:r>
        </w:p>
      </w:docPartBody>
    </w:docPart>
    <w:docPart>
      <w:docPartPr>
        <w:name w:val="EED0F12217F84DBEAA2C20DAC9AF6BDA"/>
        <w:category>
          <w:name w:val="General"/>
          <w:gallery w:val="placeholder"/>
        </w:category>
        <w:types>
          <w:type w:val="bbPlcHdr"/>
        </w:types>
        <w:behaviors>
          <w:behavior w:val="content"/>
        </w:behaviors>
        <w:guid w:val="{780D5146-9D70-43FE-BD46-0A7BA48719FD}"/>
      </w:docPartPr>
      <w:docPartBody>
        <w:p w:rsidR="00000000" w:rsidRDefault="000B5692" w:rsidP="000B5692">
          <w:pPr>
            <w:pStyle w:val="EED0F12217F84DBEAA2C20DAC9AF6BDA"/>
          </w:pPr>
          <w:r w:rsidRPr="008A102A">
            <w:rPr>
              <w:rStyle w:val="PlaceholderText"/>
            </w:rPr>
            <w:t>Click here to enter text.</w:t>
          </w:r>
        </w:p>
      </w:docPartBody>
    </w:docPart>
    <w:docPart>
      <w:docPartPr>
        <w:name w:val="DE47602DA4FD461BAF7A6909903E7C65"/>
        <w:category>
          <w:name w:val="General"/>
          <w:gallery w:val="placeholder"/>
        </w:category>
        <w:types>
          <w:type w:val="bbPlcHdr"/>
        </w:types>
        <w:behaviors>
          <w:behavior w:val="content"/>
        </w:behaviors>
        <w:guid w:val="{30334EE1-AE57-408F-A706-4F4B712FCDB9}"/>
      </w:docPartPr>
      <w:docPartBody>
        <w:p w:rsidR="00000000" w:rsidRDefault="000B5692" w:rsidP="000B5692">
          <w:pPr>
            <w:pStyle w:val="DE47602DA4FD461BAF7A6909903E7C65"/>
          </w:pPr>
          <w:r w:rsidRPr="008A102A">
            <w:rPr>
              <w:rStyle w:val="PlaceholderText"/>
            </w:rPr>
            <w:t>Click here to enter text.</w:t>
          </w:r>
        </w:p>
      </w:docPartBody>
    </w:docPart>
    <w:docPart>
      <w:docPartPr>
        <w:name w:val="3A04BC9870424C36A7A746FF3AB96DA9"/>
        <w:category>
          <w:name w:val="General"/>
          <w:gallery w:val="placeholder"/>
        </w:category>
        <w:types>
          <w:type w:val="bbPlcHdr"/>
        </w:types>
        <w:behaviors>
          <w:behavior w:val="content"/>
        </w:behaviors>
        <w:guid w:val="{EE5E681D-247D-4364-BE25-D154C70B5200}"/>
      </w:docPartPr>
      <w:docPartBody>
        <w:p w:rsidR="00000000" w:rsidRDefault="000B5692" w:rsidP="000B5692">
          <w:pPr>
            <w:pStyle w:val="3A04BC9870424C36A7A746FF3AB96DA9"/>
          </w:pPr>
          <w:r w:rsidRPr="008A102A">
            <w:rPr>
              <w:rStyle w:val="PlaceholderText"/>
            </w:rPr>
            <w:t>Click here to enter text.</w:t>
          </w:r>
        </w:p>
      </w:docPartBody>
    </w:docPart>
    <w:docPart>
      <w:docPartPr>
        <w:name w:val="8AC66FF8B7A6471AAE27F3EBBFA6326D"/>
        <w:category>
          <w:name w:val="General"/>
          <w:gallery w:val="placeholder"/>
        </w:category>
        <w:types>
          <w:type w:val="bbPlcHdr"/>
        </w:types>
        <w:behaviors>
          <w:behavior w:val="content"/>
        </w:behaviors>
        <w:guid w:val="{644C7374-AE24-43DB-962A-E52C4C70D60F}"/>
      </w:docPartPr>
      <w:docPartBody>
        <w:p w:rsidR="00000000" w:rsidRDefault="000B5692" w:rsidP="000B5692">
          <w:pPr>
            <w:pStyle w:val="8AC66FF8B7A6471AAE27F3EBBFA6326D"/>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063C8A"/>
    <w:rsid w:val="000B5692"/>
    <w:rsid w:val="00205613"/>
    <w:rsid w:val="00572C32"/>
    <w:rsid w:val="006426F9"/>
    <w:rsid w:val="006E77BE"/>
    <w:rsid w:val="00864C87"/>
    <w:rsid w:val="009170AC"/>
    <w:rsid w:val="009F1315"/>
    <w:rsid w:val="00C9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692"/>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 w:type="paragraph" w:customStyle="1" w:styleId="A7D01D5FB0A54B61A5F895984196FDCE">
    <w:name w:val="A7D01D5FB0A54B61A5F895984196FDCE"/>
    <w:rsid w:val="009170AC"/>
  </w:style>
  <w:style w:type="paragraph" w:customStyle="1" w:styleId="4173DDA83AC64CD388553F51E44F7531">
    <w:name w:val="4173DDA83AC64CD388553F51E44F7531"/>
    <w:rsid w:val="009170AC"/>
  </w:style>
  <w:style w:type="paragraph" w:customStyle="1" w:styleId="EBCB797D91AE468CBA0A4BFC12BCF63E">
    <w:name w:val="EBCB797D91AE468CBA0A4BFC12BCF63E"/>
    <w:rsid w:val="009170AC"/>
  </w:style>
  <w:style w:type="paragraph" w:customStyle="1" w:styleId="D316AFB3469742AAB935713B2180E98E">
    <w:name w:val="D316AFB3469742AAB935713B2180E98E"/>
    <w:rsid w:val="006426F9"/>
  </w:style>
  <w:style w:type="paragraph" w:customStyle="1" w:styleId="EFF5C5C756E74E9BBB534D8A21971BC6">
    <w:name w:val="EFF5C5C756E74E9BBB534D8A21971BC6"/>
    <w:rsid w:val="006426F9"/>
  </w:style>
  <w:style w:type="paragraph" w:customStyle="1" w:styleId="8329369894024FD982D4743DA50CC8A3">
    <w:name w:val="8329369894024FD982D4743DA50CC8A3"/>
    <w:rsid w:val="006426F9"/>
  </w:style>
  <w:style w:type="paragraph" w:customStyle="1" w:styleId="3087D1E2E18B4434826D5BC187E08B79">
    <w:name w:val="3087D1E2E18B4434826D5BC187E08B79"/>
    <w:rsid w:val="006426F9"/>
  </w:style>
  <w:style w:type="paragraph" w:customStyle="1" w:styleId="66D07C59BECD4954B9B09DAE2C409CA9">
    <w:name w:val="66D07C59BECD4954B9B09DAE2C409CA9"/>
    <w:rsid w:val="009F1315"/>
  </w:style>
  <w:style w:type="paragraph" w:customStyle="1" w:styleId="5C27041D89EF4700B889B30F283E7F3F">
    <w:name w:val="5C27041D89EF4700B889B30F283E7F3F"/>
    <w:rsid w:val="000B5692"/>
  </w:style>
  <w:style w:type="paragraph" w:customStyle="1" w:styleId="EED0F12217F84DBEAA2C20DAC9AF6BDA">
    <w:name w:val="EED0F12217F84DBEAA2C20DAC9AF6BDA"/>
    <w:rsid w:val="000B5692"/>
  </w:style>
  <w:style w:type="paragraph" w:customStyle="1" w:styleId="DE47602DA4FD461BAF7A6909903E7C65">
    <w:name w:val="DE47602DA4FD461BAF7A6909903E7C65"/>
    <w:rsid w:val="000B5692"/>
  </w:style>
  <w:style w:type="paragraph" w:customStyle="1" w:styleId="3A04BC9870424C36A7A746FF3AB96DA9">
    <w:name w:val="3A04BC9870424C36A7A746FF3AB96DA9"/>
    <w:rsid w:val="000B5692"/>
  </w:style>
  <w:style w:type="paragraph" w:customStyle="1" w:styleId="8AC66FF8B7A6471AAE27F3EBBFA6326D">
    <w:name w:val="8AC66FF8B7A6471AAE27F3EBBFA6326D"/>
    <w:rsid w:val="000B56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4E131-9E7F-442C-B500-9C7765788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3957</Words>
  <Characters>22558</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Myers, Jaclynn</dc:creator>
  <cp:lastModifiedBy>Cutler, Jared</cp:lastModifiedBy>
  <cp:revision>2</cp:revision>
  <cp:lastPrinted>2015-03-14T17:30:00Z</cp:lastPrinted>
  <dcterms:created xsi:type="dcterms:W3CDTF">2018-05-16T18:20:00Z</dcterms:created>
  <dcterms:modified xsi:type="dcterms:W3CDTF">2018-05-16T18:20:00Z</dcterms:modified>
</cp:coreProperties>
</file>