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3182" w14:textId="55CC5193" w:rsidR="000842CC" w:rsidRPr="00D26953" w:rsidRDefault="000842CC" w:rsidP="000842CC">
      <w:pPr>
        <w:spacing w:line="660" w:lineRule="exact"/>
        <w:rPr>
          <w:rFonts w:asciiTheme="majorHAnsi" w:hAnsiTheme="majorHAnsi" w:cstheme="majorHAnsi"/>
          <w:sz w:val="52"/>
          <w:szCs w:val="52"/>
        </w:rPr>
      </w:pPr>
      <w:r w:rsidRPr="00D26953">
        <w:rPr>
          <w:rFonts w:asciiTheme="majorHAnsi" w:hAnsiTheme="majorHAnsi" w:cstheme="majorHAnsi"/>
          <w:sz w:val="52"/>
          <w:szCs w:val="52"/>
        </w:rPr>
        <w:t>SINCLAIR COLLEGE</w:t>
      </w:r>
    </w:p>
    <w:p w14:paraId="1A626506" w14:textId="0FBCAAC1" w:rsidR="000842CC" w:rsidRPr="00D26953" w:rsidRDefault="000842CC" w:rsidP="00D26953">
      <w:pPr>
        <w:spacing w:line="380" w:lineRule="exact"/>
        <w:rPr>
          <w:b/>
          <w:bCs/>
          <w:color w:val="AC1A2F"/>
          <w:sz w:val="44"/>
          <w:szCs w:val="44"/>
        </w:rPr>
      </w:pPr>
      <w:r w:rsidRPr="00D26953">
        <w:rPr>
          <w:b/>
          <w:bCs/>
          <w:color w:val="AC1A2F"/>
          <w:sz w:val="44"/>
          <w:szCs w:val="44"/>
        </w:rPr>
        <w:t>PANDEMIC ILLNESS RESPONSE</w:t>
      </w:r>
    </w:p>
    <w:p w14:paraId="4C8D3C52" w14:textId="0F175FEE" w:rsidR="008F111E" w:rsidRDefault="008F111E" w:rsidP="008F111E">
      <w:pPr>
        <w:spacing w:line="680" w:lineRule="exac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COVID-19 Update to </w:t>
      </w:r>
      <w:r>
        <w:rPr>
          <w:b/>
          <w:bCs/>
          <w:sz w:val="72"/>
          <w:szCs w:val="72"/>
        </w:rPr>
        <w:br/>
        <w:t>Sinclair Employees #</w:t>
      </w:r>
      <w:r w:rsidR="00FA0D44">
        <w:rPr>
          <w:b/>
          <w:bCs/>
          <w:sz w:val="72"/>
          <w:szCs w:val="72"/>
        </w:rPr>
        <w:t>6</w:t>
      </w:r>
      <w:r w:rsidRPr="00A55457">
        <w:rPr>
          <w:b/>
          <w:bCs/>
          <w:sz w:val="72"/>
          <w:szCs w:val="72"/>
        </w:rPr>
        <w:t xml:space="preserve"> </w:t>
      </w:r>
    </w:p>
    <w:p w14:paraId="2A3652B3" w14:textId="404A9218" w:rsidR="001428BF" w:rsidRDefault="00FA0D44" w:rsidP="00A554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New Measures for Employees 65+ and Others at Higher Risk of COVID-19 and How to Work from Home</w:t>
      </w:r>
      <w:r w:rsidR="00A55457">
        <w:rPr>
          <w:b/>
          <w:bCs/>
          <w:sz w:val="48"/>
          <w:szCs w:val="48"/>
        </w:rPr>
        <w:br/>
      </w:r>
      <w:r>
        <w:rPr>
          <w:b/>
          <w:bCs/>
          <w:sz w:val="36"/>
          <w:szCs w:val="36"/>
        </w:rPr>
        <w:t>Wedn</w:t>
      </w:r>
      <w:r w:rsidR="00C6375C">
        <w:rPr>
          <w:b/>
          <w:bCs/>
          <w:sz w:val="36"/>
          <w:szCs w:val="36"/>
        </w:rPr>
        <w:t>esday</w:t>
      </w:r>
      <w:r w:rsidR="00A55457" w:rsidRPr="00A55457">
        <w:rPr>
          <w:b/>
          <w:bCs/>
          <w:sz w:val="36"/>
          <w:szCs w:val="36"/>
        </w:rPr>
        <w:t>, March 1</w:t>
      </w:r>
      <w:r>
        <w:rPr>
          <w:b/>
          <w:bCs/>
          <w:sz w:val="36"/>
          <w:szCs w:val="36"/>
        </w:rPr>
        <w:t>8</w:t>
      </w:r>
      <w:r w:rsidR="00A55457" w:rsidRPr="00A55457">
        <w:rPr>
          <w:b/>
          <w:bCs/>
          <w:sz w:val="36"/>
          <w:szCs w:val="36"/>
        </w:rPr>
        <w:t>, 2020</w:t>
      </w:r>
    </w:p>
    <w:p w14:paraId="6A81B12F" w14:textId="77777777" w:rsidR="008F111E" w:rsidRDefault="008F111E" w:rsidP="008F111E">
      <w:pPr>
        <w:pBdr>
          <w:bottom w:val="single" w:sz="24" w:space="1" w:color="AC1A2F"/>
        </w:pBdr>
        <w:rPr>
          <w:b/>
          <w:bCs/>
          <w:sz w:val="32"/>
          <w:szCs w:val="32"/>
        </w:rPr>
      </w:pPr>
    </w:p>
    <w:p w14:paraId="3334ED69" w14:textId="77777777" w:rsidR="00A55457" w:rsidRPr="00A55457" w:rsidRDefault="00A55457">
      <w:pPr>
        <w:rPr>
          <w:b/>
          <w:bCs/>
          <w:sz w:val="32"/>
          <w:szCs w:val="32"/>
        </w:rPr>
      </w:pPr>
    </w:p>
    <w:p w14:paraId="5740E535" w14:textId="26613425" w:rsidR="00074148" w:rsidRDefault="00074148" w:rsidP="000741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"/var/folders/3l/fcctjgbx0lqd4qzv9_4jtbq4fdsjl_/T/com.microsoft.Word/WebArchiveCopyPasteTempFiles/cid3b23b302-be85-447a-b4bb-684d47aa2c15"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0F9EB98C" wp14:editId="40A7EA80">
            <wp:extent cx="4218915" cy="42111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18" cy="4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 </w:t>
      </w:r>
    </w:p>
    <w:p w14:paraId="6FA608AE" w14:textId="77777777" w:rsidR="00074148" w:rsidRDefault="00074148" w:rsidP="000741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FBF6BAC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Dear Colleagues,</w:t>
      </w:r>
    </w:p>
    <w:p w14:paraId="2D927210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662E9BB6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In his daily briefing yesterday (3/17/2020), Gov. Mike DeWine and Ohio Public Health Director, Dr. Amy Acton, urged people aged 65 and above to stay at home, citing increased risks to them as COVID-19 spreads through community contact.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The CDC has also issued a list of other underlying health considerations that could lead to additional risk, including such conditions as:</w:t>
      </w:r>
    </w:p>
    <w:p w14:paraId="25189565" w14:textId="77777777" w:rsidR="00FA0D44" w:rsidRPr="00FA0D44" w:rsidRDefault="00FA0D44" w:rsidP="00FA0D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Chronic lung disease or asthma</w:t>
      </w:r>
    </w:p>
    <w:p w14:paraId="3B281C55" w14:textId="77777777" w:rsidR="00FA0D44" w:rsidRPr="00FA0D44" w:rsidRDefault="00FA0D44" w:rsidP="00FA0D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Heart disease</w:t>
      </w:r>
    </w:p>
    <w:p w14:paraId="0CD3BE27" w14:textId="77777777" w:rsidR="00FA0D44" w:rsidRPr="00FA0D44" w:rsidRDefault="00FA0D44" w:rsidP="00FA0D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Weakened immune system</w:t>
      </w:r>
    </w:p>
    <w:p w14:paraId="32328668" w14:textId="77777777" w:rsidR="00FA0D44" w:rsidRPr="00FA0D44" w:rsidRDefault="00FA0D44" w:rsidP="00FA0D44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Pregnancy</w:t>
      </w:r>
    </w:p>
    <w:p w14:paraId="5AE8ACD3" w14:textId="5EC08CCB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For a complete list,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hyperlink r:id="rId8" w:history="1">
        <w:r w:rsidRPr="00FA0D44">
          <w:rPr>
            <w:rStyle w:val="Hyperlink"/>
            <w:rFonts w:ascii="Calibri" w:hAnsi="Calibri" w:cs="Calibri"/>
          </w:rPr>
          <w:t>please visit the CDC’s site</w:t>
        </w:r>
      </w:hyperlink>
      <w:r w:rsidRPr="00FA0D44">
        <w:rPr>
          <w:rFonts w:ascii="Calibri" w:hAnsi="Calibri" w:cs="Calibri"/>
          <w:color w:val="000000"/>
        </w:rPr>
        <w:t>.</w:t>
      </w:r>
    </w:p>
    <w:p w14:paraId="2B3AFD69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1118680F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Nothing is more important to the continuity of Sinclair than the health and safety of our employees.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In light of this strong urging from Gov. DeWine and Dr. Acton, we have developed new guidelines for our employees who are in the 65+ age category, as well as for those who are at-risk because of health concerns.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b/>
          <w:bCs/>
          <w:color w:val="000000"/>
        </w:rPr>
        <w:t>If you are 65+ or feel concerned because you fall into any of the CDC’s listed categories of risk, PLEASE CONSULT WITH YOUR SUPERVISOR OR CALL THE HUMAN RESOURCES OFFICE AT 937-512-2514.</w:t>
      </w:r>
      <w:r w:rsidRPr="00FA0D44">
        <w:rPr>
          <w:rFonts w:ascii="Calibri" w:hAnsi="Calibri" w:cs="Calibri"/>
          <w:color w:val="000000"/>
        </w:rPr>
        <w:t>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 w:rsidRPr="00FA0D44">
          <w:rPr>
            <w:rStyle w:val="Hyperlink"/>
            <w:rFonts w:ascii="Calibri" w:hAnsi="Calibri" w:cs="Calibri"/>
          </w:rPr>
          <w:t>Supervisors are being given guidelines</w:t>
        </w:r>
      </w:hyperlink>
      <w:r w:rsidRPr="00FA0D44">
        <w:rPr>
          <w:rStyle w:val="apple-converted-space"/>
          <w:rFonts w:ascii="Calibri" w:hAnsi="Calibri" w:cs="Calibri"/>
          <w:color w:val="C00000"/>
        </w:rPr>
        <w:t> </w:t>
      </w:r>
      <w:r w:rsidRPr="00FA0D44">
        <w:rPr>
          <w:rFonts w:ascii="Calibri" w:hAnsi="Calibri" w:cs="Calibri"/>
          <w:color w:val="000000"/>
        </w:rPr>
        <w:t>for working with you to find options that address your concerns, while also trying to achieve some level of business continuity.</w:t>
      </w:r>
    </w:p>
    <w:p w14:paraId="705CC2CA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31A9BA31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For those of you who are working from home, thank you for continuing to support Sinclair students through your remote efforts.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Please know there are additional resources posted for you, available through the</w:t>
      </w:r>
      <w:hyperlink r:id="rId10" w:history="1">
        <w:r w:rsidRPr="00FA0D44">
          <w:rPr>
            <w:rStyle w:val="Hyperlink"/>
            <w:rFonts w:ascii="Calibri" w:hAnsi="Calibri" w:cs="Calibri"/>
          </w:rPr>
          <w:t>www.SinclairPrepared.com</w:t>
        </w:r>
      </w:hyperlink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website.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A new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hyperlink r:id="rId11" w:tooltip="https://employees.sinclair.edu/intranet/assets/File/awsl/SCC_Working_Remotely.pdf" w:history="1">
        <w:r w:rsidRPr="00FA0D44">
          <w:rPr>
            <w:rStyle w:val="Hyperlink"/>
            <w:rFonts w:ascii="Calibri" w:hAnsi="Calibri" w:cs="Calibri"/>
          </w:rPr>
          <w:t>Guide to Faculty and Staff for Working from Home</w:t>
        </w:r>
      </w:hyperlink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 xml:space="preserve">is available </w:t>
      </w:r>
      <w:r w:rsidRPr="00FA0D44">
        <w:rPr>
          <w:rFonts w:ascii="Calibri" w:hAnsi="Calibri" w:cs="Calibri"/>
          <w:color w:val="000000"/>
        </w:rPr>
        <w:lastRenderedPageBreak/>
        <w:t xml:space="preserve">(be sure you are logged onto the </w:t>
      </w:r>
      <w:proofErr w:type="spellStart"/>
      <w:r w:rsidRPr="00FA0D44">
        <w:rPr>
          <w:rFonts w:ascii="Calibri" w:hAnsi="Calibri" w:cs="Calibri"/>
          <w:color w:val="000000"/>
        </w:rPr>
        <w:t>my.Sinclair</w:t>
      </w:r>
      <w:proofErr w:type="spellEnd"/>
      <w:r w:rsidRPr="00FA0D44">
        <w:rPr>
          <w:rFonts w:ascii="Calibri" w:hAnsi="Calibri" w:cs="Calibri"/>
          <w:color w:val="000000"/>
        </w:rPr>
        <w:t xml:space="preserve"> network). We just ask you to remember to retain standards of privacy and confidentiality in working with student and employee records, just as you do when you work from your campus office.</w:t>
      </w:r>
    </w:p>
    <w:p w14:paraId="5758B88D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01ACCF65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These are difficult and strange times.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It is natural to feel anxiety in a time of such uncertainty.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Please rest assured that your conversations with your supervisors and/or with HR will remain confidential. </w:t>
      </w:r>
      <w:r w:rsidRPr="00FA0D44">
        <w:rPr>
          <w:rStyle w:val="apple-converted-space"/>
          <w:rFonts w:ascii="Calibri" w:hAnsi="Calibri" w:cs="Calibri"/>
          <w:color w:val="000000"/>
        </w:rPr>
        <w:t> </w:t>
      </w:r>
      <w:r w:rsidRPr="00FA0D44">
        <w:rPr>
          <w:rFonts w:ascii="Calibri" w:hAnsi="Calibri" w:cs="Calibri"/>
          <w:color w:val="000000"/>
        </w:rPr>
        <w:t>Also, please know that there are additional resources available to you for support, including the Employee Assistance Program (EAP) which can be reached confidentially at 937-208-6626 or 1-800-628-9343.</w:t>
      </w:r>
    </w:p>
    <w:p w14:paraId="5D9D04D2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6BCECFCB" w14:textId="77777777" w:rsidR="00FA0D44" w:rsidRPr="00FA0D44" w:rsidRDefault="00FA0D44" w:rsidP="00FA0D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</w:rPr>
        <w:t> </w:t>
      </w:r>
    </w:p>
    <w:p w14:paraId="780697FA" w14:textId="77777777" w:rsidR="00FA0D44" w:rsidRPr="00FA0D44" w:rsidRDefault="00FA0D44" w:rsidP="00FA0D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  <w:bdr w:val="none" w:sz="0" w:space="0" w:color="auto" w:frame="1"/>
        </w:rPr>
        <w:t>- Steve</w:t>
      </w:r>
    </w:p>
    <w:p w14:paraId="30014E21" w14:textId="77777777" w:rsidR="00FA0D44" w:rsidRPr="00FA0D44" w:rsidRDefault="00FA0D44" w:rsidP="00FA0D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D1F08A7" w14:textId="77777777" w:rsidR="00FA0D44" w:rsidRPr="00FA0D44" w:rsidRDefault="00FA0D44" w:rsidP="00FA0D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color w:val="323130"/>
          <w:bdr w:val="none" w:sz="0" w:space="0" w:color="auto" w:frame="1"/>
        </w:rPr>
        <w:t> </w:t>
      </w:r>
    </w:p>
    <w:p w14:paraId="6A9BBF24" w14:textId="77777777" w:rsidR="00FA0D44" w:rsidRPr="00FA0D44" w:rsidRDefault="00FA0D44" w:rsidP="00FA0D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0D44">
        <w:rPr>
          <w:rFonts w:ascii="Calibri" w:hAnsi="Calibri" w:cs="Calibri"/>
          <w:b/>
          <w:bCs/>
          <w:color w:val="323130"/>
          <w:bdr w:val="none" w:sz="0" w:space="0" w:color="auto" w:frame="1"/>
        </w:rPr>
        <w:t>Steven L. Johnson, Ph.D.</w:t>
      </w:r>
      <w:r w:rsidRPr="00FA0D44">
        <w:rPr>
          <w:rFonts w:ascii="Calibri" w:hAnsi="Calibri" w:cs="Calibri"/>
          <w:color w:val="323130"/>
          <w:bdr w:val="none" w:sz="0" w:space="0" w:color="auto" w:frame="1"/>
        </w:rPr>
        <w:t> </w:t>
      </w:r>
      <w:r w:rsidRPr="00FA0D44">
        <w:rPr>
          <w:rFonts w:ascii="Calibri" w:hAnsi="Calibri" w:cs="Calibri"/>
          <w:color w:val="323130"/>
          <w:bdr w:val="none" w:sz="0" w:space="0" w:color="auto" w:frame="1"/>
        </w:rPr>
        <w:br/>
        <w:t>President and CEO</w:t>
      </w:r>
      <w:r w:rsidRPr="00FA0D44">
        <w:rPr>
          <w:rFonts w:ascii="Calibri" w:hAnsi="Calibri" w:cs="Calibri"/>
          <w:color w:val="323130"/>
          <w:bdr w:val="none" w:sz="0" w:space="0" w:color="auto" w:frame="1"/>
        </w:rPr>
        <w:br/>
      </w:r>
      <w:r w:rsidRPr="00FA0D44">
        <w:rPr>
          <w:rFonts w:ascii="Calibri" w:hAnsi="Calibri" w:cs="Calibri"/>
          <w:color w:val="000000"/>
        </w:rPr>
        <w:t>Sinclair College </w:t>
      </w:r>
      <w:r w:rsidRPr="00FA0D44">
        <w:rPr>
          <w:rFonts w:ascii="Calibri" w:hAnsi="Calibri" w:cs="Calibri"/>
          <w:color w:val="323130"/>
          <w:bdr w:val="none" w:sz="0" w:space="0" w:color="auto" w:frame="1"/>
        </w:rPr>
        <w:br/>
      </w:r>
      <w:r w:rsidRPr="00FA0D44">
        <w:rPr>
          <w:rFonts w:ascii="Calibri" w:hAnsi="Calibri" w:cs="Calibri"/>
          <w:color w:val="000000"/>
        </w:rPr>
        <w:t>937.512.2525 </w:t>
      </w:r>
      <w:r w:rsidRPr="00FA0D44">
        <w:rPr>
          <w:rFonts w:ascii="Calibri" w:hAnsi="Calibri" w:cs="Calibri"/>
          <w:color w:val="323130"/>
          <w:bdr w:val="none" w:sz="0" w:space="0" w:color="auto" w:frame="1"/>
        </w:rPr>
        <w:br/>
      </w:r>
      <w:hyperlink r:id="rId12" w:tgtFrame="_blank" w:tooltip="mailto:president.johnson@sinclair.edu" w:history="1">
        <w:r w:rsidRPr="00FA0D44">
          <w:rPr>
            <w:rStyle w:val="Hyperlink"/>
            <w:rFonts w:ascii="Calibri" w:hAnsi="Calibri" w:cs="Calibri"/>
            <w:color w:val="954F72"/>
          </w:rPr>
          <w:t>president.johnson@sinclair.edu</w:t>
        </w:r>
      </w:hyperlink>
    </w:p>
    <w:p w14:paraId="6BE47D21" w14:textId="58E5483D" w:rsidR="000842CC" w:rsidRPr="000842CC" w:rsidRDefault="000842CC" w:rsidP="008E0AB1"/>
    <w:p w14:paraId="4F92C1D6" w14:textId="77777777" w:rsidR="008E0AB1" w:rsidRPr="000842CC" w:rsidRDefault="008E0AB1"/>
    <w:sectPr w:rsidR="008E0AB1" w:rsidRPr="000842CC" w:rsidSect="000842CC">
      <w:footerReference w:type="default" r:id="rId13"/>
      <w:pgSz w:w="12240" w:h="15840"/>
      <w:pgMar w:top="748" w:right="720" w:bottom="1745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EC9B" w14:textId="77777777" w:rsidR="0058284C" w:rsidRDefault="0058284C" w:rsidP="00273C98">
      <w:r>
        <w:separator/>
      </w:r>
    </w:p>
  </w:endnote>
  <w:endnote w:type="continuationSeparator" w:id="0">
    <w:p w14:paraId="210C34A5" w14:textId="77777777" w:rsidR="0058284C" w:rsidRDefault="0058284C" w:rsidP="002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0C9E" w14:textId="5483127C" w:rsidR="00273C98" w:rsidRDefault="000842CC" w:rsidP="008F357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78B540" wp14:editId="425A3200">
          <wp:simplePos x="0" y="0"/>
          <wp:positionH relativeFrom="margin">
            <wp:posOffset>4877435</wp:posOffset>
          </wp:positionH>
          <wp:positionV relativeFrom="margin">
            <wp:posOffset>8646160</wp:posOffset>
          </wp:positionV>
          <wp:extent cx="1978925" cy="498213"/>
          <wp:effectExtent l="0" t="0" r="2540" b="0"/>
          <wp:wrapSquare wrapText="bothSides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lair logo 1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925" cy="498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Version </w:t>
    </w:r>
    <w:r w:rsidR="00A55457">
      <w:t>1</w:t>
    </w:r>
    <w:r>
      <w:t xml:space="preserve"> | </w:t>
    </w:r>
    <w:r w:rsidR="00FA0D44">
      <w:t>Wedn</w:t>
    </w:r>
    <w:r w:rsidR="00FA3917">
      <w:t>es</w:t>
    </w:r>
    <w:r w:rsidR="00736084">
      <w:t>day, March 1</w:t>
    </w:r>
    <w:r w:rsidR="00FA0D44">
      <w:t>8</w:t>
    </w:r>
    <w:r w:rsidR="00736084">
      <w:t xml:space="preserve">, 2020 </w:t>
    </w:r>
    <w:r w:rsidRPr="000842CC">
      <w:t xml:space="preserve">| </w:t>
    </w:r>
    <w:r w:rsidR="00FA0D44">
      <w:t>6</w:t>
    </w:r>
    <w:r w:rsidR="00AA3811">
      <w:t>:</w:t>
    </w:r>
    <w:r w:rsidR="00FA0D44">
      <w:t>00</w:t>
    </w:r>
    <w:r w:rsidR="00AA3811">
      <w:t xml:space="preserve">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16F9" w14:textId="77777777" w:rsidR="0058284C" w:rsidRDefault="0058284C" w:rsidP="00273C98">
      <w:r>
        <w:separator/>
      </w:r>
    </w:p>
  </w:footnote>
  <w:footnote w:type="continuationSeparator" w:id="0">
    <w:p w14:paraId="7BEF5FE1" w14:textId="77777777" w:rsidR="0058284C" w:rsidRDefault="0058284C" w:rsidP="0027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508"/>
    <w:multiLevelType w:val="hybridMultilevel"/>
    <w:tmpl w:val="CAB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7F2"/>
    <w:multiLevelType w:val="hybridMultilevel"/>
    <w:tmpl w:val="9DB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58FC"/>
    <w:multiLevelType w:val="hybridMultilevel"/>
    <w:tmpl w:val="E9E0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5F3"/>
    <w:multiLevelType w:val="hybridMultilevel"/>
    <w:tmpl w:val="6576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2B89"/>
    <w:multiLevelType w:val="hybridMultilevel"/>
    <w:tmpl w:val="E6DC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2E0C"/>
    <w:multiLevelType w:val="hybridMultilevel"/>
    <w:tmpl w:val="BCC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0A82"/>
    <w:multiLevelType w:val="hybridMultilevel"/>
    <w:tmpl w:val="BCC0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41"/>
    <w:multiLevelType w:val="multilevel"/>
    <w:tmpl w:val="D55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92796"/>
    <w:multiLevelType w:val="hybridMultilevel"/>
    <w:tmpl w:val="B56A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364"/>
    <w:multiLevelType w:val="hybridMultilevel"/>
    <w:tmpl w:val="1F4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D3"/>
    <w:rsid w:val="00004CA0"/>
    <w:rsid w:val="00006E3B"/>
    <w:rsid w:val="00032BB9"/>
    <w:rsid w:val="00074148"/>
    <w:rsid w:val="000842CC"/>
    <w:rsid w:val="001428BF"/>
    <w:rsid w:val="001B4856"/>
    <w:rsid w:val="001E12F7"/>
    <w:rsid w:val="002221B2"/>
    <w:rsid w:val="00273C98"/>
    <w:rsid w:val="002818CF"/>
    <w:rsid w:val="002C640D"/>
    <w:rsid w:val="00333007"/>
    <w:rsid w:val="00395B10"/>
    <w:rsid w:val="004355B5"/>
    <w:rsid w:val="00451741"/>
    <w:rsid w:val="004A0B54"/>
    <w:rsid w:val="004C5042"/>
    <w:rsid w:val="00532107"/>
    <w:rsid w:val="00543319"/>
    <w:rsid w:val="005766F6"/>
    <w:rsid w:val="00577B14"/>
    <w:rsid w:val="0058284C"/>
    <w:rsid w:val="005D06E7"/>
    <w:rsid w:val="005D66BC"/>
    <w:rsid w:val="005D68E1"/>
    <w:rsid w:val="005F446E"/>
    <w:rsid w:val="005F5623"/>
    <w:rsid w:val="0061519E"/>
    <w:rsid w:val="00635374"/>
    <w:rsid w:val="006411C1"/>
    <w:rsid w:val="00655BEF"/>
    <w:rsid w:val="006622FA"/>
    <w:rsid w:val="006A5126"/>
    <w:rsid w:val="006B4FF9"/>
    <w:rsid w:val="006D2E3C"/>
    <w:rsid w:val="007066AE"/>
    <w:rsid w:val="007136D9"/>
    <w:rsid w:val="007249B8"/>
    <w:rsid w:val="00731CED"/>
    <w:rsid w:val="00736084"/>
    <w:rsid w:val="00771BC2"/>
    <w:rsid w:val="007828C7"/>
    <w:rsid w:val="008461A8"/>
    <w:rsid w:val="008549EE"/>
    <w:rsid w:val="008C2AD3"/>
    <w:rsid w:val="008D6C84"/>
    <w:rsid w:val="008E0AB1"/>
    <w:rsid w:val="008F111E"/>
    <w:rsid w:val="008F357D"/>
    <w:rsid w:val="008F6150"/>
    <w:rsid w:val="00953735"/>
    <w:rsid w:val="00977F8D"/>
    <w:rsid w:val="009917F0"/>
    <w:rsid w:val="00992874"/>
    <w:rsid w:val="009B5968"/>
    <w:rsid w:val="009C7EC5"/>
    <w:rsid w:val="009F3C48"/>
    <w:rsid w:val="009F6CAE"/>
    <w:rsid w:val="00A343D2"/>
    <w:rsid w:val="00A444DB"/>
    <w:rsid w:val="00A55457"/>
    <w:rsid w:val="00A76D87"/>
    <w:rsid w:val="00AA3811"/>
    <w:rsid w:val="00AE7A0F"/>
    <w:rsid w:val="00B22A49"/>
    <w:rsid w:val="00B232E2"/>
    <w:rsid w:val="00B275B6"/>
    <w:rsid w:val="00B3256F"/>
    <w:rsid w:val="00B667CB"/>
    <w:rsid w:val="00C2017A"/>
    <w:rsid w:val="00C322E7"/>
    <w:rsid w:val="00C61071"/>
    <w:rsid w:val="00C6375C"/>
    <w:rsid w:val="00CD22C1"/>
    <w:rsid w:val="00CE3C48"/>
    <w:rsid w:val="00D21C4B"/>
    <w:rsid w:val="00D26953"/>
    <w:rsid w:val="00D45FB0"/>
    <w:rsid w:val="00D96E41"/>
    <w:rsid w:val="00DA3210"/>
    <w:rsid w:val="00E4772E"/>
    <w:rsid w:val="00E51727"/>
    <w:rsid w:val="00F5589D"/>
    <w:rsid w:val="00FA0D44"/>
    <w:rsid w:val="00FA3917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23E5"/>
  <w15:chartTrackingRefBased/>
  <w15:docId w15:val="{0D226D96-0311-2B4D-8C22-489AA2F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98"/>
  </w:style>
  <w:style w:type="paragraph" w:styleId="Footer">
    <w:name w:val="footer"/>
    <w:basedOn w:val="Normal"/>
    <w:link w:val="FooterChar"/>
    <w:uiPriority w:val="99"/>
    <w:unhideWhenUsed/>
    <w:rsid w:val="0027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98"/>
  </w:style>
  <w:style w:type="character" w:styleId="Hyperlink">
    <w:name w:val="Hyperlink"/>
    <w:basedOn w:val="DefaultParagraphFont"/>
    <w:uiPriority w:val="99"/>
    <w:unhideWhenUsed/>
    <w:rsid w:val="00CD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8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4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pecific-groups/high-risk-complications.htm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ident.johnson@sinclair.ed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loyees.sinclair.edu/intranet/assets/File/awsl/SCC_Working_Remotel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nclairPrepa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clair.edu/www/assets/File/COVID-19/2020_V2_Employee_Concern_Response_Tips_for_Supervisor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CDC9639B3A4EBAB9F245E383FECE" ma:contentTypeVersion="4" ma:contentTypeDescription="Create a new document." ma:contentTypeScope="" ma:versionID="eff436bcc1a23026f883f42ed50b1ec3">
  <xsd:schema xmlns:xsd="http://www.w3.org/2001/XMLSchema" xmlns:xs="http://www.w3.org/2001/XMLSchema" xmlns:p="http://schemas.microsoft.com/office/2006/metadata/properties" xmlns:ns2="4245802d-2fea-429e-b522-141996ea18fd" targetNamespace="http://schemas.microsoft.com/office/2006/metadata/properties" ma:root="true" ma:fieldsID="438c65ed5ba683252efb675acc3efc12" ns2:_="">
    <xsd:import namespace="4245802d-2fea-429e-b522-141996ea1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02d-2fea-429e-b522-141996ea1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69631-11AA-48B5-B7A8-22ABA2FA4E55}"/>
</file>

<file path=customXml/itemProps2.xml><?xml version="1.0" encoding="utf-8"?>
<ds:datastoreItem xmlns:ds="http://schemas.openxmlformats.org/officeDocument/2006/customXml" ds:itemID="{698E38BF-52E9-4955-AA4B-58B4CC9535ED}"/>
</file>

<file path=customXml/itemProps3.xml><?xml version="1.0" encoding="utf-8"?>
<ds:datastoreItem xmlns:ds="http://schemas.openxmlformats.org/officeDocument/2006/customXml" ds:itemID="{745088BB-89AA-464D-9F7D-1F7668C3C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Michelle</dc:creator>
  <cp:keywords/>
  <dc:description/>
  <cp:lastModifiedBy>Wetzel, Michelle</cp:lastModifiedBy>
  <cp:revision>5</cp:revision>
  <cp:lastPrinted>2020-03-14T21:18:00Z</cp:lastPrinted>
  <dcterms:created xsi:type="dcterms:W3CDTF">2020-03-18T18:03:00Z</dcterms:created>
  <dcterms:modified xsi:type="dcterms:W3CDTF">2020-03-20T15:47:00Z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0x010100A98ECDC9639B3A4EBAB9F245E383FECE</vt:lpwstr>
  </property>
</Properties>
</file>