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EC225" w14:textId="77777777" w:rsidR="004902EA" w:rsidRPr="006042AE" w:rsidRDefault="00DD7C22">
      <w:pPr>
        <w:spacing w:after="0"/>
        <w:ind w:left="357"/>
        <w:jc w:val="center"/>
        <w:rPr>
          <w:rFonts w:asciiTheme="minorHAnsi" w:eastAsia="Times New Roman" w:hAnsiTheme="minorHAnsi" w:cs="Times New Roman"/>
          <w:b/>
          <w:u w:val="single" w:color="000000"/>
        </w:rPr>
      </w:pPr>
      <w:r w:rsidRPr="006042AE">
        <w:rPr>
          <w:rFonts w:asciiTheme="minorHAnsi" w:eastAsia="Times New Roman" w:hAnsiTheme="minorHAnsi" w:cs="Times New Roman"/>
          <w:b/>
          <w:u w:val="single" w:color="000000"/>
        </w:rPr>
        <w:t>CAPTIONING G</w:t>
      </w:r>
      <w:r w:rsidR="009175C5" w:rsidRPr="006042AE">
        <w:rPr>
          <w:rFonts w:asciiTheme="minorHAnsi" w:eastAsia="Times New Roman" w:hAnsiTheme="minorHAnsi" w:cs="Times New Roman"/>
          <w:b/>
          <w:u w:val="single" w:color="000000"/>
        </w:rPr>
        <w:t>UIDE FOR FACULTY</w:t>
      </w:r>
    </w:p>
    <w:p w14:paraId="4ADABEC3" w14:textId="77777777" w:rsidR="009175C5" w:rsidRPr="006042AE" w:rsidRDefault="009175C5" w:rsidP="009175C5">
      <w:pPr>
        <w:spacing w:after="0"/>
        <w:ind w:left="357"/>
        <w:rPr>
          <w:rFonts w:asciiTheme="minorHAnsi" w:hAnsiTheme="minorHAnsi"/>
        </w:rPr>
      </w:pPr>
    </w:p>
    <w:p w14:paraId="44D516F5" w14:textId="77777777" w:rsidR="004902EA" w:rsidRPr="006042AE" w:rsidRDefault="009175C5">
      <w:pPr>
        <w:spacing w:after="0"/>
        <w:ind w:left="359"/>
        <w:jc w:val="center"/>
        <w:rPr>
          <w:rFonts w:asciiTheme="minorHAnsi" w:hAnsiTheme="minorHAnsi"/>
          <w:b/>
          <w:u w:val="single"/>
        </w:rPr>
      </w:pPr>
      <w:r w:rsidRPr="006042AE">
        <w:rPr>
          <w:rFonts w:asciiTheme="minorHAnsi" w:eastAsia="Times New Roman" w:hAnsiTheme="minorHAnsi" w:cs="Times New Roman"/>
          <w:b/>
          <w:u w:val="single"/>
        </w:rPr>
        <w:t>Sinclair Community College</w:t>
      </w:r>
    </w:p>
    <w:p w14:paraId="3DDE7FDC" w14:textId="77777777" w:rsidR="004902EA" w:rsidRPr="006042AE" w:rsidRDefault="00DD7C22">
      <w:pPr>
        <w:spacing w:after="13"/>
        <w:ind w:left="418"/>
        <w:jc w:val="center"/>
        <w:rPr>
          <w:rFonts w:asciiTheme="minorHAnsi" w:hAnsiTheme="minorHAnsi"/>
        </w:rPr>
      </w:pPr>
      <w:r w:rsidRPr="006042AE">
        <w:rPr>
          <w:rFonts w:asciiTheme="minorHAnsi" w:eastAsia="Times New Roman" w:hAnsiTheme="minorHAnsi" w:cs="Times New Roman"/>
          <w:b/>
        </w:rPr>
        <w:t xml:space="preserve"> </w:t>
      </w:r>
    </w:p>
    <w:p w14:paraId="1BDBE002" w14:textId="77777777" w:rsidR="004902EA" w:rsidRPr="006042AE" w:rsidRDefault="00DD7C22" w:rsidP="009175C5">
      <w:pPr>
        <w:pStyle w:val="Heading1"/>
        <w:rPr>
          <w:rFonts w:asciiTheme="minorHAnsi" w:hAnsiTheme="minorHAnsi"/>
          <w:sz w:val="22"/>
        </w:rPr>
      </w:pPr>
      <w:r w:rsidRPr="006042AE">
        <w:rPr>
          <w:rFonts w:asciiTheme="minorHAnsi" w:hAnsiTheme="minorHAnsi"/>
          <w:sz w:val="22"/>
        </w:rPr>
        <w:t>CAPTIONING POLICY</w:t>
      </w:r>
    </w:p>
    <w:p w14:paraId="5D2D7255" w14:textId="77777777" w:rsidR="004902EA" w:rsidRPr="006042AE" w:rsidRDefault="00DD7C22">
      <w:pPr>
        <w:spacing w:after="0"/>
        <w:rPr>
          <w:rFonts w:asciiTheme="minorHAnsi" w:hAnsiTheme="minorHAnsi"/>
        </w:rPr>
      </w:pPr>
      <w:r w:rsidRPr="006042AE">
        <w:rPr>
          <w:rFonts w:asciiTheme="minorHAnsi" w:eastAsia="Times New Roman" w:hAnsiTheme="minorHAnsi" w:cs="Times New Roman"/>
          <w:b/>
        </w:rPr>
        <w:t xml:space="preserve"> </w:t>
      </w:r>
    </w:p>
    <w:p w14:paraId="33881D44" w14:textId="77777777" w:rsidR="004902EA" w:rsidRPr="006042AE" w:rsidRDefault="009175C5">
      <w:pPr>
        <w:spacing w:after="0" w:line="238" w:lineRule="auto"/>
        <w:ind w:left="-5" w:right="-15" w:hanging="10"/>
        <w:jc w:val="both"/>
        <w:rPr>
          <w:rFonts w:asciiTheme="minorHAnsi" w:hAnsiTheme="minorHAnsi"/>
        </w:rPr>
      </w:pPr>
      <w:r w:rsidRPr="006042AE">
        <w:rPr>
          <w:rFonts w:asciiTheme="minorHAnsi" w:eastAsia="Times New Roman" w:hAnsiTheme="minorHAnsi" w:cs="Times New Roman"/>
        </w:rPr>
        <w:t>Sinclair Community College,</w:t>
      </w:r>
      <w:r w:rsidR="00DD7C22" w:rsidRPr="006042AE">
        <w:rPr>
          <w:rFonts w:asciiTheme="minorHAnsi" w:eastAsia="Times New Roman" w:hAnsiTheme="minorHAnsi" w:cs="Times New Roman"/>
        </w:rPr>
        <w:t xml:space="preserve"> relies on administrators, faculty and staff to provide equal access to all programs and activities for individuals wi</w:t>
      </w:r>
      <w:r w:rsidRPr="006042AE">
        <w:rPr>
          <w:rFonts w:asciiTheme="minorHAnsi" w:eastAsia="Times New Roman" w:hAnsiTheme="minorHAnsi" w:cs="Times New Roman"/>
        </w:rPr>
        <w:t xml:space="preserve">th disabilities. The college </w:t>
      </w:r>
      <w:r w:rsidR="00DD7C22" w:rsidRPr="006042AE">
        <w:rPr>
          <w:rFonts w:asciiTheme="minorHAnsi" w:eastAsia="Times New Roman" w:hAnsiTheme="minorHAnsi" w:cs="Times New Roman"/>
        </w:rPr>
        <w:t>is committed to adhering to the requirements of Sections 504 &amp; 508 of the Rehabilitation Act of 1973 and the Americans with Disabilities Act of 1990, by providing reason</w:t>
      </w:r>
      <w:r w:rsidRPr="006042AE">
        <w:rPr>
          <w:rFonts w:asciiTheme="minorHAnsi" w:eastAsia="Times New Roman" w:hAnsiTheme="minorHAnsi" w:cs="Times New Roman"/>
        </w:rPr>
        <w:t>able accommodations to</w:t>
      </w:r>
      <w:r w:rsidR="00DD7C22" w:rsidRPr="006042AE">
        <w:rPr>
          <w:rFonts w:asciiTheme="minorHAnsi" w:eastAsia="Times New Roman" w:hAnsiTheme="minorHAnsi" w:cs="Times New Roman"/>
        </w:rPr>
        <w:t xml:space="preserve"> individuals with disabilities.  Individuals who</w:t>
      </w:r>
      <w:r w:rsidRPr="006042AE">
        <w:rPr>
          <w:rFonts w:asciiTheme="minorHAnsi" w:eastAsia="Times New Roman" w:hAnsiTheme="minorHAnsi" w:cs="Times New Roman"/>
        </w:rPr>
        <w:t xml:space="preserve"> are deaf or have hearing loss</w:t>
      </w:r>
      <w:r w:rsidR="00DD7C22" w:rsidRPr="006042AE">
        <w:rPr>
          <w:rFonts w:asciiTheme="minorHAnsi" w:eastAsia="Times New Roman" w:hAnsiTheme="minorHAnsi" w:cs="Times New Roman"/>
        </w:rPr>
        <w:t xml:space="preserve"> may require accommodations and/or modifications to course materials and/or other university communications. </w:t>
      </w:r>
    </w:p>
    <w:p w14:paraId="07D7933F" w14:textId="77777777" w:rsidR="004902EA" w:rsidRPr="006042AE" w:rsidRDefault="00DD7C22">
      <w:pPr>
        <w:spacing w:after="0"/>
        <w:rPr>
          <w:rFonts w:asciiTheme="minorHAnsi" w:hAnsiTheme="minorHAnsi"/>
        </w:rPr>
      </w:pPr>
      <w:r w:rsidRPr="006042AE">
        <w:rPr>
          <w:rFonts w:asciiTheme="minorHAnsi" w:eastAsia="Times New Roman" w:hAnsiTheme="minorHAnsi" w:cs="Times New Roman"/>
        </w:rPr>
        <w:t xml:space="preserve"> </w:t>
      </w:r>
    </w:p>
    <w:p w14:paraId="74388DAF" w14:textId="77777777" w:rsidR="004902EA" w:rsidRPr="006042AE" w:rsidRDefault="00DD7C22">
      <w:pPr>
        <w:spacing w:after="0" w:line="238" w:lineRule="auto"/>
        <w:ind w:left="-5" w:right="-15" w:hanging="10"/>
        <w:jc w:val="both"/>
        <w:rPr>
          <w:rFonts w:asciiTheme="minorHAnsi" w:hAnsiTheme="minorHAnsi"/>
        </w:rPr>
      </w:pPr>
      <w:r w:rsidRPr="006042AE">
        <w:rPr>
          <w:rFonts w:asciiTheme="minorHAnsi" w:eastAsia="Times New Roman" w:hAnsiTheme="minorHAnsi" w:cs="Times New Roman"/>
        </w:rPr>
        <w:t xml:space="preserve"> The most effective means of providing equal access to videos, movie clips, DVDs, and films is through the use of products with open or closed-captioning or subtitles.  It is the responsibility of all units/departments, administrators, faculty and staff to utilize only media products with open or closed-captioning or subtitles, and/or provide an alternate format, such as a script.   </w:t>
      </w:r>
    </w:p>
    <w:p w14:paraId="38A05C73" w14:textId="77777777" w:rsidR="004902EA" w:rsidRPr="006042AE" w:rsidRDefault="00DD7C22">
      <w:pPr>
        <w:spacing w:after="16"/>
        <w:rPr>
          <w:rFonts w:asciiTheme="minorHAnsi" w:hAnsiTheme="minorHAnsi"/>
        </w:rPr>
      </w:pPr>
      <w:r w:rsidRPr="006042AE">
        <w:rPr>
          <w:rFonts w:asciiTheme="minorHAnsi" w:eastAsia="Times New Roman" w:hAnsiTheme="minorHAnsi" w:cs="Times New Roman"/>
        </w:rPr>
        <w:t xml:space="preserve"> </w:t>
      </w:r>
    </w:p>
    <w:p w14:paraId="7B077493" w14:textId="77777777" w:rsidR="004902EA" w:rsidRPr="006042AE" w:rsidRDefault="00DD7C22" w:rsidP="009175C5">
      <w:pPr>
        <w:pStyle w:val="Heading1"/>
        <w:rPr>
          <w:rFonts w:asciiTheme="minorHAnsi" w:hAnsiTheme="minorHAnsi"/>
          <w:sz w:val="22"/>
        </w:rPr>
      </w:pPr>
      <w:r w:rsidRPr="006042AE">
        <w:rPr>
          <w:rFonts w:asciiTheme="minorHAnsi" w:hAnsiTheme="minorHAnsi"/>
          <w:sz w:val="22"/>
        </w:rPr>
        <w:t xml:space="preserve">PROCEDURE </w:t>
      </w:r>
    </w:p>
    <w:p w14:paraId="68103292" w14:textId="77777777" w:rsidR="004902EA" w:rsidRPr="006042AE" w:rsidRDefault="00DD7C22">
      <w:pPr>
        <w:spacing w:after="0"/>
        <w:rPr>
          <w:rFonts w:asciiTheme="minorHAnsi" w:hAnsiTheme="minorHAnsi"/>
        </w:rPr>
      </w:pPr>
      <w:r w:rsidRPr="006042AE">
        <w:rPr>
          <w:rFonts w:asciiTheme="minorHAnsi" w:eastAsia="Times New Roman" w:hAnsiTheme="minorHAnsi" w:cs="Times New Roman"/>
          <w:b/>
        </w:rPr>
        <w:t xml:space="preserve"> </w:t>
      </w:r>
    </w:p>
    <w:p w14:paraId="5070FEF4" w14:textId="77777777" w:rsidR="004902EA" w:rsidRPr="006042AE" w:rsidRDefault="00DD7C22" w:rsidP="009175C5">
      <w:pPr>
        <w:pStyle w:val="Heading2"/>
        <w:ind w:left="0" w:firstLine="0"/>
        <w:rPr>
          <w:rFonts w:asciiTheme="minorHAnsi" w:hAnsiTheme="minorHAnsi"/>
          <w:b/>
          <w:i w:val="0"/>
          <w:sz w:val="22"/>
        </w:rPr>
      </w:pPr>
      <w:r w:rsidRPr="006042AE">
        <w:rPr>
          <w:rFonts w:asciiTheme="minorHAnsi" w:hAnsiTheme="minorHAnsi"/>
          <w:b/>
          <w:i w:val="0"/>
          <w:sz w:val="22"/>
        </w:rPr>
        <w:t>New Video/DVD/Film Releases</w:t>
      </w:r>
      <w:r w:rsidRPr="006042AE">
        <w:rPr>
          <w:rFonts w:asciiTheme="minorHAnsi" w:hAnsiTheme="minorHAnsi"/>
          <w:b/>
          <w:i w:val="0"/>
          <w:sz w:val="22"/>
          <w:u w:val="none"/>
        </w:rPr>
        <w:t xml:space="preserve"> </w:t>
      </w:r>
    </w:p>
    <w:p w14:paraId="19F1B068" w14:textId="77777777" w:rsidR="009175C5" w:rsidRPr="006042AE" w:rsidRDefault="00DD7C22">
      <w:pPr>
        <w:spacing w:after="0"/>
        <w:rPr>
          <w:rFonts w:asciiTheme="minorHAnsi" w:hAnsiTheme="minorHAnsi"/>
        </w:rPr>
      </w:pPr>
      <w:r w:rsidRPr="006042AE">
        <w:rPr>
          <w:rFonts w:asciiTheme="minorHAnsi" w:eastAsia="Times New Roman" w:hAnsiTheme="minorHAnsi" w:cs="Times New Roman"/>
          <w:i/>
        </w:rPr>
        <w:t xml:space="preserve"> </w:t>
      </w:r>
    </w:p>
    <w:p w14:paraId="6809507C" w14:textId="77777777" w:rsidR="009175C5" w:rsidRPr="006042AE" w:rsidRDefault="007F48FE">
      <w:pPr>
        <w:spacing w:after="0"/>
        <w:rPr>
          <w:rFonts w:asciiTheme="minorHAnsi" w:hAnsiTheme="minorHAnsi"/>
          <w:lang w:val="en"/>
        </w:rPr>
      </w:pPr>
      <w:r w:rsidRPr="006042AE">
        <w:rPr>
          <w:rFonts w:asciiTheme="minorHAnsi" w:hAnsiTheme="minorHAnsi"/>
          <w:lang w:val="en"/>
        </w:rPr>
        <w:t>New Video/DVD/Film Releases: It is the responsibility of the unit/department administrators, faculty and staff to:</w:t>
      </w:r>
    </w:p>
    <w:p w14:paraId="4861828F" w14:textId="77777777" w:rsidR="007F48FE" w:rsidRPr="006042AE" w:rsidRDefault="007F48FE">
      <w:pPr>
        <w:spacing w:after="0"/>
        <w:rPr>
          <w:rFonts w:asciiTheme="minorHAnsi" w:hAnsiTheme="minorHAnsi"/>
          <w:color w:val="333333"/>
          <w:lang w:val="en"/>
        </w:rPr>
      </w:pPr>
    </w:p>
    <w:p w14:paraId="5FDA75CC" w14:textId="77777777" w:rsidR="007F48FE" w:rsidRPr="006042AE" w:rsidRDefault="00DD7C22" w:rsidP="007F48FE">
      <w:pPr>
        <w:pStyle w:val="ListParagraph"/>
        <w:numPr>
          <w:ilvl w:val="0"/>
          <w:numId w:val="10"/>
        </w:numPr>
        <w:spacing w:after="3" w:line="357" w:lineRule="auto"/>
        <w:rPr>
          <w:rFonts w:asciiTheme="minorHAnsi" w:hAnsiTheme="minorHAnsi"/>
        </w:rPr>
      </w:pPr>
      <w:r w:rsidRPr="006042AE">
        <w:rPr>
          <w:rFonts w:asciiTheme="minorHAnsi" w:eastAsia="Times New Roman" w:hAnsiTheme="minorHAnsi" w:cs="Times New Roman"/>
        </w:rPr>
        <w:t>Purchase and use captioned videos/DVDs/films for teac</w:t>
      </w:r>
      <w:r w:rsidR="009175C5" w:rsidRPr="006042AE">
        <w:rPr>
          <w:rFonts w:asciiTheme="minorHAnsi" w:eastAsia="Times New Roman" w:hAnsiTheme="minorHAnsi" w:cs="Times New Roman"/>
        </w:rPr>
        <w:t>hing purposes within their</w:t>
      </w:r>
      <w:r w:rsidRPr="006042AE">
        <w:rPr>
          <w:rFonts w:asciiTheme="minorHAnsi" w:eastAsia="Times New Roman" w:hAnsiTheme="minorHAnsi" w:cs="Times New Roman"/>
        </w:rPr>
        <w:t xml:space="preserve"> particular classroom and/or unit/department; </w:t>
      </w:r>
    </w:p>
    <w:p w14:paraId="5AE608BF" w14:textId="77777777" w:rsidR="007F48FE" w:rsidRPr="006042AE" w:rsidRDefault="00DD7C22" w:rsidP="007F48FE">
      <w:pPr>
        <w:pStyle w:val="ListParagraph"/>
        <w:numPr>
          <w:ilvl w:val="0"/>
          <w:numId w:val="10"/>
        </w:numPr>
        <w:spacing w:after="3" w:line="357" w:lineRule="auto"/>
        <w:rPr>
          <w:rFonts w:asciiTheme="minorHAnsi" w:hAnsiTheme="minorHAnsi"/>
        </w:rPr>
      </w:pPr>
      <w:r w:rsidRPr="006042AE">
        <w:rPr>
          <w:rFonts w:asciiTheme="minorHAnsi" w:eastAsia="Times New Roman" w:hAnsiTheme="minorHAnsi" w:cs="Times New Roman"/>
        </w:rPr>
        <w:t>Substitute a video/DVD/film with captioning in the place of a</w:t>
      </w:r>
      <w:r w:rsidR="009175C5" w:rsidRPr="006042AE">
        <w:rPr>
          <w:rFonts w:asciiTheme="minorHAnsi" w:eastAsia="Times New Roman" w:hAnsiTheme="minorHAnsi" w:cs="Times New Roman"/>
        </w:rPr>
        <w:t xml:space="preserve">n older version without </w:t>
      </w:r>
      <w:r w:rsidRPr="006042AE">
        <w:rPr>
          <w:rFonts w:asciiTheme="minorHAnsi" w:eastAsia="Times New Roman" w:hAnsiTheme="minorHAnsi" w:cs="Times New Roman"/>
        </w:rPr>
        <w:t xml:space="preserve">captioning; </w:t>
      </w:r>
    </w:p>
    <w:p w14:paraId="45EA67F8" w14:textId="77777777" w:rsidR="007F48FE" w:rsidRPr="006042AE" w:rsidRDefault="00DD7C22" w:rsidP="007F48FE">
      <w:pPr>
        <w:pStyle w:val="ListParagraph"/>
        <w:numPr>
          <w:ilvl w:val="0"/>
          <w:numId w:val="10"/>
        </w:numPr>
        <w:spacing w:after="3" w:line="357" w:lineRule="auto"/>
        <w:rPr>
          <w:rFonts w:asciiTheme="minorHAnsi" w:hAnsiTheme="minorHAnsi"/>
        </w:rPr>
      </w:pPr>
      <w:r w:rsidRPr="006042AE">
        <w:rPr>
          <w:rFonts w:asciiTheme="minorHAnsi" w:eastAsia="Times New Roman" w:hAnsiTheme="minorHAnsi" w:cs="Times New Roman"/>
        </w:rPr>
        <w:t>Update all video/DVD/film stock to include o</w:t>
      </w:r>
      <w:r w:rsidR="007F48FE" w:rsidRPr="006042AE">
        <w:rPr>
          <w:rFonts w:asciiTheme="minorHAnsi" w:eastAsia="Times New Roman" w:hAnsiTheme="minorHAnsi" w:cs="Times New Roman"/>
        </w:rPr>
        <w:t>nly those with captioning; and</w:t>
      </w:r>
    </w:p>
    <w:p w14:paraId="4CA3741A" w14:textId="77777777" w:rsidR="004902EA" w:rsidRPr="006042AE" w:rsidRDefault="00DD7C22" w:rsidP="007F48FE">
      <w:pPr>
        <w:pStyle w:val="ListParagraph"/>
        <w:numPr>
          <w:ilvl w:val="0"/>
          <w:numId w:val="10"/>
        </w:numPr>
        <w:spacing w:after="3" w:line="357" w:lineRule="auto"/>
        <w:rPr>
          <w:rFonts w:asciiTheme="minorHAnsi" w:hAnsiTheme="minorHAnsi"/>
        </w:rPr>
      </w:pPr>
      <w:r w:rsidRPr="006042AE">
        <w:rPr>
          <w:rFonts w:asciiTheme="minorHAnsi" w:eastAsia="Times New Roman" w:hAnsiTheme="minorHAnsi" w:cs="Times New Roman"/>
        </w:rPr>
        <w:t xml:space="preserve">Create subtitles/captions for any university-created video. </w:t>
      </w:r>
    </w:p>
    <w:p w14:paraId="35A9EF93" w14:textId="77777777" w:rsidR="004902EA" w:rsidRPr="006042AE" w:rsidRDefault="00DD7C22">
      <w:pPr>
        <w:spacing w:after="0"/>
        <w:rPr>
          <w:rFonts w:asciiTheme="minorHAnsi" w:hAnsiTheme="minorHAnsi"/>
        </w:rPr>
      </w:pPr>
      <w:r w:rsidRPr="006042AE">
        <w:rPr>
          <w:rFonts w:asciiTheme="minorHAnsi" w:eastAsia="Times New Roman" w:hAnsiTheme="minorHAnsi" w:cs="Times New Roman"/>
        </w:rPr>
        <w:t xml:space="preserve"> </w:t>
      </w:r>
    </w:p>
    <w:p w14:paraId="5358A3FB" w14:textId="77777777" w:rsidR="004902EA" w:rsidRPr="006042AE" w:rsidRDefault="00DD7C22">
      <w:pPr>
        <w:pStyle w:val="Heading2"/>
        <w:ind w:left="-5"/>
        <w:rPr>
          <w:rFonts w:asciiTheme="minorHAnsi" w:hAnsiTheme="minorHAnsi"/>
          <w:b/>
          <w:i w:val="0"/>
          <w:sz w:val="22"/>
        </w:rPr>
      </w:pPr>
      <w:r w:rsidRPr="006042AE">
        <w:rPr>
          <w:rFonts w:asciiTheme="minorHAnsi" w:hAnsiTheme="minorHAnsi"/>
          <w:b/>
          <w:i w:val="0"/>
          <w:sz w:val="22"/>
        </w:rPr>
        <w:t>Non-captioned Video/DVD/Film Releases</w:t>
      </w:r>
      <w:r w:rsidRPr="006042AE">
        <w:rPr>
          <w:rFonts w:asciiTheme="minorHAnsi" w:hAnsiTheme="minorHAnsi"/>
          <w:b/>
          <w:i w:val="0"/>
          <w:sz w:val="22"/>
          <w:u w:val="none"/>
        </w:rPr>
        <w:t xml:space="preserve"> </w:t>
      </w:r>
    </w:p>
    <w:p w14:paraId="0A97BC43" w14:textId="77777777" w:rsidR="004902EA" w:rsidRPr="006042AE" w:rsidRDefault="00DD7C22">
      <w:pPr>
        <w:spacing w:after="0"/>
        <w:rPr>
          <w:rFonts w:asciiTheme="minorHAnsi" w:hAnsiTheme="minorHAnsi"/>
          <w:b/>
        </w:rPr>
      </w:pPr>
      <w:r w:rsidRPr="006042AE">
        <w:rPr>
          <w:rFonts w:asciiTheme="minorHAnsi" w:eastAsia="Times New Roman" w:hAnsiTheme="minorHAnsi" w:cs="Times New Roman"/>
          <w:b/>
        </w:rPr>
        <w:t xml:space="preserve"> </w:t>
      </w:r>
    </w:p>
    <w:p w14:paraId="7A1E1547" w14:textId="77777777" w:rsidR="004902EA" w:rsidRPr="006042AE" w:rsidRDefault="00DD7C22">
      <w:pPr>
        <w:spacing w:after="3"/>
        <w:ind w:left="-5" w:hanging="10"/>
        <w:rPr>
          <w:rFonts w:asciiTheme="minorHAnsi" w:hAnsiTheme="minorHAnsi"/>
        </w:rPr>
      </w:pPr>
      <w:r w:rsidRPr="006042AE">
        <w:rPr>
          <w:rFonts w:asciiTheme="minorHAnsi" w:eastAsia="Times New Roman" w:hAnsiTheme="minorHAnsi" w:cs="Times New Roman"/>
        </w:rPr>
        <w:t xml:space="preserve">It is the responsibility of the unit/department, administrators, faculty and staff to: </w:t>
      </w:r>
    </w:p>
    <w:p w14:paraId="6F2334CF" w14:textId="77777777" w:rsidR="004902EA" w:rsidRPr="006042AE" w:rsidRDefault="00DD7C22">
      <w:pPr>
        <w:spacing w:after="0"/>
        <w:rPr>
          <w:rFonts w:asciiTheme="minorHAnsi" w:hAnsiTheme="minorHAnsi"/>
        </w:rPr>
      </w:pPr>
      <w:r w:rsidRPr="006042AE">
        <w:rPr>
          <w:rFonts w:asciiTheme="minorHAnsi" w:eastAsia="Times New Roman" w:hAnsiTheme="minorHAnsi" w:cs="Times New Roman"/>
        </w:rPr>
        <w:t xml:space="preserve"> </w:t>
      </w:r>
    </w:p>
    <w:p w14:paraId="34ADD852" w14:textId="77777777" w:rsidR="004902EA" w:rsidRPr="006042AE" w:rsidRDefault="00DD7C22">
      <w:pPr>
        <w:numPr>
          <w:ilvl w:val="0"/>
          <w:numId w:val="2"/>
        </w:numPr>
        <w:spacing w:after="117"/>
        <w:ind w:hanging="360"/>
        <w:rPr>
          <w:rFonts w:asciiTheme="minorHAnsi" w:hAnsiTheme="minorHAnsi"/>
        </w:rPr>
      </w:pPr>
      <w:r w:rsidRPr="006042AE">
        <w:rPr>
          <w:rFonts w:asciiTheme="minorHAnsi" w:eastAsia="Times New Roman" w:hAnsiTheme="minorHAnsi" w:cs="Times New Roman"/>
        </w:rPr>
        <w:t xml:space="preserve">Transition their media materials into captioned and accessible products for all;  </w:t>
      </w:r>
    </w:p>
    <w:p w14:paraId="0C5083A8" w14:textId="77777777" w:rsidR="004902EA" w:rsidRPr="006042AE" w:rsidRDefault="00DD7C22">
      <w:pPr>
        <w:numPr>
          <w:ilvl w:val="0"/>
          <w:numId w:val="2"/>
        </w:numPr>
        <w:spacing w:after="117"/>
        <w:ind w:hanging="360"/>
        <w:rPr>
          <w:rFonts w:asciiTheme="minorHAnsi" w:hAnsiTheme="minorHAnsi"/>
        </w:rPr>
      </w:pPr>
      <w:r w:rsidRPr="006042AE">
        <w:rPr>
          <w:rFonts w:asciiTheme="minorHAnsi" w:eastAsia="Times New Roman" w:hAnsiTheme="minorHAnsi" w:cs="Times New Roman"/>
        </w:rPr>
        <w:t xml:space="preserve">Contact distributor to inquire about availability of captioned version of the film; </w:t>
      </w:r>
    </w:p>
    <w:p w14:paraId="07D76A8C" w14:textId="77777777" w:rsidR="004902EA" w:rsidRPr="006042AE" w:rsidRDefault="00DD7C22">
      <w:pPr>
        <w:numPr>
          <w:ilvl w:val="0"/>
          <w:numId w:val="2"/>
        </w:numPr>
        <w:spacing w:after="3" w:line="356" w:lineRule="auto"/>
        <w:ind w:hanging="360"/>
        <w:rPr>
          <w:rFonts w:asciiTheme="minorHAnsi" w:hAnsiTheme="minorHAnsi"/>
        </w:rPr>
      </w:pPr>
      <w:r w:rsidRPr="006042AE">
        <w:rPr>
          <w:rFonts w:asciiTheme="minorHAnsi" w:eastAsia="Times New Roman" w:hAnsiTheme="minorHAnsi" w:cs="Times New Roman"/>
        </w:rPr>
        <w:t xml:space="preserve">Consult with Ohio Links library to inquire about availability of captioned version of the film through inter-library loan; </w:t>
      </w:r>
    </w:p>
    <w:p w14:paraId="6E1F3E45" w14:textId="77777777" w:rsidR="004902EA" w:rsidRPr="006042AE" w:rsidRDefault="00DD7C22">
      <w:pPr>
        <w:numPr>
          <w:ilvl w:val="0"/>
          <w:numId w:val="2"/>
        </w:numPr>
        <w:spacing w:after="3" w:line="357" w:lineRule="auto"/>
        <w:ind w:hanging="360"/>
        <w:rPr>
          <w:rFonts w:asciiTheme="minorHAnsi" w:hAnsiTheme="minorHAnsi"/>
        </w:rPr>
      </w:pPr>
      <w:r w:rsidRPr="006042AE">
        <w:rPr>
          <w:rFonts w:asciiTheme="minorHAnsi" w:eastAsia="Times New Roman" w:hAnsiTheme="minorHAnsi" w:cs="Times New Roman"/>
        </w:rPr>
        <w:lastRenderedPageBreak/>
        <w:t>Consult with Captioned Media Program  (</w:t>
      </w:r>
      <w:r w:rsidRPr="006042AE">
        <w:rPr>
          <w:rFonts w:asciiTheme="minorHAnsi" w:eastAsia="Times New Roman" w:hAnsiTheme="minorHAnsi" w:cs="Times New Roman"/>
          <w:u w:val="single" w:color="000000"/>
        </w:rPr>
        <w:t>http://www.dcmp.org/</w:t>
      </w:r>
      <w:r w:rsidRPr="006042AE">
        <w:rPr>
          <w:rFonts w:asciiTheme="minorHAnsi" w:eastAsia="Times New Roman" w:hAnsiTheme="minorHAnsi" w:cs="Times New Roman"/>
        </w:rPr>
        <w:t xml:space="preserve">) to see if captioned version of the film is available for loan; </w:t>
      </w:r>
    </w:p>
    <w:p w14:paraId="3FA4CCDC" w14:textId="77777777" w:rsidR="004902EA" w:rsidRPr="006042AE" w:rsidRDefault="00DD7C22">
      <w:pPr>
        <w:numPr>
          <w:ilvl w:val="0"/>
          <w:numId w:val="2"/>
        </w:numPr>
        <w:spacing w:after="117"/>
        <w:ind w:hanging="360"/>
        <w:rPr>
          <w:rFonts w:asciiTheme="minorHAnsi" w:hAnsiTheme="minorHAnsi"/>
        </w:rPr>
      </w:pPr>
      <w:r w:rsidRPr="006042AE">
        <w:rPr>
          <w:rFonts w:asciiTheme="minorHAnsi" w:eastAsia="Times New Roman" w:hAnsiTheme="minorHAnsi" w:cs="Times New Roman"/>
        </w:rPr>
        <w:t xml:space="preserve">Seek an alternative video/DVD/film with closed-captioning;  </w:t>
      </w:r>
    </w:p>
    <w:p w14:paraId="3053EE10" w14:textId="77777777" w:rsidR="004902EA" w:rsidRPr="006042AE" w:rsidRDefault="00DD7C22">
      <w:pPr>
        <w:numPr>
          <w:ilvl w:val="0"/>
          <w:numId w:val="2"/>
        </w:numPr>
        <w:spacing w:after="3" w:line="357" w:lineRule="auto"/>
        <w:ind w:hanging="360"/>
        <w:rPr>
          <w:rFonts w:asciiTheme="minorHAnsi" w:hAnsiTheme="minorHAnsi"/>
        </w:rPr>
      </w:pPr>
      <w:r w:rsidRPr="006042AE">
        <w:rPr>
          <w:rFonts w:asciiTheme="minorHAnsi" w:eastAsia="Times New Roman" w:hAnsiTheme="minorHAnsi" w:cs="Times New Roman"/>
        </w:rPr>
        <w:t xml:space="preserve">Make a determination if the video/DVD/film is essential to a course outline or may be deleted from a syllabus; </w:t>
      </w:r>
    </w:p>
    <w:p w14:paraId="1EE0A2FF" w14:textId="53E2C3C9" w:rsidR="004902EA" w:rsidRPr="006042AE" w:rsidRDefault="00DD7C22">
      <w:pPr>
        <w:numPr>
          <w:ilvl w:val="0"/>
          <w:numId w:val="2"/>
        </w:numPr>
        <w:spacing w:after="3" w:line="357" w:lineRule="auto"/>
        <w:ind w:hanging="360"/>
        <w:rPr>
          <w:rFonts w:asciiTheme="minorHAnsi" w:hAnsiTheme="minorHAnsi"/>
        </w:rPr>
      </w:pPr>
      <w:r w:rsidRPr="006042AE">
        <w:rPr>
          <w:rFonts w:asciiTheme="minorHAnsi" w:eastAsia="Times New Roman" w:hAnsiTheme="minorHAnsi" w:cs="Times New Roman"/>
        </w:rPr>
        <w:t xml:space="preserve">If film is absolutely pertinent to the essential components of the curriculum and no other film can be substituted, complete a </w:t>
      </w:r>
      <w:bookmarkStart w:id="0" w:name="_GoBack"/>
      <w:bookmarkEnd w:id="0"/>
      <w:r w:rsidRPr="006042AE">
        <w:rPr>
          <w:rFonts w:asciiTheme="minorHAnsi" w:eastAsia="Times New Roman" w:hAnsiTheme="minorHAnsi" w:cs="Times New Roman"/>
        </w:rPr>
        <w:t xml:space="preserve">Disability Services Captioned Media request form to have the film captioned to. The form must be completed with as much notice as possible to ensure the time to accommodate the process. </w:t>
      </w:r>
    </w:p>
    <w:p w14:paraId="2AD9D98B" w14:textId="77777777" w:rsidR="007F48FE" w:rsidRPr="006042AE" w:rsidRDefault="00DD7C22" w:rsidP="007F48FE">
      <w:pPr>
        <w:spacing w:after="0"/>
        <w:rPr>
          <w:rFonts w:asciiTheme="minorHAnsi" w:hAnsiTheme="minorHAnsi"/>
        </w:rPr>
      </w:pPr>
      <w:r w:rsidRPr="006042AE">
        <w:rPr>
          <w:rFonts w:asciiTheme="minorHAnsi" w:eastAsia="Times New Roman" w:hAnsiTheme="minorHAnsi" w:cs="Times New Roman"/>
          <w:b/>
        </w:rPr>
        <w:t xml:space="preserve"> </w:t>
      </w:r>
    </w:p>
    <w:p w14:paraId="027B7939" w14:textId="77777777" w:rsidR="004902EA" w:rsidRPr="006042AE" w:rsidRDefault="00DD7C22" w:rsidP="007F48FE">
      <w:pPr>
        <w:spacing w:after="0"/>
        <w:rPr>
          <w:rFonts w:asciiTheme="minorHAnsi" w:hAnsiTheme="minorHAnsi"/>
        </w:rPr>
      </w:pPr>
      <w:r w:rsidRPr="006042AE">
        <w:rPr>
          <w:rFonts w:asciiTheme="minorHAnsi" w:eastAsia="Times New Roman" w:hAnsiTheme="minorHAnsi" w:cs="Times New Roman"/>
        </w:rPr>
        <w:t xml:space="preserve">If the request is received with proper advance notification: </w:t>
      </w:r>
    </w:p>
    <w:p w14:paraId="6BD5C7E8" w14:textId="77777777" w:rsidR="004902EA" w:rsidRPr="006042AE" w:rsidRDefault="00DD7C22" w:rsidP="007F48FE">
      <w:pPr>
        <w:numPr>
          <w:ilvl w:val="0"/>
          <w:numId w:val="11"/>
        </w:numPr>
        <w:spacing w:after="3"/>
        <w:rPr>
          <w:rFonts w:asciiTheme="minorHAnsi" w:hAnsiTheme="minorHAnsi"/>
        </w:rPr>
      </w:pPr>
      <w:r w:rsidRPr="006042AE">
        <w:rPr>
          <w:rFonts w:asciiTheme="minorHAnsi" w:eastAsia="Times New Roman" w:hAnsiTheme="minorHAnsi" w:cs="Times New Roman"/>
        </w:rPr>
        <w:t xml:space="preserve">Outsource assignment to Disability Services. </w:t>
      </w:r>
    </w:p>
    <w:p w14:paraId="03630765" w14:textId="77777777" w:rsidR="007F48FE" w:rsidRPr="006042AE" w:rsidRDefault="007F48FE" w:rsidP="007F48FE">
      <w:pPr>
        <w:spacing w:after="3"/>
        <w:rPr>
          <w:rFonts w:asciiTheme="minorHAnsi" w:hAnsiTheme="minorHAnsi"/>
        </w:rPr>
      </w:pPr>
      <w:r w:rsidRPr="006042AE">
        <w:rPr>
          <w:rFonts w:asciiTheme="minorHAnsi" w:eastAsia="Times New Roman" w:hAnsiTheme="minorHAnsi" w:cs="Times New Roman"/>
        </w:rPr>
        <w:t xml:space="preserve"> </w:t>
      </w:r>
    </w:p>
    <w:p w14:paraId="091F67C4" w14:textId="77777777" w:rsidR="004902EA" w:rsidRPr="006042AE" w:rsidRDefault="00DD7C22">
      <w:pPr>
        <w:spacing w:after="342"/>
        <w:rPr>
          <w:rFonts w:asciiTheme="minorHAnsi" w:hAnsiTheme="minorHAnsi"/>
        </w:rPr>
      </w:pPr>
      <w:r w:rsidRPr="006042AE">
        <w:rPr>
          <w:rFonts w:asciiTheme="minorHAnsi" w:eastAsia="Times New Roman" w:hAnsiTheme="minorHAnsi" w:cs="Times New Roman"/>
        </w:rPr>
        <w:t xml:space="preserve"> </w:t>
      </w:r>
    </w:p>
    <w:p w14:paraId="14DC74EA" w14:textId="77777777" w:rsidR="004902EA" w:rsidRPr="006042AE" w:rsidRDefault="00DD7C22">
      <w:pPr>
        <w:pStyle w:val="Heading2"/>
        <w:spacing w:after="330"/>
        <w:ind w:left="-5"/>
        <w:rPr>
          <w:rFonts w:asciiTheme="minorHAnsi" w:hAnsiTheme="minorHAnsi"/>
          <w:b/>
          <w:i w:val="0"/>
          <w:sz w:val="22"/>
        </w:rPr>
      </w:pPr>
      <w:r w:rsidRPr="006042AE">
        <w:rPr>
          <w:rFonts w:asciiTheme="minorHAnsi" w:hAnsiTheme="minorHAnsi"/>
          <w:b/>
          <w:i w:val="0"/>
          <w:sz w:val="22"/>
        </w:rPr>
        <w:t>Alternative Accommodations for Non-captioned Videos/DVDs/Films in Academic</w:t>
      </w:r>
      <w:r w:rsidRPr="006042AE">
        <w:rPr>
          <w:rFonts w:asciiTheme="minorHAnsi" w:hAnsiTheme="minorHAnsi"/>
          <w:b/>
          <w:i w:val="0"/>
          <w:sz w:val="22"/>
          <w:u w:val="none"/>
        </w:rPr>
        <w:t xml:space="preserve"> </w:t>
      </w:r>
      <w:r w:rsidRPr="006042AE">
        <w:rPr>
          <w:rFonts w:asciiTheme="minorHAnsi" w:hAnsiTheme="minorHAnsi"/>
          <w:b/>
          <w:i w:val="0"/>
          <w:sz w:val="22"/>
        </w:rPr>
        <w:t>Courses</w:t>
      </w:r>
      <w:r w:rsidRPr="006042AE">
        <w:rPr>
          <w:rFonts w:asciiTheme="minorHAnsi" w:hAnsiTheme="minorHAnsi"/>
          <w:b/>
          <w:i w:val="0"/>
          <w:sz w:val="22"/>
          <w:u w:val="none"/>
        </w:rPr>
        <w:t xml:space="preserve">  </w:t>
      </w:r>
    </w:p>
    <w:p w14:paraId="687DFD03" w14:textId="77777777" w:rsidR="004902EA" w:rsidRPr="006042AE" w:rsidRDefault="00DD7C22">
      <w:pPr>
        <w:spacing w:after="52"/>
        <w:ind w:left="-5" w:hanging="10"/>
        <w:rPr>
          <w:rFonts w:asciiTheme="minorHAnsi" w:hAnsiTheme="minorHAnsi"/>
        </w:rPr>
      </w:pPr>
      <w:r w:rsidRPr="006042AE">
        <w:rPr>
          <w:rFonts w:asciiTheme="minorHAnsi" w:eastAsia="Times New Roman" w:hAnsiTheme="minorHAnsi" w:cs="Times New Roman"/>
        </w:rPr>
        <w:t xml:space="preserve">In the event the unit/department, administrators, faculty or staff determine a noncaptioned media product is essential to academic course requirements, it is the responsibility of the unit/department, instructor, and/or faculty member to meet with the hard-of-hearing/deaf student to determine reasonable alternatives.  A list of possible alternatives (not all inclusive) follows: </w:t>
      </w:r>
      <w:r w:rsidRPr="006042AE">
        <w:rPr>
          <w:rFonts w:asciiTheme="minorHAnsi" w:eastAsia="Times New Roman" w:hAnsiTheme="minorHAnsi" w:cs="Times New Roman"/>
          <w:i/>
        </w:rPr>
        <w:t xml:space="preserve"> </w:t>
      </w:r>
    </w:p>
    <w:p w14:paraId="44604B49" w14:textId="77777777" w:rsidR="004902EA" w:rsidRPr="006042AE" w:rsidRDefault="00DD7C22">
      <w:pPr>
        <w:spacing w:after="60"/>
        <w:rPr>
          <w:rFonts w:asciiTheme="minorHAnsi" w:hAnsiTheme="minorHAnsi"/>
        </w:rPr>
      </w:pPr>
      <w:r w:rsidRPr="006042AE">
        <w:rPr>
          <w:rFonts w:asciiTheme="minorHAnsi" w:eastAsia="Times New Roman" w:hAnsiTheme="minorHAnsi" w:cs="Times New Roman"/>
        </w:rPr>
        <w:t xml:space="preserve"> </w:t>
      </w:r>
    </w:p>
    <w:p w14:paraId="3D34F847" w14:textId="77777777" w:rsidR="004902EA" w:rsidRPr="006042AE" w:rsidRDefault="000C48C6" w:rsidP="000C48C6">
      <w:pPr>
        <w:numPr>
          <w:ilvl w:val="0"/>
          <w:numId w:val="4"/>
        </w:numPr>
        <w:spacing w:after="332"/>
        <w:ind w:hanging="10"/>
        <w:rPr>
          <w:rFonts w:asciiTheme="minorHAnsi" w:hAnsiTheme="minorHAnsi"/>
        </w:rPr>
      </w:pPr>
      <w:r w:rsidRPr="006042AE">
        <w:rPr>
          <w:rFonts w:asciiTheme="minorHAnsi" w:hAnsiTheme="minorHAnsi"/>
          <w:lang w:val="en"/>
        </w:rPr>
        <w:t xml:space="preserve"> If the individual interpreter for that particular class agrees to interpret the video/DVD/film, the department will be responsible for additional wages incurred by the interpreter for the extra preparation time it will take to review the media transcript, if available, and/or preview the video. Interpreters must be informed one week in advance of the assignment.</w:t>
      </w:r>
    </w:p>
    <w:p w14:paraId="34257D95" w14:textId="77777777" w:rsidR="000C48C6" w:rsidRPr="006042AE" w:rsidRDefault="000C48C6" w:rsidP="000C48C6">
      <w:pPr>
        <w:spacing w:after="332"/>
        <w:ind w:left="10"/>
        <w:rPr>
          <w:rFonts w:asciiTheme="minorHAnsi" w:hAnsiTheme="minorHAnsi"/>
        </w:rPr>
      </w:pPr>
    </w:p>
    <w:p w14:paraId="1D4F830A" w14:textId="77777777" w:rsidR="004902EA" w:rsidRPr="006042AE" w:rsidRDefault="007F48FE" w:rsidP="000C48C6">
      <w:pPr>
        <w:numPr>
          <w:ilvl w:val="0"/>
          <w:numId w:val="4"/>
        </w:numPr>
        <w:spacing w:after="331"/>
        <w:ind w:hanging="10"/>
        <w:rPr>
          <w:rFonts w:asciiTheme="minorHAnsi" w:hAnsiTheme="minorHAnsi"/>
        </w:rPr>
      </w:pPr>
      <w:r w:rsidRPr="006042AE">
        <w:rPr>
          <w:rFonts w:asciiTheme="minorHAnsi" w:eastAsia="Times New Roman" w:hAnsiTheme="minorHAnsi" w:cs="Times New Roman"/>
          <w:color w:val="333333"/>
        </w:rPr>
        <w:t xml:space="preserve"> </w:t>
      </w:r>
      <w:r w:rsidR="00DD7C22" w:rsidRPr="006042AE">
        <w:rPr>
          <w:rFonts w:asciiTheme="minorHAnsi" w:eastAsia="Times New Roman" w:hAnsiTheme="minorHAnsi" w:cs="Times New Roman"/>
          <w:color w:val="333333"/>
        </w:rPr>
        <w:t>If a captioned video/DVD/film is not available, then the har</w:t>
      </w:r>
      <w:r w:rsidR="006042AE">
        <w:rPr>
          <w:rFonts w:asciiTheme="minorHAnsi" w:eastAsia="Times New Roman" w:hAnsiTheme="minorHAnsi" w:cs="Times New Roman"/>
          <w:color w:val="333333"/>
        </w:rPr>
        <w:t xml:space="preserve">d-of-hearing/deaf student </w:t>
      </w:r>
      <w:r w:rsidR="00DD7C22" w:rsidRPr="006042AE">
        <w:rPr>
          <w:rFonts w:asciiTheme="minorHAnsi" w:eastAsia="Times New Roman" w:hAnsiTheme="minorHAnsi" w:cs="Times New Roman"/>
          <w:color w:val="333333"/>
        </w:rPr>
        <w:t>and interpreter may be given a copy of the script (if available</w:t>
      </w:r>
      <w:r w:rsidR="006042AE">
        <w:rPr>
          <w:rFonts w:asciiTheme="minorHAnsi" w:eastAsia="Times New Roman" w:hAnsiTheme="minorHAnsi" w:cs="Times New Roman"/>
          <w:color w:val="333333"/>
        </w:rPr>
        <w:t xml:space="preserve">) one class meeting prior </w:t>
      </w:r>
      <w:r w:rsidR="00DD7C22" w:rsidRPr="006042AE">
        <w:rPr>
          <w:rFonts w:asciiTheme="minorHAnsi" w:eastAsia="Times New Roman" w:hAnsiTheme="minorHAnsi" w:cs="Times New Roman"/>
          <w:color w:val="333333"/>
        </w:rPr>
        <w:t xml:space="preserve">to the showing.  It is the responsibility of the instructor </w:t>
      </w:r>
      <w:r w:rsidR="006042AE">
        <w:rPr>
          <w:rFonts w:asciiTheme="minorHAnsi" w:eastAsia="Times New Roman" w:hAnsiTheme="minorHAnsi" w:cs="Times New Roman"/>
          <w:color w:val="333333"/>
        </w:rPr>
        <w:t xml:space="preserve">to contact the publisher to </w:t>
      </w:r>
      <w:r w:rsidR="000C48C6" w:rsidRPr="006042AE">
        <w:rPr>
          <w:rFonts w:asciiTheme="minorHAnsi" w:eastAsia="Times New Roman" w:hAnsiTheme="minorHAnsi" w:cs="Times New Roman"/>
          <w:color w:val="333333"/>
        </w:rPr>
        <w:t xml:space="preserve">obtain a copy of the script. </w:t>
      </w:r>
      <w:r w:rsidR="00DD7C22" w:rsidRPr="006042AE">
        <w:rPr>
          <w:rFonts w:asciiTheme="minorHAnsi" w:eastAsia="Times New Roman" w:hAnsiTheme="minorHAnsi" w:cs="Times New Roman"/>
          <w:color w:val="333333"/>
        </w:rPr>
        <w:t xml:space="preserve"> </w:t>
      </w:r>
    </w:p>
    <w:p w14:paraId="0E62DC2B" w14:textId="77777777" w:rsidR="004902EA" w:rsidRPr="006042AE" w:rsidRDefault="00DD7C22">
      <w:pPr>
        <w:numPr>
          <w:ilvl w:val="0"/>
          <w:numId w:val="4"/>
        </w:numPr>
        <w:spacing w:after="111"/>
        <w:ind w:hanging="10"/>
        <w:rPr>
          <w:rFonts w:asciiTheme="minorHAnsi" w:hAnsiTheme="minorHAnsi"/>
        </w:rPr>
      </w:pPr>
      <w:r w:rsidRPr="006042AE">
        <w:rPr>
          <w:rFonts w:asciiTheme="minorHAnsi" w:eastAsia="Times New Roman" w:hAnsiTheme="minorHAnsi" w:cs="Times New Roman"/>
          <w:color w:val="333333"/>
        </w:rPr>
        <w:t>The instructor may offer an alternative assignment to the stud</w:t>
      </w:r>
      <w:r w:rsidR="006042AE">
        <w:rPr>
          <w:rFonts w:asciiTheme="minorHAnsi" w:eastAsia="Times New Roman" w:hAnsiTheme="minorHAnsi" w:cs="Times New Roman"/>
          <w:color w:val="333333"/>
        </w:rPr>
        <w:t xml:space="preserve">ent in place of viewing a </w:t>
      </w:r>
      <w:r w:rsidRPr="006042AE">
        <w:rPr>
          <w:rFonts w:asciiTheme="minorHAnsi" w:eastAsia="Times New Roman" w:hAnsiTheme="minorHAnsi" w:cs="Times New Roman"/>
          <w:color w:val="333333"/>
        </w:rPr>
        <w:t>non-captioned video/DVD/film to the class. Alternate assig</w:t>
      </w:r>
      <w:r w:rsidR="006042AE">
        <w:rPr>
          <w:rFonts w:asciiTheme="minorHAnsi" w:eastAsia="Times New Roman" w:hAnsiTheme="minorHAnsi" w:cs="Times New Roman"/>
          <w:color w:val="333333"/>
        </w:rPr>
        <w:t>nments should be decided u</w:t>
      </w:r>
      <w:r w:rsidRPr="006042AE">
        <w:rPr>
          <w:rFonts w:asciiTheme="minorHAnsi" w:eastAsia="Times New Roman" w:hAnsiTheme="minorHAnsi" w:cs="Times New Roman"/>
          <w:color w:val="333333"/>
        </w:rPr>
        <w:t xml:space="preserve">pon on an individual basis between the professor and hard-of-hearing/deaf student.  </w:t>
      </w:r>
    </w:p>
    <w:p w14:paraId="01A526AE" w14:textId="77777777" w:rsidR="004902EA" w:rsidRPr="006042AE" w:rsidRDefault="00DD7C22">
      <w:pPr>
        <w:spacing w:after="56"/>
        <w:ind w:left="-5" w:hanging="10"/>
        <w:rPr>
          <w:rFonts w:asciiTheme="minorHAnsi" w:hAnsiTheme="minorHAnsi"/>
        </w:rPr>
      </w:pPr>
      <w:r w:rsidRPr="006042AE">
        <w:rPr>
          <w:rFonts w:asciiTheme="minorHAnsi" w:eastAsia="Times New Roman" w:hAnsiTheme="minorHAnsi" w:cs="Times New Roman"/>
          <w:color w:val="333333"/>
        </w:rPr>
        <w:t xml:space="preserve">     Possible alternatives could include: </w:t>
      </w:r>
    </w:p>
    <w:p w14:paraId="37C99882" w14:textId="77777777" w:rsidR="004902EA" w:rsidRPr="006042AE" w:rsidRDefault="00DD7C22">
      <w:pPr>
        <w:spacing w:after="56"/>
        <w:ind w:left="-5" w:right="496" w:hanging="10"/>
        <w:rPr>
          <w:rFonts w:asciiTheme="minorHAnsi" w:hAnsiTheme="minorHAnsi"/>
        </w:rPr>
      </w:pPr>
      <w:r w:rsidRPr="006042AE">
        <w:rPr>
          <w:rFonts w:asciiTheme="minorHAnsi" w:eastAsia="Times New Roman" w:hAnsiTheme="minorHAnsi" w:cs="Times New Roman"/>
          <w:color w:val="333333"/>
        </w:rPr>
        <w:t xml:space="preserve">            -providing in-depth copies of the instructor’s notes on the video/DVD/film to              make certain the student is given full access to the main poin</w:t>
      </w:r>
      <w:r w:rsidR="000C48C6" w:rsidRPr="006042AE">
        <w:rPr>
          <w:rFonts w:asciiTheme="minorHAnsi" w:eastAsia="Times New Roman" w:hAnsiTheme="minorHAnsi" w:cs="Times New Roman"/>
          <w:color w:val="333333"/>
        </w:rPr>
        <w:t xml:space="preserve">ts of the </w:t>
      </w:r>
      <w:r w:rsidRPr="006042AE">
        <w:rPr>
          <w:rFonts w:asciiTheme="minorHAnsi" w:eastAsia="Times New Roman" w:hAnsiTheme="minorHAnsi" w:cs="Times New Roman"/>
          <w:color w:val="333333"/>
        </w:rPr>
        <w:t xml:space="preserve">media presentation. </w:t>
      </w:r>
    </w:p>
    <w:p w14:paraId="4BEC8F04" w14:textId="77777777" w:rsidR="004902EA" w:rsidRPr="006042AE" w:rsidRDefault="00DD7C22">
      <w:pPr>
        <w:spacing w:after="332"/>
        <w:ind w:left="-5" w:hanging="10"/>
        <w:rPr>
          <w:rFonts w:asciiTheme="minorHAnsi" w:hAnsiTheme="minorHAnsi"/>
        </w:rPr>
      </w:pPr>
      <w:r w:rsidRPr="006042AE">
        <w:rPr>
          <w:rFonts w:asciiTheme="minorHAnsi" w:eastAsia="Times New Roman" w:hAnsiTheme="minorHAnsi" w:cs="Times New Roman"/>
          <w:color w:val="333333"/>
        </w:rPr>
        <w:t xml:space="preserve">            -allowing the hard of hearing student to view the video/DVD/film additionally on              his or her personal time with a copy of instructor notes. </w:t>
      </w:r>
    </w:p>
    <w:p w14:paraId="4D375EF3" w14:textId="77777777" w:rsidR="004902EA" w:rsidRPr="006042AE" w:rsidRDefault="00DD7C22">
      <w:pPr>
        <w:spacing w:after="339"/>
        <w:rPr>
          <w:rFonts w:asciiTheme="minorHAnsi" w:hAnsiTheme="minorHAnsi"/>
          <w:b/>
        </w:rPr>
      </w:pPr>
      <w:r w:rsidRPr="006042AE">
        <w:rPr>
          <w:rFonts w:asciiTheme="minorHAnsi" w:eastAsia="Times New Roman" w:hAnsiTheme="minorHAnsi" w:cs="Times New Roman"/>
          <w:b/>
          <w:color w:val="333333"/>
          <w:u w:val="single" w:color="333333"/>
        </w:rPr>
        <w:t>The Role of the Office of Disability Services</w:t>
      </w:r>
      <w:r w:rsidRPr="006042AE">
        <w:rPr>
          <w:rFonts w:asciiTheme="minorHAnsi" w:eastAsia="Times New Roman" w:hAnsiTheme="minorHAnsi" w:cs="Times New Roman"/>
          <w:b/>
          <w:color w:val="333333"/>
        </w:rPr>
        <w:t xml:space="preserve"> </w:t>
      </w:r>
    </w:p>
    <w:p w14:paraId="60426997" w14:textId="77777777" w:rsidR="004902EA" w:rsidRPr="006042AE" w:rsidRDefault="00DD7C22">
      <w:pPr>
        <w:spacing w:after="339"/>
        <w:ind w:left="-5" w:hanging="10"/>
        <w:rPr>
          <w:rFonts w:asciiTheme="minorHAnsi" w:hAnsiTheme="minorHAnsi"/>
        </w:rPr>
      </w:pPr>
      <w:r w:rsidRPr="006042AE">
        <w:rPr>
          <w:rFonts w:asciiTheme="minorHAnsi" w:eastAsia="Times New Roman" w:hAnsiTheme="minorHAnsi" w:cs="Times New Roman"/>
          <w:color w:val="333333"/>
        </w:rPr>
        <w:t>It is the responsibility of t</w:t>
      </w:r>
      <w:r w:rsidR="000C48C6" w:rsidRPr="006042AE">
        <w:rPr>
          <w:rFonts w:asciiTheme="minorHAnsi" w:eastAsia="Times New Roman" w:hAnsiTheme="minorHAnsi" w:cs="Times New Roman"/>
          <w:color w:val="333333"/>
        </w:rPr>
        <w:t xml:space="preserve">he office of Disability </w:t>
      </w:r>
      <w:r w:rsidRPr="006042AE">
        <w:rPr>
          <w:rFonts w:asciiTheme="minorHAnsi" w:eastAsia="Times New Roman" w:hAnsiTheme="minorHAnsi" w:cs="Times New Roman"/>
          <w:color w:val="333333"/>
        </w:rPr>
        <w:t xml:space="preserve">Services (DS) to: </w:t>
      </w:r>
    </w:p>
    <w:p w14:paraId="6ED9B379" w14:textId="77777777" w:rsidR="000C48C6" w:rsidRPr="006042AE" w:rsidRDefault="00DD7C22" w:rsidP="000C48C6">
      <w:pPr>
        <w:pStyle w:val="ListParagraph"/>
        <w:numPr>
          <w:ilvl w:val="0"/>
          <w:numId w:val="12"/>
        </w:numPr>
        <w:spacing w:after="331"/>
        <w:rPr>
          <w:rFonts w:asciiTheme="minorHAnsi" w:hAnsiTheme="minorHAnsi"/>
        </w:rPr>
      </w:pPr>
      <w:r w:rsidRPr="006042AE">
        <w:rPr>
          <w:rFonts w:asciiTheme="minorHAnsi" w:eastAsia="Times New Roman" w:hAnsiTheme="minorHAnsi" w:cs="Times New Roman"/>
          <w:color w:val="333333"/>
        </w:rPr>
        <w:t xml:space="preserve">Determine reasonable accommodations, auxiliary aids, and services based upon      documentation presented by the individual. </w:t>
      </w:r>
    </w:p>
    <w:p w14:paraId="30C71F32" w14:textId="77777777" w:rsidR="000C48C6" w:rsidRPr="006042AE" w:rsidRDefault="000C48C6" w:rsidP="000C48C6">
      <w:pPr>
        <w:pStyle w:val="ListParagraph"/>
        <w:spacing w:after="331"/>
        <w:rPr>
          <w:rFonts w:asciiTheme="minorHAnsi" w:hAnsiTheme="minorHAnsi"/>
        </w:rPr>
      </w:pPr>
    </w:p>
    <w:p w14:paraId="62048CEA" w14:textId="77777777" w:rsidR="004902EA" w:rsidRPr="006042AE" w:rsidRDefault="00DD7C22" w:rsidP="000C48C6">
      <w:pPr>
        <w:pStyle w:val="ListParagraph"/>
        <w:numPr>
          <w:ilvl w:val="0"/>
          <w:numId w:val="12"/>
        </w:numPr>
        <w:spacing w:after="56"/>
        <w:rPr>
          <w:rFonts w:asciiTheme="minorHAnsi" w:hAnsiTheme="minorHAnsi"/>
        </w:rPr>
      </w:pPr>
      <w:r w:rsidRPr="006042AE">
        <w:rPr>
          <w:rFonts w:asciiTheme="minorHAnsi" w:eastAsia="Times New Roman" w:hAnsiTheme="minorHAnsi" w:cs="Times New Roman"/>
          <w:color w:val="333333"/>
        </w:rPr>
        <w:t xml:space="preserve">Provide the following services for eligible hard-of-hearing/deaf individuals:  </w:t>
      </w:r>
    </w:p>
    <w:p w14:paraId="639EDF59" w14:textId="77777777" w:rsidR="004902EA" w:rsidRPr="006042AE" w:rsidRDefault="00DD7C22" w:rsidP="006042AE">
      <w:pPr>
        <w:pStyle w:val="ListParagraph"/>
        <w:numPr>
          <w:ilvl w:val="0"/>
          <w:numId w:val="24"/>
        </w:numPr>
        <w:spacing w:after="56"/>
        <w:rPr>
          <w:rFonts w:asciiTheme="minorHAnsi" w:hAnsiTheme="minorHAnsi"/>
        </w:rPr>
      </w:pPr>
      <w:r>
        <w:rPr>
          <w:rFonts w:asciiTheme="minorHAnsi" w:eastAsia="Times New Roman" w:hAnsiTheme="minorHAnsi" w:cs="Times New Roman"/>
          <w:color w:val="333333"/>
        </w:rPr>
        <w:t xml:space="preserve">A </w:t>
      </w:r>
      <w:r w:rsidRPr="006042AE">
        <w:rPr>
          <w:rFonts w:asciiTheme="minorHAnsi" w:eastAsia="Times New Roman" w:hAnsiTheme="minorHAnsi" w:cs="Times New Roman"/>
          <w:color w:val="333333"/>
        </w:rPr>
        <w:t xml:space="preserve">qualified Sign Language Interpreter; and/or </w:t>
      </w:r>
    </w:p>
    <w:p w14:paraId="60EB3A36" w14:textId="77777777" w:rsidR="004902EA" w:rsidRPr="006042AE" w:rsidRDefault="00DD7C22" w:rsidP="006042AE">
      <w:pPr>
        <w:pStyle w:val="ListParagraph"/>
        <w:numPr>
          <w:ilvl w:val="0"/>
          <w:numId w:val="24"/>
        </w:numPr>
        <w:spacing w:after="56"/>
        <w:rPr>
          <w:rFonts w:asciiTheme="minorHAnsi" w:hAnsiTheme="minorHAnsi"/>
        </w:rPr>
      </w:pPr>
      <w:r>
        <w:rPr>
          <w:rFonts w:asciiTheme="minorHAnsi" w:eastAsia="Times New Roman" w:hAnsiTheme="minorHAnsi" w:cs="Times New Roman"/>
          <w:color w:val="333333"/>
        </w:rPr>
        <w:t>A</w:t>
      </w:r>
      <w:r w:rsidRPr="006042AE">
        <w:rPr>
          <w:rFonts w:asciiTheme="minorHAnsi" w:eastAsia="Times New Roman" w:hAnsiTheme="minorHAnsi" w:cs="Times New Roman"/>
          <w:color w:val="333333"/>
        </w:rPr>
        <w:t xml:space="preserve"> C-Print Typist; and/or </w:t>
      </w:r>
    </w:p>
    <w:p w14:paraId="3B252480" w14:textId="77777777" w:rsidR="006042AE" w:rsidRPr="006042AE" w:rsidRDefault="00DD7C22" w:rsidP="006042AE">
      <w:pPr>
        <w:pStyle w:val="ListParagraph"/>
        <w:numPr>
          <w:ilvl w:val="0"/>
          <w:numId w:val="24"/>
        </w:numPr>
        <w:spacing w:after="340"/>
        <w:rPr>
          <w:rFonts w:asciiTheme="minorHAnsi" w:hAnsiTheme="minorHAnsi"/>
        </w:rPr>
      </w:pPr>
      <w:r>
        <w:rPr>
          <w:rFonts w:asciiTheme="minorHAnsi" w:eastAsia="Times New Roman" w:hAnsiTheme="minorHAnsi" w:cs="Times New Roman"/>
          <w:color w:val="333333"/>
        </w:rPr>
        <w:t xml:space="preserve">A </w:t>
      </w:r>
      <w:r w:rsidRPr="006042AE">
        <w:rPr>
          <w:rFonts w:asciiTheme="minorHAnsi" w:eastAsia="Times New Roman" w:hAnsiTheme="minorHAnsi" w:cs="Times New Roman"/>
          <w:color w:val="333333"/>
        </w:rPr>
        <w:t xml:space="preserve">note-taker notebook for student supported in class notes. </w:t>
      </w:r>
    </w:p>
    <w:p w14:paraId="1AF61825" w14:textId="77777777" w:rsidR="006042AE" w:rsidRPr="006042AE" w:rsidRDefault="006042AE" w:rsidP="006042AE">
      <w:pPr>
        <w:pStyle w:val="ListParagraph"/>
        <w:spacing w:after="340"/>
        <w:rPr>
          <w:rFonts w:asciiTheme="minorHAnsi" w:hAnsiTheme="minorHAnsi"/>
        </w:rPr>
      </w:pPr>
    </w:p>
    <w:p w14:paraId="6E090E84" w14:textId="77777777" w:rsidR="006042AE" w:rsidRPr="006042AE" w:rsidRDefault="006042AE" w:rsidP="006042AE">
      <w:pPr>
        <w:pStyle w:val="ListParagraph"/>
        <w:numPr>
          <w:ilvl w:val="0"/>
          <w:numId w:val="12"/>
        </w:numPr>
        <w:spacing w:after="340"/>
        <w:rPr>
          <w:rFonts w:asciiTheme="minorHAnsi" w:hAnsiTheme="minorHAnsi"/>
        </w:rPr>
      </w:pPr>
      <w:r w:rsidRPr="006042AE">
        <w:rPr>
          <w:rFonts w:asciiTheme="minorHAnsi" w:hAnsiTheme="minorHAnsi"/>
          <w:bdr w:val="none" w:sz="0" w:space="0" w:color="auto" w:frame="1"/>
          <w:lang w:val="en"/>
        </w:rPr>
        <w:t>Inform professors and instructors when a hard-of- hearing/deaf student using</w:t>
      </w:r>
      <w:r w:rsidRPr="006042AE">
        <w:rPr>
          <w:rFonts w:asciiTheme="minorHAnsi" w:hAnsiTheme="minorHAnsi"/>
          <w:lang w:val="en"/>
        </w:rPr>
        <w:t> an Interpreter, or C-Print will be present in their classroom. Notification generally will be provided within three working days of ARC receiving a finalized schedule; timely notification is dependent upon the voluntary disclosure by the student.</w:t>
      </w:r>
    </w:p>
    <w:p w14:paraId="6C7EDE4E" w14:textId="77777777" w:rsidR="006042AE" w:rsidRPr="006042AE" w:rsidRDefault="006042AE" w:rsidP="006042AE">
      <w:pPr>
        <w:pStyle w:val="ListParagraph"/>
        <w:spacing w:after="340"/>
        <w:rPr>
          <w:rFonts w:asciiTheme="minorHAnsi" w:hAnsiTheme="minorHAnsi"/>
        </w:rPr>
      </w:pPr>
    </w:p>
    <w:p w14:paraId="5A233605" w14:textId="77777777" w:rsidR="004902EA" w:rsidRPr="006042AE" w:rsidRDefault="00DD7C22" w:rsidP="006042AE">
      <w:pPr>
        <w:pStyle w:val="ListParagraph"/>
        <w:numPr>
          <w:ilvl w:val="0"/>
          <w:numId w:val="12"/>
        </w:numPr>
        <w:spacing w:after="340"/>
        <w:rPr>
          <w:rFonts w:asciiTheme="minorHAnsi" w:hAnsiTheme="minorHAnsi"/>
        </w:rPr>
      </w:pPr>
      <w:r w:rsidRPr="006042AE">
        <w:rPr>
          <w:rFonts w:asciiTheme="minorHAnsi" w:eastAsia="Times New Roman" w:hAnsiTheme="minorHAnsi" w:cs="Times New Roman"/>
          <w:color w:val="333333"/>
        </w:rPr>
        <w:t xml:space="preserve">Provide the university community with general informative materials regarding: </w:t>
      </w:r>
    </w:p>
    <w:p w14:paraId="13DC3603" w14:textId="77777777" w:rsidR="004902EA" w:rsidRPr="006042AE" w:rsidRDefault="00DD7C22" w:rsidP="006042AE">
      <w:pPr>
        <w:pStyle w:val="ListParagraph"/>
        <w:numPr>
          <w:ilvl w:val="1"/>
          <w:numId w:val="18"/>
        </w:numPr>
        <w:spacing w:after="56"/>
        <w:rPr>
          <w:rFonts w:asciiTheme="minorHAnsi" w:hAnsiTheme="minorHAnsi"/>
        </w:rPr>
      </w:pPr>
      <w:r w:rsidRPr="006042AE">
        <w:rPr>
          <w:rFonts w:asciiTheme="minorHAnsi" w:eastAsia="Times New Roman" w:hAnsiTheme="minorHAnsi" w:cs="Times New Roman"/>
          <w:color w:val="333333"/>
        </w:rPr>
        <w:t xml:space="preserve">-captioned videos; </w:t>
      </w:r>
    </w:p>
    <w:p w14:paraId="0210BC8D" w14:textId="77777777" w:rsidR="004902EA" w:rsidRPr="006042AE" w:rsidRDefault="00DD7C22" w:rsidP="006042AE">
      <w:pPr>
        <w:pStyle w:val="ListParagraph"/>
        <w:numPr>
          <w:ilvl w:val="1"/>
          <w:numId w:val="18"/>
        </w:numPr>
        <w:spacing w:after="56"/>
        <w:rPr>
          <w:rFonts w:asciiTheme="minorHAnsi" w:hAnsiTheme="minorHAnsi"/>
        </w:rPr>
      </w:pPr>
      <w:r w:rsidRPr="006042AE">
        <w:rPr>
          <w:rFonts w:asciiTheme="minorHAnsi" w:eastAsia="Times New Roman" w:hAnsiTheme="minorHAnsi" w:cs="Times New Roman"/>
          <w:color w:val="333333"/>
        </w:rPr>
        <w:t xml:space="preserve">-working with a hard-of-hearing/deaf individual &amp; interpreter; </w:t>
      </w:r>
    </w:p>
    <w:p w14:paraId="571E2E2F" w14:textId="77777777" w:rsidR="004902EA" w:rsidRPr="006042AE" w:rsidRDefault="00DD7C22" w:rsidP="006042AE">
      <w:pPr>
        <w:pStyle w:val="ListParagraph"/>
        <w:numPr>
          <w:ilvl w:val="1"/>
          <w:numId w:val="18"/>
        </w:numPr>
        <w:spacing w:after="56"/>
        <w:rPr>
          <w:rFonts w:asciiTheme="minorHAnsi" w:hAnsiTheme="minorHAnsi"/>
        </w:rPr>
      </w:pPr>
      <w:r w:rsidRPr="006042AE">
        <w:rPr>
          <w:rFonts w:asciiTheme="minorHAnsi" w:eastAsia="Times New Roman" w:hAnsiTheme="minorHAnsi" w:cs="Times New Roman"/>
          <w:color w:val="333333"/>
        </w:rPr>
        <w:t xml:space="preserve">-interpreter responsibilities; </w:t>
      </w:r>
    </w:p>
    <w:p w14:paraId="3BDEAD6C" w14:textId="77777777" w:rsidR="004902EA" w:rsidRPr="006042AE" w:rsidRDefault="00DD7C22" w:rsidP="006042AE">
      <w:pPr>
        <w:pStyle w:val="ListParagraph"/>
        <w:numPr>
          <w:ilvl w:val="1"/>
          <w:numId w:val="18"/>
        </w:numPr>
        <w:spacing w:after="56"/>
        <w:rPr>
          <w:rFonts w:asciiTheme="minorHAnsi" w:hAnsiTheme="minorHAnsi"/>
        </w:rPr>
      </w:pPr>
      <w:r w:rsidRPr="006042AE">
        <w:rPr>
          <w:rFonts w:asciiTheme="minorHAnsi" w:eastAsia="Times New Roman" w:hAnsiTheme="minorHAnsi" w:cs="Times New Roman"/>
          <w:color w:val="333333"/>
        </w:rPr>
        <w:t xml:space="preserve">-C-Print information; </w:t>
      </w:r>
    </w:p>
    <w:p w14:paraId="68AFEBBD" w14:textId="77777777" w:rsidR="004902EA" w:rsidRPr="006042AE" w:rsidRDefault="00DD7C22" w:rsidP="006042AE">
      <w:pPr>
        <w:pStyle w:val="ListParagraph"/>
        <w:numPr>
          <w:ilvl w:val="1"/>
          <w:numId w:val="18"/>
        </w:numPr>
        <w:spacing w:after="56"/>
        <w:rPr>
          <w:rFonts w:asciiTheme="minorHAnsi" w:hAnsiTheme="minorHAnsi"/>
        </w:rPr>
      </w:pPr>
      <w:r w:rsidRPr="006042AE">
        <w:rPr>
          <w:rFonts w:asciiTheme="minorHAnsi" w:eastAsia="Times New Roman" w:hAnsiTheme="minorHAnsi" w:cs="Times New Roman"/>
          <w:color w:val="333333"/>
        </w:rPr>
        <w:t xml:space="preserve">-accessible media; and </w:t>
      </w:r>
    </w:p>
    <w:p w14:paraId="3FF393E4" w14:textId="77777777" w:rsidR="006042AE" w:rsidRPr="006042AE" w:rsidRDefault="00DD7C22" w:rsidP="006042AE">
      <w:pPr>
        <w:pStyle w:val="ListParagraph"/>
        <w:numPr>
          <w:ilvl w:val="1"/>
          <w:numId w:val="18"/>
        </w:numPr>
        <w:spacing w:after="331"/>
        <w:rPr>
          <w:rFonts w:asciiTheme="minorHAnsi" w:hAnsiTheme="minorHAnsi"/>
        </w:rPr>
      </w:pPr>
      <w:r w:rsidRPr="006042AE">
        <w:rPr>
          <w:rFonts w:asciiTheme="minorHAnsi" w:eastAsia="Times New Roman" w:hAnsiTheme="minorHAnsi" w:cs="Times New Roman"/>
          <w:color w:val="333333"/>
        </w:rPr>
        <w:t>-requirements of the Americans with Disabilities Act and Se</w:t>
      </w:r>
      <w:r w:rsidR="006042AE" w:rsidRPr="006042AE">
        <w:rPr>
          <w:rFonts w:asciiTheme="minorHAnsi" w:eastAsia="Times New Roman" w:hAnsiTheme="minorHAnsi" w:cs="Times New Roman"/>
          <w:color w:val="333333"/>
        </w:rPr>
        <w:t xml:space="preserve">ction 504 &amp; 508 of </w:t>
      </w:r>
      <w:r w:rsidRPr="006042AE">
        <w:rPr>
          <w:rFonts w:asciiTheme="minorHAnsi" w:eastAsia="Times New Roman" w:hAnsiTheme="minorHAnsi" w:cs="Times New Roman"/>
          <w:color w:val="333333"/>
        </w:rPr>
        <w:t xml:space="preserve">the Rehabilitation Act. </w:t>
      </w:r>
    </w:p>
    <w:p w14:paraId="7E7D70AF" w14:textId="77777777" w:rsidR="004902EA" w:rsidRPr="006042AE" w:rsidRDefault="00DD7C22" w:rsidP="006042AE">
      <w:pPr>
        <w:spacing w:after="331"/>
        <w:rPr>
          <w:rFonts w:asciiTheme="minorHAnsi" w:hAnsiTheme="minorHAnsi"/>
        </w:rPr>
      </w:pPr>
      <w:r w:rsidRPr="006042AE">
        <w:rPr>
          <w:rFonts w:asciiTheme="minorHAnsi" w:eastAsia="Times New Roman" w:hAnsiTheme="minorHAnsi" w:cs="Times New Roman"/>
          <w:color w:val="333333"/>
        </w:rPr>
        <w:t xml:space="preserve">For assistance, please contact Disability Services at </w:t>
      </w:r>
      <w:r w:rsidR="000C48C6" w:rsidRPr="006042AE">
        <w:rPr>
          <w:rFonts w:asciiTheme="minorHAnsi" w:eastAsia="Times New Roman" w:hAnsiTheme="minorHAnsi" w:cs="Times New Roman"/>
          <w:color w:val="333333"/>
        </w:rPr>
        <w:t xml:space="preserve">572-5113. </w:t>
      </w:r>
    </w:p>
    <w:p w14:paraId="2D58E821" w14:textId="77777777" w:rsidR="004902EA" w:rsidRPr="006042AE" w:rsidRDefault="00DD7C22">
      <w:pPr>
        <w:spacing w:after="0"/>
        <w:rPr>
          <w:rFonts w:asciiTheme="minorHAnsi" w:hAnsiTheme="minorHAnsi"/>
        </w:rPr>
      </w:pPr>
      <w:r w:rsidRPr="006042AE">
        <w:rPr>
          <w:rFonts w:asciiTheme="minorHAnsi" w:eastAsia="Times New Roman" w:hAnsiTheme="minorHAnsi" w:cs="Times New Roman"/>
          <w:color w:val="333333"/>
        </w:rPr>
        <w:t xml:space="preserve"> </w:t>
      </w:r>
    </w:p>
    <w:sectPr w:rsidR="004902EA" w:rsidRPr="006042AE">
      <w:pgSz w:w="12240" w:h="15840"/>
      <w:pgMar w:top="1447" w:right="1798" w:bottom="178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5ADC"/>
    <w:multiLevelType w:val="hybridMultilevel"/>
    <w:tmpl w:val="79AAFC46"/>
    <w:lvl w:ilvl="0" w:tplc="04090013">
      <w:start w:val="1"/>
      <w:numFmt w:val="upperRoman"/>
      <w:lvlText w:val="%1."/>
      <w:lvlJc w:val="right"/>
      <w:pPr>
        <w:ind w:left="705" w:hanging="360"/>
      </w:pPr>
    </w:lvl>
    <w:lvl w:ilvl="1" w:tplc="0409001B">
      <w:start w:val="1"/>
      <w:numFmt w:val="low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8F472E2"/>
    <w:multiLevelType w:val="hybridMultilevel"/>
    <w:tmpl w:val="22C68F18"/>
    <w:lvl w:ilvl="0" w:tplc="04090013">
      <w:start w:val="1"/>
      <w:numFmt w:val="upperRoman"/>
      <w:lvlText w:val="%1."/>
      <w:lvlJc w:val="right"/>
      <w:pPr>
        <w:ind w:left="10"/>
      </w:pPr>
      <w:rPr>
        <w:b w:val="0"/>
        <w:i w:val="0"/>
        <w:strike w:val="0"/>
        <w:dstrike w:val="0"/>
        <w:color w:val="000000"/>
        <w:sz w:val="24"/>
        <w:szCs w:val="24"/>
        <w:u w:val="none" w:color="000000"/>
        <w:bdr w:val="none" w:sz="0" w:space="0" w:color="auto"/>
        <w:shd w:val="clear" w:color="auto" w:fill="auto"/>
        <w:vertAlign w:val="baseline"/>
      </w:rPr>
    </w:lvl>
    <w:lvl w:ilvl="1" w:tplc="B1467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6B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23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05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E0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0F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0FB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E0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A19697E"/>
    <w:multiLevelType w:val="hybridMultilevel"/>
    <w:tmpl w:val="BC84886C"/>
    <w:lvl w:ilvl="0" w:tplc="04090013">
      <w:start w:val="1"/>
      <w:numFmt w:val="upperRoman"/>
      <w:lvlText w:val="%1."/>
      <w:lvlJc w:val="righ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
    <w:nsid w:val="1A625760"/>
    <w:multiLevelType w:val="hybridMultilevel"/>
    <w:tmpl w:val="98DE138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1AC956D2"/>
    <w:multiLevelType w:val="hybridMultilevel"/>
    <w:tmpl w:val="F9DC090E"/>
    <w:lvl w:ilvl="0" w:tplc="CB4A5A76">
      <w:start w:val="1"/>
      <w:numFmt w:val="decimal"/>
      <w:lvlText w:val="%1."/>
      <w:lvlJc w:val="left"/>
      <w:pPr>
        <w:ind w:left="3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9CCE1ABA">
      <w:start w:val="1"/>
      <w:numFmt w:val="lowerRoman"/>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407C6">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BA488E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306138E">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A3A21BC">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134A172">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8D8B2F0">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A96ECFC">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
    <w:nsid w:val="248A7778"/>
    <w:multiLevelType w:val="hybridMultilevel"/>
    <w:tmpl w:val="7A800D08"/>
    <w:lvl w:ilvl="0" w:tplc="25800EE0">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03D72"/>
    <w:multiLevelType w:val="hybridMultilevel"/>
    <w:tmpl w:val="F2AE9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3452E"/>
    <w:multiLevelType w:val="hybridMultilevel"/>
    <w:tmpl w:val="79984956"/>
    <w:lvl w:ilvl="0" w:tplc="25800EE0">
      <w:start w:val="1"/>
      <w:numFmt w:val="lowerRoman"/>
      <w:lvlText w:val="%1"/>
      <w:lvlJc w:val="left"/>
      <w:pPr>
        <w:ind w:left="15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8">
    <w:nsid w:val="3873458A"/>
    <w:multiLevelType w:val="hybridMultilevel"/>
    <w:tmpl w:val="5734E68C"/>
    <w:lvl w:ilvl="0" w:tplc="1378508A">
      <w:start w:val="3"/>
      <w:numFmt w:val="upperRoman"/>
      <w:lvlText w:val="%1&gt;"/>
      <w:lvlJc w:val="left"/>
      <w:pPr>
        <w:ind w:left="1080" w:hanging="72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17B56"/>
    <w:multiLevelType w:val="hybridMultilevel"/>
    <w:tmpl w:val="C1A2D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82A8F"/>
    <w:multiLevelType w:val="hybridMultilevel"/>
    <w:tmpl w:val="B0B2163A"/>
    <w:lvl w:ilvl="0" w:tplc="04090013">
      <w:start w:val="1"/>
      <w:numFmt w:val="upperRoman"/>
      <w:lvlText w:val="%1."/>
      <w:lvlJc w:val="righ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70663"/>
    <w:multiLevelType w:val="hybridMultilevel"/>
    <w:tmpl w:val="58F4E13E"/>
    <w:lvl w:ilvl="0" w:tplc="04090013">
      <w:start w:val="1"/>
      <w:numFmt w:val="upperRoman"/>
      <w:lvlText w:val="%1."/>
      <w:lvlJc w:val="righ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4FFC43C5"/>
    <w:multiLevelType w:val="multilevel"/>
    <w:tmpl w:val="4C188294"/>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nsid w:val="57A05F27"/>
    <w:multiLevelType w:val="hybridMultilevel"/>
    <w:tmpl w:val="6A1E94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nsid w:val="5925394F"/>
    <w:multiLevelType w:val="multilevel"/>
    <w:tmpl w:val="4C188294"/>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5">
    <w:nsid w:val="667725F5"/>
    <w:multiLevelType w:val="hybridMultilevel"/>
    <w:tmpl w:val="74600462"/>
    <w:lvl w:ilvl="0" w:tplc="04090013">
      <w:start w:val="1"/>
      <w:numFmt w:val="upperRoman"/>
      <w:lvlText w:val="%1."/>
      <w:lvlJc w:val="right"/>
      <w:pPr>
        <w:ind w:left="720"/>
      </w:pPr>
      <w:rPr>
        <w:b w:val="0"/>
        <w:i w:val="0"/>
        <w:strike w:val="0"/>
        <w:dstrike w:val="0"/>
        <w:color w:val="000000"/>
        <w:sz w:val="24"/>
        <w:szCs w:val="24"/>
        <w:u w:val="none" w:color="000000"/>
        <w:bdr w:val="none" w:sz="0" w:space="0" w:color="auto"/>
        <w:shd w:val="clear" w:color="auto" w:fill="auto"/>
        <w:vertAlign w:val="baseline"/>
      </w:rPr>
    </w:lvl>
    <w:lvl w:ilvl="1" w:tplc="6EBEE1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00E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C36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4CA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4BB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6F2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24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8B3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9762289"/>
    <w:multiLevelType w:val="hybridMultilevel"/>
    <w:tmpl w:val="25F0A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25079"/>
    <w:multiLevelType w:val="hybridMultilevel"/>
    <w:tmpl w:val="6BBC8BCC"/>
    <w:lvl w:ilvl="0" w:tplc="91481CF0">
      <w:start w:val="1"/>
      <w:numFmt w:val="lowerRoman"/>
      <w:lvlText w:val="%1."/>
      <w:lvlJc w:val="left"/>
      <w:pPr>
        <w:ind w:left="1080" w:hanging="720"/>
      </w:pPr>
      <w:rPr>
        <w:rFonts w:ascii="Times New Roman" w:eastAsia="Times New Roman" w:hAnsi="Times New Roman" w:cs="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35927"/>
    <w:multiLevelType w:val="hybridMultilevel"/>
    <w:tmpl w:val="F02AF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D482A"/>
    <w:multiLevelType w:val="hybridMultilevel"/>
    <w:tmpl w:val="4D54EB3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nsid w:val="73F55987"/>
    <w:multiLevelType w:val="hybridMultilevel"/>
    <w:tmpl w:val="90DCC072"/>
    <w:lvl w:ilvl="0" w:tplc="04090013">
      <w:start w:val="1"/>
      <w:numFmt w:val="upperRoman"/>
      <w:lvlText w:val="%1."/>
      <w:lvlJc w:val="righ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1">
    <w:nsid w:val="7B6A5B02"/>
    <w:multiLevelType w:val="hybridMultilevel"/>
    <w:tmpl w:val="598A9900"/>
    <w:lvl w:ilvl="0" w:tplc="04BC0B6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AE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291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25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61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66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04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E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2B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6B3E40"/>
    <w:multiLevelType w:val="hybridMultilevel"/>
    <w:tmpl w:val="BC0A3E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179A1"/>
    <w:multiLevelType w:val="hybridMultilevel"/>
    <w:tmpl w:val="D8BE7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1"/>
  </w:num>
  <w:num w:numId="4">
    <w:abstractNumId w:val="1"/>
  </w:num>
  <w:num w:numId="5">
    <w:abstractNumId w:val="4"/>
  </w:num>
  <w:num w:numId="6">
    <w:abstractNumId w:val="13"/>
  </w:num>
  <w:num w:numId="7">
    <w:abstractNumId w:val="19"/>
  </w:num>
  <w:num w:numId="8">
    <w:abstractNumId w:val="3"/>
  </w:num>
  <w:num w:numId="9">
    <w:abstractNumId w:val="12"/>
  </w:num>
  <w:num w:numId="10">
    <w:abstractNumId w:val="6"/>
  </w:num>
  <w:num w:numId="11">
    <w:abstractNumId w:val="22"/>
  </w:num>
  <w:num w:numId="12">
    <w:abstractNumId w:val="16"/>
  </w:num>
  <w:num w:numId="13">
    <w:abstractNumId w:val="23"/>
  </w:num>
  <w:num w:numId="14">
    <w:abstractNumId w:val="9"/>
  </w:num>
  <w:num w:numId="15">
    <w:abstractNumId w:val="20"/>
  </w:num>
  <w:num w:numId="16">
    <w:abstractNumId w:val="2"/>
  </w:num>
  <w:num w:numId="17">
    <w:abstractNumId w:val="11"/>
  </w:num>
  <w:num w:numId="18">
    <w:abstractNumId w:val="0"/>
  </w:num>
  <w:num w:numId="19">
    <w:abstractNumId w:val="18"/>
  </w:num>
  <w:num w:numId="20">
    <w:abstractNumId w:val="10"/>
  </w:num>
  <w:num w:numId="21">
    <w:abstractNumId w:val="8"/>
  </w:num>
  <w:num w:numId="22">
    <w:abstractNumId w:val="7"/>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EA"/>
    <w:rsid w:val="000C48C6"/>
    <w:rsid w:val="002D38C3"/>
    <w:rsid w:val="004902EA"/>
    <w:rsid w:val="00601E1F"/>
    <w:rsid w:val="006042AE"/>
    <w:rsid w:val="007F48FE"/>
    <w:rsid w:val="009175C5"/>
    <w:rsid w:val="00D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6509"/>
  <w15:docId w15:val="{7C0DAA86-55AC-4522-8EFE-6AD0DD42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paragraph" w:styleId="ListParagraph">
    <w:name w:val="List Paragraph"/>
    <w:basedOn w:val="Normal"/>
    <w:uiPriority w:val="34"/>
    <w:qFormat/>
    <w:rsid w:val="007F48FE"/>
    <w:pPr>
      <w:ind w:left="720"/>
      <w:contextualSpacing/>
    </w:pPr>
  </w:style>
  <w:style w:type="character" w:styleId="CommentReference">
    <w:name w:val="annotation reference"/>
    <w:basedOn w:val="DefaultParagraphFont"/>
    <w:uiPriority w:val="99"/>
    <w:semiHidden/>
    <w:unhideWhenUsed/>
    <w:rsid w:val="007F48FE"/>
    <w:rPr>
      <w:sz w:val="16"/>
      <w:szCs w:val="16"/>
    </w:rPr>
  </w:style>
  <w:style w:type="paragraph" w:styleId="CommentText">
    <w:name w:val="annotation text"/>
    <w:basedOn w:val="Normal"/>
    <w:link w:val="CommentTextChar"/>
    <w:uiPriority w:val="99"/>
    <w:semiHidden/>
    <w:unhideWhenUsed/>
    <w:rsid w:val="007F48FE"/>
    <w:pPr>
      <w:spacing w:line="240" w:lineRule="auto"/>
    </w:pPr>
    <w:rPr>
      <w:sz w:val="20"/>
      <w:szCs w:val="20"/>
    </w:rPr>
  </w:style>
  <w:style w:type="character" w:customStyle="1" w:styleId="CommentTextChar">
    <w:name w:val="Comment Text Char"/>
    <w:basedOn w:val="DefaultParagraphFont"/>
    <w:link w:val="CommentText"/>
    <w:uiPriority w:val="99"/>
    <w:semiHidden/>
    <w:rsid w:val="007F48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F48FE"/>
    <w:rPr>
      <w:b/>
      <w:bCs/>
    </w:rPr>
  </w:style>
  <w:style w:type="character" w:customStyle="1" w:styleId="CommentSubjectChar">
    <w:name w:val="Comment Subject Char"/>
    <w:basedOn w:val="CommentTextChar"/>
    <w:link w:val="CommentSubject"/>
    <w:uiPriority w:val="99"/>
    <w:semiHidden/>
    <w:rsid w:val="007F48F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F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F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Striet, Matthew</dc:creator>
  <cp:keywords/>
  <cp:lastModifiedBy>Striet, Matthew</cp:lastModifiedBy>
  <cp:revision>3</cp:revision>
  <dcterms:created xsi:type="dcterms:W3CDTF">2017-01-13T18:06:00Z</dcterms:created>
  <dcterms:modified xsi:type="dcterms:W3CDTF">2017-03-29T13:14:00Z</dcterms:modified>
</cp:coreProperties>
</file>