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D6" w:rsidRDefault="005263D9" w:rsidP="00F413D6">
      <w:pPr>
        <w:pStyle w:val="style1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>PTA 2335</w:t>
      </w:r>
      <w:r w:rsidR="00F413D6">
        <w:rPr>
          <w:rStyle w:val="Strong"/>
          <w:rFonts w:ascii="Arial" w:hAnsi="Arial" w:cs="Arial"/>
        </w:rPr>
        <w:t>—Clinical Practicum I</w:t>
      </w:r>
    </w:p>
    <w:p w:rsidR="00F413D6" w:rsidRDefault="00F413D6" w:rsidP="00F413D6">
      <w:pPr>
        <w:pStyle w:val="style1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F413D6">
        <w:rPr>
          <w:rStyle w:val="Strong"/>
          <w:rFonts w:ascii="Arial" w:hAnsi="Arial" w:cs="Arial"/>
        </w:rPr>
        <w:t>Course Objectives</w:t>
      </w:r>
    </w:p>
    <w:p w:rsidR="00F413D6" w:rsidRPr="00F413D6" w:rsidRDefault="00F413D6" w:rsidP="00F413D6">
      <w:pPr>
        <w:pStyle w:val="style1"/>
        <w:spacing w:before="0" w:beforeAutospacing="0" w:after="0" w:afterAutospacing="0"/>
        <w:rPr>
          <w:rFonts w:ascii="Arial" w:hAnsi="Arial" w:cs="Arial"/>
        </w:rPr>
      </w:pPr>
      <w:r w:rsidRPr="00F413D6">
        <w:rPr>
          <w:rStyle w:val="Strong"/>
          <w:rFonts w:ascii="Arial" w:hAnsi="Arial" w:cs="Arial"/>
        </w:rPr>
        <w:t xml:space="preserve"> </w:t>
      </w:r>
    </w:p>
    <w:p w:rsidR="00BC0893" w:rsidRPr="00656508" w:rsidRDefault="00BC0893" w:rsidP="00BC0893">
      <w:pPr>
        <w:pStyle w:val="Header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appropriate professional behaviors of accountability and responsibility by completing and submitting all assignments and paperwork in a timely fashion</w:t>
      </w:r>
      <w:r w:rsidRPr="0003087B">
        <w:rPr>
          <w:rFonts w:ascii="Arial" w:hAnsi="Arial" w:cs="Arial"/>
          <w:sz w:val="24"/>
          <w:szCs w:val="24"/>
        </w:rPr>
        <w:t>.</w:t>
      </w:r>
    </w:p>
    <w:p w:rsidR="00BC0893" w:rsidRPr="000906C0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0906C0">
        <w:rPr>
          <w:rFonts w:ascii="Arial" w:hAnsi="Arial" w:cs="Arial"/>
        </w:rPr>
        <w:t>Perform initial self-assessment</w:t>
      </w:r>
      <w:r>
        <w:rPr>
          <w:rFonts w:ascii="Arial" w:hAnsi="Arial" w:cs="Arial"/>
        </w:rPr>
        <w:t>s of personality / learning style, and</w:t>
      </w:r>
      <w:r w:rsidRPr="000906C0">
        <w:rPr>
          <w:rFonts w:ascii="Arial" w:hAnsi="Arial" w:cs="Arial"/>
        </w:rPr>
        <w:t xml:space="preserve"> strengths, weaknesses, and problems related to professional behaviors / CPI criteria and communicate these effectively to the CI while on clinical rotation to assist in goal-setting and plan for the clinical experience.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Perform ongoing self-reflection on progress with clinical performance and specific highlighted clinical behaviors / activities (e.g. medical record review, data collection, selection of interventions, modifications/progressions</w:t>
      </w:r>
      <w:r>
        <w:rPr>
          <w:rFonts w:ascii="Arial" w:hAnsi="Arial" w:cs="Arial"/>
        </w:rPr>
        <w:t xml:space="preserve">, patient / caregiver </w:t>
      </w:r>
      <w:proofErr w:type="gramStart"/>
      <w:r>
        <w:rPr>
          <w:rFonts w:ascii="Arial" w:hAnsi="Arial" w:cs="Arial"/>
        </w:rPr>
        <w:t xml:space="preserve">education, </w:t>
      </w:r>
      <w:r w:rsidRPr="00601F21">
        <w:rPr>
          <w:rFonts w:ascii="Arial" w:hAnsi="Arial" w:cs="Arial"/>
        </w:rPr>
        <w:t>…)</w:t>
      </w:r>
      <w:proofErr w:type="gramEnd"/>
      <w:r w:rsidRPr="00601F21">
        <w:rPr>
          <w:rFonts w:ascii="Arial" w:hAnsi="Arial" w:cs="Arial"/>
        </w:rPr>
        <w:t>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Perform midterm and final self-assessment of clinical performance utilizing the CPI assessment tool.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Demonstrates clinical behaviors, accountability, and safety at least at an Advanced Intermediate performance level, based on CPI criteria.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Maintain ongoing effective communication with CI and ACCE regarding the clinical experience to assist in problem solving and improvement of clinical skill.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Seeks guidance and feedback from CI and others to address limitations in clinical skill / performance behaviors.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Determine and carry out appropriate treatment interventions with attention to safety of the patient, self, and others, with progressively increasing independence throughout the clinical experience.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Verbalize and demonstrate sound clinical decisions and reasoning in patient care interventions.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Identify and carry out necessary changes, modifications, and progressions in treatment, with supervision of CI, as necessary, based on patient status, tolerance, and goals.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Provide patient and caregiver education in a way that is understandable and valuable.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Review and monitor medical records and plan of care in order to identify pertinent information required for appropriate and safe treatment of the patient.</w:t>
      </w:r>
    </w:p>
    <w:p w:rsidR="00BC0893" w:rsidRPr="00601F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Document patient care interventions in an acceptable format, based on the individual clinic’s policies and procedures.</w:t>
      </w:r>
    </w:p>
    <w:p w:rsidR="00BC0893" w:rsidRPr="007225B4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7225B4">
        <w:rPr>
          <w:rFonts w:ascii="Arial" w:hAnsi="Arial" w:cs="Arial"/>
        </w:rPr>
        <w:t>Utilize appropriate professional and value-based behaviors in interacti</w:t>
      </w:r>
      <w:r>
        <w:rPr>
          <w:rFonts w:ascii="Arial" w:hAnsi="Arial" w:cs="Arial"/>
        </w:rPr>
        <w:t>ons within the clinical setting.</w:t>
      </w:r>
    </w:p>
    <w:p w:rsidR="00BC0893" w:rsidRPr="00F32521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 w:rsidRPr="007225B4">
        <w:rPr>
          <w:rFonts w:ascii="Arial" w:hAnsi="Arial" w:cs="Arial"/>
        </w:rPr>
        <w:t>Abide by acceptable ethical and legal standards.</w:t>
      </w:r>
    </w:p>
    <w:p w:rsidR="00BC0893" w:rsidRPr="000E5925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Perform appropriate data collection activities, based on the patient diagnosis, and report that information to the supervising PT to assist in determining appropriate care for the patient.</w:t>
      </w:r>
    </w:p>
    <w:p w:rsidR="00BC0893" w:rsidRPr="00EF2FA0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Provide effective, ongoing communication with the CI, supervising PT, and other health care providers to assure efficient and effective care to patients being treated.</w:t>
      </w:r>
    </w:p>
    <w:p w:rsidR="00BC0893" w:rsidRPr="007225B4" w:rsidRDefault="00BC0893" w:rsidP="00BC0893">
      <w:pPr>
        <w:pStyle w:val="style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Utilize the quality assurance tool of Patient Satisfaction Surveys to acquire feedback regarding quality of patient care.</w:t>
      </w:r>
    </w:p>
    <w:p w:rsidR="00BC0893" w:rsidRDefault="00BC0893">
      <w:r>
        <w:br w:type="page"/>
      </w:r>
    </w:p>
    <w:p w:rsidR="00BC0893" w:rsidRDefault="005263D9" w:rsidP="00BC0893">
      <w:pPr>
        <w:pStyle w:val="style1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lastRenderedPageBreak/>
        <w:t>PTA 2330</w:t>
      </w:r>
      <w:r w:rsidR="00BC0893">
        <w:rPr>
          <w:rStyle w:val="Strong"/>
          <w:rFonts w:ascii="Arial" w:hAnsi="Arial" w:cs="Arial"/>
        </w:rPr>
        <w:t>—Seminar for Clinical Practicum I</w:t>
      </w:r>
    </w:p>
    <w:p w:rsidR="00BC0893" w:rsidRDefault="00BC0893" w:rsidP="00BC0893">
      <w:pPr>
        <w:pStyle w:val="style1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F413D6">
        <w:rPr>
          <w:rStyle w:val="Strong"/>
          <w:rFonts w:ascii="Arial" w:hAnsi="Arial" w:cs="Arial"/>
        </w:rPr>
        <w:t>Course Objectives</w:t>
      </w:r>
    </w:p>
    <w:p w:rsidR="00737DD8" w:rsidRDefault="00737DD8" w:rsidP="00BC0893"/>
    <w:p w:rsidR="00BC0893" w:rsidRPr="00601F21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Take responsibility for completing all necessary preparatory paperwork for clinical rotation in a timely manner.</w:t>
      </w:r>
    </w:p>
    <w:p w:rsidR="00BC0893" w:rsidRDefault="00BC0893" w:rsidP="00BC0893">
      <w:pPr>
        <w:pStyle w:val="style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B32E7E">
        <w:rPr>
          <w:rFonts w:ascii="Arial" w:hAnsi="Arial" w:cs="Arial"/>
        </w:rPr>
        <w:t>Develop knowledge in use of CPI tool for assessment / self-assessment while on clinic site.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03087B">
        <w:rPr>
          <w:rFonts w:ascii="Arial" w:hAnsi="Arial" w:cs="Arial"/>
        </w:rPr>
        <w:t xml:space="preserve">Become familiar with what to expect during </w:t>
      </w:r>
      <w:proofErr w:type="spellStart"/>
      <w:r w:rsidRPr="0003087B">
        <w:rPr>
          <w:rFonts w:ascii="Arial" w:hAnsi="Arial" w:cs="Arial"/>
        </w:rPr>
        <w:t>clinicals</w:t>
      </w:r>
      <w:proofErr w:type="spellEnd"/>
      <w:r w:rsidRPr="0003087B">
        <w:rPr>
          <w:rFonts w:ascii="Arial" w:hAnsi="Arial" w:cs="Arial"/>
        </w:rPr>
        <w:t xml:space="preserve"> and general expectations of the CI’s / CCCE’s / clinic sites during the clinical affiliation.</w:t>
      </w:r>
    </w:p>
    <w:p w:rsidR="00BC0893" w:rsidRPr="00F93775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01F21">
        <w:rPr>
          <w:rFonts w:ascii="Arial" w:hAnsi="Arial" w:cs="Arial"/>
        </w:rPr>
        <w:t xml:space="preserve">dentify how appropriate usage of </w:t>
      </w:r>
      <w:r>
        <w:rPr>
          <w:rFonts w:ascii="Arial" w:hAnsi="Arial" w:cs="Arial"/>
        </w:rPr>
        <w:t xml:space="preserve">professional behaviors and value-based behaviors </w:t>
      </w:r>
      <w:r w:rsidRPr="00601F21">
        <w:rPr>
          <w:rFonts w:ascii="Arial" w:hAnsi="Arial" w:cs="Arial"/>
        </w:rPr>
        <w:t>can impact patient care and treatment outcomes.</w:t>
      </w:r>
    </w:p>
    <w:p w:rsidR="00BC0893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03087B">
        <w:rPr>
          <w:rFonts w:ascii="Arial" w:hAnsi="Arial" w:cs="Arial"/>
        </w:rPr>
        <w:t>Develop skill in taking comprehensive examination online to prepare for NPTE exam.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 various personalities and identify how one’s own personality reflects in overall temperament and preferred learning style.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03087B">
        <w:rPr>
          <w:rFonts w:ascii="Arial" w:hAnsi="Arial" w:cs="Arial"/>
        </w:rPr>
        <w:t>Compare and contrast various payer systems utilized in the US healthcare system.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03087B">
        <w:rPr>
          <w:rFonts w:ascii="Arial" w:hAnsi="Arial" w:cs="Arial"/>
        </w:rPr>
        <w:t>Understand billing and payment issues commonly identified in the US healthcare system.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03087B">
        <w:rPr>
          <w:rFonts w:ascii="Arial" w:hAnsi="Arial" w:cs="Arial"/>
        </w:rPr>
        <w:t>Investigate the potential legal and ethical ramifications of billing and reimbursement practices in the United States.</w:t>
      </w:r>
    </w:p>
    <w:p w:rsidR="00BC0893" w:rsidRPr="0003087B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03087B">
        <w:rPr>
          <w:rFonts w:ascii="Arial" w:hAnsi="Arial" w:cs="Arial"/>
        </w:rPr>
        <w:t>Learn about quality assurance activities and how they can impact patient outcomes and satisfaction within the clinic.</w:t>
      </w:r>
    </w:p>
    <w:p w:rsidR="00BC0893" w:rsidRPr="005263D9" w:rsidRDefault="005263D9" w:rsidP="005263D9">
      <w:pPr>
        <w:pStyle w:val="style1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</w:rPr>
      </w:pPr>
      <w:r w:rsidRPr="00136AF7">
        <w:rPr>
          <w:rFonts w:ascii="Arial" w:hAnsi="Arial" w:cs="Arial"/>
        </w:rPr>
        <w:t>Discuss and explore types of documentation tools</w:t>
      </w:r>
      <w:r>
        <w:rPr>
          <w:rFonts w:ascii="Arial" w:hAnsi="Arial" w:cs="Arial"/>
        </w:rPr>
        <w:t>, documentation styles, and how to create defensible documentation</w:t>
      </w:r>
      <w:r w:rsidRPr="00136AF7">
        <w:rPr>
          <w:rFonts w:ascii="Arial" w:hAnsi="Arial" w:cs="Arial"/>
        </w:rPr>
        <w:t xml:space="preserve"> in clinical settings.</w:t>
      </w:r>
      <w:bookmarkStart w:id="0" w:name="_GoBack"/>
      <w:bookmarkEnd w:id="0"/>
    </w:p>
    <w:p w:rsidR="00BC0893" w:rsidRPr="00F93775" w:rsidRDefault="00BC0893" w:rsidP="00BC0893">
      <w:pPr>
        <w:pStyle w:val="style1"/>
        <w:numPr>
          <w:ilvl w:val="0"/>
          <w:numId w:val="3"/>
        </w:numPr>
        <w:rPr>
          <w:rFonts w:ascii="Arial" w:hAnsi="Arial" w:cs="Arial"/>
        </w:rPr>
      </w:pPr>
      <w:r w:rsidRPr="00601F21">
        <w:rPr>
          <w:rFonts w:ascii="Arial" w:hAnsi="Arial" w:cs="Arial"/>
        </w:rPr>
        <w:t>Display effective communication skills while educating others about physical therapy related topics and about the</w:t>
      </w:r>
      <w:r>
        <w:rPr>
          <w:rFonts w:ascii="Arial" w:hAnsi="Arial" w:cs="Arial"/>
        </w:rPr>
        <w:t xml:space="preserve"> PTA’s role in the</w:t>
      </w:r>
      <w:r w:rsidRPr="00601F21">
        <w:rPr>
          <w:rFonts w:ascii="Arial" w:hAnsi="Arial" w:cs="Arial"/>
        </w:rPr>
        <w:t xml:space="preserve"> profession of physical therapy.</w:t>
      </w:r>
    </w:p>
    <w:p w:rsidR="00BC0893" w:rsidRPr="00F413D6" w:rsidRDefault="00BC0893" w:rsidP="00BC0893"/>
    <w:sectPr w:rsidR="00BC0893" w:rsidRPr="00F413D6" w:rsidSect="00F41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19FE"/>
    <w:multiLevelType w:val="hybridMultilevel"/>
    <w:tmpl w:val="23A27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399"/>
    <w:multiLevelType w:val="hybridMultilevel"/>
    <w:tmpl w:val="6BBEC298"/>
    <w:lvl w:ilvl="0" w:tplc="D024ADFE">
      <w:start w:val="1"/>
      <w:numFmt w:val="decimal"/>
      <w:lvlText w:val="%1."/>
      <w:lvlJc w:val="left"/>
      <w:pPr>
        <w:ind w:left="360" w:hanging="360"/>
      </w:pPr>
      <w:rPr>
        <w:rFonts w:ascii="Arial" w:hAnsi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4C7C"/>
    <w:multiLevelType w:val="hybridMultilevel"/>
    <w:tmpl w:val="DCFE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0316"/>
    <w:multiLevelType w:val="hybridMultilevel"/>
    <w:tmpl w:val="0E9A6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D6"/>
    <w:rsid w:val="004B74EB"/>
    <w:rsid w:val="005263D9"/>
    <w:rsid w:val="00737DD8"/>
    <w:rsid w:val="00BC0893"/>
    <w:rsid w:val="00F413D6"/>
    <w:rsid w:val="00FC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ACF17-49DB-4F95-BED1-F684BD4B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413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413D6"/>
    <w:rPr>
      <w:b/>
      <w:bCs/>
    </w:rPr>
  </w:style>
  <w:style w:type="character" w:customStyle="1" w:styleId="spelle">
    <w:name w:val="spelle"/>
    <w:basedOn w:val="DefaultParagraphFont"/>
    <w:rsid w:val="00F413D6"/>
  </w:style>
  <w:style w:type="paragraph" w:styleId="Header">
    <w:name w:val="header"/>
    <w:basedOn w:val="Normal"/>
    <w:link w:val="HeaderChar"/>
    <w:uiPriority w:val="99"/>
    <w:unhideWhenUsed/>
    <w:rsid w:val="00BC089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089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Stoner, Heather</cp:lastModifiedBy>
  <cp:revision>2</cp:revision>
  <dcterms:created xsi:type="dcterms:W3CDTF">2017-05-24T15:41:00Z</dcterms:created>
  <dcterms:modified xsi:type="dcterms:W3CDTF">2017-05-24T15:41:00Z</dcterms:modified>
</cp:coreProperties>
</file>