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EE" w:rsidRPr="0027460E" w:rsidRDefault="0027460E">
      <w:pPr>
        <w:rPr>
          <w:b/>
        </w:rPr>
      </w:pPr>
      <w:r w:rsidRPr="0027460E">
        <w:rPr>
          <w:b/>
        </w:rPr>
        <w:t>Concealed Weapons</w:t>
      </w:r>
      <w:bookmarkStart w:id="0" w:name="_GoBack"/>
      <w:bookmarkEnd w:id="0"/>
    </w:p>
    <w:p w:rsidR="0027460E" w:rsidRDefault="0027460E">
      <w:r w:rsidRPr="0027460E">
        <w:t>Sinclair Community College does not permit any firearms on college property.  It is against Ohio Revised Code 2923.16 to carry any weapon onto any property belonging to a university.  If you have a firearm and need a place to secure it, we recommend securing the firearm in the trunk of your vehicle.</w:t>
      </w:r>
    </w:p>
    <w:sectPr w:rsidR="00274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0E"/>
    <w:rsid w:val="00205EEE"/>
    <w:rsid w:val="0027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D7094-B05C-4866-B753-32E4CCA2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Flesher, Christie</dc:creator>
  <cp:keywords/>
  <dc:description/>
  <cp:lastModifiedBy>Flesher, Christie</cp:lastModifiedBy>
  <cp:revision>1</cp:revision>
  <dcterms:created xsi:type="dcterms:W3CDTF">2017-07-06T15:08:00Z</dcterms:created>
  <dcterms:modified xsi:type="dcterms:W3CDTF">2017-07-06T15:11:00Z</dcterms:modified>
</cp:coreProperties>
</file>