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D59D5" w14:textId="77777777" w:rsidR="00D15205" w:rsidRPr="00844384" w:rsidRDefault="00D15205" w:rsidP="00D15205">
      <w:pPr>
        <w:jc w:val="center"/>
        <w:outlineLvl w:val="0"/>
        <w:rPr>
          <w:rFonts w:ascii="Arial" w:hAnsi="Arial" w:cs="Arial"/>
          <w:b/>
          <w:sz w:val="28"/>
          <w:szCs w:val="28"/>
        </w:rPr>
      </w:pPr>
      <w:r w:rsidRPr="00844384">
        <w:rPr>
          <w:rFonts w:ascii="Arial" w:hAnsi="Arial" w:cs="Arial"/>
          <w:b/>
          <w:sz w:val="28"/>
          <w:szCs w:val="28"/>
        </w:rPr>
        <w:t>Department/Program Review</w:t>
      </w:r>
    </w:p>
    <w:p w14:paraId="6DCC20E2" w14:textId="77777777" w:rsidR="00D15205" w:rsidRPr="00844384" w:rsidRDefault="00D15205" w:rsidP="00D15205">
      <w:pPr>
        <w:jc w:val="center"/>
        <w:rPr>
          <w:rFonts w:ascii="Arial" w:hAnsi="Arial" w:cs="Arial"/>
          <w:b/>
          <w:sz w:val="28"/>
          <w:szCs w:val="28"/>
        </w:rPr>
      </w:pPr>
      <w:r w:rsidRPr="00844384">
        <w:rPr>
          <w:rFonts w:ascii="Arial" w:hAnsi="Arial" w:cs="Arial"/>
          <w:b/>
          <w:sz w:val="28"/>
          <w:szCs w:val="28"/>
        </w:rPr>
        <w:t>Self-Study Report Template</w:t>
      </w:r>
    </w:p>
    <w:p w14:paraId="4B167C81" w14:textId="77777777" w:rsidR="00D15205" w:rsidRPr="00844384" w:rsidRDefault="00D15205" w:rsidP="00D15205">
      <w:pPr>
        <w:jc w:val="center"/>
        <w:outlineLvl w:val="0"/>
        <w:rPr>
          <w:rFonts w:ascii="Arial" w:hAnsi="Arial" w:cs="Arial"/>
          <w:b/>
          <w:sz w:val="28"/>
          <w:szCs w:val="28"/>
        </w:rPr>
      </w:pPr>
      <w:r w:rsidRPr="00844384">
        <w:rPr>
          <w:rFonts w:ascii="Arial" w:hAnsi="Arial" w:cs="Arial"/>
          <w:b/>
          <w:sz w:val="28"/>
          <w:szCs w:val="28"/>
        </w:rPr>
        <w:t>20</w:t>
      </w:r>
      <w:r w:rsidR="00262FCF">
        <w:rPr>
          <w:rFonts w:ascii="Arial" w:hAnsi="Arial" w:cs="Arial"/>
          <w:b/>
          <w:sz w:val="28"/>
          <w:szCs w:val="28"/>
        </w:rPr>
        <w:t>1</w:t>
      </w:r>
      <w:r w:rsidR="005A217C">
        <w:rPr>
          <w:rFonts w:ascii="Arial" w:hAnsi="Arial" w:cs="Arial"/>
          <w:b/>
          <w:sz w:val="28"/>
          <w:szCs w:val="28"/>
        </w:rPr>
        <w:t>3</w:t>
      </w:r>
      <w:r w:rsidRPr="00844384">
        <w:rPr>
          <w:rFonts w:ascii="Arial" w:hAnsi="Arial" w:cs="Arial"/>
          <w:b/>
          <w:sz w:val="28"/>
          <w:szCs w:val="28"/>
        </w:rPr>
        <w:t xml:space="preserve"> - 20</w:t>
      </w:r>
      <w:r w:rsidR="00262FCF">
        <w:rPr>
          <w:rFonts w:ascii="Arial" w:hAnsi="Arial" w:cs="Arial"/>
          <w:b/>
          <w:sz w:val="28"/>
          <w:szCs w:val="28"/>
        </w:rPr>
        <w:t>1</w:t>
      </w:r>
      <w:r w:rsidR="005A217C">
        <w:rPr>
          <w:rFonts w:ascii="Arial" w:hAnsi="Arial" w:cs="Arial"/>
          <w:b/>
          <w:sz w:val="28"/>
          <w:szCs w:val="28"/>
        </w:rPr>
        <w:t>4</w:t>
      </w:r>
    </w:p>
    <w:p w14:paraId="38B34B30" w14:textId="77777777" w:rsidR="002601E8" w:rsidRPr="00844384" w:rsidRDefault="002601E8">
      <w:pPr>
        <w:rPr>
          <w:rFonts w:ascii="Arial" w:hAnsi="Arial" w:cs="Arial"/>
        </w:rPr>
      </w:pPr>
    </w:p>
    <w:p w14:paraId="5158409C" w14:textId="4CF778DB" w:rsidR="00D15205" w:rsidRPr="00844384" w:rsidRDefault="00D15205" w:rsidP="00E5203E">
      <w:pPr>
        <w:spacing w:line="360" w:lineRule="auto"/>
        <w:rPr>
          <w:rFonts w:ascii="Arial" w:hAnsi="Arial" w:cs="Arial"/>
          <w:b/>
          <w:sz w:val="28"/>
          <w:szCs w:val="28"/>
        </w:rPr>
      </w:pPr>
      <w:r w:rsidRPr="00844384">
        <w:rPr>
          <w:rFonts w:ascii="Arial" w:hAnsi="Arial" w:cs="Arial"/>
          <w:b/>
          <w:sz w:val="28"/>
          <w:szCs w:val="28"/>
        </w:rPr>
        <w:t>Department</w:t>
      </w:r>
      <w:r w:rsidR="00EA75C0" w:rsidRPr="00844384">
        <w:rPr>
          <w:rFonts w:ascii="Arial" w:hAnsi="Arial" w:cs="Arial"/>
          <w:b/>
          <w:sz w:val="28"/>
          <w:szCs w:val="28"/>
        </w:rPr>
        <w:t>:</w:t>
      </w:r>
      <w:r w:rsidRPr="00844384">
        <w:rPr>
          <w:rFonts w:ascii="Arial" w:hAnsi="Arial" w:cs="Arial"/>
          <w:b/>
          <w:sz w:val="28"/>
          <w:szCs w:val="28"/>
        </w:rPr>
        <w:t xml:space="preserve"> </w:t>
      </w:r>
      <w:r w:rsidR="00500403" w:rsidRPr="00500403">
        <w:rPr>
          <w:rFonts w:ascii="Arial" w:hAnsi="Arial" w:cs="Arial"/>
          <w:sz w:val="28"/>
          <w:szCs w:val="28"/>
        </w:rPr>
        <w:t>Art</w:t>
      </w:r>
    </w:p>
    <w:p w14:paraId="0CEEB004" w14:textId="67BD5D16" w:rsidR="007D3570" w:rsidRDefault="00D15205" w:rsidP="007D3570">
      <w:pPr>
        <w:tabs>
          <w:tab w:val="left" w:pos="1620"/>
          <w:tab w:val="left" w:pos="5130"/>
        </w:tabs>
        <w:spacing w:line="360" w:lineRule="auto"/>
        <w:outlineLvl w:val="0"/>
        <w:rPr>
          <w:rFonts w:ascii="Arial" w:hAnsi="Arial" w:cs="Arial"/>
          <w:sz w:val="28"/>
          <w:szCs w:val="28"/>
        </w:rPr>
      </w:pPr>
      <w:r w:rsidRPr="00844384">
        <w:rPr>
          <w:rFonts w:ascii="Arial" w:hAnsi="Arial" w:cs="Arial"/>
          <w:b/>
          <w:sz w:val="28"/>
          <w:szCs w:val="28"/>
        </w:rPr>
        <w:t>Program</w:t>
      </w:r>
      <w:r w:rsidR="007D3570">
        <w:rPr>
          <w:rFonts w:ascii="Arial" w:hAnsi="Arial" w:cs="Arial"/>
          <w:b/>
          <w:sz w:val="28"/>
          <w:szCs w:val="28"/>
        </w:rPr>
        <w:t>s</w:t>
      </w:r>
      <w:r w:rsidR="00EA75C0" w:rsidRPr="00844384">
        <w:rPr>
          <w:rFonts w:ascii="Arial" w:hAnsi="Arial" w:cs="Arial"/>
          <w:b/>
          <w:sz w:val="28"/>
          <w:szCs w:val="28"/>
        </w:rPr>
        <w:t>:</w:t>
      </w:r>
      <w:r w:rsidRPr="00844384">
        <w:rPr>
          <w:rFonts w:ascii="Arial" w:hAnsi="Arial" w:cs="Arial"/>
          <w:b/>
          <w:sz w:val="28"/>
          <w:szCs w:val="28"/>
        </w:rPr>
        <w:t xml:space="preserve"> </w:t>
      </w:r>
      <w:r w:rsidR="007D3570">
        <w:rPr>
          <w:rFonts w:ascii="Arial" w:hAnsi="Arial" w:cs="Arial"/>
          <w:b/>
          <w:sz w:val="28"/>
          <w:szCs w:val="28"/>
        </w:rPr>
        <w:t xml:space="preserve">  </w:t>
      </w:r>
      <w:r w:rsidR="00500403" w:rsidRPr="00500403">
        <w:rPr>
          <w:rFonts w:ascii="Arial" w:hAnsi="Arial" w:cs="Arial"/>
          <w:sz w:val="28"/>
          <w:szCs w:val="28"/>
        </w:rPr>
        <w:t>As</w:t>
      </w:r>
      <w:r w:rsidR="007D3570">
        <w:rPr>
          <w:rFonts w:ascii="Arial" w:hAnsi="Arial" w:cs="Arial"/>
          <w:sz w:val="28"/>
          <w:szCs w:val="28"/>
        </w:rPr>
        <w:t>sociate of Arts, Art (ART.S.AA)</w:t>
      </w:r>
    </w:p>
    <w:p w14:paraId="41B38826" w14:textId="34A637F4" w:rsidR="00D15205" w:rsidRPr="00500403" w:rsidRDefault="00500403" w:rsidP="007D3570">
      <w:pPr>
        <w:tabs>
          <w:tab w:val="left" w:pos="1620"/>
        </w:tabs>
        <w:spacing w:line="360" w:lineRule="auto"/>
        <w:ind w:left="1620"/>
        <w:outlineLvl w:val="0"/>
        <w:rPr>
          <w:rFonts w:ascii="Arial" w:hAnsi="Arial" w:cs="Arial"/>
          <w:sz w:val="28"/>
          <w:szCs w:val="28"/>
        </w:rPr>
      </w:pPr>
      <w:r w:rsidRPr="00500403">
        <w:rPr>
          <w:rFonts w:ascii="Arial" w:hAnsi="Arial" w:cs="Arial"/>
          <w:sz w:val="28"/>
          <w:szCs w:val="28"/>
        </w:rPr>
        <w:t>Basic</w:t>
      </w:r>
      <w:r w:rsidR="00ED48AE">
        <w:rPr>
          <w:rFonts w:ascii="Arial" w:hAnsi="Arial" w:cs="Arial"/>
          <w:sz w:val="28"/>
          <w:szCs w:val="28"/>
        </w:rPr>
        <w:t xml:space="preserve"> Drawing Short Term Certificate</w:t>
      </w:r>
      <w:r w:rsidRPr="00500403">
        <w:rPr>
          <w:rFonts w:ascii="Arial" w:hAnsi="Arial" w:cs="Arial"/>
          <w:sz w:val="28"/>
          <w:szCs w:val="28"/>
        </w:rPr>
        <w:t xml:space="preserve"> </w:t>
      </w:r>
      <w:r w:rsidR="00ED48AE">
        <w:rPr>
          <w:rFonts w:ascii="Arial" w:hAnsi="Arial" w:cs="Arial"/>
          <w:sz w:val="28"/>
          <w:szCs w:val="28"/>
        </w:rPr>
        <w:t>(</w:t>
      </w:r>
      <w:r w:rsidRPr="00500403">
        <w:rPr>
          <w:rFonts w:ascii="Arial" w:hAnsi="Arial" w:cs="Arial"/>
          <w:sz w:val="28"/>
          <w:szCs w:val="28"/>
        </w:rPr>
        <w:t>DRWG.S.STC</w:t>
      </w:r>
      <w:r w:rsidR="00ED48AE">
        <w:rPr>
          <w:rFonts w:ascii="Arial" w:hAnsi="Arial" w:cs="Arial"/>
          <w:sz w:val="28"/>
          <w:szCs w:val="28"/>
        </w:rPr>
        <w:t>)</w:t>
      </w:r>
      <w:r w:rsidRPr="00500403">
        <w:rPr>
          <w:rFonts w:ascii="Arial" w:hAnsi="Arial" w:cs="Arial"/>
          <w:sz w:val="28"/>
          <w:szCs w:val="28"/>
        </w:rPr>
        <w:t xml:space="preserve"> Photographic Technology Short Term Certificate (PHOT.S.STC)</w:t>
      </w:r>
    </w:p>
    <w:p w14:paraId="1F7AEDBA" w14:textId="77777777" w:rsidR="00D15205" w:rsidRPr="00B70774" w:rsidRDefault="00D15205" w:rsidP="005621FC">
      <w:pPr>
        <w:shd w:val="clear" w:color="auto" w:fill="E0E0E0"/>
        <w:spacing w:before="120" w:after="120"/>
        <w:rPr>
          <w:rFonts w:ascii="Arial" w:hAnsi="Arial" w:cs="Arial"/>
          <w:b/>
          <w:color w:val="1F497D" w:themeColor="text2"/>
          <w:sz w:val="24"/>
          <w:szCs w:val="24"/>
        </w:rPr>
      </w:pPr>
      <w:r w:rsidRPr="00B70774">
        <w:rPr>
          <w:rFonts w:ascii="Arial" w:hAnsi="Arial" w:cs="Arial"/>
          <w:b/>
          <w:color w:val="1F497D" w:themeColor="text2"/>
          <w:sz w:val="24"/>
          <w:szCs w:val="24"/>
        </w:rPr>
        <w:t>Section I:</w:t>
      </w:r>
      <w:r w:rsidR="00442FDB" w:rsidRPr="00B70774">
        <w:rPr>
          <w:rFonts w:ascii="Arial" w:hAnsi="Arial" w:cs="Arial"/>
          <w:b/>
          <w:color w:val="1F497D" w:themeColor="text2"/>
          <w:sz w:val="24"/>
          <w:szCs w:val="24"/>
        </w:rPr>
        <w:t xml:space="preserve"> </w:t>
      </w:r>
      <w:r w:rsidRPr="00B70774">
        <w:rPr>
          <w:rFonts w:ascii="Arial" w:hAnsi="Arial" w:cs="Arial"/>
          <w:b/>
          <w:color w:val="1F497D" w:themeColor="text2"/>
          <w:sz w:val="24"/>
          <w:szCs w:val="24"/>
        </w:rPr>
        <w:t xml:space="preserve"> Overview of Department</w:t>
      </w:r>
    </w:p>
    <w:p w14:paraId="49FEBCD4" w14:textId="77777777" w:rsidR="00D15205" w:rsidRPr="00B70774" w:rsidRDefault="00D15205" w:rsidP="005621FC">
      <w:pPr>
        <w:numPr>
          <w:ilvl w:val="0"/>
          <w:numId w:val="4"/>
        </w:numPr>
        <w:tabs>
          <w:tab w:val="clear" w:pos="720"/>
          <w:tab w:val="left" w:pos="504"/>
        </w:tabs>
        <w:ind w:left="0" w:firstLine="0"/>
        <w:rPr>
          <w:rFonts w:ascii="Arial" w:hAnsi="Arial" w:cs="Arial"/>
          <w:b/>
          <w:color w:val="548DD4" w:themeColor="text2" w:themeTint="99"/>
        </w:rPr>
      </w:pPr>
      <w:r w:rsidRPr="00B70774">
        <w:rPr>
          <w:rFonts w:ascii="Arial" w:hAnsi="Arial" w:cs="Arial"/>
          <w:b/>
          <w:color w:val="548DD4" w:themeColor="text2" w:themeTint="99"/>
        </w:rPr>
        <w:t>Mission of the department and its programs(s)</w:t>
      </w:r>
    </w:p>
    <w:p w14:paraId="4C9EFD10" w14:textId="77777777" w:rsidR="00D15205" w:rsidRPr="00844384" w:rsidRDefault="00D15205" w:rsidP="00825A43">
      <w:pPr>
        <w:spacing w:after="120"/>
        <w:ind w:left="504"/>
        <w:rPr>
          <w:rFonts w:ascii="Arial" w:hAnsi="Arial" w:cs="Arial"/>
          <w:sz w:val="20"/>
          <w:szCs w:val="20"/>
        </w:rPr>
      </w:pPr>
      <w:r w:rsidRPr="00B70774">
        <w:rPr>
          <w:rFonts w:ascii="Arial" w:hAnsi="Arial" w:cs="Arial"/>
          <w:color w:val="548DD4" w:themeColor="text2" w:themeTint="99"/>
          <w:sz w:val="20"/>
          <w:szCs w:val="20"/>
        </w:rPr>
        <w:t>What is the purpose of the department and its programs?  What publics does the department serve through its instructional programs?</w:t>
      </w:r>
      <w:r w:rsidR="005621FC" w:rsidRPr="00B70774">
        <w:rPr>
          <w:rFonts w:ascii="Arial" w:hAnsi="Arial" w:cs="Arial"/>
          <w:color w:val="548DD4" w:themeColor="text2" w:themeTint="99"/>
          <w:sz w:val="20"/>
          <w:szCs w:val="20"/>
        </w:rPr>
        <w:t xml:space="preserve"> </w:t>
      </w:r>
      <w:r w:rsidRPr="00B70774">
        <w:rPr>
          <w:rFonts w:ascii="Arial" w:hAnsi="Arial" w:cs="Arial"/>
          <w:color w:val="548DD4" w:themeColor="text2" w:themeTint="99"/>
          <w:sz w:val="20"/>
          <w:szCs w:val="20"/>
        </w:rPr>
        <w:t xml:space="preserve"> What positive changes in students, the community and/or disciplines/professions is the department striving to effect?</w:t>
      </w:r>
    </w:p>
    <w:p w14:paraId="0E5EB848" w14:textId="7B819228" w:rsidR="00ED48AE" w:rsidRDefault="00ED48AE" w:rsidP="008E3BAA">
      <w:pPr>
        <w:widowControl w:val="0"/>
        <w:autoSpaceDE w:val="0"/>
        <w:autoSpaceDN w:val="0"/>
        <w:adjustRightInd w:val="0"/>
        <w:ind w:left="504"/>
        <w:rPr>
          <w:rFonts w:cs="Tahoma"/>
        </w:rPr>
      </w:pPr>
      <w:r w:rsidRPr="008E3BAA">
        <w:rPr>
          <w:rFonts w:cs="Tahoma"/>
        </w:rPr>
        <w:t>The Art Department provides students with high quality educational experiences in the visual arts with a focus on Ceramic Arts, Drawing, Painting, Photography, Printmaking, Sculpture, Art History an</w:t>
      </w:r>
      <w:r w:rsidR="00E91337">
        <w:rPr>
          <w:rFonts w:cs="Tahoma"/>
        </w:rPr>
        <w:t>d Art Appreciation.</w:t>
      </w:r>
    </w:p>
    <w:p w14:paraId="34D0F2B5" w14:textId="77777777" w:rsidR="00E91337" w:rsidRPr="000C2E11" w:rsidRDefault="00E91337" w:rsidP="008E3BAA">
      <w:pPr>
        <w:widowControl w:val="0"/>
        <w:autoSpaceDE w:val="0"/>
        <w:autoSpaceDN w:val="0"/>
        <w:adjustRightInd w:val="0"/>
        <w:ind w:left="504"/>
        <w:rPr>
          <w:rFonts w:cs="Tahoma"/>
          <w:color w:val="262626"/>
          <w:sz w:val="16"/>
          <w:szCs w:val="16"/>
        </w:rPr>
      </w:pPr>
    </w:p>
    <w:p w14:paraId="2D9DC9A6" w14:textId="7FEE9D07" w:rsidR="00B3581D" w:rsidRPr="008E3BAA" w:rsidRDefault="00B3581D" w:rsidP="008E3BAA">
      <w:pPr>
        <w:widowControl w:val="0"/>
        <w:autoSpaceDE w:val="0"/>
        <w:autoSpaceDN w:val="0"/>
        <w:adjustRightInd w:val="0"/>
        <w:ind w:left="504"/>
        <w:rPr>
          <w:rFonts w:cs="Tahoma"/>
          <w:color w:val="262626"/>
        </w:rPr>
      </w:pPr>
      <w:r w:rsidRPr="008E3BAA">
        <w:rPr>
          <w:rFonts w:cs="Tahoma"/>
          <w:color w:val="262626"/>
        </w:rPr>
        <w:t xml:space="preserve">The Art Department is accredited by the </w:t>
      </w:r>
      <w:r w:rsidRPr="008E3BAA">
        <w:rPr>
          <w:rFonts w:cs="Tahoma"/>
          <w:bCs/>
          <w:color w:val="262626"/>
        </w:rPr>
        <w:t>National Association of Schools of Art and Design</w:t>
      </w:r>
      <w:r w:rsidRPr="008E3BAA">
        <w:rPr>
          <w:rFonts w:cs="Tahoma"/>
          <w:color w:val="262626"/>
        </w:rPr>
        <w:t xml:space="preserve"> (NASAD). This is a significant achievement for a two-year community college. To date, only </w:t>
      </w:r>
      <w:r w:rsidR="00500403" w:rsidRPr="008E3BAA">
        <w:rPr>
          <w:rFonts w:cs="Tahoma"/>
          <w:color w:val="262626"/>
        </w:rPr>
        <w:t>22</w:t>
      </w:r>
      <w:r w:rsidRPr="008E3BAA">
        <w:rPr>
          <w:rFonts w:cs="Tahoma"/>
          <w:color w:val="262626"/>
        </w:rPr>
        <w:t xml:space="preserve"> community colleges nationwide have been granted </w:t>
      </w:r>
      <w:r w:rsidRPr="008E3BAA">
        <w:rPr>
          <w:rFonts w:cs="Tahoma"/>
          <w:bCs/>
          <w:color w:val="262626"/>
        </w:rPr>
        <w:t>NASAD</w:t>
      </w:r>
      <w:r w:rsidRPr="008E3BAA">
        <w:rPr>
          <w:rFonts w:cs="Tahoma"/>
          <w:color w:val="262626"/>
        </w:rPr>
        <w:t xml:space="preserve"> accreditation.</w:t>
      </w:r>
    </w:p>
    <w:p w14:paraId="4A25D685" w14:textId="6379ADE7" w:rsidR="00C2013A" w:rsidRPr="008E3BAA" w:rsidRDefault="00ED48AE" w:rsidP="008E3BAA">
      <w:pPr>
        <w:tabs>
          <w:tab w:val="left" w:pos="1080"/>
        </w:tabs>
        <w:ind w:left="504"/>
        <w:rPr>
          <w:rFonts w:cs="Tahoma"/>
        </w:rPr>
      </w:pPr>
      <w:r w:rsidRPr="008E3BAA">
        <w:rPr>
          <w:rFonts w:cs="Tahoma"/>
        </w:rPr>
        <w:t>The d</w:t>
      </w:r>
      <w:r w:rsidR="00C2013A" w:rsidRPr="008E3BAA">
        <w:rPr>
          <w:rFonts w:cs="Tahoma"/>
        </w:rPr>
        <w:t>epartment's curriculum stresses technical competence, a broad knowledge of art history, an understanding of artistic styles, critical thinking skills, creative problem-solving and insight to art's significant role in society. With a focus on student enrichment, t</w:t>
      </w:r>
      <w:r w:rsidR="004553C6">
        <w:rPr>
          <w:rFonts w:cs="Tahoma"/>
        </w:rPr>
        <w:t>he Art Department features</w:t>
      </w:r>
      <w:r w:rsidRPr="008E3BAA">
        <w:rPr>
          <w:rFonts w:cs="Tahoma"/>
        </w:rPr>
        <w:t xml:space="preserve"> regular </w:t>
      </w:r>
      <w:r w:rsidR="00D51167" w:rsidRPr="008E3BAA">
        <w:rPr>
          <w:rFonts w:cs="Tahoma"/>
        </w:rPr>
        <w:t xml:space="preserve">art </w:t>
      </w:r>
      <w:r w:rsidRPr="008E3BAA">
        <w:rPr>
          <w:rFonts w:cs="Tahoma"/>
        </w:rPr>
        <w:t>exhibitions in its Bui</w:t>
      </w:r>
      <w:r w:rsidR="004553C6">
        <w:rPr>
          <w:rFonts w:cs="Tahoma"/>
        </w:rPr>
        <w:t>lding 13 Art Galleries focusing on</w:t>
      </w:r>
      <w:r w:rsidRPr="008E3BAA">
        <w:rPr>
          <w:rFonts w:cs="Tahoma"/>
        </w:rPr>
        <w:t xml:space="preserve"> the work of professional </w:t>
      </w:r>
      <w:r w:rsidR="00C2013A" w:rsidRPr="008E3BAA">
        <w:rPr>
          <w:rFonts w:cs="Tahoma"/>
        </w:rPr>
        <w:t>contemporary art</w:t>
      </w:r>
      <w:r w:rsidRPr="008E3BAA">
        <w:rPr>
          <w:rFonts w:cs="Tahoma"/>
        </w:rPr>
        <w:t>ists and</w:t>
      </w:r>
      <w:r w:rsidR="00C2013A" w:rsidRPr="008E3BAA">
        <w:rPr>
          <w:rFonts w:cs="Tahoma"/>
        </w:rPr>
        <w:t xml:space="preserve"> </w:t>
      </w:r>
      <w:r w:rsidR="00D51167" w:rsidRPr="008E3BAA">
        <w:rPr>
          <w:rFonts w:cs="Tahoma"/>
        </w:rPr>
        <w:t xml:space="preserve">hosts </w:t>
      </w:r>
      <w:r w:rsidR="00C2013A" w:rsidRPr="008E3BAA">
        <w:rPr>
          <w:rFonts w:cs="Tahoma"/>
        </w:rPr>
        <w:t>visiting artist</w:t>
      </w:r>
      <w:r w:rsidRPr="008E3BAA">
        <w:rPr>
          <w:rFonts w:cs="Tahoma"/>
        </w:rPr>
        <w:t>s’ master classes, workshops and guest lectures.</w:t>
      </w:r>
    </w:p>
    <w:p w14:paraId="28A37F44" w14:textId="77777777" w:rsidR="00C2013A" w:rsidRPr="000C2E11" w:rsidRDefault="00C2013A" w:rsidP="008E3BAA">
      <w:pPr>
        <w:tabs>
          <w:tab w:val="left" w:pos="1080"/>
        </w:tabs>
        <w:ind w:left="504"/>
        <w:rPr>
          <w:rFonts w:cs="Tahoma"/>
          <w:sz w:val="16"/>
          <w:szCs w:val="16"/>
        </w:rPr>
      </w:pPr>
    </w:p>
    <w:p w14:paraId="0F774A05" w14:textId="1306ED63" w:rsidR="00DD22A8" w:rsidRPr="008E3BAA" w:rsidRDefault="00DD22A8" w:rsidP="008E3BAA">
      <w:pPr>
        <w:tabs>
          <w:tab w:val="left" w:pos="1080"/>
        </w:tabs>
        <w:ind w:left="504"/>
        <w:rPr>
          <w:rFonts w:cs="Tahoma"/>
        </w:rPr>
      </w:pPr>
      <w:r w:rsidRPr="008E3BAA">
        <w:rPr>
          <w:rFonts w:cs="Tahoma"/>
          <w:color w:val="262626"/>
        </w:rPr>
        <w:t>Four professional gallery spaces located in Building 13 – The Burnell R. Roberts Triangle Gallery, Works on Paper Gallery, Zone</w:t>
      </w:r>
      <w:r w:rsidR="00DB43E9" w:rsidRPr="008E3BAA">
        <w:rPr>
          <w:rFonts w:cs="Tahoma"/>
          <w:color w:val="262626"/>
        </w:rPr>
        <w:t xml:space="preserve"> VI Photography Gallery and </w:t>
      </w:r>
      <w:r w:rsidRPr="008E3BAA">
        <w:rPr>
          <w:rFonts w:cs="Tahoma"/>
          <w:color w:val="262626"/>
        </w:rPr>
        <w:t>Hypotenuse Gallery – maintain regular exhibition schedules featuring professional and student artwork. These galleries serve as important learning tools for art students and provide the greater college community and the public with visual stimulation and inspiration.</w:t>
      </w:r>
    </w:p>
    <w:p w14:paraId="6E5F5D15" w14:textId="77777777" w:rsidR="00DD22A8" w:rsidRPr="000C2E11" w:rsidRDefault="00DD22A8" w:rsidP="008E3BAA">
      <w:pPr>
        <w:tabs>
          <w:tab w:val="left" w:pos="1080"/>
        </w:tabs>
        <w:ind w:left="504"/>
        <w:rPr>
          <w:rFonts w:cs="Tahoma"/>
          <w:sz w:val="16"/>
          <w:szCs w:val="16"/>
        </w:rPr>
      </w:pPr>
    </w:p>
    <w:p w14:paraId="74B40B26" w14:textId="419D6D08" w:rsidR="00EA3BA1" w:rsidRDefault="00EA3BA1" w:rsidP="008E3BAA">
      <w:pPr>
        <w:tabs>
          <w:tab w:val="left" w:pos="1080"/>
        </w:tabs>
        <w:ind w:left="504"/>
      </w:pPr>
      <w:r w:rsidRPr="008E3BAA">
        <w:rPr>
          <w:rFonts w:cs="Tahoma"/>
        </w:rPr>
        <w:t xml:space="preserve">The </w:t>
      </w:r>
      <w:r w:rsidR="00362D8F" w:rsidRPr="008E3BAA">
        <w:rPr>
          <w:rFonts w:cs="Tahoma"/>
        </w:rPr>
        <w:t xml:space="preserve">Art </w:t>
      </w:r>
      <w:r w:rsidRPr="008E3BAA">
        <w:rPr>
          <w:rFonts w:cs="Tahoma"/>
        </w:rPr>
        <w:t xml:space="preserve">Department’s curriculum terminates in the </w:t>
      </w:r>
      <w:r w:rsidR="003C18EA" w:rsidRPr="008E3BAA">
        <w:rPr>
          <w:rFonts w:cs="Tahoma"/>
        </w:rPr>
        <w:t xml:space="preserve">university parallel </w:t>
      </w:r>
      <w:r w:rsidR="00362D8F" w:rsidRPr="008E3BAA">
        <w:rPr>
          <w:rFonts w:cs="Tahoma"/>
          <w:b/>
        </w:rPr>
        <w:t>Associate of Arts, Art (A.A.)</w:t>
      </w:r>
      <w:r w:rsidRPr="008E3BAA">
        <w:rPr>
          <w:rFonts w:cs="Tahoma"/>
        </w:rPr>
        <w:t xml:space="preserve"> </w:t>
      </w:r>
      <w:r w:rsidR="00362D8F" w:rsidRPr="008E3BAA">
        <w:rPr>
          <w:rFonts w:cs="Tahoma"/>
        </w:rPr>
        <w:t>de</w:t>
      </w:r>
      <w:r w:rsidR="00362D8F">
        <w:t xml:space="preserve">gree </w:t>
      </w:r>
      <w:r>
        <w:t xml:space="preserve">with a strong emphasis on </w:t>
      </w:r>
      <w:r w:rsidR="00D51167">
        <w:t xml:space="preserve">the </w:t>
      </w:r>
      <w:r>
        <w:t xml:space="preserve">skill development, concepts and sensitivities essential for the </w:t>
      </w:r>
      <w:r w:rsidR="00ED48AE">
        <w:t xml:space="preserve">visual </w:t>
      </w:r>
      <w:r>
        <w:t>arti</w:t>
      </w:r>
      <w:r w:rsidR="003C18EA">
        <w:t xml:space="preserve">st. The </w:t>
      </w:r>
      <w:r w:rsidR="00362D8F">
        <w:t>Associate of Arts, A</w:t>
      </w:r>
      <w:r w:rsidR="004553C6">
        <w:t xml:space="preserve">rt (A.A.) degree </w:t>
      </w:r>
      <w:r w:rsidR="00362D8F">
        <w:t>lead</w:t>
      </w:r>
      <w:r w:rsidR="004553C6">
        <w:t>s</w:t>
      </w:r>
      <w:r w:rsidR="00362D8F">
        <w:t>,</w:t>
      </w:r>
      <w:r>
        <w:t xml:space="preserve"> by transfer, to </w:t>
      </w:r>
      <w:r w:rsidR="00ED48AE">
        <w:t xml:space="preserve">the completion of </w:t>
      </w:r>
      <w:r w:rsidR="003C18EA">
        <w:t>Bachelor of Fine Arts (B.F.A.) and Bachelor of Arts (B.A.)</w:t>
      </w:r>
      <w:r w:rsidR="00362D8F">
        <w:t xml:space="preserve"> degree</w:t>
      </w:r>
      <w:r>
        <w:t>s. To earn the</w:t>
      </w:r>
      <w:r w:rsidR="00362D8F" w:rsidRPr="00362D8F">
        <w:t xml:space="preserve"> </w:t>
      </w:r>
      <w:r w:rsidR="00362D8F">
        <w:t xml:space="preserve">Associate of Arts, Art (A.A.) degree, students must </w:t>
      </w:r>
      <w:r>
        <w:t>complete</w:t>
      </w:r>
      <w:r w:rsidR="00500403">
        <w:t xml:space="preserve"> 69 </w:t>
      </w:r>
      <w:r>
        <w:t>credit hours</w:t>
      </w:r>
      <w:r w:rsidR="00ED48AE">
        <w:t xml:space="preserve"> of coursework</w:t>
      </w:r>
      <w:r>
        <w:t xml:space="preserve">. An articulation agreement </w:t>
      </w:r>
      <w:r w:rsidR="00ED48AE">
        <w:t xml:space="preserve">with Wright State University </w:t>
      </w:r>
      <w:r w:rsidR="002564AF">
        <w:t xml:space="preserve">- where the greatest number of </w:t>
      </w:r>
      <w:r w:rsidR="00362D8F">
        <w:t xml:space="preserve">Sinclair’s </w:t>
      </w:r>
      <w:r w:rsidR="002564AF">
        <w:t xml:space="preserve">Art students matriculate - </w:t>
      </w:r>
      <w:r>
        <w:t>is currently pending final approval</w:t>
      </w:r>
      <w:r w:rsidR="00DB43E9">
        <w:t xml:space="preserve">. This articulation agreement will further </w:t>
      </w:r>
      <w:r>
        <w:t xml:space="preserve">align the Art Department's </w:t>
      </w:r>
      <w:r w:rsidR="00362D8F">
        <w:t xml:space="preserve">Associate of </w:t>
      </w:r>
      <w:r w:rsidR="00362D8F">
        <w:lastRenderedPageBreak/>
        <w:t>Arts, Art (A.A.) degree</w:t>
      </w:r>
      <w:r>
        <w:t xml:space="preserve"> program </w:t>
      </w:r>
      <w:r w:rsidR="00ED48AE">
        <w:t>with Wright State</w:t>
      </w:r>
      <w:r w:rsidR="00362D8F">
        <w:t xml:space="preserve"> University</w:t>
      </w:r>
      <w:r w:rsidR="00ED48AE">
        <w:t xml:space="preserve">’s </w:t>
      </w:r>
      <w:r w:rsidR="00362D8F">
        <w:t xml:space="preserve">Bachelor of Fine Arts, Studio Art (B.F.A.) </w:t>
      </w:r>
      <w:r w:rsidR="00ED48AE">
        <w:t xml:space="preserve">completion program. </w:t>
      </w:r>
      <w:r w:rsidR="00BF324D">
        <w:t>(Appendix I</w:t>
      </w:r>
      <w:r w:rsidR="009677BE">
        <w:t>)</w:t>
      </w:r>
      <w:r w:rsidR="004553C6">
        <w:t>.</w:t>
      </w:r>
    </w:p>
    <w:p w14:paraId="4EFBCC11" w14:textId="77777777" w:rsidR="00E91337" w:rsidRPr="000C2E11" w:rsidRDefault="00E91337" w:rsidP="008E3BAA">
      <w:pPr>
        <w:tabs>
          <w:tab w:val="left" w:pos="1080"/>
        </w:tabs>
        <w:ind w:left="504"/>
        <w:rPr>
          <w:sz w:val="16"/>
          <w:szCs w:val="16"/>
        </w:rPr>
      </w:pPr>
    </w:p>
    <w:p w14:paraId="75E297F5" w14:textId="5621170A" w:rsidR="00EA3BA1" w:rsidRDefault="00DB43E9" w:rsidP="008E3BAA">
      <w:pPr>
        <w:tabs>
          <w:tab w:val="left" w:pos="1080"/>
        </w:tabs>
        <w:ind w:left="504"/>
      </w:pPr>
      <w:r>
        <w:t>Post-graduation student follow-up</w:t>
      </w:r>
      <w:r w:rsidR="002564AF">
        <w:t xml:space="preserve"> and feedback from faculty at transfer institutions indicate s</w:t>
      </w:r>
      <w:r w:rsidR="00EA3BA1">
        <w:t>tudents majoring in Art at Sinclair Community College are well prepared to transfer to four-year colleges/universities</w:t>
      </w:r>
      <w:r w:rsidR="004553C6">
        <w:t xml:space="preserve"> and art schools</w:t>
      </w:r>
      <w:r w:rsidR="00EA3BA1">
        <w:t xml:space="preserve">. As a university parallel program, the </w:t>
      </w:r>
      <w:r w:rsidR="00430216">
        <w:t xml:space="preserve">Associate of Arts, Art (A.A.) degree </w:t>
      </w:r>
      <w:r w:rsidR="00EA3BA1">
        <w:t>corresponds to the first two years of study required for a four-year baccalaureate degree</w:t>
      </w:r>
      <w:r w:rsidR="002564AF">
        <w:t xml:space="preserve"> and allows </w:t>
      </w:r>
      <w:r w:rsidR="00EA3BA1">
        <w:t>students to transfer to four-year colleges/universi</w:t>
      </w:r>
      <w:r w:rsidR="00430216">
        <w:t>ties</w:t>
      </w:r>
      <w:r w:rsidR="00EA3BA1">
        <w:t xml:space="preserve"> </w:t>
      </w:r>
      <w:r w:rsidR="004553C6">
        <w:t xml:space="preserve">and art schools </w:t>
      </w:r>
      <w:r w:rsidR="00EA3BA1">
        <w:t xml:space="preserve">to pursue the baccalaureate degree and beyond. The </w:t>
      </w:r>
      <w:r w:rsidR="00430216">
        <w:t xml:space="preserve">university parallel Associate of Arts, Art (A.A.) degree program </w:t>
      </w:r>
      <w:r w:rsidR="00EA3BA1">
        <w:t>includes the Ohio Transfer Module</w:t>
      </w:r>
      <w:r w:rsidR="002564AF">
        <w:t xml:space="preserve"> (OTM)</w:t>
      </w:r>
      <w:r w:rsidR="00EA3BA1">
        <w:t>. Upon completion of the</w:t>
      </w:r>
      <w:r w:rsidR="00430216" w:rsidRPr="00430216">
        <w:t xml:space="preserve"> </w:t>
      </w:r>
      <w:r w:rsidR="00430216">
        <w:t>Associate of Arts, Art (A.A.) degree</w:t>
      </w:r>
      <w:r w:rsidR="002564AF">
        <w:t>, students often</w:t>
      </w:r>
      <w:r w:rsidR="00EA3BA1">
        <w:t xml:space="preserve"> transfer as juniors to </w:t>
      </w:r>
      <w:r w:rsidR="00430216">
        <w:t xml:space="preserve">art schools and </w:t>
      </w:r>
      <w:r w:rsidR="00EA3BA1">
        <w:t>four-year colleges/universities in Ohio and nationally.</w:t>
      </w:r>
    </w:p>
    <w:p w14:paraId="56CCA312" w14:textId="77777777" w:rsidR="00612755" w:rsidRPr="000C2E11" w:rsidRDefault="00612755" w:rsidP="008E3BAA">
      <w:pPr>
        <w:tabs>
          <w:tab w:val="left" w:pos="1080"/>
        </w:tabs>
        <w:ind w:left="504"/>
        <w:rPr>
          <w:rFonts w:cs="Tahoma"/>
          <w:sz w:val="16"/>
          <w:szCs w:val="16"/>
        </w:rPr>
      </w:pPr>
    </w:p>
    <w:p w14:paraId="0D7A826F" w14:textId="1F528309" w:rsidR="00BF324D" w:rsidRPr="009700DA" w:rsidRDefault="00BF324D" w:rsidP="008E3BAA">
      <w:pPr>
        <w:tabs>
          <w:tab w:val="left" w:pos="1080"/>
        </w:tabs>
        <w:ind w:left="504"/>
        <w:rPr>
          <w:rFonts w:cs="Tahoma"/>
        </w:rPr>
      </w:pPr>
      <w:r w:rsidRPr="009700DA">
        <w:rPr>
          <w:rFonts w:cs="Tahoma"/>
        </w:rPr>
        <w:t xml:space="preserve">The </w:t>
      </w:r>
      <w:r w:rsidRPr="009700DA">
        <w:rPr>
          <w:rFonts w:cs="Tahoma"/>
          <w:b/>
        </w:rPr>
        <w:t>Basic Drawing Short Term Certificate</w:t>
      </w:r>
      <w:r w:rsidRPr="009700DA">
        <w:rPr>
          <w:rFonts w:cs="Tahoma"/>
        </w:rPr>
        <w:t xml:space="preserve"> (9 credit hours) </w:t>
      </w:r>
      <w:r w:rsidRPr="009700DA">
        <w:rPr>
          <w:rFonts w:cs="Tahoma"/>
          <w:color w:val="080808"/>
        </w:rPr>
        <w:t>provides basic proficiency in freehand drawing. The student draws with a variety of materials including charcoal, pastel</w:t>
      </w:r>
      <w:r w:rsidR="004553C6">
        <w:rPr>
          <w:rFonts w:cs="Tahoma"/>
          <w:color w:val="080808"/>
        </w:rPr>
        <w:t xml:space="preserve"> and ink. The student</w:t>
      </w:r>
      <w:r w:rsidRPr="009700DA">
        <w:rPr>
          <w:rFonts w:cs="Tahoma"/>
          <w:color w:val="080808"/>
        </w:rPr>
        <w:t xml:space="preserve"> render</w:t>
      </w:r>
      <w:r w:rsidR="004553C6">
        <w:rPr>
          <w:rFonts w:cs="Tahoma"/>
          <w:color w:val="080808"/>
        </w:rPr>
        <w:t>s</w:t>
      </w:r>
      <w:r w:rsidRPr="009700DA">
        <w:rPr>
          <w:rFonts w:cs="Tahoma"/>
          <w:color w:val="080808"/>
        </w:rPr>
        <w:t xml:space="preserve"> three-dimensional items on a two-dimensio</w:t>
      </w:r>
      <w:r w:rsidR="004553C6">
        <w:rPr>
          <w:rFonts w:cs="Tahoma"/>
          <w:color w:val="080808"/>
        </w:rPr>
        <w:t xml:space="preserve">nal surface and </w:t>
      </w:r>
      <w:r w:rsidRPr="009700DA">
        <w:rPr>
          <w:rFonts w:cs="Tahoma"/>
          <w:color w:val="080808"/>
        </w:rPr>
        <w:t>demonstrate</w:t>
      </w:r>
      <w:r w:rsidR="004553C6">
        <w:rPr>
          <w:rFonts w:cs="Tahoma"/>
          <w:color w:val="080808"/>
        </w:rPr>
        <w:t>s</w:t>
      </w:r>
      <w:r w:rsidRPr="009700DA">
        <w:rPr>
          <w:rFonts w:cs="Tahoma"/>
          <w:color w:val="080808"/>
        </w:rPr>
        <w:t xml:space="preserve"> proficiency in value, contour and perspective. This certificate provides the student with a broad range of styles and historic sources for his or her work, whether the individual is a graphic designer or freelance illustrator.</w:t>
      </w:r>
      <w:r w:rsidRPr="009700DA">
        <w:rPr>
          <w:rFonts w:cs="Tahoma"/>
        </w:rPr>
        <w:t xml:space="preserve"> (Appendix </w:t>
      </w:r>
      <w:r w:rsidR="009700DA" w:rsidRPr="009700DA">
        <w:rPr>
          <w:rFonts w:cs="Tahoma"/>
        </w:rPr>
        <w:t>III</w:t>
      </w:r>
      <w:r w:rsidRPr="009700DA">
        <w:rPr>
          <w:rFonts w:cs="Tahoma"/>
        </w:rPr>
        <w:t>)</w:t>
      </w:r>
      <w:r w:rsidR="004553C6">
        <w:rPr>
          <w:rFonts w:cs="Tahoma"/>
        </w:rPr>
        <w:t>.</w:t>
      </w:r>
    </w:p>
    <w:p w14:paraId="5706EC4C" w14:textId="77777777" w:rsidR="00BF324D" w:rsidRPr="000C2E11" w:rsidRDefault="00BF324D" w:rsidP="008E3BAA">
      <w:pPr>
        <w:tabs>
          <w:tab w:val="left" w:pos="1080"/>
        </w:tabs>
        <w:ind w:left="504"/>
        <w:rPr>
          <w:rFonts w:cs="Tahoma"/>
          <w:sz w:val="16"/>
          <w:szCs w:val="16"/>
        </w:rPr>
      </w:pPr>
    </w:p>
    <w:p w14:paraId="75769AAB" w14:textId="5963B84A" w:rsidR="00BF324D" w:rsidRPr="009700DA" w:rsidRDefault="00BF324D" w:rsidP="008E3BAA">
      <w:pPr>
        <w:ind w:left="540"/>
        <w:rPr>
          <w:rFonts w:cs="Tahoma"/>
          <w:color w:val="080808"/>
        </w:rPr>
      </w:pPr>
      <w:r w:rsidRPr="009700DA">
        <w:rPr>
          <w:rFonts w:cs="Tahoma"/>
        </w:rPr>
        <w:t xml:space="preserve">The </w:t>
      </w:r>
      <w:r w:rsidR="00EA3BA1" w:rsidRPr="009700DA">
        <w:rPr>
          <w:rFonts w:cs="Tahoma"/>
          <w:b/>
        </w:rPr>
        <w:t>Photographic Technology</w:t>
      </w:r>
      <w:r w:rsidR="00500403" w:rsidRPr="009700DA">
        <w:rPr>
          <w:rFonts w:cs="Tahoma"/>
          <w:b/>
        </w:rPr>
        <w:t xml:space="preserve"> </w:t>
      </w:r>
      <w:r w:rsidR="00612755" w:rsidRPr="009700DA">
        <w:rPr>
          <w:rFonts w:cs="Tahoma"/>
          <w:b/>
        </w:rPr>
        <w:t>Short Term Certificate</w:t>
      </w:r>
      <w:r w:rsidR="00612755" w:rsidRPr="009700DA">
        <w:rPr>
          <w:rFonts w:cs="Tahoma"/>
        </w:rPr>
        <w:t xml:space="preserve"> </w:t>
      </w:r>
      <w:r w:rsidR="00500403" w:rsidRPr="009700DA">
        <w:rPr>
          <w:rFonts w:cs="Tahoma"/>
        </w:rPr>
        <w:t>(29 credit hours)</w:t>
      </w:r>
      <w:r w:rsidRPr="009700DA">
        <w:rPr>
          <w:rFonts w:cs="Tahoma"/>
          <w:color w:val="080808"/>
        </w:rPr>
        <w:t xml:space="preserve"> is designed for the serious photographer </w:t>
      </w:r>
      <w:r w:rsidR="009700DA" w:rsidRPr="009700DA">
        <w:rPr>
          <w:rFonts w:cs="Tahoma"/>
          <w:color w:val="080808"/>
        </w:rPr>
        <w:t xml:space="preserve">who wishes to operate his or her own photographic studio </w:t>
      </w:r>
      <w:r w:rsidRPr="009700DA">
        <w:rPr>
          <w:rFonts w:cs="Tahoma"/>
          <w:color w:val="080808"/>
        </w:rPr>
        <w:t xml:space="preserve">or </w:t>
      </w:r>
      <w:r w:rsidR="009700DA" w:rsidRPr="009700DA">
        <w:rPr>
          <w:rFonts w:cs="Tahoma"/>
          <w:color w:val="080808"/>
        </w:rPr>
        <w:t xml:space="preserve">the </w:t>
      </w:r>
      <w:r w:rsidRPr="009700DA">
        <w:rPr>
          <w:rFonts w:cs="Tahoma"/>
          <w:color w:val="080808"/>
        </w:rPr>
        <w:t>student desiring a job in the photographic studio/photographic processing industry. The certificate ensures proficiency in composing a good photograph in the studio or field and developing and printing photographs in black and white and color. The student will learn studio technique and how to operate both manual 35 mm and digital cameras. Basic computer imaging techniques will also be covered. The completion of the certificate will ensure the student has a well-rounded knowledge of photographic technique and applications.</w:t>
      </w:r>
      <w:r w:rsidR="009700DA" w:rsidRPr="009700DA">
        <w:rPr>
          <w:rFonts w:cs="Tahoma"/>
          <w:color w:val="080808"/>
        </w:rPr>
        <w:t xml:space="preserve"> (Appendix III)</w:t>
      </w:r>
      <w:r w:rsidR="004553C6">
        <w:rPr>
          <w:rFonts w:cs="Tahoma"/>
          <w:color w:val="080808"/>
        </w:rPr>
        <w:t>.</w:t>
      </w:r>
    </w:p>
    <w:p w14:paraId="3DB2F9D7" w14:textId="03A615F6" w:rsidR="00612755" w:rsidRPr="000C2E11" w:rsidRDefault="00612755" w:rsidP="008E3BAA">
      <w:pPr>
        <w:tabs>
          <w:tab w:val="left" w:pos="1080"/>
        </w:tabs>
        <w:ind w:left="504"/>
        <w:rPr>
          <w:sz w:val="16"/>
          <w:szCs w:val="16"/>
        </w:rPr>
      </w:pPr>
    </w:p>
    <w:p w14:paraId="6E93B858" w14:textId="20B76BA0" w:rsidR="003303DB" w:rsidRDefault="009700DA" w:rsidP="008E3BAA">
      <w:pPr>
        <w:ind w:left="540"/>
      </w:pPr>
      <w:r>
        <w:t>In addition to degree and certificate programs, t</w:t>
      </w:r>
      <w:r w:rsidR="003303DB">
        <w:t xml:space="preserve">he Art Department </w:t>
      </w:r>
      <w:r>
        <w:t xml:space="preserve">also </w:t>
      </w:r>
      <w:r w:rsidR="003303DB">
        <w:t xml:space="preserve">performs an important community outreach service by offering a variety of non-credit fine art </w:t>
      </w:r>
      <w:r>
        <w:t>Painting, Drawing and Art A</w:t>
      </w:r>
      <w:r w:rsidR="00574DD0">
        <w:t xml:space="preserve">ppreciation </w:t>
      </w:r>
      <w:r>
        <w:t>courses for</w:t>
      </w:r>
      <w:r w:rsidR="003303DB">
        <w:t xml:space="preserve"> senior citizens at local community centers.</w:t>
      </w:r>
      <w:r w:rsidR="00574DD0">
        <w:t xml:space="preserve"> The department al</w:t>
      </w:r>
      <w:r>
        <w:t>so offers one on-campus Ceramic A</w:t>
      </w:r>
      <w:r w:rsidR="00DB43E9">
        <w:t>rt</w:t>
      </w:r>
      <w:r>
        <w:t>s</w:t>
      </w:r>
      <w:r w:rsidR="00574DD0">
        <w:t xml:space="preserve"> course for seniors.</w:t>
      </w:r>
      <w:r w:rsidR="00DB43E9">
        <w:t xml:space="preserve"> These </w:t>
      </w:r>
      <w:r>
        <w:t>popular courses - serving</w:t>
      </w:r>
      <w:r w:rsidR="00DB43E9">
        <w:t xml:space="preserve"> approximately 900 seniors annually</w:t>
      </w:r>
      <w:r>
        <w:t xml:space="preserve"> – are offered in partnership with Sinclair’s College for Lifelong Learning</w:t>
      </w:r>
      <w:r w:rsidR="00DB43E9">
        <w:t>.</w:t>
      </w:r>
    </w:p>
    <w:p w14:paraId="44FB955E" w14:textId="77777777" w:rsidR="00D15205" w:rsidRPr="000C2E11" w:rsidRDefault="00D15205" w:rsidP="004553C6">
      <w:pPr>
        <w:rPr>
          <w:rFonts w:ascii="Arial" w:hAnsi="Arial" w:cs="Arial"/>
          <w:sz w:val="16"/>
          <w:szCs w:val="16"/>
        </w:rPr>
      </w:pPr>
    </w:p>
    <w:p w14:paraId="029E169C" w14:textId="77777777" w:rsidR="00D15205" w:rsidRPr="00B70774" w:rsidRDefault="00D15205" w:rsidP="004553C6">
      <w:pPr>
        <w:numPr>
          <w:ilvl w:val="0"/>
          <w:numId w:val="4"/>
        </w:numPr>
        <w:tabs>
          <w:tab w:val="clear" w:pos="720"/>
          <w:tab w:val="left" w:pos="504"/>
        </w:tabs>
        <w:ind w:left="0" w:firstLine="0"/>
        <w:rPr>
          <w:rFonts w:ascii="Arial" w:hAnsi="Arial" w:cs="Arial"/>
          <w:b/>
          <w:color w:val="548DD4" w:themeColor="text2" w:themeTint="99"/>
        </w:rPr>
      </w:pPr>
      <w:r w:rsidRPr="00B70774">
        <w:rPr>
          <w:rFonts w:ascii="Arial" w:hAnsi="Arial" w:cs="Arial"/>
          <w:b/>
          <w:color w:val="548DD4" w:themeColor="text2" w:themeTint="99"/>
        </w:rPr>
        <w:t xml:space="preserve">Description of the </w:t>
      </w:r>
      <w:r w:rsidR="00442E35" w:rsidRPr="00B70774">
        <w:rPr>
          <w:rFonts w:ascii="Arial" w:hAnsi="Arial" w:cs="Arial"/>
          <w:b/>
          <w:color w:val="548DD4" w:themeColor="text2" w:themeTint="99"/>
        </w:rPr>
        <w:t>s</w:t>
      </w:r>
      <w:r w:rsidRPr="00B70774">
        <w:rPr>
          <w:rFonts w:ascii="Arial" w:hAnsi="Arial" w:cs="Arial"/>
          <w:b/>
          <w:color w:val="548DD4" w:themeColor="text2" w:themeTint="99"/>
        </w:rPr>
        <w:t>elf-</w:t>
      </w:r>
      <w:r w:rsidR="00442E35" w:rsidRPr="00B70774">
        <w:rPr>
          <w:rFonts w:ascii="Arial" w:hAnsi="Arial" w:cs="Arial"/>
          <w:b/>
          <w:color w:val="548DD4" w:themeColor="text2" w:themeTint="99"/>
        </w:rPr>
        <w:t>s</w:t>
      </w:r>
      <w:r w:rsidRPr="00B70774">
        <w:rPr>
          <w:rFonts w:ascii="Arial" w:hAnsi="Arial" w:cs="Arial"/>
          <w:b/>
          <w:color w:val="548DD4" w:themeColor="text2" w:themeTint="99"/>
        </w:rPr>
        <w:t xml:space="preserve">tudy </w:t>
      </w:r>
      <w:r w:rsidR="00442E35" w:rsidRPr="00B70774">
        <w:rPr>
          <w:rFonts w:ascii="Arial" w:hAnsi="Arial" w:cs="Arial"/>
          <w:b/>
          <w:color w:val="548DD4" w:themeColor="text2" w:themeTint="99"/>
        </w:rPr>
        <w:t>p</w:t>
      </w:r>
      <w:r w:rsidRPr="00B70774">
        <w:rPr>
          <w:rFonts w:ascii="Arial" w:hAnsi="Arial" w:cs="Arial"/>
          <w:b/>
          <w:color w:val="548DD4" w:themeColor="text2" w:themeTint="99"/>
        </w:rPr>
        <w:t>rocess</w:t>
      </w:r>
    </w:p>
    <w:p w14:paraId="05D621E3" w14:textId="77777777" w:rsidR="00D15205" w:rsidRPr="00B70774" w:rsidRDefault="00D15205" w:rsidP="004553C6">
      <w:pPr>
        <w:ind w:left="504"/>
        <w:rPr>
          <w:rFonts w:ascii="Arial" w:hAnsi="Arial" w:cs="Arial"/>
          <w:color w:val="548DD4" w:themeColor="text2" w:themeTint="99"/>
          <w:sz w:val="20"/>
          <w:szCs w:val="20"/>
        </w:rPr>
      </w:pPr>
      <w:r w:rsidRPr="00B70774">
        <w:rPr>
          <w:rFonts w:ascii="Arial" w:hAnsi="Arial" w:cs="Arial"/>
          <w:color w:val="548DD4" w:themeColor="text2" w:themeTint="99"/>
          <w:sz w:val="20"/>
          <w:szCs w:val="20"/>
        </w:rPr>
        <w:t>Briefly describe the process the department followed to examine its status and prepare for this review.</w:t>
      </w:r>
      <w:r w:rsidR="005621FC" w:rsidRPr="00B70774">
        <w:rPr>
          <w:rFonts w:ascii="Arial" w:hAnsi="Arial" w:cs="Arial"/>
          <w:color w:val="548DD4" w:themeColor="text2" w:themeTint="99"/>
          <w:sz w:val="20"/>
          <w:szCs w:val="20"/>
        </w:rPr>
        <w:t xml:space="preserve">  </w:t>
      </w:r>
      <w:r w:rsidRPr="00B70774">
        <w:rPr>
          <w:rFonts w:ascii="Arial" w:hAnsi="Arial" w:cs="Arial"/>
          <w:color w:val="548DD4" w:themeColor="text2" w:themeTint="99"/>
          <w:sz w:val="20"/>
          <w:szCs w:val="20"/>
        </w:rPr>
        <w:t>What were the strengths of the process, and what would the department do differently in its next five-year review?</w:t>
      </w:r>
    </w:p>
    <w:p w14:paraId="542638F4" w14:textId="77777777" w:rsidR="004553C6" w:rsidRPr="000C2E11" w:rsidRDefault="004553C6" w:rsidP="004553C6">
      <w:pPr>
        <w:ind w:left="504"/>
        <w:rPr>
          <w:rFonts w:ascii="Arial" w:hAnsi="Arial" w:cs="Arial"/>
          <w:sz w:val="16"/>
          <w:szCs w:val="16"/>
        </w:rPr>
      </w:pPr>
    </w:p>
    <w:p w14:paraId="56C32A4F" w14:textId="77777777" w:rsidR="00136A2F" w:rsidRDefault="00136A2F" w:rsidP="004553C6">
      <w:pPr>
        <w:tabs>
          <w:tab w:val="left" w:pos="1080"/>
        </w:tabs>
        <w:ind w:left="540"/>
      </w:pPr>
      <w:r w:rsidRPr="00136A2F">
        <w:rPr>
          <w:b/>
        </w:rPr>
        <w:t>National Association of Schools of Art &amp; Design (NASAD) Accreditation/Reaccreditation</w:t>
      </w:r>
      <w:r>
        <w:t xml:space="preserve"> </w:t>
      </w:r>
    </w:p>
    <w:p w14:paraId="052DA88E" w14:textId="444293D0" w:rsidR="005C69CF" w:rsidRDefault="005C69CF" w:rsidP="004553C6">
      <w:pPr>
        <w:tabs>
          <w:tab w:val="left" w:pos="1080"/>
        </w:tabs>
        <w:ind w:left="540"/>
      </w:pPr>
      <w:r>
        <w:t xml:space="preserve">Self-study </w:t>
      </w:r>
      <w:r w:rsidR="00DB43E9">
        <w:t>has long been</w:t>
      </w:r>
      <w:r>
        <w:t xml:space="preserve"> integral to t</w:t>
      </w:r>
      <w:r w:rsidR="00B27F09">
        <w:t>he Art Department’s function. During academic year</w:t>
      </w:r>
      <w:r>
        <w:t xml:space="preserve"> </w:t>
      </w:r>
      <w:r w:rsidRPr="00502D8B">
        <w:t>2000</w:t>
      </w:r>
      <w:r w:rsidR="00B27F09">
        <w:t>-2001, the department conducted</w:t>
      </w:r>
      <w:r>
        <w:t xml:space="preserve"> a thorough self-study process as part of its bid for National Association of Schools of Art and Design (NASAD) accreditation. </w:t>
      </w:r>
      <w:r w:rsidRPr="004257CC">
        <w:t>Th</w:t>
      </w:r>
      <w:r w:rsidR="00DB43E9">
        <w:t>e</w:t>
      </w:r>
      <w:r>
        <w:t xml:space="preserve"> intensive self-study</w:t>
      </w:r>
      <w:r w:rsidRPr="004257CC">
        <w:t xml:space="preserve"> </w:t>
      </w:r>
      <w:r w:rsidR="00ED12AC">
        <w:t>resulting</w:t>
      </w:r>
      <w:r w:rsidR="00DB43E9">
        <w:t xml:space="preserve"> from this effort </w:t>
      </w:r>
      <w:r>
        <w:t xml:space="preserve">required a great deal of critical analysis and reflection on the part of </w:t>
      </w:r>
      <w:r w:rsidR="00DB43E9">
        <w:t xml:space="preserve">the department’s faculty, </w:t>
      </w:r>
      <w:r>
        <w:t xml:space="preserve">staff and </w:t>
      </w:r>
      <w:r w:rsidR="00DB43E9">
        <w:t xml:space="preserve">students. The self-study </w:t>
      </w:r>
      <w:r>
        <w:t>helped</w:t>
      </w:r>
      <w:r w:rsidRPr="004257CC">
        <w:t xml:space="preserve"> the department</w:t>
      </w:r>
      <w:r>
        <w:t xml:space="preserve"> </w:t>
      </w:r>
      <w:r w:rsidR="00ED12AC">
        <w:t>achieve</w:t>
      </w:r>
      <w:r>
        <w:t xml:space="preserve"> a</w:t>
      </w:r>
      <w:r w:rsidR="00ED12AC">
        <w:t xml:space="preserve">n acute awareness </w:t>
      </w:r>
      <w:r>
        <w:t>of its</w:t>
      </w:r>
      <w:r w:rsidRPr="004257CC">
        <w:t xml:space="preserve"> strengths and weaknesse</w:t>
      </w:r>
      <w:r>
        <w:t xml:space="preserve">s. </w:t>
      </w:r>
      <w:r w:rsidR="00B27F09">
        <w:t>A</w:t>
      </w:r>
      <w:r w:rsidR="00ED12AC">
        <w:t>n accreditation</w:t>
      </w:r>
      <w:r w:rsidR="00B27F09">
        <w:t xml:space="preserve"> </w:t>
      </w:r>
      <w:r w:rsidR="00B27F09">
        <w:lastRenderedPageBreak/>
        <w:t xml:space="preserve">site visit in 2001 </w:t>
      </w:r>
      <w:r w:rsidR="00030633">
        <w:t xml:space="preserve">conducted by a team of NASAD representatives </w:t>
      </w:r>
      <w:r w:rsidR="00B27F09">
        <w:t xml:space="preserve">and </w:t>
      </w:r>
      <w:r w:rsidR="00030633">
        <w:t xml:space="preserve">the subsequent </w:t>
      </w:r>
      <w:r w:rsidR="00B27F09">
        <w:t>e</w:t>
      </w:r>
      <w:r>
        <w:t xml:space="preserve">xternal evaluation </w:t>
      </w:r>
      <w:r w:rsidR="00030633">
        <w:t xml:space="preserve">report provided by the team </w:t>
      </w:r>
      <w:r>
        <w:t xml:space="preserve">further clarified </w:t>
      </w:r>
      <w:r w:rsidR="00B27F09">
        <w:t xml:space="preserve">the department/programs’ </w:t>
      </w:r>
      <w:r>
        <w:t>strengths and weaknesses</w:t>
      </w:r>
      <w:r w:rsidR="00893995">
        <w:t xml:space="preserve">. </w:t>
      </w:r>
      <w:r w:rsidR="00B27F09">
        <w:t xml:space="preserve">The </w:t>
      </w:r>
      <w:r w:rsidR="00030633">
        <w:t>Art D</w:t>
      </w:r>
      <w:r w:rsidR="00B27F09">
        <w:t>epartment was awarded</w:t>
      </w:r>
      <w:r w:rsidR="00030633">
        <w:t xml:space="preserve"> 5-year </w:t>
      </w:r>
      <w:r w:rsidR="00C87B41">
        <w:t>NASAD accreditation in 2002</w:t>
      </w:r>
      <w:r w:rsidR="00B27F09">
        <w:t>.</w:t>
      </w:r>
    </w:p>
    <w:p w14:paraId="3AC55BF7" w14:textId="77777777" w:rsidR="005C69CF" w:rsidRPr="000C2E11" w:rsidRDefault="005C69CF" w:rsidP="004553C6">
      <w:pPr>
        <w:tabs>
          <w:tab w:val="left" w:pos="1080"/>
        </w:tabs>
        <w:ind w:left="540"/>
        <w:rPr>
          <w:sz w:val="16"/>
          <w:szCs w:val="16"/>
        </w:rPr>
      </w:pPr>
    </w:p>
    <w:p w14:paraId="67EFAE8F" w14:textId="736D0E22" w:rsidR="00905CAD" w:rsidRDefault="005C69CF" w:rsidP="004553C6">
      <w:pPr>
        <w:tabs>
          <w:tab w:val="left" w:pos="1080"/>
        </w:tabs>
        <w:ind w:left="540"/>
      </w:pPr>
      <w:r>
        <w:t>I</w:t>
      </w:r>
      <w:r w:rsidR="00905CAD" w:rsidRPr="004257CC">
        <w:t xml:space="preserve">n preparation for </w:t>
      </w:r>
      <w:r>
        <w:t xml:space="preserve">NASAD </w:t>
      </w:r>
      <w:r w:rsidR="00905CAD">
        <w:t>re</w:t>
      </w:r>
      <w:r w:rsidR="00905CAD" w:rsidRPr="004257CC">
        <w:t>accreditation</w:t>
      </w:r>
      <w:r>
        <w:t xml:space="preserve"> </w:t>
      </w:r>
      <w:r w:rsidR="007E7C0C">
        <w:t xml:space="preserve">during </w:t>
      </w:r>
      <w:r w:rsidR="00B27F09">
        <w:t xml:space="preserve">academic year </w:t>
      </w:r>
      <w:r w:rsidR="00502D8B" w:rsidRPr="00502D8B">
        <w:t>2007</w:t>
      </w:r>
      <w:r w:rsidR="007E7C0C" w:rsidRPr="00502D8B">
        <w:t>-200</w:t>
      </w:r>
      <w:r w:rsidR="00502D8B" w:rsidRPr="00502D8B">
        <w:t>8</w:t>
      </w:r>
      <w:r w:rsidR="007E7C0C">
        <w:t xml:space="preserve">, </w:t>
      </w:r>
      <w:r w:rsidR="00905CAD" w:rsidRPr="004257CC">
        <w:t xml:space="preserve">Art Department </w:t>
      </w:r>
      <w:r w:rsidR="00905CAD">
        <w:t>faculty</w:t>
      </w:r>
      <w:r w:rsidR="00497CC0">
        <w:t>,</w:t>
      </w:r>
      <w:r w:rsidR="00905CAD">
        <w:t xml:space="preserve"> staff </w:t>
      </w:r>
      <w:r w:rsidR="00497CC0">
        <w:t xml:space="preserve">and students </w:t>
      </w:r>
      <w:r>
        <w:t xml:space="preserve">once again </w:t>
      </w:r>
      <w:r w:rsidR="00905CAD" w:rsidRPr="004257CC">
        <w:t>engaged in a</w:t>
      </w:r>
      <w:r w:rsidR="00502D8B">
        <w:t xml:space="preserve"> thorough</w:t>
      </w:r>
      <w:r w:rsidR="00905CAD">
        <w:t xml:space="preserve"> </w:t>
      </w:r>
      <w:r w:rsidR="00905CAD" w:rsidRPr="004257CC">
        <w:t>self-study</w:t>
      </w:r>
      <w:r w:rsidR="00905CAD">
        <w:t xml:space="preserve"> process</w:t>
      </w:r>
      <w:r w:rsidR="00893995">
        <w:t xml:space="preserve"> in which they </w:t>
      </w:r>
      <w:r w:rsidR="007E7C0C">
        <w:t>critically examined the curriculum, the quality of student work and equipment/facilities</w:t>
      </w:r>
      <w:r w:rsidR="00905CAD" w:rsidRPr="004257CC">
        <w:t xml:space="preserve">. </w:t>
      </w:r>
      <w:r w:rsidR="00030633">
        <w:t xml:space="preserve">A reaccreditation site visit in 2008 conducted by a team of NASAD representatives and the subsequent external evaluation report </w:t>
      </w:r>
      <w:r w:rsidR="00C44861">
        <w:t>resulted in the Art Department</w:t>
      </w:r>
      <w:r w:rsidR="00030633">
        <w:t xml:space="preserve"> being awarded a 10-year NASAD reaccreditation</w:t>
      </w:r>
      <w:r w:rsidR="005713A2">
        <w:t xml:space="preserve"> in April 2009</w:t>
      </w:r>
      <w:r w:rsidR="00030633">
        <w:t xml:space="preserve">. </w:t>
      </w:r>
      <w:r w:rsidR="00136A2F">
        <w:t xml:space="preserve">The department will undergo its next reaccreditation </w:t>
      </w:r>
      <w:r w:rsidR="005713A2">
        <w:t>site visit during the</w:t>
      </w:r>
      <w:r w:rsidR="00136A2F">
        <w:t xml:space="preserve"> 2017</w:t>
      </w:r>
      <w:r w:rsidR="005713A2">
        <w:t>-2018 academic year</w:t>
      </w:r>
      <w:r w:rsidR="00136A2F">
        <w:t xml:space="preserve">. </w:t>
      </w:r>
      <w:r w:rsidR="005713A2">
        <w:t>(Appendix IV)</w:t>
      </w:r>
      <w:r w:rsidR="00C44861">
        <w:t>.</w:t>
      </w:r>
    </w:p>
    <w:p w14:paraId="412254FC" w14:textId="77777777" w:rsidR="00905CAD" w:rsidRPr="000C2E11" w:rsidRDefault="00905CAD" w:rsidP="004553C6">
      <w:pPr>
        <w:tabs>
          <w:tab w:val="left" w:pos="1080"/>
        </w:tabs>
        <w:ind w:left="540"/>
        <w:rPr>
          <w:sz w:val="16"/>
          <w:szCs w:val="16"/>
        </w:rPr>
      </w:pPr>
    </w:p>
    <w:p w14:paraId="4C067CA1" w14:textId="5207F4F5" w:rsidR="00136A2F" w:rsidRDefault="00ED605E" w:rsidP="004553C6">
      <w:pPr>
        <w:tabs>
          <w:tab w:val="left" w:pos="1080"/>
        </w:tabs>
        <w:ind w:left="540"/>
      </w:pPr>
      <w:r>
        <w:rPr>
          <w:b/>
        </w:rPr>
        <w:t>Current Sel</w:t>
      </w:r>
      <w:r w:rsidR="000C2E11">
        <w:rPr>
          <w:b/>
        </w:rPr>
        <w:t>f-Study – Faculty</w:t>
      </w:r>
      <w:r>
        <w:rPr>
          <w:b/>
        </w:rPr>
        <w:t>, Teaching/Assessment Practices &amp; Collaboration</w:t>
      </w:r>
    </w:p>
    <w:p w14:paraId="5E27E8FF" w14:textId="369B1265" w:rsidR="005B3BE1" w:rsidRDefault="004661CA" w:rsidP="004553C6">
      <w:pPr>
        <w:tabs>
          <w:tab w:val="left" w:pos="1080"/>
        </w:tabs>
        <w:ind w:left="540"/>
      </w:pPr>
      <w:r>
        <w:t xml:space="preserve">Both internal </w:t>
      </w:r>
      <w:r w:rsidR="00820AB8">
        <w:t>self-studies and external accreditation evaluations</w:t>
      </w:r>
      <w:r>
        <w:t xml:space="preserve"> confirm the </w:t>
      </w:r>
      <w:r w:rsidR="005B3BE1">
        <w:t xml:space="preserve">Art Department’s </w:t>
      </w:r>
      <w:r>
        <w:t xml:space="preserve">faculty serve as </w:t>
      </w:r>
      <w:r w:rsidR="005B3BE1">
        <w:t>one of its</w:t>
      </w:r>
      <w:r>
        <w:t xml:space="preserve"> greatest strengths</w:t>
      </w:r>
      <w:r w:rsidR="005B3BE1">
        <w:t>. Art D</w:t>
      </w:r>
      <w:r>
        <w:t>epartment faculty highly valu</w:t>
      </w:r>
      <w:r w:rsidR="005B3BE1">
        <w:t>e and actively promote professionalism and innovative teaching/</w:t>
      </w:r>
      <w:r>
        <w:t xml:space="preserve">learning excellence. </w:t>
      </w:r>
    </w:p>
    <w:p w14:paraId="0C727474" w14:textId="77777777" w:rsidR="005B3BE1" w:rsidRPr="000C2E11" w:rsidRDefault="005B3BE1" w:rsidP="004553C6">
      <w:pPr>
        <w:tabs>
          <w:tab w:val="left" w:pos="1080"/>
        </w:tabs>
        <w:ind w:left="540"/>
        <w:rPr>
          <w:sz w:val="16"/>
          <w:szCs w:val="16"/>
        </w:rPr>
      </w:pPr>
    </w:p>
    <w:p w14:paraId="48AB59EA" w14:textId="77777777" w:rsidR="00163F3D" w:rsidRDefault="00493672" w:rsidP="004553C6">
      <w:pPr>
        <w:tabs>
          <w:tab w:val="left" w:pos="1080"/>
        </w:tabs>
        <w:ind w:left="540"/>
      </w:pPr>
      <w:r>
        <w:rPr>
          <w:rFonts w:cs="Tahoma"/>
          <w:color w:val="262626"/>
        </w:rPr>
        <w:t xml:space="preserve">Art Department </w:t>
      </w:r>
      <w:r w:rsidR="00905CAD" w:rsidRPr="00EE16E6">
        <w:rPr>
          <w:rFonts w:cs="Tahoma"/>
          <w:bCs/>
          <w:color w:val="262626"/>
        </w:rPr>
        <w:t>faculty are</w:t>
      </w:r>
      <w:r w:rsidR="005B3BE1">
        <w:rPr>
          <w:rFonts w:cs="Tahoma"/>
          <w:bCs/>
          <w:color w:val="262626"/>
        </w:rPr>
        <w:t xml:space="preserve"> well-trained professionals who maintain</w:t>
      </w:r>
      <w:r w:rsidR="00905CAD" w:rsidRPr="00EE16E6">
        <w:rPr>
          <w:rFonts w:cs="Tahoma"/>
          <w:bCs/>
          <w:color w:val="262626"/>
        </w:rPr>
        <w:t xml:space="preserve"> active exhibition and publication records</w:t>
      </w:r>
      <w:r w:rsidR="00905CAD" w:rsidRPr="00905CAD">
        <w:rPr>
          <w:rFonts w:cs="Tahoma"/>
          <w:color w:val="262626"/>
        </w:rPr>
        <w:t xml:space="preserve">. </w:t>
      </w:r>
      <w:r w:rsidR="00163F3D" w:rsidRPr="00163F3D">
        <w:t>The criteria for promotion and tenure in most college an</w:t>
      </w:r>
      <w:r w:rsidR="00163F3D">
        <w:t>d university art departments is</w:t>
      </w:r>
      <w:r w:rsidR="00163F3D" w:rsidRPr="00163F3D">
        <w:t xml:space="preserve"> heavily weighted on a faculty member’s activity as an exhibiting artist. The exhibition record documents scholarly activity for faculty teaching studio-based art courses. </w:t>
      </w:r>
    </w:p>
    <w:p w14:paraId="10F65DD5" w14:textId="77777777" w:rsidR="00163F3D" w:rsidRPr="000C2E11" w:rsidRDefault="00163F3D" w:rsidP="004553C6">
      <w:pPr>
        <w:tabs>
          <w:tab w:val="left" w:pos="1080"/>
        </w:tabs>
        <w:ind w:left="540"/>
        <w:rPr>
          <w:rFonts w:cs="Tahoma"/>
          <w:color w:val="262626"/>
          <w:sz w:val="16"/>
          <w:szCs w:val="16"/>
        </w:rPr>
      </w:pPr>
    </w:p>
    <w:p w14:paraId="62084CC7" w14:textId="39C427F6" w:rsidR="005B3BE1" w:rsidRDefault="00905CAD" w:rsidP="004553C6">
      <w:pPr>
        <w:tabs>
          <w:tab w:val="left" w:pos="1080"/>
        </w:tabs>
        <w:ind w:left="540"/>
        <w:rPr>
          <w:rFonts w:cs="Tahoma"/>
          <w:color w:val="262626"/>
        </w:rPr>
      </w:pPr>
      <w:r w:rsidRPr="00163F3D">
        <w:rPr>
          <w:rFonts w:cs="Tahoma"/>
          <w:color w:val="262626"/>
        </w:rPr>
        <w:t xml:space="preserve">All tenured/tenure track studio faculty hold terminal M.F.A. degrees. Art History faculty hold M.A. or related degrees. </w:t>
      </w:r>
      <w:r w:rsidR="00163F3D">
        <w:rPr>
          <w:rFonts w:cs="Tahoma"/>
          <w:color w:val="262626"/>
        </w:rPr>
        <w:t>Adjunct faculty members are high caliber</w:t>
      </w:r>
      <w:r w:rsidR="00163F3D" w:rsidRPr="00905CAD">
        <w:rPr>
          <w:rFonts w:cs="Tahoma"/>
          <w:color w:val="262626"/>
        </w:rPr>
        <w:t xml:space="preserve">, dedicated individuals </w:t>
      </w:r>
      <w:r w:rsidR="00163F3D">
        <w:rPr>
          <w:rFonts w:cs="Tahoma"/>
          <w:color w:val="262626"/>
        </w:rPr>
        <w:t>who work closely with their full-time counterparts and demonstrate a clear commitment</w:t>
      </w:r>
      <w:r w:rsidR="00163F3D" w:rsidRPr="00905CAD">
        <w:rPr>
          <w:rFonts w:cs="Tahoma"/>
          <w:color w:val="262626"/>
        </w:rPr>
        <w:t xml:space="preserve"> to student-centered learning. Most adjunct faculty hold M.F.A. or M.A. degrees and many have specialized expertise in their disciplines.</w:t>
      </w:r>
      <w:r w:rsidR="00163F3D">
        <w:rPr>
          <w:rFonts w:cs="Tahoma"/>
          <w:color w:val="262626"/>
        </w:rPr>
        <w:t xml:space="preserve"> </w:t>
      </w:r>
      <w:r w:rsidR="005B3BE1" w:rsidRPr="00163F3D">
        <w:rPr>
          <w:rFonts w:cs="Tahoma"/>
          <w:color w:val="262626"/>
        </w:rPr>
        <w:t>(Appendix V)</w:t>
      </w:r>
      <w:r w:rsidR="00C44861">
        <w:rPr>
          <w:rFonts w:cs="Tahoma"/>
          <w:color w:val="262626"/>
        </w:rPr>
        <w:t>.</w:t>
      </w:r>
    </w:p>
    <w:p w14:paraId="415BAF82" w14:textId="77777777" w:rsidR="00861E22" w:rsidRPr="000C2E11" w:rsidRDefault="00861E22" w:rsidP="004553C6">
      <w:pPr>
        <w:tabs>
          <w:tab w:val="left" w:pos="1080"/>
        </w:tabs>
        <w:ind w:left="540"/>
        <w:rPr>
          <w:rFonts w:cs="Tahoma"/>
          <w:color w:val="262626"/>
          <w:sz w:val="16"/>
          <w:szCs w:val="16"/>
        </w:rPr>
      </w:pPr>
    </w:p>
    <w:p w14:paraId="7EB9F2D5" w14:textId="175EF7B5" w:rsidR="00163F3D" w:rsidRDefault="00163F3D" w:rsidP="004553C6">
      <w:pPr>
        <w:tabs>
          <w:tab w:val="left" w:pos="1080"/>
        </w:tabs>
        <w:ind w:left="540"/>
      </w:pPr>
      <w:r>
        <w:t xml:space="preserve">Art Department faculty actively engage in continuous assessment of their teaching practices. They regularly seek both formal and informal student feedback to aid their evaluation of the quality of their teaching. This feedback provides faculty with important insight to students’ perspectives regarding </w:t>
      </w:r>
      <w:r w:rsidR="00861E22">
        <w:t xml:space="preserve">the quality of </w:t>
      </w:r>
      <w:r>
        <w:t xml:space="preserve">their learning experiences in the </w:t>
      </w:r>
      <w:r w:rsidR="00911C9F">
        <w:t xml:space="preserve">studio/classroom </w:t>
      </w:r>
      <w:r>
        <w:t xml:space="preserve">environment. Faculty assess this feedback and use it to guide their development and revision of curriculum and plan their teaching strategies. Faculty work collaboratively within the department - often across disciplines - to provide peer feedback regarding instruction and to identify innovative ways to actively engage students in the learning </w:t>
      </w:r>
      <w:r w:rsidR="00911C9F">
        <w:t>process. It is not unusual for</w:t>
      </w:r>
      <w:r>
        <w:t xml:space="preserve"> faculty member</w:t>
      </w:r>
      <w:r w:rsidR="00911C9F">
        <w:t>s to invite</w:t>
      </w:r>
      <w:r>
        <w:t xml:space="preserve"> department colleagues to observe their classroom teaching and participate in student critiques.</w:t>
      </w:r>
    </w:p>
    <w:p w14:paraId="3EA5CB17" w14:textId="77777777" w:rsidR="00163F3D" w:rsidRPr="000C2E11" w:rsidRDefault="00163F3D" w:rsidP="004553C6">
      <w:pPr>
        <w:tabs>
          <w:tab w:val="left" w:pos="1080"/>
        </w:tabs>
        <w:ind w:left="540"/>
        <w:rPr>
          <w:sz w:val="16"/>
          <w:szCs w:val="16"/>
        </w:rPr>
      </w:pPr>
    </w:p>
    <w:p w14:paraId="796D18FA" w14:textId="5B0FFFB4" w:rsidR="00163F3D" w:rsidRDefault="00861E22" w:rsidP="004553C6">
      <w:pPr>
        <w:tabs>
          <w:tab w:val="left" w:pos="1080"/>
        </w:tabs>
        <w:ind w:left="540"/>
      </w:pPr>
      <w:r>
        <w:t>During department meetings t</w:t>
      </w:r>
      <w:r w:rsidR="00163F3D">
        <w:t>hroughout the academic year, faculty openly sh</w:t>
      </w:r>
      <w:r>
        <w:t>are innovative teaching practices and discuss curricular concerns</w:t>
      </w:r>
      <w:r w:rsidR="00163F3D">
        <w:t>. Additionally, the Art Department Chairperson carefully reviews each faculty member’s Faculty Performance Review (FPR) to identify innovative practice</w:t>
      </w:r>
      <w:r>
        <w:t xml:space="preserve">s and captures this information </w:t>
      </w:r>
      <w:r w:rsidR="00163F3D">
        <w:t>for inclusion in the department’s Annual Updates.</w:t>
      </w:r>
    </w:p>
    <w:p w14:paraId="784B5DC5" w14:textId="77777777" w:rsidR="00ED605E" w:rsidRPr="000C2E11" w:rsidRDefault="00ED605E" w:rsidP="004553C6">
      <w:pPr>
        <w:tabs>
          <w:tab w:val="left" w:pos="1080"/>
        </w:tabs>
        <w:ind w:left="540"/>
        <w:rPr>
          <w:sz w:val="16"/>
          <w:szCs w:val="16"/>
        </w:rPr>
      </w:pPr>
    </w:p>
    <w:p w14:paraId="71088414" w14:textId="3A148EFC" w:rsidR="00905CAD" w:rsidRPr="00163F3D" w:rsidRDefault="00EE0BD4" w:rsidP="004553C6">
      <w:pPr>
        <w:tabs>
          <w:tab w:val="left" w:pos="1080"/>
        </w:tabs>
        <w:ind w:left="540"/>
        <w:rPr>
          <w:rFonts w:cs="Tahoma"/>
        </w:rPr>
      </w:pPr>
      <w:r>
        <w:rPr>
          <w:rFonts w:cs="Tahoma"/>
          <w:color w:val="262626"/>
        </w:rPr>
        <w:t xml:space="preserve">Since the department’s last </w:t>
      </w:r>
      <w:r w:rsidR="004318D8">
        <w:rPr>
          <w:rFonts w:cs="Tahoma"/>
          <w:color w:val="262626"/>
        </w:rPr>
        <w:t>formal review</w:t>
      </w:r>
      <w:r>
        <w:rPr>
          <w:rFonts w:cs="Tahoma"/>
          <w:color w:val="262626"/>
        </w:rPr>
        <w:t xml:space="preserve">, </w:t>
      </w:r>
      <w:r w:rsidR="00BA245D">
        <w:rPr>
          <w:rFonts w:cs="Tahoma"/>
          <w:color w:val="262626"/>
        </w:rPr>
        <w:t>3</w:t>
      </w:r>
      <w:r w:rsidR="004318D8">
        <w:rPr>
          <w:rFonts w:cs="Tahoma"/>
          <w:color w:val="262626"/>
        </w:rPr>
        <w:t xml:space="preserve"> Art Department faculty members were awarded Teaching Excellence Awards - Kevin Harris, NISOD Teaching Excellence Award </w:t>
      </w:r>
      <w:r w:rsidR="004318D8">
        <w:rPr>
          <w:rFonts w:cs="Tahoma"/>
          <w:color w:val="262626"/>
        </w:rPr>
        <w:lastRenderedPageBreak/>
        <w:t xml:space="preserve">(2007); Kelly Joslin, </w:t>
      </w:r>
      <w:r>
        <w:rPr>
          <w:rFonts w:cs="Tahoma"/>
          <w:color w:val="262626"/>
        </w:rPr>
        <w:t>NISOD Teaching Ex</w:t>
      </w:r>
      <w:r w:rsidR="004318D8">
        <w:rPr>
          <w:rFonts w:cs="Tahoma"/>
          <w:color w:val="262626"/>
        </w:rPr>
        <w:t xml:space="preserve">cellence Award (2010); Richard Jurus, </w:t>
      </w:r>
      <w:r>
        <w:rPr>
          <w:rFonts w:cs="Tahoma"/>
          <w:color w:val="262626"/>
        </w:rPr>
        <w:t>Roueche</w:t>
      </w:r>
      <w:r w:rsidR="004318D8">
        <w:rPr>
          <w:rFonts w:cs="Tahoma"/>
          <w:color w:val="262626"/>
        </w:rPr>
        <w:t xml:space="preserve"> Teaching Excellence Award (2013</w:t>
      </w:r>
      <w:r>
        <w:rPr>
          <w:rFonts w:cs="Tahoma"/>
          <w:color w:val="262626"/>
        </w:rPr>
        <w:t xml:space="preserve">). To date, 5 </w:t>
      </w:r>
      <w:r w:rsidR="004318D8">
        <w:rPr>
          <w:rFonts w:cs="Tahoma"/>
          <w:color w:val="262626"/>
        </w:rPr>
        <w:t xml:space="preserve">of the Art Department’s 9 full-time faculty </w:t>
      </w:r>
      <w:r w:rsidR="00E27D93">
        <w:rPr>
          <w:rFonts w:cs="Tahoma"/>
          <w:color w:val="262626"/>
        </w:rPr>
        <w:t>members –</w:t>
      </w:r>
      <w:r w:rsidR="00ED605E">
        <w:rPr>
          <w:rFonts w:cs="Tahoma"/>
          <w:color w:val="262626"/>
        </w:rPr>
        <w:t xml:space="preserve"> </w:t>
      </w:r>
      <w:r w:rsidR="00E27D93">
        <w:rPr>
          <w:rFonts w:cs="Tahoma"/>
          <w:color w:val="262626"/>
        </w:rPr>
        <w:t xml:space="preserve">Mark Echtner, Kevin Harris, Kelly Joslin, Richard Jurus, Tess Little - </w:t>
      </w:r>
      <w:r w:rsidR="00163F3D">
        <w:rPr>
          <w:rFonts w:cs="Tahoma"/>
          <w:color w:val="262626"/>
        </w:rPr>
        <w:t xml:space="preserve">and 1 recently retired full-time faculty member </w:t>
      </w:r>
      <w:r w:rsidR="00E27D93">
        <w:rPr>
          <w:rFonts w:cs="Tahoma"/>
          <w:color w:val="262626"/>
        </w:rPr>
        <w:t xml:space="preserve">– Sally Struthers - </w:t>
      </w:r>
      <w:r w:rsidR="004318D8">
        <w:rPr>
          <w:rFonts w:cs="Tahoma"/>
          <w:color w:val="262626"/>
        </w:rPr>
        <w:t>have been awarded</w:t>
      </w:r>
      <w:r w:rsidR="00B7330F">
        <w:rPr>
          <w:rFonts w:cs="Tahoma"/>
          <w:color w:val="262626"/>
        </w:rPr>
        <w:t xml:space="preserve"> </w:t>
      </w:r>
      <w:r>
        <w:rPr>
          <w:rFonts w:cs="Tahoma"/>
          <w:color w:val="262626"/>
        </w:rPr>
        <w:t xml:space="preserve">Teaching Excellence Awards. This serves as a testament to the </w:t>
      </w:r>
      <w:r w:rsidR="00861E22">
        <w:rPr>
          <w:rFonts w:cs="Tahoma"/>
          <w:color w:val="262626"/>
        </w:rPr>
        <w:t>high quality</w:t>
      </w:r>
      <w:r>
        <w:rPr>
          <w:rFonts w:cs="Tahoma"/>
          <w:color w:val="262626"/>
        </w:rPr>
        <w:t xml:space="preserve"> innovative teaching that exists within the </w:t>
      </w:r>
      <w:r w:rsidR="00861E22">
        <w:rPr>
          <w:rFonts w:cs="Tahoma"/>
          <w:color w:val="262626"/>
        </w:rPr>
        <w:t>Art D</w:t>
      </w:r>
      <w:r>
        <w:rPr>
          <w:rFonts w:cs="Tahoma"/>
          <w:color w:val="262626"/>
        </w:rPr>
        <w:t xml:space="preserve">epartment. </w:t>
      </w:r>
    </w:p>
    <w:p w14:paraId="567A67DB" w14:textId="77777777" w:rsidR="00163F3D" w:rsidRPr="000C2E11" w:rsidRDefault="00163F3D" w:rsidP="004553C6">
      <w:pPr>
        <w:tabs>
          <w:tab w:val="left" w:pos="1080"/>
        </w:tabs>
        <w:ind w:left="540"/>
        <w:rPr>
          <w:sz w:val="16"/>
          <w:szCs w:val="16"/>
        </w:rPr>
      </w:pPr>
    </w:p>
    <w:p w14:paraId="7B697F32" w14:textId="50431F4C" w:rsidR="00711883" w:rsidRDefault="00C25958" w:rsidP="00711883">
      <w:pPr>
        <w:tabs>
          <w:tab w:val="left" w:pos="1080"/>
        </w:tabs>
        <w:ind w:left="540"/>
      </w:pPr>
      <w:r>
        <w:t>In preparation for the current Department</w:t>
      </w:r>
      <w:r w:rsidR="00B93F20">
        <w:t>/Program Review</w:t>
      </w:r>
      <w:r w:rsidR="00711883">
        <w:t xml:space="preserve"> self-study</w:t>
      </w:r>
      <w:r w:rsidR="00B93F20">
        <w:t>, faculty participated</w:t>
      </w:r>
      <w:r>
        <w:t xml:space="preserve"> in a formal orientation with the Department Chair. During this meeting, </w:t>
      </w:r>
      <w:r w:rsidR="00711883">
        <w:t>faculty were provided with extensive data sets and asked to review the data carefully and note both positive and negative trends. Faculty also</w:t>
      </w:r>
      <w:r>
        <w:t xml:space="preserve"> reviewed the department’s most recent Annual Update and </w:t>
      </w:r>
      <w:r w:rsidR="00B93F20">
        <w:t xml:space="preserve">the </w:t>
      </w:r>
      <w:r>
        <w:t xml:space="preserve">reviewers’ comments. </w:t>
      </w:r>
      <w:r w:rsidR="00711883">
        <w:t>Reviewers noted it would be beneficial for faculty to document the manner in which General Education Outcomes are assessed in their courses. During discussion, faculty subsequently identified the ways in which they assess General Education Outcomes. Many faculty include General Education Outcomes in grading rubrics as part of a formal evaluation process. (Appendix VI). The next step will be for the faculty to determine how they may formalize the assessment of t</w:t>
      </w:r>
      <w:r w:rsidR="00ED605E">
        <w:t>hese General Education Outcomes for data reporting purposes.</w:t>
      </w:r>
    </w:p>
    <w:p w14:paraId="077D33F9" w14:textId="77777777" w:rsidR="005B0EE1" w:rsidRPr="000C2E11" w:rsidRDefault="005B0EE1" w:rsidP="00ED605E">
      <w:pPr>
        <w:tabs>
          <w:tab w:val="left" w:pos="1080"/>
        </w:tabs>
        <w:rPr>
          <w:sz w:val="16"/>
          <w:szCs w:val="16"/>
        </w:rPr>
      </w:pPr>
    </w:p>
    <w:p w14:paraId="259DBEC3" w14:textId="77777777" w:rsidR="008F52EA" w:rsidRPr="008F52EA" w:rsidRDefault="008F52EA" w:rsidP="004553C6">
      <w:pPr>
        <w:tabs>
          <w:tab w:val="left" w:pos="1080"/>
        </w:tabs>
        <w:ind w:left="540"/>
        <w:rPr>
          <w:b/>
        </w:rPr>
      </w:pPr>
      <w:r w:rsidRPr="008F52EA">
        <w:rPr>
          <w:b/>
        </w:rPr>
        <w:t>The Next 5 Years</w:t>
      </w:r>
    </w:p>
    <w:p w14:paraId="692F0971" w14:textId="1416E2EC" w:rsidR="00E35F27" w:rsidRDefault="00E34FD1" w:rsidP="004553C6">
      <w:pPr>
        <w:tabs>
          <w:tab w:val="left" w:pos="1080"/>
        </w:tabs>
        <w:ind w:left="540"/>
      </w:pPr>
      <w:r>
        <w:t>In terms of the strengths of the self-study process, it is important to note the evaluation and assessment practices implemented within the Art Department during the initial NASAD accreditation and subsequent reaccreditation processes have continued within the department and have become part of the department’s regular assessment and evaluation practices. This focus on a studied approach to continuous improvement and student success serves as one of the Art Department’s greatest strengths.</w:t>
      </w:r>
      <w:r w:rsidR="00E35F27">
        <w:t xml:space="preserve"> For this reason, these practices will continue to be implemented </w:t>
      </w:r>
      <w:r w:rsidR="00725D4A">
        <w:t xml:space="preserve">and expanded </w:t>
      </w:r>
      <w:r w:rsidR="00E35F27">
        <w:t>as the depar</w:t>
      </w:r>
      <w:r w:rsidR="008F52EA">
        <w:t>tment prepares for its next 5</w:t>
      </w:r>
      <w:r w:rsidR="00911C9F">
        <w:t>-year Department/Program R</w:t>
      </w:r>
      <w:r w:rsidR="00E35F27">
        <w:t>eview.</w:t>
      </w:r>
    </w:p>
    <w:p w14:paraId="01D3CEB4" w14:textId="77777777" w:rsidR="001F7CB8" w:rsidRPr="000C2E11" w:rsidRDefault="001F7CB8" w:rsidP="004553C6">
      <w:pPr>
        <w:tabs>
          <w:tab w:val="left" w:pos="1080"/>
        </w:tabs>
        <w:ind w:left="540"/>
        <w:rPr>
          <w:sz w:val="16"/>
          <w:szCs w:val="16"/>
        </w:rPr>
      </w:pPr>
    </w:p>
    <w:p w14:paraId="26E72D3E" w14:textId="77777777" w:rsidR="00D15205" w:rsidRPr="00B70774" w:rsidRDefault="00D15205" w:rsidP="00C32467">
      <w:pPr>
        <w:shd w:val="clear" w:color="auto" w:fill="E0E0E0"/>
        <w:spacing w:before="120" w:after="120"/>
        <w:rPr>
          <w:rFonts w:ascii="Arial" w:hAnsi="Arial" w:cs="Arial"/>
          <w:b/>
          <w:color w:val="1F497D" w:themeColor="text2"/>
          <w:sz w:val="24"/>
          <w:szCs w:val="24"/>
        </w:rPr>
      </w:pPr>
      <w:r w:rsidRPr="00B70774">
        <w:rPr>
          <w:rFonts w:ascii="Arial" w:hAnsi="Arial" w:cs="Arial"/>
          <w:b/>
          <w:color w:val="1F497D" w:themeColor="text2"/>
          <w:sz w:val="24"/>
          <w:szCs w:val="24"/>
        </w:rPr>
        <w:t>Section II:</w:t>
      </w:r>
      <w:r w:rsidR="00C32467" w:rsidRPr="00B70774">
        <w:rPr>
          <w:rFonts w:ascii="Arial" w:hAnsi="Arial" w:cs="Arial"/>
          <w:b/>
          <w:color w:val="1F497D" w:themeColor="text2"/>
          <w:sz w:val="24"/>
          <w:szCs w:val="24"/>
        </w:rPr>
        <w:t xml:space="preserve"> </w:t>
      </w:r>
      <w:r w:rsidRPr="00B70774">
        <w:rPr>
          <w:rFonts w:ascii="Arial" w:hAnsi="Arial" w:cs="Arial"/>
          <w:b/>
          <w:color w:val="1F497D" w:themeColor="text2"/>
          <w:sz w:val="24"/>
          <w:szCs w:val="24"/>
        </w:rPr>
        <w:t xml:space="preserve"> Overview of Program</w:t>
      </w:r>
    </w:p>
    <w:p w14:paraId="0DBF5B6C" w14:textId="77777777" w:rsidR="00D15205" w:rsidRPr="00B70774" w:rsidRDefault="00D15205" w:rsidP="00C44ACE">
      <w:pPr>
        <w:keepNext/>
        <w:numPr>
          <w:ilvl w:val="0"/>
          <w:numId w:val="7"/>
        </w:numPr>
        <w:tabs>
          <w:tab w:val="clear" w:pos="720"/>
          <w:tab w:val="left" w:pos="504"/>
        </w:tabs>
        <w:ind w:left="0" w:firstLine="0"/>
        <w:rPr>
          <w:rFonts w:ascii="Arial" w:hAnsi="Arial" w:cs="Arial"/>
          <w:b/>
          <w:color w:val="548DD4" w:themeColor="text2" w:themeTint="99"/>
        </w:rPr>
      </w:pPr>
      <w:r w:rsidRPr="00B70774">
        <w:rPr>
          <w:rFonts w:ascii="Arial" w:hAnsi="Arial" w:cs="Arial"/>
          <w:b/>
          <w:color w:val="548DD4" w:themeColor="text2" w:themeTint="99"/>
        </w:rPr>
        <w:t xml:space="preserve">Analysis of </w:t>
      </w:r>
      <w:r w:rsidR="00442E35" w:rsidRPr="00B70774">
        <w:rPr>
          <w:rFonts w:ascii="Arial" w:hAnsi="Arial" w:cs="Arial"/>
          <w:b/>
          <w:color w:val="548DD4" w:themeColor="text2" w:themeTint="99"/>
        </w:rPr>
        <w:t>e</w:t>
      </w:r>
      <w:r w:rsidRPr="00B70774">
        <w:rPr>
          <w:rFonts w:ascii="Arial" w:hAnsi="Arial" w:cs="Arial"/>
          <w:b/>
          <w:color w:val="548DD4" w:themeColor="text2" w:themeTint="99"/>
        </w:rPr>
        <w:t xml:space="preserve">nvironmental </w:t>
      </w:r>
      <w:r w:rsidR="00442E35" w:rsidRPr="00B70774">
        <w:rPr>
          <w:rFonts w:ascii="Arial" w:hAnsi="Arial" w:cs="Arial"/>
          <w:b/>
          <w:color w:val="548DD4" w:themeColor="text2" w:themeTint="99"/>
        </w:rPr>
        <w:t>f</w:t>
      </w:r>
      <w:r w:rsidRPr="00B70774">
        <w:rPr>
          <w:rFonts w:ascii="Arial" w:hAnsi="Arial" w:cs="Arial"/>
          <w:b/>
          <w:color w:val="548DD4" w:themeColor="text2" w:themeTint="99"/>
        </w:rPr>
        <w:t>actors</w:t>
      </w:r>
    </w:p>
    <w:p w14:paraId="0123050C" w14:textId="77777777" w:rsidR="00D15205" w:rsidRPr="00B70774" w:rsidRDefault="00D15205" w:rsidP="00C44ACE">
      <w:pPr>
        <w:keepNext/>
        <w:tabs>
          <w:tab w:val="left" w:pos="504"/>
        </w:tabs>
        <w:spacing w:after="120"/>
        <w:ind w:left="504"/>
        <w:rPr>
          <w:rFonts w:ascii="Arial" w:hAnsi="Arial" w:cs="Arial"/>
          <w:color w:val="548DD4" w:themeColor="text2" w:themeTint="99"/>
          <w:sz w:val="20"/>
          <w:szCs w:val="20"/>
        </w:rPr>
      </w:pPr>
      <w:r w:rsidRPr="00B70774">
        <w:rPr>
          <w:rFonts w:ascii="Arial" w:hAnsi="Arial" w:cs="Arial"/>
          <w:color w:val="548DD4" w:themeColor="text2" w:themeTint="99"/>
          <w:sz w:val="20"/>
          <w:szCs w:val="20"/>
        </w:rPr>
        <w:t xml:space="preserve">This analysis, initially developed in a collaborative meeting between </w:t>
      </w:r>
      <w:r w:rsidR="00F02AE2" w:rsidRPr="00B70774">
        <w:rPr>
          <w:rFonts w:ascii="Arial" w:hAnsi="Arial" w:cs="Arial"/>
          <w:color w:val="548DD4" w:themeColor="text2" w:themeTint="99"/>
          <w:sz w:val="20"/>
          <w:szCs w:val="20"/>
        </w:rPr>
        <w:t>the Director of Curriculum and Assessment</w:t>
      </w:r>
      <w:r w:rsidRPr="00B70774">
        <w:rPr>
          <w:rFonts w:ascii="Arial" w:hAnsi="Arial" w:cs="Arial"/>
          <w:color w:val="548DD4" w:themeColor="text2" w:themeTint="99"/>
          <w:sz w:val="20"/>
          <w:szCs w:val="20"/>
        </w:rPr>
        <w:t xml:space="preserve"> and the department chairperson, provides important background on the environmental factors surrounding the program.  Department chairpersons and faculty members have an opportunity to revise and refine the analysis as </w:t>
      </w:r>
      <w:r w:rsidR="00204AB5" w:rsidRPr="00B70774">
        <w:rPr>
          <w:rFonts w:ascii="Arial" w:hAnsi="Arial" w:cs="Arial"/>
          <w:color w:val="548DD4" w:themeColor="text2" w:themeTint="99"/>
          <w:sz w:val="20"/>
          <w:szCs w:val="20"/>
        </w:rPr>
        <w:t>part of the self-study process.</w:t>
      </w:r>
    </w:p>
    <w:p w14:paraId="474942C5" w14:textId="1D5C9E03" w:rsidR="00FF5150" w:rsidRPr="007E435E" w:rsidRDefault="007E435E" w:rsidP="00FF5150">
      <w:pPr>
        <w:tabs>
          <w:tab w:val="left" w:pos="1080"/>
        </w:tabs>
        <w:ind w:left="504"/>
      </w:pPr>
      <w:r w:rsidRPr="007E435E">
        <w:rPr>
          <w:b/>
        </w:rPr>
        <w:t xml:space="preserve">Environmental Scan </w:t>
      </w:r>
      <w:r w:rsidRPr="007E435E">
        <w:t>(</w:t>
      </w:r>
      <w:r w:rsidR="00FF5150" w:rsidRPr="007E435E">
        <w:t>Appendix V</w:t>
      </w:r>
      <w:r w:rsidRPr="007E435E">
        <w:t>II</w:t>
      </w:r>
      <w:r w:rsidR="00FF5150" w:rsidRPr="007E435E">
        <w:t>)</w:t>
      </w:r>
    </w:p>
    <w:p w14:paraId="68F02BD7" w14:textId="39DF8B13" w:rsidR="00FF5150" w:rsidRDefault="00FF5150" w:rsidP="00B70774">
      <w:pPr>
        <w:tabs>
          <w:tab w:val="left" w:pos="1080"/>
        </w:tabs>
        <w:ind w:left="810" w:hanging="270"/>
      </w:pPr>
      <w:r>
        <w:t>1. The Art Department's internal key stakehold</w:t>
      </w:r>
      <w:r w:rsidR="00B70774">
        <w:t>ers include students (credit &amp;</w:t>
      </w:r>
      <w:r>
        <w:t xml:space="preserve"> non-credit), facul</w:t>
      </w:r>
      <w:r w:rsidR="007E435E">
        <w:t>ty, departments that include ART</w:t>
      </w:r>
      <w:r>
        <w:t xml:space="preserve"> courses as part of their degree programs. </w:t>
      </w:r>
      <w:r w:rsidR="007E435E">
        <w:t xml:space="preserve">External </w:t>
      </w:r>
      <w:r w:rsidRPr="00B160E8">
        <w:t>stakeholders include local</w:t>
      </w:r>
      <w:r>
        <w:t xml:space="preserve"> arts organizations, the </w:t>
      </w:r>
      <w:r w:rsidR="00B70774">
        <w:t>greater community</w:t>
      </w:r>
      <w:r>
        <w:t>, high school</w:t>
      </w:r>
      <w:r w:rsidR="00911C9F">
        <w:t xml:space="preserve"> </w:t>
      </w:r>
      <w:r>
        <w:t xml:space="preserve">students with </w:t>
      </w:r>
      <w:r w:rsidRPr="008A5490">
        <w:t>transfer</w:t>
      </w:r>
      <w:r>
        <w:t xml:space="preserve"> </w:t>
      </w:r>
      <w:r w:rsidR="00B70774">
        <w:t>issues, 4</w:t>
      </w:r>
      <w:r w:rsidRPr="00B160E8">
        <w:t>-year</w:t>
      </w:r>
      <w:r>
        <w:t xml:space="preserve"> colleges/insti</w:t>
      </w:r>
      <w:r w:rsidR="00D17A5E">
        <w:t>tutions/</w:t>
      </w:r>
      <w:r w:rsidR="00BC6778">
        <w:t>art schools</w:t>
      </w:r>
      <w:r w:rsidR="00B70774">
        <w:t xml:space="preserve"> &amp;</w:t>
      </w:r>
      <w:r>
        <w:t xml:space="preserve"> NASAD.</w:t>
      </w:r>
    </w:p>
    <w:p w14:paraId="60CEBD88" w14:textId="77777777" w:rsidR="00FF5150" w:rsidRPr="000C2E11" w:rsidRDefault="00FF5150" w:rsidP="00FF5150">
      <w:pPr>
        <w:tabs>
          <w:tab w:val="left" w:pos="1080"/>
        </w:tabs>
        <w:ind w:left="504"/>
        <w:rPr>
          <w:sz w:val="16"/>
          <w:szCs w:val="16"/>
        </w:rPr>
      </w:pPr>
    </w:p>
    <w:p w14:paraId="0D83A284" w14:textId="2298DFBC" w:rsidR="00FF5150" w:rsidRDefault="00FF5150" w:rsidP="00B70774">
      <w:pPr>
        <w:tabs>
          <w:tab w:val="left" w:pos="1080"/>
        </w:tabs>
        <w:ind w:left="810" w:hanging="306"/>
      </w:pPr>
      <w:r>
        <w:t>2. The Art Department assesses the degree to which stakeholders' needs are being met through:</w:t>
      </w:r>
    </w:p>
    <w:p w14:paraId="0DFE6278" w14:textId="29583005" w:rsidR="00FF5150" w:rsidRDefault="00DD22A8" w:rsidP="00C64587">
      <w:pPr>
        <w:pStyle w:val="ListParagraph"/>
        <w:numPr>
          <w:ilvl w:val="0"/>
          <w:numId w:val="23"/>
        </w:numPr>
        <w:tabs>
          <w:tab w:val="left" w:pos="1080"/>
        </w:tabs>
      </w:pPr>
      <w:r>
        <w:t>Annual graduating student</w:t>
      </w:r>
      <w:r w:rsidR="00FF5150">
        <w:t xml:space="preserve"> survey data</w:t>
      </w:r>
      <w:r>
        <w:t xml:space="preserve"> as part of NASAD accreditation</w:t>
      </w:r>
      <w:r w:rsidR="00C64587">
        <w:t xml:space="preserve"> </w:t>
      </w:r>
      <w:r>
        <w:t>Requirements</w:t>
      </w:r>
      <w:r w:rsidR="00BA245D">
        <w:t xml:space="preserve"> (Appendix VIII)</w:t>
      </w:r>
    </w:p>
    <w:p w14:paraId="549B6F43" w14:textId="77777777" w:rsidR="00C64587" w:rsidRDefault="00FF5150" w:rsidP="00C64587">
      <w:pPr>
        <w:pStyle w:val="ListParagraph"/>
        <w:numPr>
          <w:ilvl w:val="0"/>
          <w:numId w:val="23"/>
        </w:numPr>
        <w:tabs>
          <w:tab w:val="left" w:pos="1080"/>
        </w:tabs>
      </w:pPr>
      <w:r>
        <w:t>End-of-Semester Student Surveys</w:t>
      </w:r>
    </w:p>
    <w:p w14:paraId="3968534E" w14:textId="77777777" w:rsidR="00C64587" w:rsidRDefault="00FF5150" w:rsidP="00C64587">
      <w:pPr>
        <w:pStyle w:val="ListParagraph"/>
        <w:numPr>
          <w:ilvl w:val="0"/>
          <w:numId w:val="23"/>
        </w:numPr>
        <w:tabs>
          <w:tab w:val="left" w:pos="1080"/>
        </w:tabs>
      </w:pPr>
      <w:r>
        <w:t>Self-assessment feedback from current students</w:t>
      </w:r>
    </w:p>
    <w:p w14:paraId="222B21C7" w14:textId="77777777" w:rsidR="00C64587" w:rsidRDefault="00FF5150" w:rsidP="00C64587">
      <w:pPr>
        <w:pStyle w:val="ListParagraph"/>
        <w:numPr>
          <w:ilvl w:val="0"/>
          <w:numId w:val="23"/>
        </w:numPr>
        <w:tabs>
          <w:tab w:val="left" w:pos="1080"/>
        </w:tabs>
      </w:pPr>
      <w:r>
        <w:t>Department meetings</w:t>
      </w:r>
    </w:p>
    <w:p w14:paraId="176C91A8" w14:textId="6BBB9F3D" w:rsidR="00FF5150" w:rsidRDefault="00BC6778" w:rsidP="00C64587">
      <w:pPr>
        <w:pStyle w:val="ListParagraph"/>
        <w:numPr>
          <w:ilvl w:val="0"/>
          <w:numId w:val="23"/>
        </w:numPr>
        <w:tabs>
          <w:tab w:val="left" w:pos="1080"/>
        </w:tabs>
      </w:pPr>
      <w:r>
        <w:t>NASAD re</w:t>
      </w:r>
      <w:r w:rsidR="00FF5150">
        <w:t>accreditation</w:t>
      </w:r>
    </w:p>
    <w:p w14:paraId="26E91B10" w14:textId="5CB54A98" w:rsidR="00FF5150" w:rsidRDefault="001F7CB8" w:rsidP="00FF5150">
      <w:pPr>
        <w:tabs>
          <w:tab w:val="left" w:pos="1080"/>
        </w:tabs>
        <w:ind w:left="504"/>
      </w:pPr>
      <w:r>
        <w:lastRenderedPageBreak/>
        <w:t>3</w:t>
      </w:r>
      <w:r w:rsidR="00FF5150">
        <w:t>. Data used for decision making:</w:t>
      </w:r>
    </w:p>
    <w:p w14:paraId="56BC71F8" w14:textId="77777777" w:rsidR="00C64587" w:rsidRDefault="00DB5962" w:rsidP="00C64587">
      <w:pPr>
        <w:pStyle w:val="ListParagraph"/>
        <w:numPr>
          <w:ilvl w:val="0"/>
          <w:numId w:val="26"/>
        </w:numPr>
        <w:tabs>
          <w:tab w:val="left" w:pos="1080"/>
        </w:tabs>
      </w:pPr>
      <w:r>
        <w:t xml:space="preserve">Degree/Certification Completion reports, Program Retention reports, </w:t>
      </w:r>
      <w:r w:rsidR="00FF5150">
        <w:t>FTE reports, course</w:t>
      </w:r>
      <w:r>
        <w:t xml:space="preserve"> enrollment reports, ACS report</w:t>
      </w:r>
      <w:r w:rsidR="00BC6778">
        <w:t>s</w:t>
      </w:r>
      <w:r>
        <w:t>, Graduating Student Surveys</w:t>
      </w:r>
    </w:p>
    <w:p w14:paraId="65DAEC78" w14:textId="77777777" w:rsidR="00C64587" w:rsidRDefault="00FF5150" w:rsidP="00C64587">
      <w:pPr>
        <w:pStyle w:val="ListParagraph"/>
        <w:numPr>
          <w:ilvl w:val="0"/>
          <w:numId w:val="26"/>
        </w:numPr>
        <w:tabs>
          <w:tab w:val="left" w:pos="1080"/>
        </w:tabs>
      </w:pPr>
      <w:r>
        <w:t>Course enrollment trends.</w:t>
      </w:r>
    </w:p>
    <w:p w14:paraId="6D56386D" w14:textId="1AAEADD5" w:rsidR="00FF5150" w:rsidRDefault="00FF5150" w:rsidP="00C64587">
      <w:pPr>
        <w:pStyle w:val="ListParagraph"/>
        <w:numPr>
          <w:ilvl w:val="0"/>
          <w:numId w:val="26"/>
        </w:numPr>
        <w:tabs>
          <w:tab w:val="left" w:pos="1080"/>
        </w:tabs>
      </w:pPr>
      <w:r>
        <w:t>Annual graduate survey data.</w:t>
      </w:r>
    </w:p>
    <w:p w14:paraId="1FBFAF27" w14:textId="77777777" w:rsidR="00FF5150" w:rsidRPr="000C2E11" w:rsidRDefault="00FF5150" w:rsidP="00FF5150">
      <w:pPr>
        <w:tabs>
          <w:tab w:val="left" w:pos="1080"/>
        </w:tabs>
        <w:ind w:left="504"/>
        <w:rPr>
          <w:sz w:val="16"/>
          <w:szCs w:val="16"/>
        </w:rPr>
      </w:pPr>
    </w:p>
    <w:p w14:paraId="3C9D03EF" w14:textId="77777777" w:rsidR="00D15205" w:rsidRPr="00B70774" w:rsidRDefault="00D15205" w:rsidP="00C44ACE">
      <w:pPr>
        <w:numPr>
          <w:ilvl w:val="0"/>
          <w:numId w:val="7"/>
        </w:numPr>
        <w:tabs>
          <w:tab w:val="num" w:pos="504"/>
        </w:tabs>
        <w:rPr>
          <w:rFonts w:ascii="Arial" w:hAnsi="Arial" w:cs="Arial"/>
          <w:b/>
          <w:color w:val="548DD4" w:themeColor="text2" w:themeTint="99"/>
        </w:rPr>
      </w:pPr>
      <w:r w:rsidRPr="00B70774">
        <w:rPr>
          <w:rFonts w:ascii="Arial" w:hAnsi="Arial" w:cs="Arial"/>
          <w:b/>
          <w:color w:val="548DD4" w:themeColor="text2" w:themeTint="99"/>
        </w:rPr>
        <w:t>Statement of program learning outcomes and linkage to courses</w:t>
      </w:r>
    </w:p>
    <w:p w14:paraId="6EACB7B2" w14:textId="77777777" w:rsidR="00D15205" w:rsidRDefault="0007326B" w:rsidP="00FC0938">
      <w:pPr>
        <w:spacing w:after="120"/>
        <w:ind w:left="504"/>
        <w:rPr>
          <w:rFonts w:ascii="Arial" w:hAnsi="Arial" w:cs="Arial"/>
          <w:color w:val="000000"/>
          <w:sz w:val="20"/>
          <w:szCs w:val="20"/>
        </w:rPr>
      </w:pPr>
      <w:r w:rsidRPr="00B70774">
        <w:rPr>
          <w:rFonts w:ascii="Arial" w:hAnsi="Arial" w:cs="Arial"/>
          <w:color w:val="548DD4" w:themeColor="text2" w:themeTint="99"/>
          <w:sz w:val="20"/>
          <w:szCs w:val="20"/>
        </w:rPr>
        <w:t xml:space="preserve">Include the program outcomes for each program(s) in Section V.  </w:t>
      </w:r>
    </w:p>
    <w:p w14:paraId="34A5E194" w14:textId="2685CEE4" w:rsidR="005E4A81" w:rsidRDefault="00D17A5E" w:rsidP="00D17A5E">
      <w:pPr>
        <w:tabs>
          <w:tab w:val="left" w:pos="1080"/>
        </w:tabs>
        <w:ind w:left="504"/>
        <w:rPr>
          <w:rFonts w:cs="Tahoma"/>
          <w:noProof/>
        </w:rPr>
      </w:pPr>
      <w:r w:rsidRPr="00BF324D">
        <w:rPr>
          <w:b/>
        </w:rPr>
        <w:t>Associate of Arts, Art (A.A.)</w:t>
      </w:r>
      <w:r w:rsidR="00491CEB">
        <w:rPr>
          <w:rFonts w:cs="Tahoma"/>
          <w:noProof/>
        </w:rPr>
        <w:t xml:space="preserve"> </w:t>
      </w:r>
      <w:r w:rsidR="00CD0B33">
        <w:rPr>
          <w:rFonts w:cs="Tahoma"/>
          <w:noProof/>
        </w:rPr>
        <w:t>(69 cr. hrs.)</w:t>
      </w:r>
      <w:r w:rsidR="00BC6778">
        <w:rPr>
          <w:rFonts w:cs="Tahoma"/>
          <w:noProof/>
        </w:rPr>
        <w:t>:</w:t>
      </w:r>
    </w:p>
    <w:tbl>
      <w:tblPr>
        <w:tblStyle w:val="TableGrid"/>
        <w:tblW w:w="0" w:type="auto"/>
        <w:tblInd w:w="504" w:type="dxa"/>
        <w:shd w:val="clear" w:color="auto" w:fill="D9D9D9" w:themeFill="background1" w:themeFillShade="D9"/>
        <w:tblLook w:val="04A0" w:firstRow="1" w:lastRow="0" w:firstColumn="1" w:lastColumn="0" w:noHBand="0" w:noVBand="1"/>
      </w:tblPr>
      <w:tblGrid>
        <w:gridCol w:w="504"/>
        <w:gridCol w:w="5040"/>
        <w:gridCol w:w="3528"/>
      </w:tblGrid>
      <w:tr w:rsidR="00DB5962" w14:paraId="5DDB8EA3" w14:textId="77777777" w:rsidTr="00DB5962">
        <w:tc>
          <w:tcPr>
            <w:tcW w:w="504" w:type="dxa"/>
            <w:shd w:val="clear" w:color="auto" w:fill="D9D9D9" w:themeFill="background1" w:themeFillShade="D9"/>
          </w:tcPr>
          <w:p w14:paraId="68084849" w14:textId="77777777" w:rsidR="00DB5962" w:rsidRDefault="00DB5962" w:rsidP="00C62573">
            <w:pPr>
              <w:tabs>
                <w:tab w:val="left" w:pos="1080"/>
              </w:tabs>
              <w:rPr>
                <w:rFonts w:cs="Tahoma"/>
                <w:noProof/>
              </w:rPr>
            </w:pPr>
          </w:p>
        </w:tc>
        <w:tc>
          <w:tcPr>
            <w:tcW w:w="5040" w:type="dxa"/>
            <w:shd w:val="clear" w:color="auto" w:fill="D9D9D9" w:themeFill="background1" w:themeFillShade="D9"/>
          </w:tcPr>
          <w:p w14:paraId="20CA1235" w14:textId="66A8FFD7" w:rsidR="00DB5962" w:rsidRDefault="007D3570" w:rsidP="00C62573">
            <w:pPr>
              <w:tabs>
                <w:tab w:val="left" w:pos="1080"/>
              </w:tabs>
              <w:rPr>
                <w:rFonts w:cs="Tahoma"/>
                <w:noProof/>
              </w:rPr>
            </w:pPr>
            <w:r>
              <w:rPr>
                <w:rFonts w:cs="Tahoma"/>
                <w:b/>
                <w:noProof/>
              </w:rPr>
              <w:t xml:space="preserve">Program </w:t>
            </w:r>
            <w:r w:rsidR="00DB5962" w:rsidRPr="00C62573">
              <w:rPr>
                <w:rFonts w:cs="Tahoma"/>
                <w:b/>
                <w:noProof/>
              </w:rPr>
              <w:t>Learning Outcomes</w:t>
            </w:r>
          </w:p>
        </w:tc>
        <w:tc>
          <w:tcPr>
            <w:tcW w:w="3528" w:type="dxa"/>
            <w:shd w:val="clear" w:color="auto" w:fill="D9D9D9" w:themeFill="background1" w:themeFillShade="D9"/>
          </w:tcPr>
          <w:p w14:paraId="52431BED" w14:textId="77777777" w:rsidR="00DB5962" w:rsidRDefault="00DB5962" w:rsidP="00C62573">
            <w:pPr>
              <w:tabs>
                <w:tab w:val="left" w:pos="1080"/>
              </w:tabs>
              <w:rPr>
                <w:rFonts w:cs="Tahoma"/>
                <w:b/>
                <w:noProof/>
              </w:rPr>
            </w:pPr>
            <w:r w:rsidRPr="00DB5962">
              <w:rPr>
                <w:rFonts w:cs="Tahoma"/>
                <w:b/>
                <w:noProof/>
              </w:rPr>
              <w:t>Related Courses</w:t>
            </w:r>
          </w:p>
          <w:p w14:paraId="03292E22" w14:textId="09D996D6" w:rsidR="00E91337" w:rsidRPr="00E91337" w:rsidRDefault="00E91337" w:rsidP="00C62573">
            <w:pPr>
              <w:tabs>
                <w:tab w:val="left" w:pos="1080"/>
              </w:tabs>
              <w:rPr>
                <w:rFonts w:cs="Tahoma"/>
                <w:noProof/>
                <w:sz w:val="18"/>
                <w:szCs w:val="18"/>
              </w:rPr>
            </w:pPr>
            <w:r w:rsidRPr="00E91337">
              <w:rPr>
                <w:rFonts w:cs="Tahoma"/>
                <w:noProof/>
                <w:sz w:val="18"/>
                <w:szCs w:val="18"/>
              </w:rPr>
              <w:t>Course Descriptions (Appendix IX)</w:t>
            </w:r>
          </w:p>
        </w:tc>
      </w:tr>
      <w:tr w:rsidR="00DB5962" w14:paraId="339D9D23" w14:textId="77777777" w:rsidTr="00DB5962">
        <w:tc>
          <w:tcPr>
            <w:tcW w:w="504" w:type="dxa"/>
            <w:shd w:val="clear" w:color="auto" w:fill="auto"/>
          </w:tcPr>
          <w:p w14:paraId="20719CD9" w14:textId="268C504E" w:rsidR="00DB5962" w:rsidRPr="00C64587" w:rsidRDefault="00DB5962" w:rsidP="00C62573">
            <w:pPr>
              <w:tabs>
                <w:tab w:val="left" w:pos="1080"/>
              </w:tabs>
              <w:rPr>
                <w:rFonts w:cs="Tahoma"/>
                <w:noProof/>
                <w:sz w:val="18"/>
                <w:szCs w:val="18"/>
              </w:rPr>
            </w:pPr>
            <w:r w:rsidRPr="00C64587">
              <w:rPr>
                <w:rFonts w:cs="Tahoma"/>
                <w:noProof/>
                <w:sz w:val="18"/>
                <w:szCs w:val="18"/>
              </w:rPr>
              <w:t>1.</w:t>
            </w:r>
          </w:p>
        </w:tc>
        <w:tc>
          <w:tcPr>
            <w:tcW w:w="5040" w:type="dxa"/>
            <w:shd w:val="clear" w:color="auto" w:fill="auto"/>
          </w:tcPr>
          <w:p w14:paraId="419B05BA" w14:textId="58FB28F2" w:rsidR="00DB5962" w:rsidRPr="00C64587" w:rsidRDefault="00DB5962" w:rsidP="00C62573">
            <w:pPr>
              <w:tabs>
                <w:tab w:val="left" w:pos="1080"/>
              </w:tabs>
              <w:rPr>
                <w:rFonts w:cs="Tahoma"/>
                <w:b/>
                <w:noProof/>
                <w:sz w:val="18"/>
                <w:szCs w:val="18"/>
              </w:rPr>
            </w:pPr>
            <w:r w:rsidRPr="00C64587">
              <w:rPr>
                <w:rFonts w:cs="Tahoma"/>
                <w:noProof/>
                <w:sz w:val="18"/>
                <w:szCs w:val="18"/>
              </w:rPr>
              <w:t xml:space="preserve">Demonstrate a working knowledge of art and </w:t>
            </w:r>
            <w:r w:rsidR="00D17A5E" w:rsidRPr="00C64587">
              <w:rPr>
                <w:rFonts w:cs="Tahoma"/>
                <w:noProof/>
                <w:sz w:val="18"/>
                <w:szCs w:val="18"/>
              </w:rPr>
              <w:t xml:space="preserve">the </w:t>
            </w:r>
            <w:r w:rsidRPr="00C64587">
              <w:rPr>
                <w:rFonts w:cs="Tahoma"/>
                <w:noProof/>
                <w:sz w:val="18"/>
                <w:szCs w:val="18"/>
              </w:rPr>
              <w:t>history of art.</w:t>
            </w:r>
          </w:p>
        </w:tc>
        <w:tc>
          <w:tcPr>
            <w:tcW w:w="3528" w:type="dxa"/>
            <w:shd w:val="clear" w:color="auto" w:fill="auto"/>
          </w:tcPr>
          <w:p w14:paraId="733782B0" w14:textId="19A6EA01" w:rsidR="00DB5962" w:rsidRPr="00C64587" w:rsidRDefault="00DB5962" w:rsidP="00C62573">
            <w:pPr>
              <w:tabs>
                <w:tab w:val="left" w:pos="1080"/>
              </w:tabs>
              <w:rPr>
                <w:rFonts w:cs="Tahoma"/>
                <w:b/>
                <w:noProof/>
                <w:sz w:val="18"/>
                <w:szCs w:val="18"/>
              </w:rPr>
            </w:pPr>
            <w:r w:rsidRPr="00C64587">
              <w:rPr>
                <w:rFonts w:cs="Tahoma"/>
                <w:noProof/>
                <w:sz w:val="18"/>
                <w:szCs w:val="18"/>
              </w:rPr>
              <w:t>ART 1110, 2230, 2231, 2235, 2236, 2237, 2238</w:t>
            </w:r>
          </w:p>
        </w:tc>
      </w:tr>
      <w:tr w:rsidR="00DB5962" w14:paraId="28671237" w14:textId="77777777" w:rsidTr="00DB5962">
        <w:tc>
          <w:tcPr>
            <w:tcW w:w="504" w:type="dxa"/>
            <w:shd w:val="clear" w:color="auto" w:fill="auto"/>
          </w:tcPr>
          <w:p w14:paraId="49ABF8CD" w14:textId="15329F5A" w:rsidR="00DB5962" w:rsidRPr="00C64587" w:rsidRDefault="00DB5962" w:rsidP="00C62573">
            <w:pPr>
              <w:tabs>
                <w:tab w:val="left" w:pos="1080"/>
              </w:tabs>
              <w:rPr>
                <w:rFonts w:cs="Tahoma"/>
                <w:noProof/>
                <w:sz w:val="18"/>
                <w:szCs w:val="18"/>
              </w:rPr>
            </w:pPr>
            <w:r w:rsidRPr="00C64587">
              <w:rPr>
                <w:rFonts w:cs="Tahoma"/>
                <w:noProof/>
                <w:sz w:val="18"/>
                <w:szCs w:val="18"/>
              </w:rPr>
              <w:t>2.</w:t>
            </w:r>
          </w:p>
        </w:tc>
        <w:tc>
          <w:tcPr>
            <w:tcW w:w="5040" w:type="dxa"/>
            <w:shd w:val="clear" w:color="auto" w:fill="auto"/>
          </w:tcPr>
          <w:p w14:paraId="6574A477" w14:textId="5FF3DC19" w:rsidR="00DB5962" w:rsidRPr="00C64587" w:rsidRDefault="00DB5962" w:rsidP="00C62573">
            <w:pPr>
              <w:tabs>
                <w:tab w:val="left" w:pos="1080"/>
              </w:tabs>
              <w:rPr>
                <w:rFonts w:cs="Tahoma"/>
                <w:noProof/>
                <w:sz w:val="18"/>
                <w:szCs w:val="18"/>
              </w:rPr>
            </w:pPr>
            <w:r w:rsidRPr="00C64587">
              <w:rPr>
                <w:rFonts w:cs="Tahoma"/>
                <w:noProof/>
                <w:sz w:val="18"/>
                <w:szCs w:val="18"/>
              </w:rPr>
              <w:t>Solve visual and technical problems in several media and promote the development of good craftsmanship through evaluations within each class/studio based on the student's own work.</w:t>
            </w:r>
          </w:p>
        </w:tc>
        <w:tc>
          <w:tcPr>
            <w:tcW w:w="3528" w:type="dxa"/>
            <w:shd w:val="clear" w:color="auto" w:fill="auto"/>
          </w:tcPr>
          <w:p w14:paraId="46D65AD2" w14:textId="5E130D3D" w:rsidR="00DB5962" w:rsidRPr="00C64587" w:rsidRDefault="00DB5962" w:rsidP="00C62573">
            <w:pPr>
              <w:tabs>
                <w:tab w:val="left" w:pos="1080"/>
              </w:tabs>
              <w:rPr>
                <w:rFonts w:cs="Tahoma"/>
                <w:noProof/>
                <w:sz w:val="18"/>
                <w:szCs w:val="18"/>
              </w:rPr>
            </w:pPr>
            <w:r w:rsidRPr="00C64587">
              <w:rPr>
                <w:rFonts w:cs="Tahoma"/>
                <w:noProof/>
                <w:sz w:val="18"/>
                <w:szCs w:val="18"/>
              </w:rPr>
              <w:t>ART 1111, 1112, 2111, 2112, 2216, 2217</w:t>
            </w:r>
            <w:r w:rsidR="00C34215" w:rsidRPr="00C64587">
              <w:rPr>
                <w:rFonts w:cs="Tahoma"/>
                <w:noProof/>
                <w:sz w:val="18"/>
                <w:szCs w:val="18"/>
              </w:rPr>
              <w:t>, e</w:t>
            </w:r>
            <w:r w:rsidRPr="00C64587">
              <w:rPr>
                <w:rFonts w:cs="Tahoma"/>
                <w:noProof/>
                <w:sz w:val="18"/>
                <w:szCs w:val="18"/>
              </w:rPr>
              <w:t>lectives</w:t>
            </w:r>
          </w:p>
        </w:tc>
      </w:tr>
      <w:tr w:rsidR="00DB5962" w14:paraId="766835F6" w14:textId="77777777" w:rsidTr="00DB5962">
        <w:tc>
          <w:tcPr>
            <w:tcW w:w="504" w:type="dxa"/>
            <w:shd w:val="clear" w:color="auto" w:fill="auto"/>
          </w:tcPr>
          <w:p w14:paraId="6A815E0F" w14:textId="704B3D96" w:rsidR="00DB5962" w:rsidRPr="00C64587" w:rsidRDefault="00C34215" w:rsidP="00C62573">
            <w:pPr>
              <w:tabs>
                <w:tab w:val="left" w:pos="1080"/>
              </w:tabs>
              <w:rPr>
                <w:rFonts w:cs="Tahoma"/>
                <w:noProof/>
                <w:sz w:val="18"/>
                <w:szCs w:val="18"/>
              </w:rPr>
            </w:pPr>
            <w:r w:rsidRPr="00C64587">
              <w:rPr>
                <w:rFonts w:cs="Tahoma"/>
                <w:noProof/>
                <w:sz w:val="18"/>
                <w:szCs w:val="18"/>
              </w:rPr>
              <w:t>3.</w:t>
            </w:r>
          </w:p>
        </w:tc>
        <w:tc>
          <w:tcPr>
            <w:tcW w:w="5040" w:type="dxa"/>
            <w:shd w:val="clear" w:color="auto" w:fill="auto"/>
          </w:tcPr>
          <w:p w14:paraId="0002644F" w14:textId="1A93BEB0" w:rsidR="00DB5962" w:rsidRPr="00C64587" w:rsidRDefault="00DB5962" w:rsidP="00C62573">
            <w:pPr>
              <w:tabs>
                <w:tab w:val="left" w:pos="1080"/>
              </w:tabs>
              <w:rPr>
                <w:rFonts w:cs="Tahoma"/>
                <w:noProof/>
                <w:sz w:val="18"/>
                <w:szCs w:val="18"/>
              </w:rPr>
            </w:pPr>
            <w:r w:rsidRPr="00C64587">
              <w:rPr>
                <w:rFonts w:cs="Tahoma"/>
                <w:noProof/>
                <w:sz w:val="18"/>
                <w:szCs w:val="18"/>
              </w:rPr>
              <w:t>Use the critique process for presenting and developing fine art portfolios and exhibitions in a professional manner.</w:t>
            </w:r>
          </w:p>
        </w:tc>
        <w:tc>
          <w:tcPr>
            <w:tcW w:w="3528" w:type="dxa"/>
            <w:shd w:val="clear" w:color="auto" w:fill="auto"/>
          </w:tcPr>
          <w:p w14:paraId="76CECBAA" w14:textId="31072242" w:rsidR="00DB5962" w:rsidRPr="00C64587" w:rsidRDefault="00DB5962" w:rsidP="00C62573">
            <w:pPr>
              <w:tabs>
                <w:tab w:val="left" w:pos="1080"/>
              </w:tabs>
              <w:rPr>
                <w:rFonts w:cs="Tahoma"/>
                <w:noProof/>
                <w:sz w:val="18"/>
                <w:szCs w:val="18"/>
              </w:rPr>
            </w:pPr>
            <w:r w:rsidRPr="00C64587">
              <w:rPr>
                <w:rFonts w:cs="Tahoma"/>
                <w:noProof/>
                <w:sz w:val="18"/>
                <w:szCs w:val="18"/>
              </w:rPr>
              <w:t>ART 2270, ART 2295 &amp; all studio courses.</w:t>
            </w:r>
          </w:p>
        </w:tc>
      </w:tr>
      <w:tr w:rsidR="00DB5962" w14:paraId="6283D5AC" w14:textId="77777777" w:rsidTr="00DB5962">
        <w:tc>
          <w:tcPr>
            <w:tcW w:w="504" w:type="dxa"/>
            <w:shd w:val="clear" w:color="auto" w:fill="auto"/>
          </w:tcPr>
          <w:p w14:paraId="62BFD9B9" w14:textId="11868979" w:rsidR="00DB5962" w:rsidRPr="00C64587" w:rsidRDefault="00C34215" w:rsidP="00C62573">
            <w:pPr>
              <w:tabs>
                <w:tab w:val="left" w:pos="1080"/>
              </w:tabs>
              <w:rPr>
                <w:rFonts w:cs="Tahoma"/>
                <w:noProof/>
                <w:sz w:val="18"/>
                <w:szCs w:val="18"/>
              </w:rPr>
            </w:pPr>
            <w:r w:rsidRPr="00C64587">
              <w:rPr>
                <w:rFonts w:cs="Tahoma"/>
                <w:noProof/>
                <w:sz w:val="18"/>
                <w:szCs w:val="18"/>
              </w:rPr>
              <w:t>4.</w:t>
            </w:r>
          </w:p>
        </w:tc>
        <w:tc>
          <w:tcPr>
            <w:tcW w:w="5040" w:type="dxa"/>
            <w:shd w:val="clear" w:color="auto" w:fill="auto"/>
          </w:tcPr>
          <w:p w14:paraId="751074DB" w14:textId="0DB66CF7" w:rsidR="00DB5962" w:rsidRPr="00C64587" w:rsidRDefault="00C34215" w:rsidP="00C62573">
            <w:pPr>
              <w:tabs>
                <w:tab w:val="left" w:pos="1080"/>
              </w:tabs>
              <w:rPr>
                <w:rFonts w:cs="Tahoma"/>
                <w:noProof/>
                <w:sz w:val="18"/>
                <w:szCs w:val="18"/>
              </w:rPr>
            </w:pPr>
            <w:r w:rsidRPr="00C64587">
              <w:rPr>
                <w:rFonts w:cs="Tahoma"/>
                <w:noProof/>
                <w:sz w:val="18"/>
                <w:szCs w:val="18"/>
              </w:rPr>
              <w:t>Demonstrate the use of basic artistic vocabulary and visual literacy.</w:t>
            </w:r>
          </w:p>
        </w:tc>
        <w:tc>
          <w:tcPr>
            <w:tcW w:w="3528" w:type="dxa"/>
            <w:shd w:val="clear" w:color="auto" w:fill="auto"/>
          </w:tcPr>
          <w:p w14:paraId="135FEFEB" w14:textId="1BEFBF9F" w:rsidR="00DB5962" w:rsidRPr="00C64587" w:rsidRDefault="00C34215" w:rsidP="00C62573">
            <w:pPr>
              <w:tabs>
                <w:tab w:val="left" w:pos="1080"/>
              </w:tabs>
              <w:rPr>
                <w:rFonts w:cs="Tahoma"/>
                <w:noProof/>
                <w:sz w:val="18"/>
                <w:szCs w:val="18"/>
              </w:rPr>
            </w:pPr>
            <w:r w:rsidRPr="00C64587">
              <w:rPr>
                <w:rFonts w:cs="Tahoma"/>
                <w:noProof/>
                <w:sz w:val="18"/>
                <w:szCs w:val="18"/>
              </w:rPr>
              <w:t>ART 1110, 2230, 2231, 2235, 2236, 2237 &amp; all studio courses</w:t>
            </w:r>
          </w:p>
        </w:tc>
      </w:tr>
    </w:tbl>
    <w:p w14:paraId="4BB419F7" w14:textId="77777777" w:rsidR="00D15205" w:rsidRDefault="00D15205" w:rsidP="00D15205">
      <w:pPr>
        <w:rPr>
          <w:rFonts w:ascii="Arial" w:hAnsi="Arial" w:cs="Arial"/>
        </w:rPr>
      </w:pPr>
    </w:p>
    <w:p w14:paraId="79B57C38" w14:textId="343B5798" w:rsidR="00491CEB" w:rsidRPr="00CD0B33" w:rsidRDefault="00491CEB" w:rsidP="00CD0B33">
      <w:pPr>
        <w:ind w:left="540"/>
        <w:rPr>
          <w:rFonts w:cs="Tahoma"/>
        </w:rPr>
      </w:pPr>
      <w:r w:rsidRPr="00CD0B33">
        <w:rPr>
          <w:rFonts w:cs="Tahoma"/>
          <w:b/>
        </w:rPr>
        <w:t>Photographic Technology Short Term Certificate</w:t>
      </w:r>
      <w:r w:rsidR="00B670E0" w:rsidRPr="00CD0B33">
        <w:rPr>
          <w:rFonts w:cs="Tahoma"/>
          <w:b/>
        </w:rPr>
        <w:t xml:space="preserve"> </w:t>
      </w:r>
      <w:r w:rsidR="00CD0B33" w:rsidRPr="00CD0B33">
        <w:rPr>
          <w:rFonts w:cs="Tahoma"/>
        </w:rPr>
        <w:t>(29 cr. hrs.)</w:t>
      </w:r>
      <w:r w:rsidRPr="00CD0B33">
        <w:rPr>
          <w:rFonts w:cs="Tahoma"/>
        </w:rPr>
        <w:t>:</w:t>
      </w:r>
    </w:p>
    <w:tbl>
      <w:tblPr>
        <w:tblStyle w:val="TableGrid"/>
        <w:tblW w:w="0" w:type="auto"/>
        <w:tblInd w:w="504" w:type="dxa"/>
        <w:shd w:val="clear" w:color="auto" w:fill="D9D9D9" w:themeFill="background1" w:themeFillShade="D9"/>
        <w:tblLook w:val="04A0" w:firstRow="1" w:lastRow="0" w:firstColumn="1" w:lastColumn="0" w:noHBand="0" w:noVBand="1"/>
      </w:tblPr>
      <w:tblGrid>
        <w:gridCol w:w="504"/>
        <w:gridCol w:w="5040"/>
        <w:gridCol w:w="3528"/>
      </w:tblGrid>
      <w:tr w:rsidR="00491CEB" w:rsidRPr="00DB5962" w14:paraId="587F4C1F" w14:textId="77777777" w:rsidTr="00ED7708">
        <w:tc>
          <w:tcPr>
            <w:tcW w:w="504" w:type="dxa"/>
            <w:shd w:val="clear" w:color="auto" w:fill="D9D9D9" w:themeFill="background1" w:themeFillShade="D9"/>
          </w:tcPr>
          <w:p w14:paraId="341D4AC9" w14:textId="77777777" w:rsidR="00491CEB" w:rsidRDefault="00491CEB" w:rsidP="00ED7708">
            <w:pPr>
              <w:tabs>
                <w:tab w:val="left" w:pos="1080"/>
              </w:tabs>
              <w:rPr>
                <w:rFonts w:cs="Tahoma"/>
                <w:noProof/>
              </w:rPr>
            </w:pPr>
          </w:p>
        </w:tc>
        <w:tc>
          <w:tcPr>
            <w:tcW w:w="5040" w:type="dxa"/>
            <w:shd w:val="clear" w:color="auto" w:fill="D9D9D9" w:themeFill="background1" w:themeFillShade="D9"/>
          </w:tcPr>
          <w:p w14:paraId="62CAD922" w14:textId="765EC250" w:rsidR="00491CEB" w:rsidRDefault="007D3570" w:rsidP="00ED7708">
            <w:pPr>
              <w:tabs>
                <w:tab w:val="left" w:pos="1080"/>
              </w:tabs>
              <w:rPr>
                <w:rFonts w:cs="Tahoma"/>
                <w:noProof/>
              </w:rPr>
            </w:pPr>
            <w:r>
              <w:rPr>
                <w:rFonts w:cs="Tahoma"/>
                <w:b/>
                <w:noProof/>
              </w:rPr>
              <w:t xml:space="preserve">Program </w:t>
            </w:r>
            <w:r w:rsidR="00491CEB" w:rsidRPr="00C62573">
              <w:rPr>
                <w:rFonts w:cs="Tahoma"/>
                <w:b/>
                <w:noProof/>
              </w:rPr>
              <w:t>Learning Outcomes</w:t>
            </w:r>
          </w:p>
        </w:tc>
        <w:tc>
          <w:tcPr>
            <w:tcW w:w="3528" w:type="dxa"/>
            <w:shd w:val="clear" w:color="auto" w:fill="D9D9D9" w:themeFill="background1" w:themeFillShade="D9"/>
          </w:tcPr>
          <w:p w14:paraId="1AF8DE92" w14:textId="77777777" w:rsidR="00491CEB" w:rsidRPr="00DB5962" w:rsidRDefault="00491CEB" w:rsidP="00ED7708">
            <w:pPr>
              <w:tabs>
                <w:tab w:val="left" w:pos="1080"/>
              </w:tabs>
              <w:rPr>
                <w:rFonts w:cs="Tahoma"/>
                <w:noProof/>
              </w:rPr>
            </w:pPr>
            <w:r w:rsidRPr="00DB5962">
              <w:rPr>
                <w:rFonts w:cs="Tahoma"/>
                <w:b/>
                <w:noProof/>
              </w:rPr>
              <w:t>Related Courses</w:t>
            </w:r>
          </w:p>
        </w:tc>
      </w:tr>
      <w:tr w:rsidR="00491CEB" w:rsidRPr="00DB5962" w14:paraId="18E3E42E" w14:textId="77777777" w:rsidTr="00ED7708">
        <w:tc>
          <w:tcPr>
            <w:tcW w:w="504" w:type="dxa"/>
            <w:shd w:val="clear" w:color="auto" w:fill="auto"/>
          </w:tcPr>
          <w:p w14:paraId="26982D3C" w14:textId="77777777" w:rsidR="00491CEB" w:rsidRPr="00C64587" w:rsidRDefault="00491CEB" w:rsidP="00ED7708">
            <w:pPr>
              <w:tabs>
                <w:tab w:val="left" w:pos="1080"/>
              </w:tabs>
              <w:rPr>
                <w:rFonts w:cs="Tahoma"/>
                <w:noProof/>
                <w:sz w:val="18"/>
                <w:szCs w:val="18"/>
              </w:rPr>
            </w:pPr>
            <w:r w:rsidRPr="00C64587">
              <w:rPr>
                <w:rFonts w:cs="Tahoma"/>
                <w:noProof/>
                <w:sz w:val="18"/>
                <w:szCs w:val="18"/>
              </w:rPr>
              <w:t>1.</w:t>
            </w:r>
          </w:p>
        </w:tc>
        <w:tc>
          <w:tcPr>
            <w:tcW w:w="5040" w:type="dxa"/>
            <w:shd w:val="clear" w:color="auto" w:fill="auto"/>
          </w:tcPr>
          <w:p w14:paraId="370C26D2" w14:textId="1007867A" w:rsidR="00491CEB" w:rsidRPr="00C64587" w:rsidRDefault="00491CEB" w:rsidP="00ED7708">
            <w:pPr>
              <w:tabs>
                <w:tab w:val="left" w:pos="1080"/>
              </w:tabs>
              <w:rPr>
                <w:rFonts w:cs="Tahoma"/>
                <w:b/>
                <w:noProof/>
                <w:sz w:val="18"/>
                <w:szCs w:val="18"/>
              </w:rPr>
            </w:pPr>
            <w:r w:rsidRPr="00C64587">
              <w:rPr>
                <w:rFonts w:cs="Tahoma"/>
                <w:color w:val="333333"/>
                <w:sz w:val="18"/>
                <w:szCs w:val="18"/>
              </w:rPr>
              <w:t>Execute high-quality images against industry standards by applying and improving technical skills.</w:t>
            </w:r>
          </w:p>
        </w:tc>
        <w:tc>
          <w:tcPr>
            <w:tcW w:w="3528" w:type="dxa"/>
            <w:shd w:val="clear" w:color="auto" w:fill="auto"/>
          </w:tcPr>
          <w:p w14:paraId="683A1FD4" w14:textId="269D03A7" w:rsidR="00491CEB" w:rsidRPr="00C64587" w:rsidRDefault="00491CEB" w:rsidP="00ED7708">
            <w:pPr>
              <w:tabs>
                <w:tab w:val="left" w:pos="1080"/>
              </w:tabs>
              <w:rPr>
                <w:rFonts w:cs="Tahoma"/>
                <w:noProof/>
                <w:sz w:val="18"/>
                <w:szCs w:val="18"/>
              </w:rPr>
            </w:pPr>
            <w:r w:rsidRPr="00C64587">
              <w:rPr>
                <w:rFonts w:cs="Tahoma"/>
                <w:bCs/>
                <w:color w:val="333333"/>
                <w:sz w:val="18"/>
                <w:szCs w:val="18"/>
              </w:rPr>
              <w:t>ART 1161, 1162, 1170, 1171, 1175, 2265, 2266, 2294</w:t>
            </w:r>
          </w:p>
        </w:tc>
      </w:tr>
      <w:tr w:rsidR="00491CEB" w:rsidRPr="00DB5962" w14:paraId="0A32AE63" w14:textId="77777777" w:rsidTr="00ED7708">
        <w:tc>
          <w:tcPr>
            <w:tcW w:w="504" w:type="dxa"/>
            <w:shd w:val="clear" w:color="auto" w:fill="auto"/>
          </w:tcPr>
          <w:p w14:paraId="78F8961E" w14:textId="3D56DB64" w:rsidR="00491CEB" w:rsidRPr="00C64587" w:rsidRDefault="00491CEB" w:rsidP="00ED7708">
            <w:pPr>
              <w:tabs>
                <w:tab w:val="left" w:pos="1080"/>
              </w:tabs>
              <w:rPr>
                <w:rFonts w:cs="Tahoma"/>
                <w:noProof/>
                <w:sz w:val="18"/>
                <w:szCs w:val="18"/>
              </w:rPr>
            </w:pPr>
            <w:r w:rsidRPr="00C64587">
              <w:rPr>
                <w:rFonts w:cs="Tahoma"/>
                <w:noProof/>
                <w:sz w:val="18"/>
                <w:szCs w:val="18"/>
              </w:rPr>
              <w:t>2.</w:t>
            </w:r>
          </w:p>
        </w:tc>
        <w:tc>
          <w:tcPr>
            <w:tcW w:w="5040" w:type="dxa"/>
            <w:shd w:val="clear" w:color="auto" w:fill="auto"/>
          </w:tcPr>
          <w:p w14:paraId="73A3F0A9" w14:textId="5D07F00F" w:rsidR="00491CEB" w:rsidRPr="00C64587" w:rsidRDefault="00491CEB" w:rsidP="00ED7708">
            <w:pPr>
              <w:tabs>
                <w:tab w:val="left" w:pos="1080"/>
              </w:tabs>
              <w:rPr>
                <w:rFonts w:cs="Tahoma"/>
                <w:color w:val="333333"/>
                <w:sz w:val="18"/>
                <w:szCs w:val="18"/>
              </w:rPr>
            </w:pPr>
            <w:r w:rsidRPr="00C64587">
              <w:rPr>
                <w:rFonts w:cs="Tahoma"/>
                <w:color w:val="333333"/>
                <w:sz w:val="18"/>
                <w:szCs w:val="18"/>
              </w:rPr>
              <w:t>Apply critical thinking and creative problem-solving skills to a variety of aesthetic and photographic problems.</w:t>
            </w:r>
          </w:p>
        </w:tc>
        <w:tc>
          <w:tcPr>
            <w:tcW w:w="3528" w:type="dxa"/>
            <w:shd w:val="clear" w:color="auto" w:fill="auto"/>
          </w:tcPr>
          <w:p w14:paraId="735475A8" w14:textId="05AC104B" w:rsidR="00491CEB" w:rsidRPr="00C64587" w:rsidRDefault="00491CEB" w:rsidP="00ED7708">
            <w:pPr>
              <w:tabs>
                <w:tab w:val="left" w:pos="1080"/>
              </w:tabs>
              <w:rPr>
                <w:rFonts w:cs="Tahoma"/>
                <w:b/>
                <w:noProof/>
                <w:sz w:val="18"/>
                <w:szCs w:val="18"/>
              </w:rPr>
            </w:pPr>
            <w:r w:rsidRPr="00C64587">
              <w:rPr>
                <w:rFonts w:cs="Tahoma"/>
                <w:bCs/>
                <w:color w:val="333333"/>
                <w:sz w:val="18"/>
                <w:szCs w:val="18"/>
              </w:rPr>
              <w:t>ART 1161, 1162, 1170, 1171, 1175, 2265, 2266, 2294</w:t>
            </w:r>
          </w:p>
        </w:tc>
      </w:tr>
      <w:tr w:rsidR="00491CEB" w:rsidRPr="00DB5962" w14:paraId="74333C18" w14:textId="77777777" w:rsidTr="00ED7708">
        <w:tc>
          <w:tcPr>
            <w:tcW w:w="504" w:type="dxa"/>
            <w:shd w:val="clear" w:color="auto" w:fill="auto"/>
          </w:tcPr>
          <w:p w14:paraId="19DD46EB" w14:textId="6C95679E" w:rsidR="00491CEB" w:rsidRPr="00C64587" w:rsidRDefault="00491CEB" w:rsidP="00ED7708">
            <w:pPr>
              <w:tabs>
                <w:tab w:val="left" w:pos="1080"/>
              </w:tabs>
              <w:rPr>
                <w:rFonts w:cs="Tahoma"/>
                <w:noProof/>
                <w:sz w:val="18"/>
                <w:szCs w:val="18"/>
              </w:rPr>
            </w:pPr>
            <w:r w:rsidRPr="00C64587">
              <w:rPr>
                <w:rFonts w:cs="Tahoma"/>
                <w:noProof/>
                <w:sz w:val="18"/>
                <w:szCs w:val="18"/>
              </w:rPr>
              <w:t>3.</w:t>
            </w:r>
          </w:p>
        </w:tc>
        <w:tc>
          <w:tcPr>
            <w:tcW w:w="5040" w:type="dxa"/>
            <w:shd w:val="clear" w:color="auto" w:fill="auto"/>
          </w:tcPr>
          <w:p w14:paraId="58F65BB1" w14:textId="72C993AD" w:rsidR="00491CEB" w:rsidRPr="00C64587" w:rsidRDefault="00491CEB" w:rsidP="00491CEB">
            <w:pPr>
              <w:shd w:val="clear" w:color="auto" w:fill="FFFFFF"/>
              <w:textAlignment w:val="top"/>
              <w:rPr>
                <w:rFonts w:cs="Tahoma"/>
                <w:color w:val="333333"/>
                <w:sz w:val="18"/>
                <w:szCs w:val="18"/>
              </w:rPr>
            </w:pPr>
            <w:r w:rsidRPr="00C64587">
              <w:rPr>
                <w:rFonts w:cs="Tahoma"/>
                <w:color w:val="333333"/>
                <w:sz w:val="18"/>
                <w:szCs w:val="18"/>
              </w:rPr>
              <w:t>Discuss the history, fundamentals and basic theories of photography.</w:t>
            </w:r>
          </w:p>
        </w:tc>
        <w:tc>
          <w:tcPr>
            <w:tcW w:w="3528" w:type="dxa"/>
            <w:shd w:val="clear" w:color="auto" w:fill="auto"/>
          </w:tcPr>
          <w:p w14:paraId="7E288996" w14:textId="78C61442" w:rsidR="00491CEB" w:rsidRPr="00C64587" w:rsidRDefault="00491CEB" w:rsidP="00ED7708">
            <w:pPr>
              <w:tabs>
                <w:tab w:val="left" w:pos="1080"/>
              </w:tabs>
              <w:rPr>
                <w:rFonts w:cs="Tahoma"/>
                <w:noProof/>
                <w:sz w:val="18"/>
                <w:szCs w:val="18"/>
              </w:rPr>
            </w:pPr>
            <w:r w:rsidRPr="00C64587">
              <w:rPr>
                <w:rFonts w:cs="Tahoma"/>
                <w:bCs/>
                <w:color w:val="333333"/>
                <w:sz w:val="18"/>
                <w:szCs w:val="18"/>
              </w:rPr>
              <w:t>ART 2235</w:t>
            </w:r>
          </w:p>
        </w:tc>
      </w:tr>
    </w:tbl>
    <w:p w14:paraId="79103AE8" w14:textId="77777777" w:rsidR="00491CEB" w:rsidRPr="00CD0B33" w:rsidRDefault="00491CEB" w:rsidP="00D15205">
      <w:pPr>
        <w:rPr>
          <w:rFonts w:cs="Tahoma"/>
        </w:rPr>
      </w:pPr>
    </w:p>
    <w:p w14:paraId="44F84352" w14:textId="57239494" w:rsidR="005E4A81" w:rsidRPr="00CD0B33" w:rsidRDefault="00491CEB" w:rsidP="00BF324D">
      <w:pPr>
        <w:ind w:left="540"/>
        <w:rPr>
          <w:rFonts w:cs="Tahoma"/>
        </w:rPr>
      </w:pPr>
      <w:r w:rsidRPr="00CD0B33">
        <w:rPr>
          <w:rFonts w:cs="Tahoma"/>
          <w:b/>
        </w:rPr>
        <w:t>Basic Drawing Short Term Certificate</w:t>
      </w:r>
      <w:r w:rsidR="00ED7708" w:rsidRPr="00CD0B33">
        <w:rPr>
          <w:rFonts w:cs="Tahoma"/>
        </w:rPr>
        <w:t xml:space="preserve"> </w:t>
      </w:r>
      <w:r w:rsidR="00CD0B33" w:rsidRPr="00CD0B33">
        <w:rPr>
          <w:rFonts w:cs="Tahoma"/>
        </w:rPr>
        <w:t>(9 cr. hrs.)</w:t>
      </w:r>
      <w:r w:rsidRPr="00CD0B33">
        <w:rPr>
          <w:rFonts w:cs="Tahoma"/>
        </w:rPr>
        <w:t>:</w:t>
      </w:r>
    </w:p>
    <w:tbl>
      <w:tblPr>
        <w:tblStyle w:val="TableGrid"/>
        <w:tblW w:w="0" w:type="auto"/>
        <w:tblInd w:w="504" w:type="dxa"/>
        <w:shd w:val="clear" w:color="auto" w:fill="D9D9D9" w:themeFill="background1" w:themeFillShade="D9"/>
        <w:tblLook w:val="04A0" w:firstRow="1" w:lastRow="0" w:firstColumn="1" w:lastColumn="0" w:noHBand="0" w:noVBand="1"/>
      </w:tblPr>
      <w:tblGrid>
        <w:gridCol w:w="504"/>
        <w:gridCol w:w="5040"/>
        <w:gridCol w:w="3528"/>
      </w:tblGrid>
      <w:tr w:rsidR="00491CEB" w:rsidRPr="00DB5962" w14:paraId="4E132947" w14:textId="77777777" w:rsidTr="00ED7708">
        <w:tc>
          <w:tcPr>
            <w:tcW w:w="504" w:type="dxa"/>
            <w:shd w:val="clear" w:color="auto" w:fill="D9D9D9" w:themeFill="background1" w:themeFillShade="D9"/>
          </w:tcPr>
          <w:p w14:paraId="7F15C65B" w14:textId="77777777" w:rsidR="00491CEB" w:rsidRDefault="00491CEB" w:rsidP="00ED7708">
            <w:pPr>
              <w:tabs>
                <w:tab w:val="left" w:pos="1080"/>
              </w:tabs>
              <w:rPr>
                <w:rFonts w:cs="Tahoma"/>
                <w:noProof/>
              </w:rPr>
            </w:pPr>
          </w:p>
        </w:tc>
        <w:tc>
          <w:tcPr>
            <w:tcW w:w="5040" w:type="dxa"/>
            <w:shd w:val="clear" w:color="auto" w:fill="D9D9D9" w:themeFill="background1" w:themeFillShade="D9"/>
          </w:tcPr>
          <w:p w14:paraId="01677B63" w14:textId="639C26B4" w:rsidR="00491CEB" w:rsidRDefault="007D3570" w:rsidP="00ED7708">
            <w:pPr>
              <w:tabs>
                <w:tab w:val="left" w:pos="1080"/>
              </w:tabs>
              <w:rPr>
                <w:rFonts w:cs="Tahoma"/>
                <w:noProof/>
              </w:rPr>
            </w:pPr>
            <w:r>
              <w:rPr>
                <w:rFonts w:cs="Tahoma"/>
                <w:b/>
                <w:noProof/>
              </w:rPr>
              <w:t xml:space="preserve">Program </w:t>
            </w:r>
            <w:r w:rsidR="00491CEB" w:rsidRPr="00C62573">
              <w:rPr>
                <w:rFonts w:cs="Tahoma"/>
                <w:b/>
                <w:noProof/>
              </w:rPr>
              <w:t>Learning Outcomes</w:t>
            </w:r>
          </w:p>
        </w:tc>
        <w:tc>
          <w:tcPr>
            <w:tcW w:w="3528" w:type="dxa"/>
            <w:shd w:val="clear" w:color="auto" w:fill="D9D9D9" w:themeFill="background1" w:themeFillShade="D9"/>
          </w:tcPr>
          <w:p w14:paraId="79F52ED9" w14:textId="77777777" w:rsidR="00491CEB" w:rsidRPr="00DB5962" w:rsidRDefault="00491CEB" w:rsidP="00ED7708">
            <w:pPr>
              <w:tabs>
                <w:tab w:val="left" w:pos="1080"/>
              </w:tabs>
              <w:rPr>
                <w:rFonts w:cs="Tahoma"/>
                <w:noProof/>
              </w:rPr>
            </w:pPr>
            <w:r w:rsidRPr="00DB5962">
              <w:rPr>
                <w:rFonts w:cs="Tahoma"/>
                <w:b/>
                <w:noProof/>
              </w:rPr>
              <w:t>Related Courses</w:t>
            </w:r>
          </w:p>
        </w:tc>
      </w:tr>
      <w:tr w:rsidR="00491CEB" w:rsidRPr="00DB5962" w14:paraId="3168FCE5" w14:textId="77777777" w:rsidTr="00ED7708">
        <w:tc>
          <w:tcPr>
            <w:tcW w:w="504" w:type="dxa"/>
            <w:shd w:val="clear" w:color="auto" w:fill="auto"/>
          </w:tcPr>
          <w:p w14:paraId="50236421" w14:textId="77777777" w:rsidR="00491CEB" w:rsidRPr="00C64587" w:rsidRDefault="00491CEB" w:rsidP="00ED7708">
            <w:pPr>
              <w:tabs>
                <w:tab w:val="left" w:pos="1080"/>
              </w:tabs>
              <w:rPr>
                <w:rFonts w:cs="Tahoma"/>
                <w:noProof/>
                <w:sz w:val="18"/>
                <w:szCs w:val="18"/>
              </w:rPr>
            </w:pPr>
            <w:r w:rsidRPr="00C64587">
              <w:rPr>
                <w:rFonts w:cs="Tahoma"/>
                <w:noProof/>
                <w:sz w:val="18"/>
                <w:szCs w:val="18"/>
              </w:rPr>
              <w:t>1.</w:t>
            </w:r>
          </w:p>
        </w:tc>
        <w:tc>
          <w:tcPr>
            <w:tcW w:w="5040" w:type="dxa"/>
            <w:shd w:val="clear" w:color="auto" w:fill="auto"/>
          </w:tcPr>
          <w:p w14:paraId="78C52FEF" w14:textId="1CAE6E9F" w:rsidR="00491CEB" w:rsidRPr="00C64587" w:rsidRDefault="00ED7708" w:rsidP="005E4A81">
            <w:pPr>
              <w:shd w:val="clear" w:color="auto" w:fill="FFFFFF"/>
              <w:textAlignment w:val="top"/>
              <w:rPr>
                <w:rFonts w:cs="Tahoma"/>
                <w:color w:val="333333"/>
                <w:sz w:val="18"/>
                <w:szCs w:val="18"/>
              </w:rPr>
            </w:pPr>
            <w:r w:rsidRPr="00C64587">
              <w:rPr>
                <w:rFonts w:cs="Tahoma"/>
                <w:color w:val="333333"/>
                <w:sz w:val="18"/>
                <w:szCs w:val="18"/>
              </w:rPr>
              <w:t>Demonstrate ability to render three-dimensional items on a two-dimensional surface with proficiency in the use of value, contour and perspective.</w:t>
            </w:r>
          </w:p>
        </w:tc>
        <w:tc>
          <w:tcPr>
            <w:tcW w:w="3528" w:type="dxa"/>
            <w:shd w:val="clear" w:color="auto" w:fill="auto"/>
          </w:tcPr>
          <w:p w14:paraId="3FCCDDE2" w14:textId="6B2DACF7" w:rsidR="00491CEB" w:rsidRPr="00C64587" w:rsidRDefault="005E4A81" w:rsidP="00ED7708">
            <w:pPr>
              <w:tabs>
                <w:tab w:val="left" w:pos="1080"/>
              </w:tabs>
              <w:rPr>
                <w:rFonts w:cs="Tahoma"/>
                <w:noProof/>
                <w:sz w:val="18"/>
                <w:szCs w:val="18"/>
              </w:rPr>
            </w:pPr>
            <w:r w:rsidRPr="00C64587">
              <w:rPr>
                <w:rFonts w:cs="Tahoma"/>
                <w:bCs/>
                <w:color w:val="333333"/>
                <w:sz w:val="18"/>
                <w:szCs w:val="18"/>
              </w:rPr>
              <w:t>ART 1111, 1112, (course options: ART 2111, 2216,1121, 2221, 2222)</w:t>
            </w:r>
          </w:p>
        </w:tc>
      </w:tr>
      <w:tr w:rsidR="00ED7708" w:rsidRPr="00DB5962" w14:paraId="2D35DACE" w14:textId="77777777" w:rsidTr="00ED7708">
        <w:tc>
          <w:tcPr>
            <w:tcW w:w="504" w:type="dxa"/>
            <w:shd w:val="clear" w:color="auto" w:fill="auto"/>
          </w:tcPr>
          <w:p w14:paraId="189673CF" w14:textId="0617CCEF" w:rsidR="00ED7708" w:rsidRPr="00C64587" w:rsidRDefault="00ED7708" w:rsidP="00ED7708">
            <w:pPr>
              <w:tabs>
                <w:tab w:val="left" w:pos="1080"/>
              </w:tabs>
              <w:rPr>
                <w:rFonts w:cs="Tahoma"/>
                <w:noProof/>
                <w:sz w:val="18"/>
                <w:szCs w:val="18"/>
              </w:rPr>
            </w:pPr>
            <w:r w:rsidRPr="00C64587">
              <w:rPr>
                <w:rFonts w:cs="Tahoma"/>
                <w:noProof/>
                <w:sz w:val="18"/>
                <w:szCs w:val="18"/>
              </w:rPr>
              <w:t>2.</w:t>
            </w:r>
          </w:p>
        </w:tc>
        <w:tc>
          <w:tcPr>
            <w:tcW w:w="5040" w:type="dxa"/>
            <w:shd w:val="clear" w:color="auto" w:fill="auto"/>
          </w:tcPr>
          <w:p w14:paraId="5EE583B8" w14:textId="0F3A987C" w:rsidR="00ED7708" w:rsidRPr="00C64587" w:rsidRDefault="00ED7708" w:rsidP="00ED7708">
            <w:pPr>
              <w:shd w:val="clear" w:color="auto" w:fill="FFFFFF"/>
              <w:textAlignment w:val="top"/>
              <w:rPr>
                <w:rFonts w:cs="Tahoma"/>
                <w:color w:val="333333"/>
                <w:sz w:val="18"/>
                <w:szCs w:val="18"/>
              </w:rPr>
            </w:pPr>
            <w:r w:rsidRPr="00C64587">
              <w:rPr>
                <w:rFonts w:cs="Tahoma"/>
                <w:color w:val="333333"/>
                <w:sz w:val="18"/>
                <w:szCs w:val="18"/>
              </w:rPr>
              <w:t>Solve visual and technical problems in several media and promote the development of good craftsmanship through evaluations within each class/studio based on the student’s own work.</w:t>
            </w:r>
          </w:p>
        </w:tc>
        <w:tc>
          <w:tcPr>
            <w:tcW w:w="3528" w:type="dxa"/>
            <w:shd w:val="clear" w:color="auto" w:fill="auto"/>
          </w:tcPr>
          <w:p w14:paraId="25FB1A8A" w14:textId="31E5BD76" w:rsidR="00ED7708" w:rsidRPr="00C64587" w:rsidRDefault="005E4A81" w:rsidP="00ED7708">
            <w:pPr>
              <w:tabs>
                <w:tab w:val="left" w:pos="1080"/>
              </w:tabs>
              <w:rPr>
                <w:rFonts w:cs="Tahoma"/>
                <w:b/>
                <w:noProof/>
                <w:sz w:val="18"/>
                <w:szCs w:val="18"/>
              </w:rPr>
            </w:pPr>
            <w:r w:rsidRPr="00C64587">
              <w:rPr>
                <w:rFonts w:cs="Tahoma"/>
                <w:bCs/>
                <w:color w:val="333333"/>
                <w:sz w:val="18"/>
                <w:szCs w:val="18"/>
              </w:rPr>
              <w:t>ART 1111, 1112, (course options: ART 2111, 2216,1121, 2221, 2222)</w:t>
            </w:r>
          </w:p>
        </w:tc>
      </w:tr>
      <w:tr w:rsidR="00ED7708" w:rsidRPr="00DB5962" w14:paraId="474BBB5B" w14:textId="77777777" w:rsidTr="00ED7708">
        <w:tc>
          <w:tcPr>
            <w:tcW w:w="504" w:type="dxa"/>
            <w:shd w:val="clear" w:color="auto" w:fill="auto"/>
          </w:tcPr>
          <w:p w14:paraId="5F82A620" w14:textId="6AD67ECF" w:rsidR="00ED7708" w:rsidRPr="00C64587" w:rsidRDefault="005E4A81" w:rsidP="00ED7708">
            <w:pPr>
              <w:tabs>
                <w:tab w:val="left" w:pos="1080"/>
              </w:tabs>
              <w:rPr>
                <w:rFonts w:cs="Tahoma"/>
                <w:noProof/>
                <w:sz w:val="18"/>
                <w:szCs w:val="18"/>
              </w:rPr>
            </w:pPr>
            <w:r w:rsidRPr="00C64587">
              <w:rPr>
                <w:rFonts w:cs="Tahoma"/>
                <w:noProof/>
                <w:sz w:val="18"/>
                <w:szCs w:val="18"/>
              </w:rPr>
              <w:t>3.</w:t>
            </w:r>
          </w:p>
        </w:tc>
        <w:tc>
          <w:tcPr>
            <w:tcW w:w="5040" w:type="dxa"/>
            <w:shd w:val="clear" w:color="auto" w:fill="auto"/>
          </w:tcPr>
          <w:p w14:paraId="322BF57D" w14:textId="304686CF" w:rsidR="00ED7708" w:rsidRPr="00C64587" w:rsidRDefault="005E4A81" w:rsidP="00ED7708">
            <w:pPr>
              <w:shd w:val="clear" w:color="auto" w:fill="FFFFFF"/>
              <w:textAlignment w:val="top"/>
              <w:rPr>
                <w:rFonts w:cs="Tahoma"/>
                <w:color w:val="333333"/>
                <w:sz w:val="18"/>
                <w:szCs w:val="18"/>
              </w:rPr>
            </w:pPr>
            <w:r w:rsidRPr="00C64587">
              <w:rPr>
                <w:rFonts w:cs="Tahoma"/>
                <w:color w:val="333333"/>
                <w:sz w:val="18"/>
                <w:szCs w:val="18"/>
              </w:rPr>
              <w:t>Demonstrate basic proficiency in freehand drawing using a variety of media.</w:t>
            </w:r>
          </w:p>
        </w:tc>
        <w:tc>
          <w:tcPr>
            <w:tcW w:w="3528" w:type="dxa"/>
            <w:shd w:val="clear" w:color="auto" w:fill="auto"/>
          </w:tcPr>
          <w:p w14:paraId="5B758A69" w14:textId="2BA66F42" w:rsidR="00ED7708" w:rsidRPr="00C64587" w:rsidRDefault="005E4A81" w:rsidP="005E4A81">
            <w:pPr>
              <w:tabs>
                <w:tab w:val="left" w:pos="1080"/>
              </w:tabs>
              <w:rPr>
                <w:rFonts w:cs="Tahoma"/>
                <w:b/>
                <w:noProof/>
                <w:sz w:val="18"/>
                <w:szCs w:val="18"/>
              </w:rPr>
            </w:pPr>
            <w:r w:rsidRPr="00C64587">
              <w:rPr>
                <w:rFonts w:cs="Tahoma"/>
                <w:bCs/>
                <w:color w:val="333333"/>
                <w:sz w:val="18"/>
                <w:szCs w:val="18"/>
              </w:rPr>
              <w:t>ART 1111, 1112, (course options: ART 2111, 2216)</w:t>
            </w:r>
          </w:p>
        </w:tc>
      </w:tr>
    </w:tbl>
    <w:p w14:paraId="708F5B98" w14:textId="77777777" w:rsidR="00491CEB" w:rsidRPr="000C2E11" w:rsidRDefault="00491CEB" w:rsidP="00D15205">
      <w:pPr>
        <w:rPr>
          <w:rFonts w:ascii="Arial" w:hAnsi="Arial" w:cs="Arial"/>
          <w:sz w:val="16"/>
          <w:szCs w:val="16"/>
        </w:rPr>
      </w:pPr>
    </w:p>
    <w:p w14:paraId="575508E6" w14:textId="77777777" w:rsidR="002D4BF1" w:rsidRPr="00B70774" w:rsidRDefault="002D4BF1" w:rsidP="00D81B3F">
      <w:pPr>
        <w:numPr>
          <w:ilvl w:val="0"/>
          <w:numId w:val="7"/>
        </w:numPr>
        <w:tabs>
          <w:tab w:val="num" w:pos="504"/>
        </w:tabs>
        <w:rPr>
          <w:rFonts w:ascii="Arial" w:hAnsi="Arial" w:cs="Arial"/>
          <w:b/>
          <w:color w:val="548DD4" w:themeColor="text2" w:themeTint="99"/>
        </w:rPr>
      </w:pPr>
      <w:r w:rsidRPr="00B70774">
        <w:rPr>
          <w:rFonts w:ascii="Arial" w:hAnsi="Arial" w:cs="Arial"/>
          <w:b/>
          <w:color w:val="548DD4" w:themeColor="text2" w:themeTint="99"/>
        </w:rPr>
        <w:t>Admission requirements</w:t>
      </w:r>
    </w:p>
    <w:p w14:paraId="7443362B" w14:textId="77777777" w:rsidR="002D4BF1" w:rsidRPr="00B70774" w:rsidRDefault="002D4BF1" w:rsidP="00FC0938">
      <w:pPr>
        <w:spacing w:after="120"/>
        <w:ind w:left="504"/>
        <w:rPr>
          <w:rFonts w:ascii="Arial" w:hAnsi="Arial" w:cs="Arial"/>
          <w:color w:val="548DD4" w:themeColor="text2" w:themeTint="99"/>
          <w:sz w:val="20"/>
          <w:szCs w:val="20"/>
        </w:rPr>
      </w:pPr>
      <w:r w:rsidRPr="00B70774">
        <w:rPr>
          <w:rFonts w:ascii="Arial" w:hAnsi="Arial" w:cs="Arial"/>
          <w:color w:val="548DD4" w:themeColor="text2" w:themeTint="99"/>
          <w:sz w:val="20"/>
          <w:szCs w:val="20"/>
        </w:rPr>
        <w:t>List any admission requirements specific to the department/program. How well have these requirements served the goals of the department/program?  Are any changes in these requirements anticipated?  If so, what is the rationale for these changes?</w:t>
      </w:r>
    </w:p>
    <w:p w14:paraId="3EA7B49D" w14:textId="05B9D790" w:rsidR="00C34215" w:rsidRDefault="00C34215" w:rsidP="00C34215">
      <w:pPr>
        <w:spacing w:after="120"/>
        <w:ind w:left="504"/>
        <w:rPr>
          <w:rFonts w:cs="Tahoma"/>
          <w:noProof/>
        </w:rPr>
      </w:pPr>
      <w:r>
        <w:rPr>
          <w:rFonts w:cs="Tahoma"/>
          <w:noProof/>
        </w:rPr>
        <w:t>Not applicable. The Art Department/program is open enrollment.</w:t>
      </w:r>
      <w:r w:rsidR="000C2E11">
        <w:rPr>
          <w:rFonts w:cs="Tahoma"/>
          <w:noProof/>
        </w:rPr>
        <w:t xml:space="preserve"> Entry-level </w:t>
      </w:r>
      <w:r w:rsidR="00D43335">
        <w:rPr>
          <w:rFonts w:cs="Tahoma"/>
          <w:noProof/>
        </w:rPr>
        <w:t xml:space="preserve">studio </w:t>
      </w:r>
      <w:r w:rsidR="000C2E11">
        <w:rPr>
          <w:rFonts w:cs="Tahoma"/>
          <w:noProof/>
        </w:rPr>
        <w:t>courses - ART 1101, 2-D Foundations, ART 1102, 3-D Foundations, ART 1141, Introduction to Ceramics, ART 1161, Black &amp; White Darkroom Photography I</w:t>
      </w:r>
      <w:r w:rsidR="00D43335">
        <w:rPr>
          <w:rFonts w:cs="Tahoma"/>
          <w:noProof/>
        </w:rPr>
        <w:t xml:space="preserve"> – and Art Appreciation/Art History Courses to not have pre-requisites.</w:t>
      </w:r>
    </w:p>
    <w:p w14:paraId="1CC4A9BA" w14:textId="77777777" w:rsidR="002D4BF1" w:rsidRPr="00B70774" w:rsidRDefault="001132BB" w:rsidP="00686241">
      <w:pPr>
        <w:keepNext/>
        <w:shd w:val="clear" w:color="auto" w:fill="E0E0E0"/>
        <w:spacing w:before="120" w:after="120"/>
        <w:rPr>
          <w:rFonts w:ascii="Arial" w:hAnsi="Arial" w:cs="Arial"/>
          <w:b/>
          <w:color w:val="1F497D" w:themeColor="text2"/>
          <w:sz w:val="24"/>
          <w:szCs w:val="24"/>
        </w:rPr>
      </w:pPr>
      <w:r w:rsidRPr="00B70774">
        <w:rPr>
          <w:rFonts w:ascii="Arial" w:hAnsi="Arial" w:cs="Arial"/>
          <w:b/>
          <w:color w:val="1F497D" w:themeColor="text2"/>
          <w:sz w:val="24"/>
          <w:szCs w:val="24"/>
        </w:rPr>
        <w:lastRenderedPageBreak/>
        <w:t>S</w:t>
      </w:r>
      <w:r w:rsidR="00F946D3" w:rsidRPr="00B70774">
        <w:rPr>
          <w:rFonts w:ascii="Arial" w:hAnsi="Arial" w:cs="Arial"/>
          <w:b/>
          <w:color w:val="1F497D" w:themeColor="text2"/>
          <w:sz w:val="24"/>
          <w:szCs w:val="24"/>
        </w:rPr>
        <w:t>ection III:</w:t>
      </w:r>
      <w:r w:rsidR="00442E35" w:rsidRPr="00B70774">
        <w:rPr>
          <w:rFonts w:ascii="Arial" w:hAnsi="Arial" w:cs="Arial"/>
          <w:b/>
          <w:color w:val="1F497D" w:themeColor="text2"/>
          <w:sz w:val="24"/>
          <w:szCs w:val="24"/>
        </w:rPr>
        <w:t xml:space="preserve"> </w:t>
      </w:r>
      <w:r w:rsidR="00F946D3" w:rsidRPr="00B70774">
        <w:rPr>
          <w:rFonts w:ascii="Arial" w:hAnsi="Arial" w:cs="Arial"/>
          <w:b/>
          <w:color w:val="1F497D" w:themeColor="text2"/>
          <w:sz w:val="24"/>
          <w:szCs w:val="24"/>
        </w:rPr>
        <w:t xml:space="preserve"> Student Learning</w:t>
      </w:r>
    </w:p>
    <w:p w14:paraId="3FB00A2E" w14:textId="77777777" w:rsidR="00F946D3" w:rsidRPr="00B70774" w:rsidRDefault="00F946D3" w:rsidP="00C44ACE">
      <w:pPr>
        <w:keepNext/>
        <w:keepLines/>
        <w:numPr>
          <w:ilvl w:val="0"/>
          <w:numId w:val="9"/>
        </w:numPr>
        <w:tabs>
          <w:tab w:val="num" w:pos="504"/>
        </w:tabs>
        <w:spacing w:before="120"/>
        <w:rPr>
          <w:rFonts w:ascii="Arial" w:hAnsi="Arial" w:cs="Arial"/>
          <w:b/>
          <w:color w:val="548DD4" w:themeColor="text2" w:themeTint="99"/>
        </w:rPr>
      </w:pPr>
      <w:r w:rsidRPr="00B70774">
        <w:rPr>
          <w:rFonts w:ascii="Arial" w:hAnsi="Arial" w:cs="Arial"/>
          <w:b/>
          <w:color w:val="548DD4" w:themeColor="text2" w:themeTint="99"/>
        </w:rPr>
        <w:t>Evidence of student mastery of general education competencies</w:t>
      </w:r>
    </w:p>
    <w:p w14:paraId="5F8356BC" w14:textId="77777777" w:rsidR="00F946D3" w:rsidRPr="00B70774" w:rsidRDefault="00F946D3" w:rsidP="00FC0938">
      <w:pPr>
        <w:spacing w:after="120"/>
        <w:ind w:left="504"/>
        <w:rPr>
          <w:rFonts w:ascii="Arial" w:hAnsi="Arial" w:cs="Arial"/>
          <w:color w:val="548DD4" w:themeColor="text2" w:themeTint="99"/>
          <w:sz w:val="20"/>
          <w:szCs w:val="20"/>
        </w:rPr>
      </w:pPr>
      <w:r w:rsidRPr="00B70774">
        <w:rPr>
          <w:rFonts w:ascii="Arial" w:hAnsi="Arial" w:cs="Arial"/>
          <w:color w:val="548DD4" w:themeColor="text2" w:themeTint="99"/>
          <w:sz w:val="20"/>
          <w:szCs w:val="20"/>
        </w:rPr>
        <w:t>What evidence does the department/program have regarding students’ proficiency in general education competencies?  Based on this evidence, how well are students mastering and applying general education competencies in the program?</w:t>
      </w:r>
    </w:p>
    <w:p w14:paraId="4787F24A" w14:textId="3D9B9707" w:rsidR="00434078" w:rsidRDefault="00434078" w:rsidP="00EB7A9F">
      <w:pPr>
        <w:tabs>
          <w:tab w:val="left" w:pos="1080"/>
        </w:tabs>
        <w:ind w:left="504"/>
      </w:pPr>
      <w:r>
        <w:t>To mai</w:t>
      </w:r>
      <w:r w:rsidR="00C7262C">
        <w:t>ntain NASAD accreditation, the Art D</w:t>
      </w:r>
      <w:r>
        <w:t>epartment must complete an updated self-study and participate in a site</w:t>
      </w:r>
      <w:r w:rsidR="00C7262C">
        <w:t xml:space="preserve"> visit during the 2017-2018 academic year. In preparation for the next formal self-study and site visit, the Art Department must</w:t>
      </w:r>
      <w:r>
        <w:t xml:space="preserve"> </w:t>
      </w:r>
      <w:r w:rsidR="00C7262C">
        <w:t>conduct</w:t>
      </w:r>
      <w:r>
        <w:t xml:space="preserve"> ongoing assessment of</w:t>
      </w:r>
      <w:r w:rsidR="00C7262C">
        <w:t xml:space="preserve"> its </w:t>
      </w:r>
      <w:r w:rsidR="00EB7A9F">
        <w:t xml:space="preserve">curriculum, </w:t>
      </w:r>
      <w:r w:rsidR="00C7262C">
        <w:t>quality of student work</w:t>
      </w:r>
      <w:r w:rsidR="00EB7A9F">
        <w:t xml:space="preserve"> and facilities/equipment</w:t>
      </w:r>
      <w:r w:rsidR="00C7262C">
        <w:t xml:space="preserve">. </w:t>
      </w:r>
    </w:p>
    <w:p w14:paraId="4566E3CA" w14:textId="77777777" w:rsidR="00434078" w:rsidRPr="00D43335" w:rsidRDefault="00434078" w:rsidP="00EB7A9F">
      <w:pPr>
        <w:tabs>
          <w:tab w:val="left" w:pos="1080"/>
        </w:tabs>
        <w:ind w:left="504"/>
        <w:rPr>
          <w:sz w:val="16"/>
          <w:szCs w:val="16"/>
        </w:rPr>
      </w:pPr>
    </w:p>
    <w:p w14:paraId="4CA343D6" w14:textId="0519C415" w:rsidR="003F2468" w:rsidRDefault="00C7262C" w:rsidP="00EB7A9F">
      <w:pPr>
        <w:tabs>
          <w:tab w:val="left" w:pos="1080"/>
        </w:tabs>
        <w:ind w:left="504"/>
        <w:rPr>
          <w:rFonts w:cs="Tahoma"/>
          <w:noProof/>
        </w:rPr>
      </w:pPr>
      <w:r>
        <w:rPr>
          <w:rFonts w:cs="Tahoma"/>
          <w:noProof/>
        </w:rPr>
        <w:t xml:space="preserve">Students earning the </w:t>
      </w:r>
      <w:r w:rsidRPr="00BF324D">
        <w:rPr>
          <w:b/>
        </w:rPr>
        <w:t>Associate of Arts, Art (A.A.)</w:t>
      </w:r>
      <w:r w:rsidR="00434078">
        <w:rPr>
          <w:rFonts w:cs="Tahoma"/>
          <w:noProof/>
        </w:rPr>
        <w:t xml:space="preserve"> degree will have completed a foundation art program, a studio emphasis area, as well as general education Ohio Tran</w:t>
      </w:r>
      <w:r w:rsidR="00EB7A9F">
        <w:rPr>
          <w:rFonts w:cs="Tahoma"/>
          <w:noProof/>
        </w:rPr>
        <w:t>sfer Module (OTM) courses (equating</w:t>
      </w:r>
      <w:r w:rsidR="00434078">
        <w:rPr>
          <w:rFonts w:cs="Tahoma"/>
          <w:noProof/>
        </w:rPr>
        <w:t xml:space="preserve"> with NASAD’</w:t>
      </w:r>
      <w:r w:rsidR="00A73F67">
        <w:rPr>
          <w:rFonts w:cs="Tahoma"/>
          <w:noProof/>
        </w:rPr>
        <w:t>s General Study requirement</w:t>
      </w:r>
      <w:r w:rsidR="00EB7A9F">
        <w:rPr>
          <w:rFonts w:cs="Tahoma"/>
          <w:noProof/>
        </w:rPr>
        <w:t>s</w:t>
      </w:r>
      <w:r w:rsidR="00A73F67">
        <w:rPr>
          <w:rFonts w:cs="Tahoma"/>
          <w:noProof/>
        </w:rPr>
        <w:t xml:space="preserve"> of S</w:t>
      </w:r>
      <w:r w:rsidR="00434078">
        <w:rPr>
          <w:rFonts w:cs="Tahoma"/>
          <w:noProof/>
        </w:rPr>
        <w:t>cience, English, etc.). Students may select an emphasis wit</w:t>
      </w:r>
      <w:r w:rsidR="00A73F67">
        <w:rPr>
          <w:rFonts w:cs="Tahoma"/>
          <w:noProof/>
        </w:rPr>
        <w:t>hin the Art curriculum: Ceramic Arts</w:t>
      </w:r>
      <w:r w:rsidR="00434078">
        <w:rPr>
          <w:rFonts w:cs="Tahoma"/>
          <w:noProof/>
        </w:rPr>
        <w:t>, Drawing, Life Drawing &amp;</w:t>
      </w:r>
      <w:r w:rsidR="00A73F67">
        <w:rPr>
          <w:rFonts w:cs="Tahoma"/>
          <w:noProof/>
        </w:rPr>
        <w:t xml:space="preserve"> Anatomy, Painting, Photography</w:t>
      </w:r>
      <w:r w:rsidR="00434078">
        <w:rPr>
          <w:rFonts w:cs="Tahoma"/>
          <w:noProof/>
        </w:rPr>
        <w:t xml:space="preserve"> or Sculpture.</w:t>
      </w:r>
      <w:r w:rsidR="00CF2AEB" w:rsidRPr="00022497">
        <w:rPr>
          <w:rFonts w:cs="Tahoma"/>
          <w:noProof/>
        </w:rPr>
        <w:t xml:space="preserve"> </w:t>
      </w:r>
      <w:r>
        <w:rPr>
          <w:rFonts w:cs="Tahoma"/>
          <w:noProof/>
        </w:rPr>
        <w:t>(Appendix I).</w:t>
      </w:r>
    </w:p>
    <w:p w14:paraId="1B813A65" w14:textId="77777777" w:rsidR="00A73F67" w:rsidRPr="00D43335" w:rsidRDefault="00A73F67" w:rsidP="00EB7A9F">
      <w:pPr>
        <w:tabs>
          <w:tab w:val="left" w:pos="1080"/>
        </w:tabs>
        <w:ind w:left="504"/>
        <w:rPr>
          <w:rFonts w:cs="Tahoma"/>
          <w:noProof/>
          <w:sz w:val="16"/>
          <w:szCs w:val="16"/>
        </w:rPr>
      </w:pPr>
    </w:p>
    <w:p w14:paraId="47A9FE59" w14:textId="578CC95A" w:rsidR="00A73F67" w:rsidRDefault="00ED1A52" w:rsidP="00EB7A9F">
      <w:pPr>
        <w:tabs>
          <w:tab w:val="left" w:pos="1080"/>
        </w:tabs>
        <w:ind w:left="504"/>
        <w:rPr>
          <w:rFonts w:cs="Tahoma"/>
          <w:noProof/>
        </w:rPr>
      </w:pPr>
      <w:r>
        <w:rPr>
          <w:rFonts w:cs="Tahoma"/>
          <w:noProof/>
        </w:rPr>
        <w:t xml:space="preserve">Corresponding to the College's overarching commitment to General Education, the </w:t>
      </w:r>
      <w:r w:rsidR="0002174F" w:rsidRPr="00BF324D">
        <w:rPr>
          <w:b/>
        </w:rPr>
        <w:t>Associate of Arts, Art (A.A.)</w:t>
      </w:r>
      <w:r w:rsidR="0002174F">
        <w:t xml:space="preserve"> </w:t>
      </w:r>
      <w:r w:rsidR="0002174F">
        <w:rPr>
          <w:rFonts w:cs="Tahoma"/>
          <w:noProof/>
        </w:rPr>
        <w:t xml:space="preserve">degree includes </w:t>
      </w:r>
      <w:r>
        <w:rPr>
          <w:rFonts w:cs="Tahoma"/>
          <w:noProof/>
        </w:rPr>
        <w:t xml:space="preserve">a strong General Education component including English, Math, Science, Social Sciences and Humanities. </w:t>
      </w:r>
      <w:r w:rsidR="00A73F67">
        <w:rPr>
          <w:rFonts w:cs="Tahoma"/>
          <w:noProof/>
        </w:rPr>
        <w:t>Students demonstrate proficiency in General Education competencies through a variety of activities and written assig</w:t>
      </w:r>
      <w:r w:rsidR="007D3570">
        <w:rPr>
          <w:rFonts w:cs="Tahoma"/>
          <w:noProof/>
        </w:rPr>
        <w:t xml:space="preserve">nments associated with </w:t>
      </w:r>
      <w:r w:rsidR="00A73F67">
        <w:rPr>
          <w:rFonts w:cs="Tahoma"/>
          <w:noProof/>
        </w:rPr>
        <w:t>studio-</w:t>
      </w:r>
      <w:r w:rsidR="007D3570">
        <w:rPr>
          <w:rFonts w:cs="Tahoma"/>
          <w:noProof/>
        </w:rPr>
        <w:t xml:space="preserve"> and lecture-</w:t>
      </w:r>
      <w:r w:rsidR="00A73F67">
        <w:rPr>
          <w:rFonts w:cs="Tahoma"/>
          <w:noProof/>
        </w:rPr>
        <w:t>based courses. Faculty use gradi</w:t>
      </w:r>
      <w:r w:rsidR="004C6A9D">
        <w:rPr>
          <w:rFonts w:cs="Tahoma"/>
          <w:noProof/>
        </w:rPr>
        <w:t>ng rubrics to evaluate the quality of students’ work and these rubrics incl</w:t>
      </w:r>
      <w:r w:rsidR="007D3570">
        <w:rPr>
          <w:rFonts w:cs="Tahoma"/>
          <w:noProof/>
        </w:rPr>
        <w:t>ude General Education outcomes.</w:t>
      </w:r>
      <w:r w:rsidR="001F7CB8" w:rsidRPr="001F7CB8">
        <w:t xml:space="preserve"> </w:t>
      </w:r>
      <w:r w:rsidR="001F7CB8">
        <w:t>As previously noted, faculty must now</w:t>
      </w:r>
      <w:r w:rsidR="00D43335">
        <w:t xml:space="preserve"> determine a means to </w:t>
      </w:r>
      <w:r w:rsidR="001F7CB8">
        <w:t>formalize the assessment of these General Education Outcomes for data reporting purposes.</w:t>
      </w:r>
    </w:p>
    <w:p w14:paraId="1D633422" w14:textId="77777777" w:rsidR="001F7CB8" w:rsidRPr="00D43335" w:rsidRDefault="001F7CB8" w:rsidP="00EB7A9F">
      <w:pPr>
        <w:tabs>
          <w:tab w:val="left" w:pos="1080"/>
        </w:tabs>
        <w:ind w:left="504"/>
        <w:rPr>
          <w:rFonts w:cs="Tahoma"/>
          <w:noProof/>
          <w:sz w:val="16"/>
          <w:szCs w:val="16"/>
        </w:rPr>
      </w:pPr>
    </w:p>
    <w:p w14:paraId="3299B5FC" w14:textId="1B335990" w:rsidR="00ED1A52" w:rsidRDefault="004C6A9D" w:rsidP="00EB7A9F">
      <w:pPr>
        <w:tabs>
          <w:tab w:val="left" w:pos="1080"/>
        </w:tabs>
        <w:ind w:left="504"/>
        <w:rPr>
          <w:rFonts w:cs="Tahoma"/>
          <w:noProof/>
        </w:rPr>
      </w:pPr>
      <w:r>
        <w:rPr>
          <w:rFonts w:cs="Tahoma"/>
          <w:noProof/>
        </w:rPr>
        <w:t xml:space="preserve">Students completing the </w:t>
      </w:r>
      <w:r w:rsidR="0002174F" w:rsidRPr="00BF324D">
        <w:rPr>
          <w:b/>
        </w:rPr>
        <w:t>Associate of Arts, Art (A.A.)</w:t>
      </w:r>
      <w:r w:rsidR="0002174F">
        <w:t xml:space="preserve"> </w:t>
      </w:r>
      <w:r w:rsidR="0002174F">
        <w:rPr>
          <w:rFonts w:cs="Tahoma"/>
          <w:noProof/>
        </w:rPr>
        <w:t>degree</w:t>
      </w:r>
      <w:r>
        <w:rPr>
          <w:rFonts w:cs="Tahoma"/>
          <w:noProof/>
        </w:rPr>
        <w:t xml:space="preserve">, </w:t>
      </w:r>
      <w:r w:rsidRPr="0002174F">
        <w:rPr>
          <w:rFonts w:cs="Tahoma"/>
          <w:b/>
          <w:noProof/>
        </w:rPr>
        <w:t>Photographic Technology Short Term Certificate</w:t>
      </w:r>
      <w:r>
        <w:rPr>
          <w:rFonts w:cs="Tahoma"/>
          <w:noProof/>
        </w:rPr>
        <w:t xml:space="preserve"> and </w:t>
      </w:r>
      <w:r w:rsidRPr="0002174F">
        <w:rPr>
          <w:rFonts w:cs="Tahoma"/>
          <w:b/>
          <w:noProof/>
        </w:rPr>
        <w:t>Basic Drawing Short Term Certificate</w:t>
      </w:r>
      <w:r>
        <w:rPr>
          <w:rFonts w:cs="Tahoma"/>
          <w:noProof/>
        </w:rPr>
        <w:t xml:space="preserve"> are given ample opportunities to demonstrate proficiency in Oral Communication, Written Communication, </w:t>
      </w:r>
      <w:r w:rsidR="0002174F">
        <w:rPr>
          <w:rFonts w:cs="Tahoma"/>
          <w:noProof/>
        </w:rPr>
        <w:t>Reading &amp;</w:t>
      </w:r>
      <w:r>
        <w:rPr>
          <w:rFonts w:cs="Tahoma"/>
          <w:noProof/>
        </w:rPr>
        <w:t xml:space="preserve"> Responding Critically, Problem Solving</w:t>
      </w:r>
      <w:r w:rsidR="007D3570">
        <w:rPr>
          <w:rFonts w:cs="Tahoma"/>
          <w:noProof/>
        </w:rPr>
        <w:t>/Critcal Thinking</w:t>
      </w:r>
      <w:r>
        <w:rPr>
          <w:rFonts w:cs="Tahoma"/>
          <w:noProof/>
        </w:rPr>
        <w:t>, Values/Citizenship/Community, Information Literacy and Computer Literacy.</w:t>
      </w:r>
    </w:p>
    <w:p w14:paraId="5DA1FF55" w14:textId="77777777" w:rsidR="00B670E0" w:rsidRPr="00D43335" w:rsidRDefault="00B670E0" w:rsidP="00EB7A9F">
      <w:pPr>
        <w:tabs>
          <w:tab w:val="left" w:pos="1080"/>
        </w:tabs>
        <w:ind w:left="504"/>
        <w:rPr>
          <w:rFonts w:cs="Tahoma"/>
          <w:noProof/>
          <w:sz w:val="16"/>
          <w:szCs w:val="16"/>
        </w:rPr>
      </w:pPr>
    </w:p>
    <w:p w14:paraId="31CA730D" w14:textId="5A8D4288" w:rsidR="00332E82" w:rsidRPr="00DC2EE6" w:rsidRDefault="00332E82" w:rsidP="00EB7A9F">
      <w:pPr>
        <w:tabs>
          <w:tab w:val="left" w:pos="1080"/>
        </w:tabs>
        <w:ind w:left="504"/>
        <w:rPr>
          <w:rFonts w:cs="Tahoma"/>
          <w:noProof/>
        </w:rPr>
      </w:pPr>
      <w:r>
        <w:rPr>
          <w:rFonts w:cs="Tahoma"/>
          <w:noProof/>
        </w:rPr>
        <w:t>Student</w:t>
      </w:r>
      <w:r w:rsidR="00DC2EE6">
        <w:rPr>
          <w:rFonts w:cs="Tahoma"/>
          <w:noProof/>
        </w:rPr>
        <w:t>s enrolled in studio-based cour</w:t>
      </w:r>
      <w:r>
        <w:rPr>
          <w:rFonts w:cs="Tahoma"/>
          <w:noProof/>
        </w:rPr>
        <w:t xml:space="preserve">ses must utilize effective </w:t>
      </w:r>
      <w:r w:rsidRPr="00332E82">
        <w:rPr>
          <w:rFonts w:cs="Tahoma"/>
          <w:b/>
          <w:noProof/>
        </w:rPr>
        <w:t>Oral Communication</w:t>
      </w:r>
      <w:r>
        <w:rPr>
          <w:rFonts w:cs="Tahoma"/>
          <w:noProof/>
        </w:rPr>
        <w:t xml:space="preserve"> skills as they offer peer and group feedback through class critiques of their own work and the work of their peers. These skills are reinforced and modeled by the studio faculty. Faculty teaching studio-based courses integrate assessments of Oral Communication skills in grading rubrics ev</w:t>
      </w:r>
      <w:r w:rsidR="007D3570">
        <w:rPr>
          <w:rFonts w:cs="Tahoma"/>
          <w:noProof/>
        </w:rPr>
        <w:t>aluating students’ artwork and students’</w:t>
      </w:r>
      <w:r>
        <w:rPr>
          <w:rFonts w:cs="Tahoma"/>
          <w:noProof/>
        </w:rPr>
        <w:t xml:space="preserve"> oral presentation</w:t>
      </w:r>
      <w:r w:rsidR="00EB7A9F">
        <w:rPr>
          <w:rFonts w:cs="Tahoma"/>
          <w:noProof/>
        </w:rPr>
        <w:t>s</w:t>
      </w:r>
      <w:r w:rsidR="007D3570">
        <w:rPr>
          <w:rFonts w:cs="Tahoma"/>
          <w:noProof/>
        </w:rPr>
        <w:t xml:space="preserve"> of their work during the critique process</w:t>
      </w:r>
      <w:r>
        <w:rPr>
          <w:rFonts w:cs="Tahoma"/>
          <w:noProof/>
        </w:rPr>
        <w:t xml:space="preserve">. </w:t>
      </w:r>
      <w:r w:rsidR="007D3570">
        <w:rPr>
          <w:rFonts w:cs="Tahoma"/>
          <w:noProof/>
        </w:rPr>
        <w:t xml:space="preserve">(Appendix VI). </w:t>
      </w:r>
      <w:r>
        <w:rPr>
          <w:rFonts w:cs="Tahoma"/>
          <w:noProof/>
        </w:rPr>
        <w:t>In addition, many studio-based courses also require students to prepare and present formal oral presentations with supplemen</w:t>
      </w:r>
      <w:r w:rsidR="00EB7A9F">
        <w:rPr>
          <w:rFonts w:cs="Tahoma"/>
          <w:noProof/>
        </w:rPr>
        <w:t>tal digital imagery focusing on a specific artist’s</w:t>
      </w:r>
      <w:r>
        <w:rPr>
          <w:rFonts w:cs="Tahoma"/>
          <w:noProof/>
        </w:rPr>
        <w:t xml:space="preserve"> </w:t>
      </w:r>
      <w:r w:rsidR="00DC2EE6">
        <w:rPr>
          <w:rFonts w:cs="Tahoma"/>
          <w:noProof/>
        </w:rPr>
        <w:t>life and art</w:t>
      </w:r>
      <w:r w:rsidR="00EB7A9F">
        <w:rPr>
          <w:rFonts w:cs="Tahoma"/>
          <w:noProof/>
        </w:rPr>
        <w:t>work</w:t>
      </w:r>
      <w:r w:rsidR="00DC2EE6">
        <w:rPr>
          <w:rFonts w:cs="Tahoma"/>
          <w:noProof/>
        </w:rPr>
        <w:t xml:space="preserve">. Honors </w:t>
      </w:r>
      <w:r>
        <w:rPr>
          <w:rFonts w:cs="Tahoma"/>
          <w:noProof/>
        </w:rPr>
        <w:t xml:space="preserve">Art History and Art Appreciation </w:t>
      </w:r>
      <w:r w:rsidR="00DC2EE6">
        <w:rPr>
          <w:rFonts w:cs="Tahoma"/>
          <w:noProof/>
        </w:rPr>
        <w:t xml:space="preserve">courses </w:t>
      </w:r>
      <w:r>
        <w:rPr>
          <w:rFonts w:cs="Tahoma"/>
          <w:noProof/>
        </w:rPr>
        <w:t>require students to present formal oral presentations with supplemental digi</w:t>
      </w:r>
      <w:r w:rsidR="008743A7">
        <w:rPr>
          <w:rFonts w:cs="Tahoma"/>
          <w:noProof/>
        </w:rPr>
        <w:t>t</w:t>
      </w:r>
      <w:r>
        <w:rPr>
          <w:rFonts w:cs="Tahoma"/>
          <w:noProof/>
        </w:rPr>
        <w:t>al imagery.</w:t>
      </w:r>
      <w:r w:rsidR="00DC2EE6">
        <w:rPr>
          <w:rFonts w:cs="Tahoma"/>
          <w:noProof/>
        </w:rPr>
        <w:t xml:space="preserve"> Students are evaluated on their ability to </w:t>
      </w:r>
      <w:r w:rsidR="00DC2EE6">
        <w:rPr>
          <w:rFonts w:cs="Tahoma"/>
        </w:rPr>
        <w:t>o</w:t>
      </w:r>
      <w:r w:rsidR="00DC2EE6" w:rsidRPr="00DC2EE6">
        <w:rPr>
          <w:rFonts w:cs="Tahoma"/>
        </w:rPr>
        <w:t xml:space="preserve">rganize messages, </w:t>
      </w:r>
      <w:r w:rsidR="00DC2EE6">
        <w:rPr>
          <w:rFonts w:cs="Tahoma"/>
        </w:rPr>
        <w:t>compose and deliver</w:t>
      </w:r>
      <w:r w:rsidR="00DC2EE6" w:rsidRPr="00DC2EE6">
        <w:rPr>
          <w:rFonts w:cs="Tahoma"/>
        </w:rPr>
        <w:t xml:space="preserve"> messages, </w:t>
      </w:r>
      <w:r w:rsidR="00DC2EE6">
        <w:rPr>
          <w:rFonts w:cs="Tahoma"/>
        </w:rPr>
        <w:t>acknowledge opinions/</w:t>
      </w:r>
      <w:r w:rsidR="00DC2EE6" w:rsidRPr="00DC2EE6">
        <w:rPr>
          <w:rFonts w:cs="Tahoma"/>
        </w:rPr>
        <w:t xml:space="preserve">differences, </w:t>
      </w:r>
      <w:r w:rsidR="00DC2EE6">
        <w:rPr>
          <w:rFonts w:cs="Tahoma"/>
        </w:rPr>
        <w:t>paraphrase information/</w:t>
      </w:r>
      <w:r w:rsidR="00DC2EE6" w:rsidRPr="00DC2EE6">
        <w:rPr>
          <w:rFonts w:cs="Tahoma"/>
        </w:rPr>
        <w:t xml:space="preserve">opposing points, </w:t>
      </w:r>
      <w:r w:rsidR="00DC2EE6">
        <w:rPr>
          <w:rFonts w:cs="Tahoma"/>
        </w:rPr>
        <w:t>demonstrate</w:t>
      </w:r>
      <w:r w:rsidR="00DC2EE6" w:rsidRPr="00DC2EE6">
        <w:rPr>
          <w:rFonts w:cs="Tahoma"/>
        </w:rPr>
        <w:t xml:space="preserve"> understanding and use of listening behaviors, </w:t>
      </w:r>
      <w:r w:rsidR="00DC2EE6">
        <w:rPr>
          <w:rFonts w:cs="Tahoma"/>
        </w:rPr>
        <w:t>phrase</w:t>
      </w:r>
      <w:r w:rsidR="00DC2EE6" w:rsidRPr="00DC2EE6">
        <w:rPr>
          <w:rFonts w:cs="Tahoma"/>
        </w:rPr>
        <w:t xml:space="preserve"> questions to obtain information and </w:t>
      </w:r>
      <w:r w:rsidR="00DC2EE6">
        <w:rPr>
          <w:rFonts w:cs="Tahoma"/>
        </w:rPr>
        <w:t>u</w:t>
      </w:r>
      <w:r w:rsidR="00DC2EE6" w:rsidRPr="00DC2EE6">
        <w:rPr>
          <w:rFonts w:cs="Tahoma"/>
        </w:rPr>
        <w:t>ses communication skills</w:t>
      </w:r>
      <w:r w:rsidR="00DC2EE6">
        <w:rPr>
          <w:rFonts w:cs="Tahoma"/>
        </w:rPr>
        <w:t>.</w:t>
      </w:r>
    </w:p>
    <w:p w14:paraId="7ADFCCED" w14:textId="77777777" w:rsidR="00332E82" w:rsidRPr="00D43335" w:rsidRDefault="00332E82" w:rsidP="00EB7A9F">
      <w:pPr>
        <w:tabs>
          <w:tab w:val="left" w:pos="1080"/>
        </w:tabs>
        <w:ind w:left="504"/>
        <w:rPr>
          <w:rFonts w:cs="Tahoma"/>
          <w:noProof/>
          <w:sz w:val="16"/>
          <w:szCs w:val="16"/>
        </w:rPr>
      </w:pPr>
    </w:p>
    <w:p w14:paraId="2ACD4C74" w14:textId="14108D22" w:rsidR="00B670E0" w:rsidRDefault="00B670E0" w:rsidP="00EB7A9F">
      <w:pPr>
        <w:tabs>
          <w:tab w:val="left" w:pos="1080"/>
        </w:tabs>
        <w:ind w:left="504"/>
        <w:rPr>
          <w:rFonts w:cs="Tahoma"/>
          <w:noProof/>
        </w:rPr>
      </w:pPr>
      <w:r w:rsidRPr="00332E82">
        <w:rPr>
          <w:rFonts w:cs="Tahoma"/>
          <w:b/>
          <w:noProof/>
        </w:rPr>
        <w:t>Written Communication</w:t>
      </w:r>
      <w:r>
        <w:rPr>
          <w:rFonts w:cs="Tahoma"/>
          <w:noProof/>
        </w:rPr>
        <w:t xml:space="preserve"> skills are assessed throughout the curriculum as students are required</w:t>
      </w:r>
      <w:r w:rsidR="00675470">
        <w:rPr>
          <w:rFonts w:cs="Tahoma"/>
          <w:noProof/>
        </w:rPr>
        <w:t xml:space="preserve"> to write formal papers in the majority of the Art D</w:t>
      </w:r>
      <w:r>
        <w:rPr>
          <w:rFonts w:cs="Tahoma"/>
          <w:noProof/>
        </w:rPr>
        <w:t>epartment’s studio- and lecture-</w:t>
      </w:r>
      <w:r>
        <w:rPr>
          <w:rFonts w:cs="Tahoma"/>
          <w:noProof/>
        </w:rPr>
        <w:lastRenderedPageBreak/>
        <w:t xml:space="preserve">based courses. </w:t>
      </w:r>
      <w:r w:rsidR="00675470">
        <w:rPr>
          <w:rFonts w:cs="Tahoma"/>
          <w:noProof/>
        </w:rPr>
        <w:t xml:space="preserve">The </w:t>
      </w:r>
      <w:r w:rsidR="00675470" w:rsidRPr="00EB7A9F">
        <w:rPr>
          <w:rFonts w:cs="Tahoma"/>
          <w:i/>
          <w:noProof/>
        </w:rPr>
        <w:t>General Education Outcomes – Written Communication Rubric</w:t>
      </w:r>
      <w:r w:rsidR="00675470">
        <w:rPr>
          <w:rFonts w:cs="Tahoma"/>
          <w:noProof/>
        </w:rPr>
        <w:t xml:space="preserve"> is </w:t>
      </w:r>
      <w:r>
        <w:rPr>
          <w:rFonts w:cs="Tahoma"/>
          <w:noProof/>
        </w:rPr>
        <w:t>used in Art History and Art Appreciation courses</w:t>
      </w:r>
      <w:r w:rsidR="00837FEF">
        <w:rPr>
          <w:rFonts w:cs="Tahoma"/>
          <w:noProof/>
        </w:rPr>
        <w:t xml:space="preserve"> to evaluate</w:t>
      </w:r>
      <w:r w:rsidR="00675470">
        <w:rPr>
          <w:rFonts w:cs="Tahoma"/>
          <w:noProof/>
        </w:rPr>
        <w:t xml:space="preserve"> the degree to which students </w:t>
      </w:r>
      <w:r w:rsidR="00DC2EE6" w:rsidRPr="00DC2EE6">
        <w:rPr>
          <w:rFonts w:cs="Tahoma"/>
        </w:rPr>
        <w:t>a</w:t>
      </w:r>
      <w:r w:rsidR="00675470" w:rsidRPr="00DC2EE6">
        <w:rPr>
          <w:rFonts w:cs="Tahoma"/>
        </w:rPr>
        <w:t>pply the stages of the writing process (prewriting, drafting, revision, and editing)</w:t>
      </w:r>
      <w:r w:rsidR="00675470" w:rsidRPr="00DC2EE6">
        <w:rPr>
          <w:rFonts w:cs="Tahoma"/>
          <w:noProof/>
        </w:rPr>
        <w:t xml:space="preserve">, </w:t>
      </w:r>
      <w:r w:rsidR="00D74E94">
        <w:rPr>
          <w:rFonts w:cs="Tahoma"/>
        </w:rPr>
        <w:t>i</w:t>
      </w:r>
      <w:r w:rsidR="00DC2EE6">
        <w:rPr>
          <w:rFonts w:cs="Tahoma"/>
        </w:rPr>
        <w:t>ntegrate</w:t>
      </w:r>
      <w:r w:rsidR="00675470" w:rsidRPr="00DC2EE6">
        <w:rPr>
          <w:rFonts w:cs="Tahoma"/>
        </w:rPr>
        <w:t xml:space="preserve"> sources</w:t>
      </w:r>
      <w:r w:rsidR="00DC2EE6" w:rsidRPr="00DC2EE6">
        <w:rPr>
          <w:rFonts w:cs="Tahoma"/>
        </w:rPr>
        <w:t xml:space="preserve">, and </w:t>
      </w:r>
      <w:r w:rsidR="00DC2EE6">
        <w:rPr>
          <w:rFonts w:cs="Tahoma"/>
        </w:rPr>
        <w:t>read/respond</w:t>
      </w:r>
      <w:r w:rsidR="00DC2EE6" w:rsidRPr="00DC2EE6">
        <w:rPr>
          <w:rFonts w:cs="Tahoma"/>
        </w:rPr>
        <w:t xml:space="preserve"> critically</w:t>
      </w:r>
      <w:r w:rsidR="00DC2EE6">
        <w:rPr>
          <w:rFonts w:cs="Tahoma"/>
        </w:rPr>
        <w:t>.</w:t>
      </w:r>
    </w:p>
    <w:p w14:paraId="702BC82A" w14:textId="77777777" w:rsidR="00B670E0" w:rsidRPr="00D43335" w:rsidRDefault="00B670E0" w:rsidP="00EB7A9F">
      <w:pPr>
        <w:tabs>
          <w:tab w:val="left" w:pos="1080"/>
        </w:tabs>
        <w:ind w:left="504"/>
        <w:rPr>
          <w:rFonts w:cs="Tahoma"/>
          <w:noProof/>
          <w:sz w:val="16"/>
          <w:szCs w:val="16"/>
        </w:rPr>
      </w:pPr>
    </w:p>
    <w:p w14:paraId="67A1B1C6" w14:textId="3C1AA129" w:rsidR="00B670E0" w:rsidRDefault="007D3570" w:rsidP="00EB7A9F">
      <w:pPr>
        <w:tabs>
          <w:tab w:val="left" w:pos="1080"/>
        </w:tabs>
        <w:ind w:left="504"/>
        <w:rPr>
          <w:rFonts w:cs="Tahoma"/>
          <w:noProof/>
        </w:rPr>
      </w:pPr>
      <w:r>
        <w:rPr>
          <w:rFonts w:cs="Tahoma"/>
          <w:b/>
          <w:noProof/>
        </w:rPr>
        <w:t>Reading &amp;</w:t>
      </w:r>
      <w:r w:rsidR="00332E82" w:rsidRPr="0082695E">
        <w:rPr>
          <w:rFonts w:cs="Tahoma"/>
          <w:b/>
          <w:noProof/>
        </w:rPr>
        <w:t xml:space="preserve"> Responding Critically</w:t>
      </w:r>
      <w:r w:rsidR="0082695E">
        <w:rPr>
          <w:rFonts w:cs="Tahoma"/>
          <w:noProof/>
        </w:rPr>
        <w:t xml:space="preserve"> is essential for s</w:t>
      </w:r>
      <w:r w:rsidR="00EB7A9F">
        <w:rPr>
          <w:rFonts w:cs="Tahoma"/>
          <w:noProof/>
        </w:rPr>
        <w:t>tudents enrolled in studio-</w:t>
      </w:r>
      <w:r w:rsidR="0082695E">
        <w:rPr>
          <w:rFonts w:cs="Tahoma"/>
          <w:noProof/>
        </w:rPr>
        <w:t xml:space="preserve"> and lecture-based courses. Faculty require students to research and respond both orally and in written form to information focusing on the lives of artists, ethics and contemporary issues in art.</w:t>
      </w:r>
    </w:p>
    <w:p w14:paraId="0F67EB32" w14:textId="77777777" w:rsidR="00332E82" w:rsidRPr="00D43335" w:rsidRDefault="00332E82" w:rsidP="00EB7A9F">
      <w:pPr>
        <w:tabs>
          <w:tab w:val="left" w:pos="1080"/>
        </w:tabs>
        <w:ind w:left="504"/>
        <w:rPr>
          <w:rFonts w:cs="Tahoma"/>
          <w:noProof/>
          <w:sz w:val="16"/>
          <w:szCs w:val="16"/>
        </w:rPr>
      </w:pPr>
    </w:p>
    <w:p w14:paraId="20B6A34D" w14:textId="52CE0190" w:rsidR="00332E82" w:rsidRDefault="007A5990" w:rsidP="00EB7A9F">
      <w:pPr>
        <w:tabs>
          <w:tab w:val="left" w:pos="1080"/>
        </w:tabs>
        <w:ind w:left="504"/>
        <w:rPr>
          <w:rFonts w:cs="Tahoma"/>
          <w:noProof/>
        </w:rPr>
      </w:pPr>
      <w:r w:rsidRPr="00332E82">
        <w:rPr>
          <w:rFonts w:cs="Tahoma"/>
          <w:b/>
          <w:noProof/>
        </w:rPr>
        <w:t>Problem Solving</w:t>
      </w:r>
      <w:r>
        <w:rPr>
          <w:rFonts w:cs="Tahoma"/>
          <w:noProof/>
        </w:rPr>
        <w:t xml:space="preserve"> </w:t>
      </w:r>
      <w:r w:rsidRPr="007A5990">
        <w:rPr>
          <w:rFonts w:cs="Tahoma"/>
          <w:b/>
          <w:noProof/>
        </w:rPr>
        <w:t xml:space="preserve">&amp; </w:t>
      </w:r>
      <w:r w:rsidR="00332E82" w:rsidRPr="00332E82">
        <w:rPr>
          <w:rFonts w:cs="Tahoma"/>
          <w:b/>
          <w:noProof/>
        </w:rPr>
        <w:t>Critcal Thinking</w:t>
      </w:r>
      <w:r w:rsidR="00332E82">
        <w:rPr>
          <w:rFonts w:cs="Tahoma"/>
          <w:noProof/>
        </w:rPr>
        <w:t xml:space="preserve"> </w:t>
      </w:r>
      <w:r>
        <w:rPr>
          <w:rFonts w:cs="Tahoma"/>
          <w:noProof/>
        </w:rPr>
        <w:t xml:space="preserve">are </w:t>
      </w:r>
      <w:r w:rsidR="00332E82">
        <w:rPr>
          <w:rFonts w:cs="Tahoma"/>
          <w:noProof/>
        </w:rPr>
        <w:t>stressed throughout the Art Department’s curriculum. Students enrolled in studio- and lecture-based courses are encouraged to recognize/understand relationships, make connections and identify creative problem-solving techniques. Whether addressing a hands-on creative project or writing a formal research paper, students are challenged to think critically and utilize analysis to draw conclusions and effectively complete tasks.</w:t>
      </w:r>
      <w:r>
        <w:rPr>
          <w:rFonts w:cs="Tahoma"/>
          <w:noProof/>
        </w:rPr>
        <w:t xml:space="preserve"> Faculty evaluate the degree to which students </w:t>
      </w:r>
      <w:r w:rsidRPr="007A5990">
        <w:rPr>
          <w:rFonts w:cs="Tahoma"/>
        </w:rPr>
        <w:t>raise relevant questions, a</w:t>
      </w:r>
      <w:r>
        <w:rPr>
          <w:rFonts w:cs="Tahoma"/>
        </w:rPr>
        <w:t>rticulate</w:t>
      </w:r>
      <w:r w:rsidRPr="007A5990">
        <w:rPr>
          <w:rFonts w:cs="Tahoma"/>
        </w:rPr>
        <w:t xml:space="preserve"> ideas or problems, use appropriate problem solving methods, exhibit openness to alternative ideas, construct measures to evaluate appropriateness, truthfulness, usefulness or validity of an idea or argument, demonstrate analysis of information to support a chosen position with attention to consequences and recognize logical fallacies.</w:t>
      </w:r>
    </w:p>
    <w:p w14:paraId="6C351C77" w14:textId="77777777" w:rsidR="00332E82" w:rsidRPr="00D43335" w:rsidRDefault="00332E82" w:rsidP="00EB7A9F">
      <w:pPr>
        <w:tabs>
          <w:tab w:val="left" w:pos="1080"/>
        </w:tabs>
        <w:ind w:left="504"/>
        <w:rPr>
          <w:rFonts w:cs="Tahoma"/>
          <w:noProof/>
          <w:sz w:val="16"/>
          <w:szCs w:val="16"/>
        </w:rPr>
      </w:pPr>
    </w:p>
    <w:p w14:paraId="4C91E9E8" w14:textId="65F262DB" w:rsidR="00332E82" w:rsidRPr="00647060" w:rsidRDefault="00332E82" w:rsidP="00EB7A9F">
      <w:pPr>
        <w:tabs>
          <w:tab w:val="left" w:pos="1080"/>
        </w:tabs>
        <w:ind w:left="504"/>
        <w:rPr>
          <w:rFonts w:cs="Tahoma"/>
          <w:noProof/>
        </w:rPr>
      </w:pPr>
      <w:r w:rsidRPr="00B93F20">
        <w:rPr>
          <w:rFonts w:cs="Tahoma"/>
          <w:b/>
          <w:noProof/>
        </w:rPr>
        <w:t>Values/Citizenship/Community</w:t>
      </w:r>
      <w:r w:rsidR="00647060">
        <w:rPr>
          <w:rFonts w:cs="Tahoma"/>
          <w:b/>
          <w:noProof/>
        </w:rPr>
        <w:t xml:space="preserve"> </w:t>
      </w:r>
      <w:r w:rsidR="00EB7A9F">
        <w:rPr>
          <w:rFonts w:cs="Tahoma"/>
          <w:noProof/>
        </w:rPr>
        <w:t xml:space="preserve">play </w:t>
      </w:r>
      <w:r w:rsidR="00647060">
        <w:rPr>
          <w:rFonts w:cs="Tahoma"/>
          <w:noProof/>
        </w:rPr>
        <w:t>important role</w:t>
      </w:r>
      <w:r w:rsidR="00EB7A9F">
        <w:rPr>
          <w:rFonts w:cs="Tahoma"/>
          <w:noProof/>
        </w:rPr>
        <w:t>s</w:t>
      </w:r>
      <w:r w:rsidR="00647060">
        <w:rPr>
          <w:rFonts w:cs="Tahoma"/>
          <w:noProof/>
        </w:rPr>
        <w:t xml:space="preserve"> in students’ learning experiences in the Art Department.</w:t>
      </w:r>
      <w:r w:rsidR="007D3570">
        <w:rPr>
          <w:rFonts w:cs="Tahoma"/>
          <w:noProof/>
        </w:rPr>
        <w:t xml:space="preserve"> Internship opportunities and art exhibitions allow students to demonstrate</w:t>
      </w:r>
      <w:r w:rsidR="00647060">
        <w:rPr>
          <w:rFonts w:cs="Tahoma"/>
          <w:noProof/>
        </w:rPr>
        <w:t xml:space="preserve"> their ability to </w:t>
      </w:r>
      <w:r w:rsidR="00647060" w:rsidRPr="00647060">
        <w:rPr>
          <w:rFonts w:cs="Tahoma"/>
        </w:rPr>
        <w:t>examine personal values, take res</w:t>
      </w:r>
      <w:r w:rsidR="007D3570">
        <w:rPr>
          <w:rFonts w:cs="Tahoma"/>
        </w:rPr>
        <w:t>ponsibility for actions and act</w:t>
      </w:r>
      <w:r w:rsidR="00647060" w:rsidRPr="00647060">
        <w:rPr>
          <w:rFonts w:cs="Tahoma"/>
        </w:rPr>
        <w:t xml:space="preserve"> as responsible citizens in a variety of communities.</w:t>
      </w:r>
    </w:p>
    <w:p w14:paraId="3A493FEE" w14:textId="26BCF1B9" w:rsidR="00583346" w:rsidRDefault="00B93F20" w:rsidP="00EB7A9F">
      <w:pPr>
        <w:tabs>
          <w:tab w:val="left" w:pos="1080"/>
        </w:tabs>
        <w:ind w:left="504"/>
        <w:rPr>
          <w:rFonts w:cs="Tahoma"/>
          <w:noProof/>
        </w:rPr>
      </w:pPr>
      <w:r>
        <w:rPr>
          <w:rFonts w:cs="Tahoma"/>
          <w:noProof/>
        </w:rPr>
        <w:t>All Art majors are required to complete</w:t>
      </w:r>
      <w:r w:rsidR="00583346">
        <w:rPr>
          <w:rFonts w:cs="Tahoma"/>
          <w:noProof/>
        </w:rPr>
        <w:t xml:space="preserve"> </w:t>
      </w:r>
      <w:r w:rsidR="00583346" w:rsidRPr="007A5990">
        <w:rPr>
          <w:rFonts w:cs="Tahoma"/>
          <w:noProof/>
        </w:rPr>
        <w:t>ART 2270, Fine Art Internship</w:t>
      </w:r>
      <w:r w:rsidR="007A5990">
        <w:rPr>
          <w:rFonts w:cs="Tahoma"/>
          <w:noProof/>
        </w:rPr>
        <w:t xml:space="preserve"> </w:t>
      </w:r>
      <w:r w:rsidR="00583346">
        <w:rPr>
          <w:rFonts w:cs="Tahoma"/>
          <w:noProof/>
        </w:rPr>
        <w:t xml:space="preserve">– </w:t>
      </w:r>
      <w:r w:rsidR="007A5990">
        <w:rPr>
          <w:rFonts w:cs="Tahoma"/>
          <w:noProof/>
        </w:rPr>
        <w:t>a practicum providing students with experience in organizing and hanging art exhibitions, assisting in studios or working in arts administration.</w:t>
      </w:r>
      <w:r w:rsidR="00B12D27">
        <w:rPr>
          <w:rFonts w:cs="Tahoma"/>
          <w:noProof/>
        </w:rPr>
        <w:t xml:space="preserve"> </w:t>
      </w:r>
      <w:r>
        <w:rPr>
          <w:rFonts w:cs="Tahoma"/>
          <w:noProof/>
        </w:rPr>
        <w:t xml:space="preserve">Students enrolled in ART 2270 </w:t>
      </w:r>
      <w:r w:rsidR="00BE6075">
        <w:rPr>
          <w:rFonts w:cs="Tahoma"/>
          <w:noProof/>
        </w:rPr>
        <w:t>are responsible for identifying</w:t>
      </w:r>
      <w:r w:rsidR="00B12D27">
        <w:rPr>
          <w:rFonts w:cs="Tahoma"/>
          <w:noProof/>
        </w:rPr>
        <w:t xml:space="preserve"> </w:t>
      </w:r>
      <w:r w:rsidR="007D3570">
        <w:rPr>
          <w:rFonts w:cs="Tahoma"/>
          <w:noProof/>
        </w:rPr>
        <w:t xml:space="preserve">and gaining approval from </w:t>
      </w:r>
      <w:r w:rsidR="00B12D27">
        <w:rPr>
          <w:rFonts w:cs="Tahoma"/>
          <w:noProof/>
        </w:rPr>
        <w:t>an arts organization or a working profes</w:t>
      </w:r>
      <w:r w:rsidR="00EB7A9F">
        <w:rPr>
          <w:rFonts w:cs="Tahoma"/>
          <w:noProof/>
        </w:rPr>
        <w:t>sional artist to intern as</w:t>
      </w:r>
      <w:r w:rsidR="00BE6075">
        <w:rPr>
          <w:rFonts w:cs="Tahoma"/>
          <w:noProof/>
        </w:rPr>
        <w:t xml:space="preserve"> volunteers</w:t>
      </w:r>
      <w:r w:rsidR="00EB7A9F">
        <w:rPr>
          <w:rFonts w:cs="Tahoma"/>
          <w:noProof/>
        </w:rPr>
        <w:t>. Each term, students complete</w:t>
      </w:r>
      <w:r w:rsidR="00B12D27">
        <w:rPr>
          <w:rFonts w:cs="Tahoma"/>
          <w:noProof/>
        </w:rPr>
        <w:t xml:space="preserve"> </w:t>
      </w:r>
      <w:r w:rsidR="00EB7A9F">
        <w:rPr>
          <w:rFonts w:cs="Tahoma"/>
          <w:noProof/>
        </w:rPr>
        <w:t xml:space="preserve">internships </w:t>
      </w:r>
      <w:r w:rsidR="00B12D27">
        <w:rPr>
          <w:rFonts w:cs="Tahoma"/>
          <w:noProof/>
        </w:rPr>
        <w:t xml:space="preserve">at a variety of community non-profit art organizations such as the Dayton Art Institute (DAI), Dayton Visual Arts Center (DVAC), Rosewood Arts Center, K-12 Gallery for Young People and Town &amp; Country Fine Art Center. Students must spend 30 volunteer </w:t>
      </w:r>
      <w:r w:rsidR="00113084">
        <w:rPr>
          <w:rFonts w:cs="Tahoma"/>
          <w:noProof/>
        </w:rPr>
        <w:t>hours during the semester completing</w:t>
      </w:r>
      <w:r w:rsidR="00B12D27">
        <w:rPr>
          <w:rFonts w:cs="Tahoma"/>
          <w:noProof/>
        </w:rPr>
        <w:t xml:space="preserve"> assigned tasks. Upon completion of these hours, students provide documentation of </w:t>
      </w:r>
      <w:r w:rsidR="00113084">
        <w:rPr>
          <w:rFonts w:cs="Tahoma"/>
          <w:noProof/>
        </w:rPr>
        <w:t xml:space="preserve">internship </w:t>
      </w:r>
      <w:r w:rsidR="00B12D27">
        <w:rPr>
          <w:rFonts w:cs="Tahoma"/>
          <w:noProof/>
        </w:rPr>
        <w:t xml:space="preserve">hours from the organization/artist and write a </w:t>
      </w:r>
      <w:r w:rsidR="00113084">
        <w:rPr>
          <w:rFonts w:cs="Tahoma"/>
          <w:noProof/>
        </w:rPr>
        <w:t xml:space="preserve">formal 3-page </w:t>
      </w:r>
      <w:r w:rsidR="00B12D27">
        <w:rPr>
          <w:rFonts w:cs="Tahoma"/>
          <w:noProof/>
        </w:rPr>
        <w:t>syno</w:t>
      </w:r>
      <w:r w:rsidR="00113084">
        <w:rPr>
          <w:rFonts w:cs="Tahoma"/>
          <w:noProof/>
        </w:rPr>
        <w:t>psis/anaylsis of their internship experience</w:t>
      </w:r>
      <w:r w:rsidR="00B12D27">
        <w:rPr>
          <w:rFonts w:cs="Tahoma"/>
          <w:noProof/>
        </w:rPr>
        <w:t xml:space="preserve">. </w:t>
      </w:r>
    </w:p>
    <w:p w14:paraId="0243DBF4" w14:textId="77777777" w:rsidR="00B93F20" w:rsidRPr="00D43335" w:rsidRDefault="00B93F20" w:rsidP="00EB7A9F">
      <w:pPr>
        <w:tabs>
          <w:tab w:val="left" w:pos="1080"/>
        </w:tabs>
        <w:ind w:left="504"/>
        <w:rPr>
          <w:rFonts w:cs="Tahoma"/>
          <w:noProof/>
          <w:sz w:val="16"/>
          <w:szCs w:val="16"/>
        </w:rPr>
      </w:pPr>
    </w:p>
    <w:p w14:paraId="1104F793" w14:textId="050A7F58" w:rsidR="00B93F20" w:rsidRPr="00B93F20" w:rsidRDefault="0082695E" w:rsidP="00EB7A9F">
      <w:pPr>
        <w:tabs>
          <w:tab w:val="left" w:pos="1080"/>
        </w:tabs>
        <w:ind w:left="504"/>
        <w:rPr>
          <w:rFonts w:cs="Tahoma"/>
          <w:noProof/>
        </w:rPr>
      </w:pPr>
      <w:r>
        <w:rPr>
          <w:rFonts w:cs="Tahoma"/>
          <w:noProof/>
        </w:rPr>
        <w:t xml:space="preserve">Through juried student art exhibitions, students are trained to exhibit their work responsibly including the use of recent, original and thoughtful artwork. </w:t>
      </w:r>
      <w:r w:rsidR="00B93F20">
        <w:rPr>
          <w:rFonts w:cs="Tahoma"/>
          <w:noProof/>
        </w:rPr>
        <w:t xml:space="preserve">Students share their valued artwork with the community in exhibitions and art fund-raising events both on- and off-campus. Benefactors of student service works include the American Red Cross, </w:t>
      </w:r>
      <w:r w:rsidR="00B93F20" w:rsidRPr="00B93F20">
        <w:rPr>
          <w:rFonts w:cs="Tahoma"/>
          <w:bCs/>
          <w:color w:val="343434"/>
        </w:rPr>
        <w:t>Dayton Aids</w:t>
      </w:r>
      <w:r w:rsidR="00B93F20" w:rsidRPr="00B93F20">
        <w:rPr>
          <w:rFonts w:cs="Tahoma"/>
          <w:color w:val="343434"/>
        </w:rPr>
        <w:t xml:space="preserve"> Foundation</w:t>
      </w:r>
      <w:r w:rsidR="00FD2AF9">
        <w:rPr>
          <w:rFonts w:cs="Tahoma"/>
          <w:color w:val="343434"/>
        </w:rPr>
        <w:t>’s</w:t>
      </w:r>
      <w:r w:rsidR="00B93F20" w:rsidRPr="00B93F20">
        <w:rPr>
          <w:rFonts w:cs="Tahoma"/>
          <w:color w:val="343434"/>
        </w:rPr>
        <w:t xml:space="preserve"> Art </w:t>
      </w:r>
      <w:r w:rsidR="00B93F20" w:rsidRPr="00B93F20">
        <w:rPr>
          <w:rFonts w:cs="Tahoma"/>
          <w:bCs/>
          <w:color w:val="343434"/>
        </w:rPr>
        <w:t>Auction</w:t>
      </w:r>
      <w:r w:rsidR="00B93F20">
        <w:rPr>
          <w:rFonts w:cs="Tahoma"/>
          <w:bCs/>
          <w:color w:val="343434"/>
        </w:rPr>
        <w:t xml:space="preserve">, </w:t>
      </w:r>
      <w:r w:rsidR="00B93F20">
        <w:rPr>
          <w:rFonts w:cs="Tahoma"/>
          <w:noProof/>
        </w:rPr>
        <w:t xml:space="preserve">Dayton Visual Arts Center (DVAC), K-12 Gallery for Young People and the Sinclair Foundation. Issues related to societal values, ethics and community may be found in many of the more mature works. </w:t>
      </w:r>
    </w:p>
    <w:p w14:paraId="7A0C1114" w14:textId="77777777" w:rsidR="00332E82" w:rsidRPr="00D43335" w:rsidRDefault="00332E82" w:rsidP="00EB7A9F">
      <w:pPr>
        <w:tabs>
          <w:tab w:val="left" w:pos="1080"/>
        </w:tabs>
        <w:ind w:left="504"/>
        <w:rPr>
          <w:rFonts w:cs="Tahoma"/>
          <w:noProof/>
          <w:sz w:val="16"/>
          <w:szCs w:val="16"/>
        </w:rPr>
      </w:pPr>
    </w:p>
    <w:p w14:paraId="3BF82367" w14:textId="06DAADA7" w:rsidR="00332E82" w:rsidRPr="0082695E" w:rsidRDefault="00D82793" w:rsidP="00EB7A9F">
      <w:pPr>
        <w:tabs>
          <w:tab w:val="left" w:pos="1080"/>
        </w:tabs>
        <w:ind w:left="504"/>
        <w:rPr>
          <w:rFonts w:cs="Tahoma"/>
          <w:noProof/>
        </w:rPr>
      </w:pPr>
      <w:r>
        <w:rPr>
          <w:rFonts w:cs="Tahoma"/>
          <w:noProof/>
        </w:rPr>
        <w:t>In preparation for class discussions, critiques and formal research papers/projects, s</w:t>
      </w:r>
      <w:r w:rsidR="0082695E">
        <w:rPr>
          <w:rFonts w:cs="Tahoma"/>
          <w:noProof/>
        </w:rPr>
        <w:t xml:space="preserve">tudents enrolled in studio- and lecture-based courses must demonstrate </w:t>
      </w:r>
      <w:r w:rsidR="0082695E" w:rsidRPr="0082695E">
        <w:rPr>
          <w:rFonts w:cs="Tahoma"/>
          <w:b/>
          <w:noProof/>
        </w:rPr>
        <w:t>Information Literacy</w:t>
      </w:r>
      <w:r w:rsidR="0082695E">
        <w:rPr>
          <w:rFonts w:cs="Tahoma"/>
          <w:b/>
          <w:noProof/>
        </w:rPr>
        <w:t xml:space="preserve"> </w:t>
      </w:r>
      <w:r w:rsidR="0082695E">
        <w:rPr>
          <w:rFonts w:cs="Tahoma"/>
          <w:noProof/>
        </w:rPr>
        <w:t>as they research historical/contemporary</w:t>
      </w:r>
      <w:r>
        <w:rPr>
          <w:rFonts w:cs="Tahoma"/>
          <w:noProof/>
        </w:rPr>
        <w:t xml:space="preserve"> artists, current trends in art and</w:t>
      </w:r>
      <w:r w:rsidR="0082695E">
        <w:rPr>
          <w:rFonts w:cs="Tahoma"/>
          <w:noProof/>
        </w:rPr>
        <w:t xml:space="preserve"> art issues/ethics. Students must </w:t>
      </w:r>
      <w:r>
        <w:rPr>
          <w:rFonts w:cs="Tahoma"/>
          <w:noProof/>
        </w:rPr>
        <w:t xml:space="preserve">utilize effective research strategies, assess source quality and </w:t>
      </w:r>
      <w:r w:rsidR="0082695E">
        <w:rPr>
          <w:rFonts w:cs="Tahoma"/>
          <w:noProof/>
        </w:rPr>
        <w:lastRenderedPageBreak/>
        <w:t>demons</w:t>
      </w:r>
      <w:r>
        <w:rPr>
          <w:rFonts w:cs="Tahoma"/>
          <w:noProof/>
        </w:rPr>
        <w:t>trate an understanding of the effective use of information in response to the required assignment.</w:t>
      </w:r>
    </w:p>
    <w:p w14:paraId="0AC40253" w14:textId="77777777" w:rsidR="00332E82" w:rsidRPr="00D43335" w:rsidRDefault="00332E82" w:rsidP="00EB7A9F">
      <w:pPr>
        <w:tabs>
          <w:tab w:val="left" w:pos="1080"/>
        </w:tabs>
        <w:ind w:left="504"/>
        <w:rPr>
          <w:rFonts w:cs="Tahoma"/>
          <w:noProof/>
          <w:sz w:val="16"/>
          <w:szCs w:val="16"/>
        </w:rPr>
      </w:pPr>
    </w:p>
    <w:p w14:paraId="1C99F169" w14:textId="077168B2" w:rsidR="00332E82" w:rsidRPr="00D82793" w:rsidRDefault="00D82793" w:rsidP="00EB7A9F">
      <w:pPr>
        <w:tabs>
          <w:tab w:val="left" w:pos="1080"/>
        </w:tabs>
        <w:ind w:left="504"/>
        <w:rPr>
          <w:rFonts w:cs="Tahoma"/>
          <w:noProof/>
        </w:rPr>
      </w:pPr>
      <w:r>
        <w:rPr>
          <w:rFonts w:cs="Tahoma"/>
          <w:noProof/>
        </w:rPr>
        <w:t xml:space="preserve">Students enrolled in studio- and lecture-based Art courses must demonstrate </w:t>
      </w:r>
      <w:r w:rsidR="00332E82" w:rsidRPr="00D82793">
        <w:rPr>
          <w:rFonts w:cs="Tahoma"/>
          <w:b/>
          <w:noProof/>
        </w:rPr>
        <w:t>Computer Literacy</w:t>
      </w:r>
      <w:r>
        <w:rPr>
          <w:rFonts w:cs="Tahoma"/>
          <w:b/>
          <w:noProof/>
        </w:rPr>
        <w:t xml:space="preserve"> </w:t>
      </w:r>
      <w:r w:rsidR="00BE6075">
        <w:rPr>
          <w:rFonts w:cs="Tahoma"/>
          <w:noProof/>
        </w:rPr>
        <w:t>through</w:t>
      </w:r>
      <w:r>
        <w:rPr>
          <w:rFonts w:cs="Tahoma"/>
          <w:noProof/>
        </w:rPr>
        <w:t xml:space="preserve"> the effective u</w:t>
      </w:r>
      <w:r w:rsidR="00F52152">
        <w:rPr>
          <w:rFonts w:cs="Tahoma"/>
          <w:noProof/>
        </w:rPr>
        <w:t xml:space="preserve">se of electronic mail, internet, word processing and operating system software/data management skills applications. </w:t>
      </w:r>
      <w:r>
        <w:rPr>
          <w:rFonts w:cs="Tahoma"/>
          <w:noProof/>
        </w:rPr>
        <w:t xml:space="preserve"> </w:t>
      </w:r>
    </w:p>
    <w:p w14:paraId="2E6E44E8" w14:textId="77777777" w:rsidR="00F946D3" w:rsidRPr="00D43335" w:rsidRDefault="00F946D3" w:rsidP="00EB7A9F">
      <w:pPr>
        <w:rPr>
          <w:rFonts w:ascii="Arial" w:hAnsi="Arial" w:cs="Arial"/>
          <w:sz w:val="16"/>
          <w:szCs w:val="16"/>
        </w:rPr>
      </w:pPr>
    </w:p>
    <w:p w14:paraId="57563BCA" w14:textId="77777777" w:rsidR="00F946D3" w:rsidRPr="00B70774" w:rsidRDefault="00F946D3" w:rsidP="00686241">
      <w:pPr>
        <w:numPr>
          <w:ilvl w:val="0"/>
          <w:numId w:val="9"/>
        </w:numPr>
        <w:tabs>
          <w:tab w:val="clear" w:pos="720"/>
          <w:tab w:val="num" w:pos="504"/>
        </w:tabs>
        <w:ind w:left="504" w:hanging="504"/>
        <w:rPr>
          <w:rFonts w:ascii="Arial" w:hAnsi="Arial" w:cs="Arial"/>
          <w:b/>
          <w:color w:val="548DD4" w:themeColor="text2" w:themeTint="99"/>
        </w:rPr>
      </w:pPr>
      <w:r w:rsidRPr="00B70774">
        <w:rPr>
          <w:rFonts w:ascii="Arial" w:hAnsi="Arial" w:cs="Arial"/>
          <w:b/>
          <w:color w:val="548DD4" w:themeColor="text2" w:themeTint="99"/>
        </w:rPr>
        <w:t>Evidence of student achievement in the learning outcomes for the program</w:t>
      </w:r>
    </w:p>
    <w:p w14:paraId="2240A77A" w14:textId="77777777" w:rsidR="00F946D3" w:rsidRPr="00B70774" w:rsidRDefault="00F946D3" w:rsidP="00FC0938">
      <w:pPr>
        <w:spacing w:after="120"/>
        <w:ind w:left="504"/>
        <w:rPr>
          <w:rFonts w:ascii="Arial" w:hAnsi="Arial" w:cs="Arial"/>
          <w:color w:val="548DD4" w:themeColor="text2" w:themeTint="99"/>
          <w:sz w:val="20"/>
          <w:szCs w:val="20"/>
        </w:rPr>
      </w:pPr>
      <w:r w:rsidRPr="00B70774">
        <w:rPr>
          <w:rFonts w:ascii="Arial" w:hAnsi="Arial" w:cs="Arial"/>
          <w:color w:val="548DD4" w:themeColor="text2" w:themeTint="99"/>
          <w:sz w:val="20"/>
          <w:szCs w:val="20"/>
        </w:rPr>
        <w:t>What evidence does the department/program have regarding students’ proficiency in the learning outcomes for the program?  Based on this evidence, how well are students mastering and applying the learning outcomes?  Based on the department’s self-study, are there any planned changes in program learning outcomes?</w:t>
      </w:r>
    </w:p>
    <w:p w14:paraId="7AD415E6" w14:textId="5EC23E82" w:rsidR="00CD39C5" w:rsidRDefault="00CD39C5" w:rsidP="00CD39C5">
      <w:pPr>
        <w:tabs>
          <w:tab w:val="left" w:pos="1080"/>
        </w:tabs>
        <w:ind w:left="504"/>
        <w:rPr>
          <w:rFonts w:cs="Tahoma"/>
          <w:noProof/>
        </w:rPr>
      </w:pPr>
      <w:r>
        <w:rPr>
          <w:rFonts w:cs="Tahoma"/>
          <w:noProof/>
        </w:rPr>
        <w:t>T</w:t>
      </w:r>
      <w:r w:rsidR="00B06219">
        <w:rPr>
          <w:rFonts w:cs="Tahoma"/>
          <w:noProof/>
        </w:rPr>
        <w:t xml:space="preserve">he </w:t>
      </w:r>
      <w:r w:rsidR="00B06219" w:rsidRPr="00BF324D">
        <w:rPr>
          <w:b/>
        </w:rPr>
        <w:t>Associate of Arts, Art (A.A.)</w:t>
      </w:r>
      <w:r>
        <w:rPr>
          <w:rFonts w:cs="Tahoma"/>
          <w:noProof/>
        </w:rPr>
        <w:t xml:space="preserve"> degree is designed for students seeking a professional career in the visual arts. The </w:t>
      </w:r>
      <w:r w:rsidR="00B06219" w:rsidRPr="00B06219">
        <w:t>Associate of Arts, Art (A.A.)</w:t>
      </w:r>
      <w:r w:rsidR="00B06219">
        <w:rPr>
          <w:rFonts w:cs="Tahoma"/>
          <w:noProof/>
        </w:rPr>
        <w:t xml:space="preserve"> </w:t>
      </w:r>
      <w:r>
        <w:rPr>
          <w:rFonts w:cs="Tahoma"/>
          <w:noProof/>
        </w:rPr>
        <w:t xml:space="preserve">degree provides a </w:t>
      </w:r>
      <w:r w:rsidR="006C5248">
        <w:rPr>
          <w:rFonts w:cs="Tahoma"/>
          <w:noProof/>
        </w:rPr>
        <w:t xml:space="preserve">strong </w:t>
      </w:r>
      <w:r>
        <w:rPr>
          <w:rFonts w:cs="Tahoma"/>
          <w:noProof/>
        </w:rPr>
        <w:t xml:space="preserve">foundation of applied skills and knowledge necessary for further study leading to the </w:t>
      </w:r>
      <w:r w:rsidR="00B06219">
        <w:rPr>
          <w:rFonts w:cs="Tahoma"/>
          <w:noProof/>
        </w:rPr>
        <w:t xml:space="preserve">Bachelor of Fine Arts (B.F.A.) or Bachelor of Arts (B.A.) </w:t>
      </w:r>
      <w:r>
        <w:rPr>
          <w:rFonts w:cs="Tahoma"/>
          <w:noProof/>
        </w:rPr>
        <w:t>degree</w:t>
      </w:r>
      <w:r w:rsidR="00B06219">
        <w:rPr>
          <w:rFonts w:cs="Tahoma"/>
          <w:noProof/>
        </w:rPr>
        <w:t xml:space="preserve">s. The </w:t>
      </w:r>
      <w:r w:rsidR="00B06219" w:rsidRPr="00B06219">
        <w:t>Associate of Arts, Art (A.A.)</w:t>
      </w:r>
      <w:r w:rsidR="00B06219">
        <w:rPr>
          <w:rFonts w:cs="Tahoma"/>
          <w:noProof/>
        </w:rPr>
        <w:t xml:space="preserve"> </w:t>
      </w:r>
      <w:r>
        <w:rPr>
          <w:rFonts w:cs="Tahoma"/>
          <w:noProof/>
        </w:rPr>
        <w:t>degree is also design</w:t>
      </w:r>
      <w:r w:rsidR="00BE6075">
        <w:rPr>
          <w:rFonts w:cs="Tahoma"/>
          <w:noProof/>
        </w:rPr>
        <w:t xml:space="preserve">ed for students who do </w:t>
      </w:r>
      <w:r>
        <w:rPr>
          <w:rFonts w:cs="Tahoma"/>
          <w:noProof/>
        </w:rPr>
        <w:t xml:space="preserve">not </w:t>
      </w:r>
      <w:r w:rsidR="00BE6075">
        <w:rPr>
          <w:rFonts w:cs="Tahoma"/>
          <w:noProof/>
        </w:rPr>
        <w:t>intend</w:t>
      </w:r>
      <w:r w:rsidR="00B06219">
        <w:rPr>
          <w:rFonts w:cs="Tahoma"/>
          <w:noProof/>
        </w:rPr>
        <w:t xml:space="preserve"> to </w:t>
      </w:r>
      <w:r>
        <w:rPr>
          <w:rFonts w:cs="Tahoma"/>
          <w:noProof/>
        </w:rPr>
        <w:t xml:space="preserve">continue study toward the </w:t>
      </w:r>
      <w:r w:rsidR="00B06219">
        <w:rPr>
          <w:rFonts w:cs="Tahoma"/>
          <w:noProof/>
        </w:rPr>
        <w:t>bacalaureate</w:t>
      </w:r>
      <w:r w:rsidR="00BE6075">
        <w:rPr>
          <w:rFonts w:cs="Tahoma"/>
          <w:noProof/>
        </w:rPr>
        <w:t xml:space="preserve"> degree, but, rather, </w:t>
      </w:r>
      <w:r>
        <w:rPr>
          <w:rFonts w:cs="Tahoma"/>
          <w:noProof/>
        </w:rPr>
        <w:t>wish to produce and exhibit art</w:t>
      </w:r>
      <w:r w:rsidR="006C5248">
        <w:rPr>
          <w:rFonts w:cs="Tahoma"/>
          <w:noProof/>
        </w:rPr>
        <w:t xml:space="preserve"> professionally</w:t>
      </w:r>
      <w:r>
        <w:rPr>
          <w:rFonts w:cs="Tahoma"/>
          <w:noProof/>
        </w:rPr>
        <w:t xml:space="preserve">. </w:t>
      </w:r>
    </w:p>
    <w:p w14:paraId="70D6575D" w14:textId="77777777" w:rsidR="00903732" w:rsidRPr="001F7CB8" w:rsidRDefault="00903732" w:rsidP="00CD39C5">
      <w:pPr>
        <w:tabs>
          <w:tab w:val="left" w:pos="1080"/>
        </w:tabs>
        <w:ind w:left="504"/>
        <w:rPr>
          <w:rFonts w:cs="Tahoma"/>
          <w:noProof/>
          <w:sz w:val="16"/>
          <w:szCs w:val="16"/>
        </w:rPr>
      </w:pPr>
    </w:p>
    <w:p w14:paraId="3325FBCB" w14:textId="6835624D" w:rsidR="00903732" w:rsidRDefault="00903732" w:rsidP="00903732">
      <w:pPr>
        <w:tabs>
          <w:tab w:val="left" w:pos="1080"/>
        </w:tabs>
        <w:ind w:left="504"/>
        <w:rPr>
          <w:rFonts w:cs="Tahoma"/>
          <w:noProof/>
        </w:rPr>
      </w:pPr>
      <w:r>
        <w:rPr>
          <w:rFonts w:cs="Tahoma"/>
          <w:noProof/>
        </w:rPr>
        <w:t xml:space="preserve">Whether in the studio or in the lecture hall, Art Department faculty place considerable </w:t>
      </w:r>
      <w:r w:rsidRPr="005E46F7">
        <w:rPr>
          <w:rFonts w:cs="Tahoma"/>
          <w:noProof/>
        </w:rPr>
        <w:t xml:space="preserve">emphasis on </w:t>
      </w:r>
      <w:r>
        <w:rPr>
          <w:rFonts w:cs="Tahoma"/>
          <w:noProof/>
        </w:rPr>
        <w:t>quality teaching and student engagement</w:t>
      </w:r>
      <w:r w:rsidRPr="005E46F7">
        <w:rPr>
          <w:rFonts w:cs="Tahoma"/>
          <w:noProof/>
        </w:rPr>
        <w:t xml:space="preserve">. </w:t>
      </w:r>
      <w:r>
        <w:rPr>
          <w:rFonts w:cs="Tahoma"/>
          <w:noProof/>
        </w:rPr>
        <w:t>Faculty encourage students to actively engage critical</w:t>
      </w:r>
      <w:r w:rsidR="00EF3418">
        <w:rPr>
          <w:rFonts w:cs="Tahoma"/>
          <w:noProof/>
        </w:rPr>
        <w:t xml:space="preserve"> thinking skills to ensure the d</w:t>
      </w:r>
      <w:r>
        <w:rPr>
          <w:rFonts w:cs="Tahoma"/>
          <w:noProof/>
        </w:rPr>
        <w:t>ep</w:t>
      </w:r>
      <w:r w:rsidR="00EF3418">
        <w:rPr>
          <w:rFonts w:cs="Tahoma"/>
          <w:noProof/>
        </w:rPr>
        <w:t>artment's Program Learning O</w:t>
      </w:r>
      <w:r>
        <w:rPr>
          <w:rFonts w:cs="Tahoma"/>
          <w:noProof/>
        </w:rPr>
        <w:t xml:space="preserve">utcomes are successfully achieved. </w:t>
      </w:r>
    </w:p>
    <w:p w14:paraId="3D30B943" w14:textId="77777777" w:rsidR="00674878" w:rsidRPr="001F7CB8" w:rsidRDefault="00674878" w:rsidP="00903732">
      <w:pPr>
        <w:tabs>
          <w:tab w:val="left" w:pos="1080"/>
        </w:tabs>
        <w:ind w:left="504"/>
        <w:rPr>
          <w:rFonts w:cs="Tahoma"/>
          <w:noProof/>
          <w:sz w:val="16"/>
          <w:szCs w:val="16"/>
        </w:rPr>
      </w:pPr>
    </w:p>
    <w:p w14:paraId="640FC000" w14:textId="71CB7546" w:rsidR="00674878" w:rsidRDefault="00674878" w:rsidP="00674878">
      <w:pPr>
        <w:ind w:left="504"/>
      </w:pPr>
      <w:r>
        <w:t>Assessment - primarily in the form of portfolio review and skill testing exercises - serves as an integral component of the Art Department's studio course instruction. Faculty are dedicated to setting a high standard of expectation for students, working to assess their skills and usin</w:t>
      </w:r>
      <w:r w:rsidR="00113084">
        <w:t xml:space="preserve">g these assessments to guide </w:t>
      </w:r>
      <w:r w:rsidR="00BE6075">
        <w:t>students</w:t>
      </w:r>
      <w:r w:rsidR="00113084">
        <w:t xml:space="preserve"> toward</w:t>
      </w:r>
      <w:r>
        <w:t xml:space="preserve"> mastery of Course</w:t>
      </w:r>
      <w:r w:rsidR="00113084">
        <w:t xml:space="preserve"> and Program Learning Outcomes</w:t>
      </w:r>
      <w:r>
        <w:t>. Studio</w:t>
      </w:r>
      <w:r w:rsidR="00BE6075">
        <w:t xml:space="preserve"> courses emphasize one-on-one interactions between faculty and</w:t>
      </w:r>
      <w:r>
        <w:t xml:space="preserve"> students. Observations of the Department's studio f</w:t>
      </w:r>
      <w:r w:rsidR="00BE6075">
        <w:t>aculty in action clearly reveal</w:t>
      </w:r>
      <w:r>
        <w:t xml:space="preserve"> the attention given to ensure students understand assignments and are adequately challenged to move to the next level of their development as artists.</w:t>
      </w:r>
    </w:p>
    <w:p w14:paraId="11401FC7" w14:textId="77777777" w:rsidR="00674878" w:rsidRPr="001F7CB8" w:rsidRDefault="00674878" w:rsidP="00903732">
      <w:pPr>
        <w:tabs>
          <w:tab w:val="left" w:pos="1080"/>
        </w:tabs>
        <w:ind w:left="504"/>
        <w:rPr>
          <w:rFonts w:cs="Tahoma"/>
          <w:noProof/>
          <w:sz w:val="16"/>
          <w:szCs w:val="16"/>
        </w:rPr>
      </w:pPr>
    </w:p>
    <w:p w14:paraId="1069C73F" w14:textId="12F3D4FD" w:rsidR="00CD39C5" w:rsidRDefault="00CD39C5" w:rsidP="00502D8B">
      <w:pPr>
        <w:ind w:left="504"/>
        <w:rPr>
          <w:rFonts w:cs="Tahoma"/>
          <w:noProof/>
        </w:rPr>
      </w:pPr>
      <w:r w:rsidRPr="00502D8B">
        <w:rPr>
          <w:rFonts w:cs="Tahoma"/>
          <w:noProof/>
        </w:rPr>
        <w:t>D</w:t>
      </w:r>
      <w:r w:rsidR="00502D8B" w:rsidRPr="00502D8B">
        <w:rPr>
          <w:rFonts w:cs="Tahoma"/>
          <w:noProof/>
        </w:rPr>
        <w:t xml:space="preserve">uring FY2012-13, </w:t>
      </w:r>
      <w:r w:rsidRPr="00502D8B">
        <w:rPr>
          <w:rFonts w:cs="Tahoma"/>
          <w:noProof/>
        </w:rPr>
        <w:t>success rate</w:t>
      </w:r>
      <w:r w:rsidR="00502D8B" w:rsidRPr="00502D8B">
        <w:rPr>
          <w:rFonts w:cs="Tahoma"/>
          <w:noProof/>
        </w:rPr>
        <w:t>s</w:t>
      </w:r>
      <w:r w:rsidRPr="00502D8B">
        <w:rPr>
          <w:rFonts w:cs="Tahoma"/>
          <w:noProof/>
        </w:rPr>
        <w:t xml:space="preserve"> for course completion </w:t>
      </w:r>
      <w:r w:rsidR="0091433B">
        <w:rPr>
          <w:rFonts w:cs="Tahoma"/>
          <w:noProof/>
        </w:rPr>
        <w:t xml:space="preserve">- </w:t>
      </w:r>
      <w:r w:rsidRPr="00502D8B">
        <w:rPr>
          <w:rFonts w:cs="Tahoma"/>
          <w:noProof/>
        </w:rPr>
        <w:t xml:space="preserve">in which students earned a </w:t>
      </w:r>
      <w:r w:rsidR="006C5248">
        <w:rPr>
          <w:rFonts w:cs="Tahoma"/>
          <w:noProof/>
        </w:rPr>
        <w:t xml:space="preserve">grade of C or better </w:t>
      </w:r>
      <w:r w:rsidR="0091433B">
        <w:rPr>
          <w:rFonts w:cs="Tahoma"/>
          <w:noProof/>
        </w:rPr>
        <w:t xml:space="preserve">- </w:t>
      </w:r>
      <w:r w:rsidR="006C5248">
        <w:rPr>
          <w:rFonts w:cs="Tahoma"/>
          <w:noProof/>
        </w:rPr>
        <w:t>d</w:t>
      </w:r>
      <w:r w:rsidR="00E03A9C">
        <w:rPr>
          <w:rFonts w:cs="Tahoma"/>
          <w:noProof/>
        </w:rPr>
        <w:t>emo</w:t>
      </w:r>
      <w:r w:rsidR="00BE6075">
        <w:rPr>
          <w:rFonts w:cs="Tahoma"/>
          <w:noProof/>
        </w:rPr>
        <w:t>nstrate student achievement of Program Learning O</w:t>
      </w:r>
      <w:r w:rsidR="00E03A9C">
        <w:rPr>
          <w:rFonts w:cs="Tahoma"/>
          <w:noProof/>
        </w:rPr>
        <w:t>utcomes</w:t>
      </w:r>
      <w:r w:rsidRPr="00502D8B">
        <w:rPr>
          <w:rFonts w:cs="Tahoma"/>
          <w:noProof/>
        </w:rPr>
        <w:t>:</w:t>
      </w:r>
    </w:p>
    <w:p w14:paraId="66B3879A" w14:textId="57038E9C" w:rsidR="00076481" w:rsidRPr="00076481" w:rsidRDefault="00076481" w:rsidP="00502D8B">
      <w:pPr>
        <w:ind w:left="504"/>
        <w:rPr>
          <w:rFonts w:cs="Tahoma"/>
          <w:b/>
          <w:noProof/>
          <w:sz w:val="16"/>
          <w:szCs w:val="16"/>
        </w:rPr>
      </w:pPr>
      <w:r>
        <w:rPr>
          <w:rFonts w:cs="Tahoma"/>
          <w:noProof/>
        </w:rPr>
        <w:t xml:space="preserve">                                                                                                         </w:t>
      </w:r>
      <w:r w:rsidRPr="00076481">
        <w:rPr>
          <w:rFonts w:cs="Tahoma"/>
          <w:b/>
          <w:noProof/>
          <w:sz w:val="16"/>
          <w:szCs w:val="16"/>
        </w:rPr>
        <w:t xml:space="preserve">Program Learning </w:t>
      </w:r>
    </w:p>
    <w:p w14:paraId="39FF791C" w14:textId="23AD2A99" w:rsidR="00502D8B" w:rsidRPr="00076481" w:rsidRDefault="008F359F" w:rsidP="00502D8B">
      <w:pPr>
        <w:ind w:left="504"/>
        <w:rPr>
          <w:rFonts w:cs="Tahoma"/>
          <w:b/>
          <w:noProof/>
          <w:sz w:val="16"/>
          <w:szCs w:val="16"/>
        </w:rPr>
      </w:pPr>
      <w:r>
        <w:rPr>
          <w:rFonts w:cs="Tahoma"/>
          <w:b/>
          <w:noProof/>
          <w:sz w:val="16"/>
          <w:szCs w:val="16"/>
        </w:rPr>
        <w:t xml:space="preserve">            </w:t>
      </w:r>
      <w:r>
        <w:rPr>
          <w:rFonts w:cs="Tahoma"/>
          <w:b/>
          <w:noProof/>
          <w:sz w:val="16"/>
          <w:szCs w:val="16"/>
        </w:rPr>
        <w:tab/>
      </w:r>
      <w:r>
        <w:rPr>
          <w:rFonts w:cs="Tahoma"/>
          <w:b/>
          <w:noProof/>
          <w:sz w:val="16"/>
          <w:szCs w:val="16"/>
        </w:rPr>
        <w:tab/>
      </w:r>
      <w:r>
        <w:rPr>
          <w:rFonts w:cs="Tahoma"/>
          <w:b/>
          <w:noProof/>
          <w:sz w:val="16"/>
          <w:szCs w:val="16"/>
        </w:rPr>
        <w:tab/>
      </w:r>
      <w:r>
        <w:rPr>
          <w:rFonts w:cs="Tahoma"/>
          <w:b/>
          <w:noProof/>
          <w:sz w:val="16"/>
          <w:szCs w:val="16"/>
        </w:rPr>
        <w:tab/>
      </w:r>
      <w:r>
        <w:rPr>
          <w:rFonts w:cs="Tahoma"/>
          <w:b/>
          <w:noProof/>
          <w:sz w:val="16"/>
          <w:szCs w:val="16"/>
        </w:rPr>
        <w:tab/>
      </w:r>
      <w:r>
        <w:rPr>
          <w:rFonts w:cs="Tahoma"/>
          <w:b/>
          <w:noProof/>
          <w:sz w:val="16"/>
          <w:szCs w:val="16"/>
        </w:rPr>
        <w:tab/>
      </w:r>
      <w:r>
        <w:rPr>
          <w:rFonts w:cs="Tahoma"/>
          <w:b/>
          <w:noProof/>
          <w:sz w:val="16"/>
          <w:szCs w:val="16"/>
        </w:rPr>
        <w:tab/>
      </w:r>
      <w:r>
        <w:rPr>
          <w:rFonts w:cs="Tahoma"/>
          <w:b/>
          <w:noProof/>
          <w:sz w:val="16"/>
          <w:szCs w:val="16"/>
        </w:rPr>
        <w:tab/>
      </w:r>
      <w:r>
        <w:rPr>
          <w:rFonts w:cs="Tahoma"/>
          <w:b/>
          <w:noProof/>
          <w:sz w:val="16"/>
          <w:szCs w:val="16"/>
        </w:rPr>
        <w:tab/>
        <w:t xml:space="preserve">        </w:t>
      </w:r>
      <w:r w:rsidR="00076481">
        <w:rPr>
          <w:rFonts w:cs="Tahoma"/>
          <w:b/>
          <w:noProof/>
          <w:sz w:val="16"/>
          <w:szCs w:val="16"/>
        </w:rPr>
        <w:t xml:space="preserve"> </w:t>
      </w:r>
      <w:r w:rsidR="00076481" w:rsidRPr="00076481">
        <w:rPr>
          <w:rFonts w:cs="Tahoma"/>
          <w:b/>
          <w:noProof/>
          <w:sz w:val="16"/>
          <w:szCs w:val="16"/>
        </w:rPr>
        <w:t>Outcomes</w:t>
      </w:r>
      <w:r>
        <w:rPr>
          <w:rFonts w:cs="Tahoma"/>
          <w:b/>
          <w:noProof/>
          <w:sz w:val="16"/>
          <w:szCs w:val="16"/>
        </w:rPr>
        <w:t xml:space="preserve"> (See pg. 5)</w:t>
      </w:r>
    </w:p>
    <w:tbl>
      <w:tblPr>
        <w:tblStyle w:val="TableGrid"/>
        <w:tblW w:w="9504" w:type="dxa"/>
        <w:tblInd w:w="504" w:type="dxa"/>
        <w:tblLayout w:type="fixed"/>
        <w:tblLook w:val="04A0" w:firstRow="1" w:lastRow="0" w:firstColumn="1" w:lastColumn="0" w:noHBand="0" w:noVBand="1"/>
      </w:tblPr>
      <w:tblGrid>
        <w:gridCol w:w="954"/>
        <w:gridCol w:w="4320"/>
        <w:gridCol w:w="990"/>
        <w:gridCol w:w="810"/>
        <w:gridCol w:w="810"/>
        <w:gridCol w:w="720"/>
        <w:gridCol w:w="900"/>
      </w:tblGrid>
      <w:tr w:rsidR="00076481" w14:paraId="390036D8" w14:textId="2D30DA7C" w:rsidTr="00C05317">
        <w:tc>
          <w:tcPr>
            <w:tcW w:w="954" w:type="dxa"/>
            <w:tcBorders>
              <w:bottom w:val="single" w:sz="4" w:space="0" w:color="auto"/>
            </w:tcBorders>
            <w:shd w:val="pct10" w:color="auto" w:fill="auto"/>
          </w:tcPr>
          <w:p w14:paraId="144AA3A7" w14:textId="00AB1A0C" w:rsidR="00227D70" w:rsidRPr="00076481" w:rsidRDefault="00227D70" w:rsidP="00502D8B">
            <w:pPr>
              <w:jc w:val="center"/>
              <w:rPr>
                <w:rFonts w:cs="Tahoma"/>
                <w:b/>
                <w:noProof/>
                <w:sz w:val="16"/>
                <w:szCs w:val="16"/>
              </w:rPr>
            </w:pPr>
            <w:r w:rsidRPr="00076481">
              <w:rPr>
                <w:rFonts w:cs="Tahoma"/>
                <w:b/>
                <w:noProof/>
                <w:sz w:val="16"/>
                <w:szCs w:val="16"/>
              </w:rPr>
              <w:t>Success Rate %</w:t>
            </w:r>
          </w:p>
        </w:tc>
        <w:tc>
          <w:tcPr>
            <w:tcW w:w="4320" w:type="dxa"/>
            <w:shd w:val="pct10" w:color="auto" w:fill="auto"/>
          </w:tcPr>
          <w:p w14:paraId="0E74FC50" w14:textId="63C48788" w:rsidR="00227D70" w:rsidRPr="00076481" w:rsidRDefault="00227D70" w:rsidP="00502D8B">
            <w:pPr>
              <w:jc w:val="center"/>
              <w:rPr>
                <w:rFonts w:cs="Tahoma"/>
                <w:b/>
                <w:noProof/>
                <w:sz w:val="16"/>
                <w:szCs w:val="16"/>
              </w:rPr>
            </w:pPr>
            <w:r w:rsidRPr="00076481">
              <w:rPr>
                <w:rFonts w:cs="Tahoma"/>
                <w:b/>
                <w:noProof/>
                <w:sz w:val="16"/>
                <w:szCs w:val="16"/>
              </w:rPr>
              <w:t>Course</w:t>
            </w:r>
          </w:p>
        </w:tc>
        <w:tc>
          <w:tcPr>
            <w:tcW w:w="990" w:type="dxa"/>
            <w:shd w:val="pct10" w:color="auto" w:fill="auto"/>
          </w:tcPr>
          <w:p w14:paraId="37C38071" w14:textId="45B0D3FD" w:rsidR="00227D70" w:rsidRDefault="00076481" w:rsidP="00502D8B">
            <w:pPr>
              <w:jc w:val="center"/>
              <w:rPr>
                <w:rFonts w:cs="Tahoma"/>
                <w:b/>
                <w:noProof/>
                <w:sz w:val="16"/>
                <w:szCs w:val="16"/>
              </w:rPr>
            </w:pPr>
            <w:r>
              <w:rPr>
                <w:rFonts w:cs="Tahoma"/>
                <w:b/>
                <w:noProof/>
                <w:sz w:val="16"/>
                <w:szCs w:val="16"/>
              </w:rPr>
              <w:t xml:space="preserve">Quarter </w:t>
            </w:r>
          </w:p>
          <w:p w14:paraId="2BC15818" w14:textId="1F441EDA" w:rsidR="00076481" w:rsidRPr="00227D70" w:rsidRDefault="00076481" w:rsidP="00502D8B">
            <w:pPr>
              <w:jc w:val="center"/>
              <w:rPr>
                <w:rFonts w:cs="Tahoma"/>
                <w:b/>
                <w:noProof/>
                <w:sz w:val="16"/>
                <w:szCs w:val="16"/>
              </w:rPr>
            </w:pPr>
            <w:r>
              <w:rPr>
                <w:rFonts w:cs="Tahoma"/>
                <w:b/>
                <w:noProof/>
                <w:sz w:val="16"/>
                <w:szCs w:val="16"/>
              </w:rPr>
              <w:t>or</w:t>
            </w:r>
          </w:p>
          <w:p w14:paraId="44CD88D5" w14:textId="7BA247AC" w:rsidR="00227D70" w:rsidRPr="00502D8B" w:rsidRDefault="00227D70" w:rsidP="00502D8B">
            <w:pPr>
              <w:jc w:val="center"/>
              <w:rPr>
                <w:rFonts w:cs="Tahoma"/>
                <w:b/>
                <w:noProof/>
                <w:sz w:val="20"/>
                <w:szCs w:val="20"/>
              </w:rPr>
            </w:pPr>
            <w:r w:rsidRPr="00227D70">
              <w:rPr>
                <w:rFonts w:cs="Tahoma"/>
                <w:b/>
                <w:noProof/>
                <w:sz w:val="16"/>
                <w:szCs w:val="16"/>
              </w:rPr>
              <w:t>Semester</w:t>
            </w:r>
          </w:p>
        </w:tc>
        <w:tc>
          <w:tcPr>
            <w:tcW w:w="810" w:type="dxa"/>
            <w:shd w:val="pct10" w:color="auto" w:fill="auto"/>
          </w:tcPr>
          <w:p w14:paraId="344D8836" w14:textId="20BB197D" w:rsidR="00227D70" w:rsidRPr="00076481" w:rsidRDefault="00227D70" w:rsidP="00502D8B">
            <w:pPr>
              <w:jc w:val="center"/>
              <w:rPr>
                <w:rFonts w:cs="Tahoma"/>
                <w:b/>
                <w:noProof/>
                <w:sz w:val="16"/>
                <w:szCs w:val="16"/>
              </w:rPr>
            </w:pPr>
            <w:r w:rsidRPr="00076481">
              <w:rPr>
                <w:rFonts w:cs="Tahoma"/>
                <w:b/>
                <w:noProof/>
                <w:sz w:val="16"/>
                <w:szCs w:val="16"/>
              </w:rPr>
              <w:t>Actual</w:t>
            </w:r>
          </w:p>
          <w:p w14:paraId="0C95B47E" w14:textId="53D8EE66" w:rsidR="00227D70" w:rsidRPr="00076481" w:rsidRDefault="00227D70" w:rsidP="00502D8B">
            <w:pPr>
              <w:jc w:val="center"/>
              <w:rPr>
                <w:rFonts w:cs="Tahoma"/>
                <w:b/>
                <w:noProof/>
                <w:sz w:val="16"/>
                <w:szCs w:val="16"/>
              </w:rPr>
            </w:pPr>
            <w:r w:rsidRPr="00076481">
              <w:rPr>
                <w:rFonts w:cs="Tahoma"/>
                <w:b/>
                <w:noProof/>
                <w:sz w:val="16"/>
                <w:szCs w:val="16"/>
              </w:rPr>
              <w:t>%</w:t>
            </w:r>
          </w:p>
        </w:tc>
        <w:tc>
          <w:tcPr>
            <w:tcW w:w="810" w:type="dxa"/>
            <w:shd w:val="pct10" w:color="auto" w:fill="auto"/>
          </w:tcPr>
          <w:p w14:paraId="5B4D94F3" w14:textId="2AC3413F" w:rsidR="00227D70" w:rsidRPr="00076481" w:rsidRDefault="00076481" w:rsidP="00502D8B">
            <w:pPr>
              <w:jc w:val="center"/>
              <w:rPr>
                <w:rFonts w:cs="Tahoma"/>
                <w:b/>
                <w:noProof/>
                <w:sz w:val="16"/>
                <w:szCs w:val="16"/>
              </w:rPr>
            </w:pPr>
            <w:r w:rsidRPr="00076481">
              <w:rPr>
                <w:rFonts w:cs="Tahoma"/>
                <w:b/>
                <w:noProof/>
                <w:sz w:val="16"/>
                <w:szCs w:val="16"/>
              </w:rPr>
              <w:t>A.A., Art</w:t>
            </w:r>
          </w:p>
        </w:tc>
        <w:tc>
          <w:tcPr>
            <w:tcW w:w="720" w:type="dxa"/>
            <w:shd w:val="pct10" w:color="auto" w:fill="auto"/>
          </w:tcPr>
          <w:p w14:paraId="13604EDD" w14:textId="77777777" w:rsidR="00227D70" w:rsidRDefault="00076481" w:rsidP="00502D8B">
            <w:pPr>
              <w:jc w:val="center"/>
              <w:rPr>
                <w:rFonts w:cs="Tahoma"/>
                <w:b/>
                <w:noProof/>
                <w:sz w:val="16"/>
                <w:szCs w:val="16"/>
              </w:rPr>
            </w:pPr>
            <w:r w:rsidRPr="00076481">
              <w:rPr>
                <w:rFonts w:cs="Tahoma"/>
                <w:b/>
                <w:noProof/>
                <w:sz w:val="16"/>
                <w:szCs w:val="16"/>
              </w:rPr>
              <w:t>Photo</w:t>
            </w:r>
          </w:p>
          <w:p w14:paraId="1CD087D7" w14:textId="70BE3A91" w:rsidR="00076481" w:rsidRPr="00076481" w:rsidRDefault="00076481" w:rsidP="00502D8B">
            <w:pPr>
              <w:jc w:val="center"/>
              <w:rPr>
                <w:rFonts w:cs="Tahoma"/>
                <w:b/>
                <w:noProof/>
                <w:sz w:val="16"/>
                <w:szCs w:val="16"/>
              </w:rPr>
            </w:pPr>
            <w:r>
              <w:rPr>
                <w:rFonts w:cs="Tahoma"/>
                <w:b/>
                <w:noProof/>
                <w:sz w:val="16"/>
                <w:szCs w:val="16"/>
              </w:rPr>
              <w:t>Tech</w:t>
            </w:r>
          </w:p>
        </w:tc>
        <w:tc>
          <w:tcPr>
            <w:tcW w:w="900" w:type="dxa"/>
            <w:shd w:val="pct10" w:color="auto" w:fill="auto"/>
          </w:tcPr>
          <w:p w14:paraId="463A8B9B" w14:textId="79BC856C" w:rsidR="00227D70" w:rsidRPr="00076481" w:rsidRDefault="00076481" w:rsidP="00502D8B">
            <w:pPr>
              <w:jc w:val="center"/>
              <w:rPr>
                <w:rFonts w:cs="Tahoma"/>
                <w:b/>
                <w:noProof/>
                <w:sz w:val="16"/>
                <w:szCs w:val="16"/>
              </w:rPr>
            </w:pPr>
            <w:r w:rsidRPr="00076481">
              <w:rPr>
                <w:rFonts w:cs="Tahoma"/>
                <w:b/>
                <w:noProof/>
                <w:sz w:val="16"/>
                <w:szCs w:val="16"/>
              </w:rPr>
              <w:t>Basic Drawing</w:t>
            </w:r>
          </w:p>
        </w:tc>
      </w:tr>
      <w:tr w:rsidR="00076481" w14:paraId="2FFC6493" w14:textId="4F0A9ADD" w:rsidTr="00C05317">
        <w:tc>
          <w:tcPr>
            <w:tcW w:w="954" w:type="dxa"/>
            <w:shd w:val="pct10" w:color="auto" w:fill="auto"/>
          </w:tcPr>
          <w:p w14:paraId="00797BE1" w14:textId="335D59A0" w:rsidR="00227D70" w:rsidRPr="00076481" w:rsidRDefault="00227D70" w:rsidP="00502D8B">
            <w:pPr>
              <w:jc w:val="center"/>
              <w:rPr>
                <w:rFonts w:cs="Tahoma"/>
                <w:noProof/>
                <w:sz w:val="16"/>
                <w:szCs w:val="16"/>
              </w:rPr>
            </w:pPr>
            <w:r w:rsidRPr="00076481">
              <w:rPr>
                <w:rFonts w:cs="Tahoma"/>
                <w:noProof/>
                <w:sz w:val="16"/>
                <w:szCs w:val="16"/>
              </w:rPr>
              <w:t>70-75%</w:t>
            </w:r>
          </w:p>
        </w:tc>
        <w:tc>
          <w:tcPr>
            <w:tcW w:w="4320" w:type="dxa"/>
          </w:tcPr>
          <w:p w14:paraId="39CE3357" w14:textId="77777777" w:rsidR="00227D70" w:rsidRPr="00E91337" w:rsidRDefault="00227D70" w:rsidP="00502D8B">
            <w:pPr>
              <w:rPr>
                <w:rFonts w:cs="Tahoma"/>
                <w:noProof/>
                <w:sz w:val="18"/>
                <w:szCs w:val="18"/>
              </w:rPr>
            </w:pPr>
            <w:r w:rsidRPr="00E91337">
              <w:rPr>
                <w:rFonts w:cs="Tahoma"/>
                <w:noProof/>
                <w:sz w:val="18"/>
                <w:szCs w:val="18"/>
              </w:rPr>
              <w:t>ART 111, Art Drawing I</w:t>
            </w:r>
          </w:p>
          <w:p w14:paraId="3FEDD12C" w14:textId="77777777" w:rsidR="00227D70" w:rsidRPr="00E91337" w:rsidRDefault="00227D70" w:rsidP="00502D8B">
            <w:pPr>
              <w:rPr>
                <w:rFonts w:cs="Tahoma"/>
                <w:noProof/>
                <w:sz w:val="18"/>
                <w:szCs w:val="18"/>
              </w:rPr>
            </w:pPr>
            <w:r w:rsidRPr="00E91337">
              <w:rPr>
                <w:rFonts w:cs="Tahoma"/>
                <w:noProof/>
                <w:sz w:val="18"/>
                <w:szCs w:val="18"/>
              </w:rPr>
              <w:t>ART 132, Sculpture II</w:t>
            </w:r>
          </w:p>
          <w:p w14:paraId="0B09336F" w14:textId="69C84CB8" w:rsidR="00227D70" w:rsidRPr="00E91337" w:rsidRDefault="00227D70" w:rsidP="00502D8B">
            <w:pPr>
              <w:rPr>
                <w:rFonts w:cs="Tahoma"/>
                <w:noProof/>
                <w:sz w:val="18"/>
                <w:szCs w:val="18"/>
              </w:rPr>
            </w:pPr>
            <w:r w:rsidRPr="00E91337">
              <w:rPr>
                <w:rFonts w:cs="Tahoma"/>
                <w:noProof/>
                <w:sz w:val="18"/>
                <w:szCs w:val="18"/>
              </w:rPr>
              <w:t>ART 1110, Art Appreciation: Introduction to Art &amp; Art Media</w:t>
            </w:r>
          </w:p>
          <w:p w14:paraId="4E9B8F77" w14:textId="77777777" w:rsidR="00227D70" w:rsidRPr="00E91337" w:rsidRDefault="00227D70" w:rsidP="00502D8B">
            <w:pPr>
              <w:rPr>
                <w:rFonts w:cs="Tahoma"/>
                <w:noProof/>
                <w:sz w:val="18"/>
                <w:szCs w:val="18"/>
              </w:rPr>
            </w:pPr>
            <w:r w:rsidRPr="00E91337">
              <w:rPr>
                <w:rFonts w:cs="Tahoma"/>
                <w:noProof/>
                <w:sz w:val="18"/>
                <w:szCs w:val="18"/>
              </w:rPr>
              <w:t>ART 1162, Black &amp; White Darkroom Photography II</w:t>
            </w:r>
          </w:p>
          <w:p w14:paraId="4F9205FC" w14:textId="40DBB8FF" w:rsidR="00227D70" w:rsidRPr="00E91337" w:rsidRDefault="00227D70" w:rsidP="00502D8B">
            <w:pPr>
              <w:rPr>
                <w:rFonts w:cs="Tahoma"/>
                <w:noProof/>
                <w:sz w:val="18"/>
                <w:szCs w:val="18"/>
              </w:rPr>
            </w:pPr>
            <w:r w:rsidRPr="00E91337">
              <w:rPr>
                <w:rFonts w:cs="Tahoma"/>
                <w:noProof/>
                <w:sz w:val="18"/>
                <w:szCs w:val="18"/>
              </w:rPr>
              <w:t>ART 1175, Computer Photography</w:t>
            </w:r>
          </w:p>
        </w:tc>
        <w:tc>
          <w:tcPr>
            <w:tcW w:w="990" w:type="dxa"/>
          </w:tcPr>
          <w:p w14:paraId="75F57265" w14:textId="77777777" w:rsidR="00227D70" w:rsidRPr="00E91337" w:rsidRDefault="00227D70" w:rsidP="00502D8B">
            <w:pPr>
              <w:jc w:val="center"/>
              <w:rPr>
                <w:rFonts w:cs="Tahoma"/>
                <w:noProof/>
                <w:sz w:val="18"/>
                <w:szCs w:val="18"/>
              </w:rPr>
            </w:pPr>
            <w:r w:rsidRPr="00E91337">
              <w:rPr>
                <w:rFonts w:cs="Tahoma"/>
                <w:noProof/>
                <w:sz w:val="18"/>
                <w:szCs w:val="18"/>
              </w:rPr>
              <w:t>Q</w:t>
            </w:r>
          </w:p>
          <w:p w14:paraId="07E617E1" w14:textId="77777777" w:rsidR="00227D70" w:rsidRPr="00E91337" w:rsidRDefault="00227D70" w:rsidP="00502D8B">
            <w:pPr>
              <w:jc w:val="center"/>
              <w:rPr>
                <w:rFonts w:cs="Tahoma"/>
                <w:noProof/>
                <w:sz w:val="18"/>
                <w:szCs w:val="18"/>
              </w:rPr>
            </w:pPr>
            <w:r w:rsidRPr="00E91337">
              <w:rPr>
                <w:rFonts w:cs="Tahoma"/>
                <w:noProof/>
                <w:sz w:val="18"/>
                <w:szCs w:val="18"/>
              </w:rPr>
              <w:t>Q</w:t>
            </w:r>
          </w:p>
          <w:p w14:paraId="7B06E231" w14:textId="44341E43" w:rsidR="00227D70" w:rsidRPr="00E91337" w:rsidRDefault="00227D70" w:rsidP="00502D8B">
            <w:pPr>
              <w:jc w:val="center"/>
              <w:rPr>
                <w:rFonts w:cs="Tahoma"/>
                <w:noProof/>
                <w:sz w:val="18"/>
                <w:szCs w:val="18"/>
              </w:rPr>
            </w:pPr>
            <w:r w:rsidRPr="00E91337">
              <w:rPr>
                <w:rFonts w:cs="Tahoma"/>
                <w:noProof/>
                <w:sz w:val="18"/>
                <w:szCs w:val="18"/>
              </w:rPr>
              <w:t>S</w:t>
            </w:r>
          </w:p>
          <w:p w14:paraId="5DD0E321" w14:textId="77777777" w:rsidR="00076481" w:rsidRDefault="00076481" w:rsidP="00E91337">
            <w:pPr>
              <w:jc w:val="center"/>
              <w:rPr>
                <w:rFonts w:cs="Tahoma"/>
                <w:noProof/>
                <w:sz w:val="18"/>
                <w:szCs w:val="18"/>
              </w:rPr>
            </w:pPr>
          </w:p>
          <w:p w14:paraId="4854F6A3" w14:textId="77777777" w:rsidR="00227D70" w:rsidRPr="00E91337" w:rsidRDefault="00227D70" w:rsidP="00E91337">
            <w:pPr>
              <w:jc w:val="center"/>
              <w:rPr>
                <w:rFonts w:cs="Tahoma"/>
                <w:noProof/>
                <w:sz w:val="18"/>
                <w:szCs w:val="18"/>
              </w:rPr>
            </w:pPr>
            <w:r w:rsidRPr="00E91337">
              <w:rPr>
                <w:rFonts w:cs="Tahoma"/>
                <w:noProof/>
                <w:sz w:val="18"/>
                <w:szCs w:val="18"/>
              </w:rPr>
              <w:t>S</w:t>
            </w:r>
          </w:p>
          <w:p w14:paraId="5913FDE3" w14:textId="7E86A98C" w:rsidR="00227D70" w:rsidRPr="00E91337" w:rsidRDefault="00227D70" w:rsidP="00502D8B">
            <w:pPr>
              <w:jc w:val="center"/>
              <w:rPr>
                <w:rFonts w:cs="Tahoma"/>
                <w:noProof/>
                <w:sz w:val="18"/>
                <w:szCs w:val="18"/>
              </w:rPr>
            </w:pPr>
            <w:r w:rsidRPr="00E91337">
              <w:rPr>
                <w:rFonts w:cs="Tahoma"/>
                <w:noProof/>
                <w:sz w:val="18"/>
                <w:szCs w:val="18"/>
              </w:rPr>
              <w:t>S</w:t>
            </w:r>
          </w:p>
        </w:tc>
        <w:tc>
          <w:tcPr>
            <w:tcW w:w="810" w:type="dxa"/>
          </w:tcPr>
          <w:p w14:paraId="00BBD14E" w14:textId="77777777" w:rsidR="00227D70" w:rsidRPr="00E91337" w:rsidRDefault="00227D70" w:rsidP="00502D8B">
            <w:pPr>
              <w:jc w:val="center"/>
              <w:rPr>
                <w:rFonts w:cs="Tahoma"/>
                <w:noProof/>
                <w:sz w:val="18"/>
                <w:szCs w:val="18"/>
              </w:rPr>
            </w:pPr>
            <w:r w:rsidRPr="00E91337">
              <w:rPr>
                <w:rFonts w:cs="Tahoma"/>
                <w:noProof/>
                <w:sz w:val="18"/>
                <w:szCs w:val="18"/>
              </w:rPr>
              <w:t>71%</w:t>
            </w:r>
          </w:p>
          <w:p w14:paraId="1C0F2B4A" w14:textId="77777777" w:rsidR="00227D70" w:rsidRPr="00E91337" w:rsidRDefault="00227D70" w:rsidP="00502D8B">
            <w:pPr>
              <w:jc w:val="center"/>
              <w:rPr>
                <w:rFonts w:cs="Tahoma"/>
                <w:noProof/>
                <w:sz w:val="18"/>
                <w:szCs w:val="18"/>
              </w:rPr>
            </w:pPr>
            <w:r w:rsidRPr="00E91337">
              <w:rPr>
                <w:rFonts w:cs="Tahoma"/>
                <w:noProof/>
                <w:sz w:val="18"/>
                <w:szCs w:val="18"/>
              </w:rPr>
              <w:t>75%</w:t>
            </w:r>
          </w:p>
          <w:p w14:paraId="52206CD5" w14:textId="1E79CE01" w:rsidR="00227D70" w:rsidRPr="00E91337" w:rsidRDefault="00227D70" w:rsidP="00502D8B">
            <w:pPr>
              <w:jc w:val="center"/>
              <w:rPr>
                <w:rFonts w:cs="Tahoma"/>
                <w:noProof/>
                <w:sz w:val="18"/>
                <w:szCs w:val="18"/>
              </w:rPr>
            </w:pPr>
            <w:r w:rsidRPr="00E91337">
              <w:rPr>
                <w:rFonts w:cs="Tahoma"/>
                <w:noProof/>
                <w:sz w:val="18"/>
                <w:szCs w:val="18"/>
              </w:rPr>
              <w:t>74%</w:t>
            </w:r>
          </w:p>
          <w:p w14:paraId="31A6588F" w14:textId="77777777" w:rsidR="00076481" w:rsidRDefault="00076481" w:rsidP="00E91337">
            <w:pPr>
              <w:jc w:val="center"/>
              <w:rPr>
                <w:rFonts w:cs="Tahoma"/>
                <w:noProof/>
                <w:sz w:val="18"/>
                <w:szCs w:val="18"/>
              </w:rPr>
            </w:pPr>
          </w:p>
          <w:p w14:paraId="0F235400" w14:textId="77777777" w:rsidR="00227D70" w:rsidRPr="00E91337" w:rsidRDefault="00227D70" w:rsidP="00E91337">
            <w:pPr>
              <w:jc w:val="center"/>
              <w:rPr>
                <w:rFonts w:cs="Tahoma"/>
                <w:noProof/>
                <w:sz w:val="18"/>
                <w:szCs w:val="18"/>
              </w:rPr>
            </w:pPr>
            <w:r w:rsidRPr="00E91337">
              <w:rPr>
                <w:rFonts w:cs="Tahoma"/>
                <w:noProof/>
                <w:sz w:val="18"/>
                <w:szCs w:val="18"/>
              </w:rPr>
              <w:t>73%</w:t>
            </w:r>
          </w:p>
          <w:p w14:paraId="5BC51F45" w14:textId="595A4C74" w:rsidR="00227D70" w:rsidRPr="00E91337" w:rsidRDefault="00227D70" w:rsidP="00502D8B">
            <w:pPr>
              <w:jc w:val="center"/>
              <w:rPr>
                <w:rFonts w:cs="Tahoma"/>
                <w:noProof/>
                <w:sz w:val="18"/>
                <w:szCs w:val="18"/>
              </w:rPr>
            </w:pPr>
            <w:r w:rsidRPr="00E91337">
              <w:rPr>
                <w:rFonts w:cs="Tahoma"/>
                <w:noProof/>
                <w:sz w:val="18"/>
                <w:szCs w:val="18"/>
              </w:rPr>
              <w:t>71%</w:t>
            </w:r>
          </w:p>
        </w:tc>
        <w:tc>
          <w:tcPr>
            <w:tcW w:w="810" w:type="dxa"/>
          </w:tcPr>
          <w:p w14:paraId="523B796B" w14:textId="2D65624A" w:rsidR="00227D70" w:rsidRDefault="00076481" w:rsidP="00502D8B">
            <w:pPr>
              <w:jc w:val="center"/>
              <w:rPr>
                <w:rFonts w:cs="Tahoma"/>
                <w:noProof/>
                <w:sz w:val="18"/>
                <w:szCs w:val="18"/>
              </w:rPr>
            </w:pPr>
            <w:r>
              <w:rPr>
                <w:rFonts w:cs="Tahoma"/>
                <w:noProof/>
                <w:sz w:val="18"/>
                <w:szCs w:val="18"/>
              </w:rPr>
              <w:t>2</w:t>
            </w:r>
            <w:r w:rsidR="00E55256">
              <w:rPr>
                <w:rFonts w:cs="Tahoma"/>
                <w:noProof/>
                <w:sz w:val="18"/>
                <w:szCs w:val="18"/>
              </w:rPr>
              <w:t>, 3, 4</w:t>
            </w:r>
            <w:r>
              <w:rPr>
                <w:rFonts w:cs="Tahoma"/>
                <w:noProof/>
                <w:sz w:val="18"/>
                <w:szCs w:val="18"/>
              </w:rPr>
              <w:t xml:space="preserve"> </w:t>
            </w:r>
          </w:p>
          <w:p w14:paraId="4651561A" w14:textId="21E01A80" w:rsidR="00227D70" w:rsidRDefault="00E55256" w:rsidP="00502D8B">
            <w:pPr>
              <w:jc w:val="center"/>
              <w:rPr>
                <w:rFonts w:cs="Tahoma"/>
                <w:noProof/>
                <w:sz w:val="18"/>
                <w:szCs w:val="18"/>
              </w:rPr>
            </w:pPr>
            <w:r>
              <w:rPr>
                <w:rFonts w:cs="Tahoma"/>
                <w:noProof/>
                <w:sz w:val="18"/>
                <w:szCs w:val="18"/>
              </w:rPr>
              <w:t xml:space="preserve">2, 3, </w:t>
            </w:r>
            <w:r w:rsidR="00076481">
              <w:rPr>
                <w:rFonts w:cs="Tahoma"/>
                <w:noProof/>
                <w:sz w:val="18"/>
                <w:szCs w:val="18"/>
              </w:rPr>
              <w:t>4</w:t>
            </w:r>
          </w:p>
          <w:p w14:paraId="57D65738" w14:textId="180A4A4B" w:rsidR="00227D70" w:rsidRDefault="00076481" w:rsidP="00502D8B">
            <w:pPr>
              <w:jc w:val="center"/>
              <w:rPr>
                <w:rFonts w:cs="Tahoma"/>
                <w:noProof/>
                <w:sz w:val="18"/>
                <w:szCs w:val="18"/>
              </w:rPr>
            </w:pPr>
            <w:r>
              <w:rPr>
                <w:rFonts w:cs="Tahoma"/>
                <w:noProof/>
                <w:sz w:val="18"/>
                <w:szCs w:val="18"/>
              </w:rPr>
              <w:t xml:space="preserve">1 </w:t>
            </w:r>
          </w:p>
          <w:p w14:paraId="3765132B" w14:textId="77777777" w:rsidR="00227D70" w:rsidRDefault="00227D70" w:rsidP="00502D8B">
            <w:pPr>
              <w:jc w:val="center"/>
              <w:rPr>
                <w:rFonts w:cs="Tahoma"/>
                <w:noProof/>
                <w:sz w:val="18"/>
                <w:szCs w:val="18"/>
              </w:rPr>
            </w:pPr>
          </w:p>
          <w:p w14:paraId="3133166E" w14:textId="257876CB" w:rsidR="00227D70" w:rsidRPr="00E91337" w:rsidRDefault="00E55256" w:rsidP="00502D8B">
            <w:pPr>
              <w:jc w:val="center"/>
              <w:rPr>
                <w:rFonts w:cs="Tahoma"/>
                <w:noProof/>
                <w:sz w:val="18"/>
                <w:szCs w:val="18"/>
              </w:rPr>
            </w:pPr>
            <w:r>
              <w:rPr>
                <w:rFonts w:cs="Tahoma"/>
                <w:noProof/>
                <w:sz w:val="18"/>
                <w:szCs w:val="18"/>
              </w:rPr>
              <w:t xml:space="preserve">2, 3, </w:t>
            </w:r>
            <w:r w:rsidR="00076481">
              <w:rPr>
                <w:rFonts w:cs="Tahoma"/>
                <w:noProof/>
                <w:sz w:val="18"/>
                <w:szCs w:val="18"/>
              </w:rPr>
              <w:t xml:space="preserve">4 </w:t>
            </w:r>
          </w:p>
        </w:tc>
        <w:tc>
          <w:tcPr>
            <w:tcW w:w="720" w:type="dxa"/>
          </w:tcPr>
          <w:p w14:paraId="34A822F0" w14:textId="77777777" w:rsidR="00227D70" w:rsidRDefault="00227D70" w:rsidP="00502D8B">
            <w:pPr>
              <w:jc w:val="center"/>
              <w:rPr>
                <w:rFonts w:cs="Tahoma"/>
                <w:noProof/>
                <w:sz w:val="18"/>
                <w:szCs w:val="18"/>
              </w:rPr>
            </w:pPr>
          </w:p>
          <w:p w14:paraId="31510DF5" w14:textId="77777777" w:rsidR="00076481" w:rsidRDefault="00076481" w:rsidP="00502D8B">
            <w:pPr>
              <w:jc w:val="center"/>
              <w:rPr>
                <w:rFonts w:cs="Tahoma"/>
                <w:noProof/>
                <w:sz w:val="18"/>
                <w:szCs w:val="18"/>
              </w:rPr>
            </w:pPr>
          </w:p>
          <w:p w14:paraId="0D912F66" w14:textId="77777777" w:rsidR="00076481" w:rsidRDefault="00076481" w:rsidP="00502D8B">
            <w:pPr>
              <w:jc w:val="center"/>
              <w:rPr>
                <w:rFonts w:cs="Tahoma"/>
                <w:noProof/>
                <w:sz w:val="18"/>
                <w:szCs w:val="18"/>
              </w:rPr>
            </w:pPr>
          </w:p>
          <w:p w14:paraId="15D402CC" w14:textId="77777777" w:rsidR="00076481" w:rsidRDefault="00076481" w:rsidP="00502D8B">
            <w:pPr>
              <w:jc w:val="center"/>
              <w:rPr>
                <w:rFonts w:cs="Tahoma"/>
                <w:noProof/>
                <w:sz w:val="18"/>
                <w:szCs w:val="18"/>
              </w:rPr>
            </w:pPr>
          </w:p>
          <w:p w14:paraId="017BFC11" w14:textId="7E8CB3BB" w:rsidR="00076481" w:rsidRDefault="00076481" w:rsidP="00502D8B">
            <w:pPr>
              <w:jc w:val="center"/>
              <w:rPr>
                <w:rFonts w:cs="Tahoma"/>
                <w:noProof/>
                <w:sz w:val="18"/>
                <w:szCs w:val="18"/>
              </w:rPr>
            </w:pPr>
            <w:r>
              <w:rPr>
                <w:rFonts w:cs="Tahoma"/>
                <w:noProof/>
                <w:sz w:val="18"/>
                <w:szCs w:val="18"/>
              </w:rPr>
              <w:t>1</w:t>
            </w:r>
            <w:r w:rsidR="0034618B">
              <w:rPr>
                <w:rFonts w:cs="Tahoma"/>
                <w:noProof/>
                <w:sz w:val="18"/>
                <w:szCs w:val="18"/>
              </w:rPr>
              <w:t>, 2</w:t>
            </w:r>
          </w:p>
          <w:p w14:paraId="7308F4CC" w14:textId="76D8033E" w:rsidR="00076481" w:rsidRDefault="0034618B" w:rsidP="00502D8B">
            <w:pPr>
              <w:jc w:val="center"/>
              <w:rPr>
                <w:rFonts w:cs="Tahoma"/>
                <w:noProof/>
                <w:sz w:val="18"/>
                <w:szCs w:val="18"/>
              </w:rPr>
            </w:pPr>
            <w:r>
              <w:rPr>
                <w:rFonts w:cs="Tahoma"/>
                <w:noProof/>
                <w:sz w:val="18"/>
                <w:szCs w:val="18"/>
              </w:rPr>
              <w:t xml:space="preserve">1, </w:t>
            </w:r>
            <w:r w:rsidR="00076481">
              <w:rPr>
                <w:rFonts w:cs="Tahoma"/>
                <w:noProof/>
                <w:sz w:val="18"/>
                <w:szCs w:val="18"/>
              </w:rPr>
              <w:t>2</w:t>
            </w:r>
          </w:p>
        </w:tc>
        <w:tc>
          <w:tcPr>
            <w:tcW w:w="900" w:type="dxa"/>
          </w:tcPr>
          <w:p w14:paraId="64E3FD27" w14:textId="2A26E39C" w:rsidR="00227D70" w:rsidRDefault="0034618B" w:rsidP="00502D8B">
            <w:pPr>
              <w:jc w:val="center"/>
              <w:rPr>
                <w:rFonts w:cs="Tahoma"/>
                <w:noProof/>
                <w:sz w:val="18"/>
                <w:szCs w:val="18"/>
              </w:rPr>
            </w:pPr>
            <w:r>
              <w:rPr>
                <w:rFonts w:cs="Tahoma"/>
                <w:noProof/>
                <w:sz w:val="18"/>
                <w:szCs w:val="18"/>
              </w:rPr>
              <w:t>1, 2, 3</w:t>
            </w:r>
          </w:p>
        </w:tc>
      </w:tr>
      <w:tr w:rsidR="00076481" w14:paraId="3B6721CB" w14:textId="1973BE73" w:rsidTr="00C05317">
        <w:tc>
          <w:tcPr>
            <w:tcW w:w="954" w:type="dxa"/>
            <w:shd w:val="pct10" w:color="auto" w:fill="auto"/>
          </w:tcPr>
          <w:p w14:paraId="180F43C3" w14:textId="0C81D53F" w:rsidR="00227D70" w:rsidRPr="00076481" w:rsidRDefault="00227D70" w:rsidP="00502D8B">
            <w:pPr>
              <w:jc w:val="center"/>
              <w:rPr>
                <w:rFonts w:cs="Tahoma"/>
                <w:noProof/>
                <w:sz w:val="16"/>
                <w:szCs w:val="16"/>
              </w:rPr>
            </w:pPr>
            <w:r w:rsidRPr="00076481">
              <w:rPr>
                <w:rFonts w:cs="Tahoma"/>
                <w:noProof/>
                <w:sz w:val="16"/>
                <w:szCs w:val="16"/>
              </w:rPr>
              <w:t>76-80%</w:t>
            </w:r>
          </w:p>
        </w:tc>
        <w:tc>
          <w:tcPr>
            <w:tcW w:w="4320" w:type="dxa"/>
          </w:tcPr>
          <w:p w14:paraId="1CA7559A" w14:textId="7833F0C7" w:rsidR="00227D70" w:rsidRPr="00E91337" w:rsidRDefault="00227D70" w:rsidP="00502D8B">
            <w:pPr>
              <w:rPr>
                <w:rFonts w:cs="Tahoma"/>
                <w:noProof/>
                <w:sz w:val="18"/>
                <w:szCs w:val="18"/>
              </w:rPr>
            </w:pPr>
            <w:r w:rsidRPr="00E91337">
              <w:rPr>
                <w:rFonts w:cs="Tahoma"/>
                <w:noProof/>
                <w:sz w:val="18"/>
                <w:szCs w:val="18"/>
              </w:rPr>
              <w:t>ART 1102, 3-D Foundations</w:t>
            </w:r>
          </w:p>
        </w:tc>
        <w:tc>
          <w:tcPr>
            <w:tcW w:w="990" w:type="dxa"/>
          </w:tcPr>
          <w:p w14:paraId="6784D660" w14:textId="7BA8FF0C" w:rsidR="00227D70" w:rsidRPr="00E91337" w:rsidRDefault="00227D70" w:rsidP="00502D8B">
            <w:pPr>
              <w:jc w:val="center"/>
              <w:rPr>
                <w:rFonts w:cs="Tahoma"/>
                <w:noProof/>
                <w:sz w:val="18"/>
                <w:szCs w:val="18"/>
              </w:rPr>
            </w:pPr>
            <w:r w:rsidRPr="00E91337">
              <w:rPr>
                <w:rFonts w:cs="Tahoma"/>
                <w:noProof/>
                <w:sz w:val="18"/>
                <w:szCs w:val="18"/>
              </w:rPr>
              <w:t>S</w:t>
            </w:r>
          </w:p>
        </w:tc>
        <w:tc>
          <w:tcPr>
            <w:tcW w:w="810" w:type="dxa"/>
          </w:tcPr>
          <w:p w14:paraId="5A8BAC8A" w14:textId="1D4D59D6" w:rsidR="00227D70" w:rsidRPr="00E91337" w:rsidRDefault="00227D70" w:rsidP="00502D8B">
            <w:pPr>
              <w:jc w:val="center"/>
              <w:rPr>
                <w:rFonts w:cs="Tahoma"/>
                <w:noProof/>
                <w:sz w:val="18"/>
                <w:szCs w:val="18"/>
              </w:rPr>
            </w:pPr>
            <w:r w:rsidRPr="00E91337">
              <w:rPr>
                <w:rFonts w:cs="Tahoma"/>
                <w:noProof/>
                <w:sz w:val="18"/>
                <w:szCs w:val="18"/>
              </w:rPr>
              <w:t>80%</w:t>
            </w:r>
          </w:p>
        </w:tc>
        <w:tc>
          <w:tcPr>
            <w:tcW w:w="810" w:type="dxa"/>
          </w:tcPr>
          <w:p w14:paraId="0FA989B8" w14:textId="19720F48" w:rsidR="00227D70" w:rsidRPr="00E91337" w:rsidRDefault="00E55256" w:rsidP="00502D8B">
            <w:pPr>
              <w:jc w:val="center"/>
              <w:rPr>
                <w:rFonts w:cs="Tahoma"/>
                <w:noProof/>
                <w:sz w:val="18"/>
                <w:szCs w:val="18"/>
              </w:rPr>
            </w:pPr>
            <w:r>
              <w:rPr>
                <w:rFonts w:cs="Tahoma"/>
                <w:noProof/>
                <w:sz w:val="18"/>
                <w:szCs w:val="18"/>
              </w:rPr>
              <w:t>2, 3, 4</w:t>
            </w:r>
          </w:p>
        </w:tc>
        <w:tc>
          <w:tcPr>
            <w:tcW w:w="720" w:type="dxa"/>
          </w:tcPr>
          <w:p w14:paraId="690CCC1B" w14:textId="77777777" w:rsidR="00227D70" w:rsidRPr="00E91337" w:rsidRDefault="00227D70" w:rsidP="00502D8B">
            <w:pPr>
              <w:jc w:val="center"/>
              <w:rPr>
                <w:rFonts w:cs="Tahoma"/>
                <w:noProof/>
                <w:sz w:val="18"/>
                <w:szCs w:val="18"/>
              </w:rPr>
            </w:pPr>
          </w:p>
        </w:tc>
        <w:tc>
          <w:tcPr>
            <w:tcW w:w="900" w:type="dxa"/>
          </w:tcPr>
          <w:p w14:paraId="085E103B" w14:textId="77777777" w:rsidR="00227D70" w:rsidRPr="00E91337" w:rsidRDefault="00227D70" w:rsidP="00502D8B">
            <w:pPr>
              <w:jc w:val="center"/>
              <w:rPr>
                <w:rFonts w:cs="Tahoma"/>
                <w:noProof/>
                <w:sz w:val="18"/>
                <w:szCs w:val="18"/>
              </w:rPr>
            </w:pPr>
          </w:p>
        </w:tc>
      </w:tr>
      <w:tr w:rsidR="00076481" w14:paraId="6692E276" w14:textId="1BA161BB" w:rsidTr="008F359F">
        <w:tc>
          <w:tcPr>
            <w:tcW w:w="954" w:type="dxa"/>
            <w:tcBorders>
              <w:bottom w:val="single" w:sz="4" w:space="0" w:color="auto"/>
            </w:tcBorders>
            <w:shd w:val="pct10" w:color="auto" w:fill="auto"/>
          </w:tcPr>
          <w:p w14:paraId="6C25ED2D" w14:textId="2C06C2A1" w:rsidR="00227D70" w:rsidRPr="00076481" w:rsidRDefault="00227D70" w:rsidP="00502D8B">
            <w:pPr>
              <w:jc w:val="center"/>
              <w:rPr>
                <w:rFonts w:cs="Tahoma"/>
                <w:noProof/>
                <w:sz w:val="16"/>
                <w:szCs w:val="16"/>
              </w:rPr>
            </w:pPr>
            <w:r w:rsidRPr="00076481">
              <w:rPr>
                <w:rFonts w:cs="Tahoma"/>
                <w:noProof/>
                <w:sz w:val="16"/>
                <w:szCs w:val="16"/>
              </w:rPr>
              <w:t>81-85%</w:t>
            </w:r>
          </w:p>
        </w:tc>
        <w:tc>
          <w:tcPr>
            <w:tcW w:w="4320" w:type="dxa"/>
            <w:tcBorders>
              <w:bottom w:val="single" w:sz="4" w:space="0" w:color="auto"/>
            </w:tcBorders>
          </w:tcPr>
          <w:p w14:paraId="6F87AA74" w14:textId="77777777" w:rsidR="00227D70" w:rsidRPr="00E91337" w:rsidRDefault="00227D70" w:rsidP="00502D8B">
            <w:pPr>
              <w:rPr>
                <w:rFonts w:cs="Tahoma"/>
                <w:noProof/>
                <w:sz w:val="18"/>
                <w:szCs w:val="18"/>
              </w:rPr>
            </w:pPr>
            <w:r w:rsidRPr="00E91337">
              <w:rPr>
                <w:rFonts w:cs="Tahoma"/>
                <w:noProof/>
                <w:sz w:val="18"/>
                <w:szCs w:val="18"/>
              </w:rPr>
              <w:t>ART 101, Art Appreciation: Introduction to Art</w:t>
            </w:r>
          </w:p>
          <w:p w14:paraId="51056E9E" w14:textId="77777777" w:rsidR="00227D70" w:rsidRPr="00E91337" w:rsidRDefault="00227D70" w:rsidP="00502D8B">
            <w:pPr>
              <w:rPr>
                <w:rFonts w:cs="Tahoma"/>
                <w:noProof/>
                <w:sz w:val="18"/>
                <w:szCs w:val="18"/>
              </w:rPr>
            </w:pPr>
            <w:r w:rsidRPr="00E91337">
              <w:rPr>
                <w:rFonts w:cs="Tahoma"/>
                <w:noProof/>
                <w:sz w:val="18"/>
                <w:szCs w:val="18"/>
              </w:rPr>
              <w:t>ART 1101, 2-D Foundations</w:t>
            </w:r>
          </w:p>
          <w:p w14:paraId="6FA40E7F" w14:textId="77777777" w:rsidR="00227D70" w:rsidRPr="00E91337" w:rsidRDefault="00227D70" w:rsidP="00502D8B">
            <w:pPr>
              <w:rPr>
                <w:rFonts w:cs="Tahoma"/>
                <w:noProof/>
                <w:sz w:val="18"/>
                <w:szCs w:val="18"/>
              </w:rPr>
            </w:pPr>
            <w:r w:rsidRPr="00E91337">
              <w:rPr>
                <w:rFonts w:cs="Tahoma"/>
                <w:noProof/>
                <w:sz w:val="18"/>
                <w:szCs w:val="18"/>
              </w:rPr>
              <w:t>ART 1121, Beginning Painting I</w:t>
            </w:r>
          </w:p>
          <w:p w14:paraId="65E3CB8C" w14:textId="77777777" w:rsidR="00227D70" w:rsidRPr="00E91337" w:rsidRDefault="00227D70" w:rsidP="00502D8B">
            <w:pPr>
              <w:rPr>
                <w:rFonts w:cs="Tahoma"/>
                <w:noProof/>
                <w:sz w:val="18"/>
                <w:szCs w:val="18"/>
              </w:rPr>
            </w:pPr>
            <w:r w:rsidRPr="00E91337">
              <w:rPr>
                <w:rFonts w:cs="Tahoma"/>
                <w:noProof/>
                <w:sz w:val="18"/>
                <w:szCs w:val="18"/>
              </w:rPr>
              <w:t>ART 1141, Introduction to Ceramics</w:t>
            </w:r>
          </w:p>
          <w:p w14:paraId="52F46AA8" w14:textId="77777777" w:rsidR="00227D70" w:rsidRPr="00E91337" w:rsidRDefault="00227D70" w:rsidP="00502D8B">
            <w:pPr>
              <w:rPr>
                <w:rFonts w:cs="Tahoma"/>
                <w:noProof/>
                <w:sz w:val="18"/>
                <w:szCs w:val="18"/>
              </w:rPr>
            </w:pPr>
            <w:r w:rsidRPr="00E91337">
              <w:rPr>
                <w:rFonts w:cs="Tahoma"/>
                <w:noProof/>
                <w:sz w:val="18"/>
                <w:szCs w:val="18"/>
              </w:rPr>
              <w:t>ART 1142, Intermediate Ceramics</w:t>
            </w:r>
          </w:p>
          <w:p w14:paraId="0608C93E" w14:textId="51C3B86F" w:rsidR="00227D70" w:rsidRPr="00E91337" w:rsidRDefault="00227D70" w:rsidP="00502D8B">
            <w:pPr>
              <w:rPr>
                <w:rFonts w:cs="Tahoma"/>
                <w:noProof/>
                <w:sz w:val="18"/>
                <w:szCs w:val="18"/>
              </w:rPr>
            </w:pPr>
            <w:r w:rsidRPr="00E91337">
              <w:rPr>
                <w:rFonts w:cs="Tahoma"/>
                <w:noProof/>
                <w:sz w:val="18"/>
                <w:szCs w:val="18"/>
              </w:rPr>
              <w:t xml:space="preserve">ART 2231, Art History: Renaissance Through </w:t>
            </w:r>
            <w:r w:rsidR="00FF1185">
              <w:rPr>
                <w:rFonts w:cs="Tahoma"/>
                <w:noProof/>
                <w:sz w:val="18"/>
                <w:szCs w:val="18"/>
              </w:rPr>
              <w:t xml:space="preserve">  </w:t>
            </w:r>
            <w:r w:rsidRPr="00E91337">
              <w:rPr>
                <w:rFonts w:cs="Tahoma"/>
                <w:noProof/>
                <w:sz w:val="18"/>
                <w:szCs w:val="18"/>
              </w:rPr>
              <w:t>Contemporary Periods</w:t>
            </w:r>
          </w:p>
        </w:tc>
        <w:tc>
          <w:tcPr>
            <w:tcW w:w="990" w:type="dxa"/>
            <w:tcBorders>
              <w:bottom w:val="single" w:sz="4" w:space="0" w:color="auto"/>
            </w:tcBorders>
          </w:tcPr>
          <w:p w14:paraId="03BC8380" w14:textId="77777777" w:rsidR="00227D70" w:rsidRPr="00E91337" w:rsidRDefault="00227D70" w:rsidP="00502D8B">
            <w:pPr>
              <w:jc w:val="center"/>
              <w:rPr>
                <w:rFonts w:cs="Tahoma"/>
                <w:noProof/>
                <w:sz w:val="18"/>
                <w:szCs w:val="18"/>
              </w:rPr>
            </w:pPr>
            <w:r w:rsidRPr="00E91337">
              <w:rPr>
                <w:rFonts w:cs="Tahoma"/>
                <w:noProof/>
                <w:sz w:val="18"/>
                <w:szCs w:val="18"/>
              </w:rPr>
              <w:t>Q</w:t>
            </w:r>
          </w:p>
          <w:p w14:paraId="1372BF3B" w14:textId="77777777" w:rsidR="00227D70" w:rsidRPr="00E91337" w:rsidRDefault="00227D70" w:rsidP="00502D8B">
            <w:pPr>
              <w:jc w:val="center"/>
              <w:rPr>
                <w:rFonts w:cs="Tahoma"/>
                <w:noProof/>
                <w:sz w:val="18"/>
                <w:szCs w:val="18"/>
              </w:rPr>
            </w:pPr>
            <w:r w:rsidRPr="00E91337">
              <w:rPr>
                <w:rFonts w:cs="Tahoma"/>
                <w:noProof/>
                <w:sz w:val="18"/>
                <w:szCs w:val="18"/>
              </w:rPr>
              <w:t>S</w:t>
            </w:r>
          </w:p>
          <w:p w14:paraId="6AB67387" w14:textId="77777777" w:rsidR="00227D70" w:rsidRPr="00E91337" w:rsidRDefault="00227D70" w:rsidP="00502D8B">
            <w:pPr>
              <w:jc w:val="center"/>
              <w:rPr>
                <w:rFonts w:cs="Tahoma"/>
                <w:noProof/>
                <w:sz w:val="18"/>
                <w:szCs w:val="18"/>
              </w:rPr>
            </w:pPr>
            <w:r w:rsidRPr="00E91337">
              <w:rPr>
                <w:rFonts w:cs="Tahoma"/>
                <w:noProof/>
                <w:sz w:val="18"/>
                <w:szCs w:val="18"/>
              </w:rPr>
              <w:t>S</w:t>
            </w:r>
          </w:p>
          <w:p w14:paraId="1FCDD2BE" w14:textId="77777777" w:rsidR="00227D70" w:rsidRPr="00E91337" w:rsidRDefault="00227D70" w:rsidP="00502D8B">
            <w:pPr>
              <w:jc w:val="center"/>
              <w:rPr>
                <w:rFonts w:cs="Tahoma"/>
                <w:noProof/>
                <w:sz w:val="18"/>
                <w:szCs w:val="18"/>
              </w:rPr>
            </w:pPr>
            <w:r w:rsidRPr="00E91337">
              <w:rPr>
                <w:rFonts w:cs="Tahoma"/>
                <w:noProof/>
                <w:sz w:val="18"/>
                <w:szCs w:val="18"/>
              </w:rPr>
              <w:t>S</w:t>
            </w:r>
          </w:p>
          <w:p w14:paraId="4972C902" w14:textId="77777777" w:rsidR="00227D70" w:rsidRPr="00E91337" w:rsidRDefault="00227D70" w:rsidP="00502D8B">
            <w:pPr>
              <w:jc w:val="center"/>
              <w:rPr>
                <w:rFonts w:cs="Tahoma"/>
                <w:noProof/>
                <w:sz w:val="18"/>
                <w:szCs w:val="18"/>
              </w:rPr>
            </w:pPr>
            <w:r w:rsidRPr="00E91337">
              <w:rPr>
                <w:rFonts w:cs="Tahoma"/>
                <w:noProof/>
                <w:sz w:val="18"/>
                <w:szCs w:val="18"/>
              </w:rPr>
              <w:t>S</w:t>
            </w:r>
          </w:p>
          <w:p w14:paraId="0358C37B" w14:textId="53962B91" w:rsidR="00227D70" w:rsidRPr="00E91337" w:rsidRDefault="00227D70" w:rsidP="00502D8B">
            <w:pPr>
              <w:jc w:val="center"/>
              <w:rPr>
                <w:rFonts w:cs="Tahoma"/>
                <w:noProof/>
                <w:sz w:val="18"/>
                <w:szCs w:val="18"/>
              </w:rPr>
            </w:pPr>
            <w:r w:rsidRPr="00E91337">
              <w:rPr>
                <w:rFonts w:cs="Tahoma"/>
                <w:noProof/>
                <w:sz w:val="18"/>
                <w:szCs w:val="18"/>
              </w:rPr>
              <w:t>S</w:t>
            </w:r>
          </w:p>
        </w:tc>
        <w:tc>
          <w:tcPr>
            <w:tcW w:w="810" w:type="dxa"/>
            <w:tcBorders>
              <w:bottom w:val="single" w:sz="4" w:space="0" w:color="auto"/>
            </w:tcBorders>
          </w:tcPr>
          <w:p w14:paraId="00E5C813" w14:textId="77777777" w:rsidR="00227D70" w:rsidRPr="00E91337" w:rsidRDefault="00227D70" w:rsidP="00502D8B">
            <w:pPr>
              <w:jc w:val="center"/>
              <w:rPr>
                <w:rFonts w:cs="Tahoma"/>
                <w:noProof/>
                <w:sz w:val="18"/>
                <w:szCs w:val="18"/>
              </w:rPr>
            </w:pPr>
            <w:r w:rsidRPr="00E91337">
              <w:rPr>
                <w:rFonts w:cs="Tahoma"/>
                <w:noProof/>
                <w:sz w:val="18"/>
                <w:szCs w:val="18"/>
              </w:rPr>
              <w:t>84%</w:t>
            </w:r>
          </w:p>
          <w:p w14:paraId="2570E917" w14:textId="77777777" w:rsidR="00227D70" w:rsidRPr="00E91337" w:rsidRDefault="00227D70" w:rsidP="00502D8B">
            <w:pPr>
              <w:jc w:val="center"/>
              <w:rPr>
                <w:rFonts w:cs="Tahoma"/>
                <w:noProof/>
                <w:sz w:val="18"/>
                <w:szCs w:val="18"/>
              </w:rPr>
            </w:pPr>
            <w:r w:rsidRPr="00E91337">
              <w:rPr>
                <w:rFonts w:cs="Tahoma"/>
                <w:noProof/>
                <w:sz w:val="18"/>
                <w:szCs w:val="18"/>
              </w:rPr>
              <w:t>82%</w:t>
            </w:r>
          </w:p>
          <w:p w14:paraId="5DC77C06" w14:textId="6AF2DCB5" w:rsidR="00227D70" w:rsidRPr="00E91337" w:rsidRDefault="00E55256" w:rsidP="00D117DD">
            <w:pPr>
              <w:jc w:val="center"/>
              <w:rPr>
                <w:rFonts w:cs="Tahoma"/>
                <w:noProof/>
                <w:sz w:val="18"/>
                <w:szCs w:val="18"/>
              </w:rPr>
            </w:pPr>
            <w:r>
              <w:rPr>
                <w:rFonts w:cs="Tahoma"/>
                <w:noProof/>
                <w:sz w:val="18"/>
                <w:szCs w:val="18"/>
              </w:rPr>
              <w:t>88%</w:t>
            </w:r>
          </w:p>
          <w:p w14:paraId="31BC4D1A" w14:textId="77777777" w:rsidR="00227D70" w:rsidRPr="00E91337" w:rsidRDefault="00227D70" w:rsidP="00D117DD">
            <w:pPr>
              <w:jc w:val="center"/>
              <w:rPr>
                <w:rFonts w:cs="Tahoma"/>
                <w:noProof/>
                <w:sz w:val="18"/>
                <w:szCs w:val="18"/>
              </w:rPr>
            </w:pPr>
            <w:r w:rsidRPr="00E91337">
              <w:rPr>
                <w:rFonts w:cs="Tahoma"/>
                <w:noProof/>
                <w:sz w:val="18"/>
                <w:szCs w:val="18"/>
              </w:rPr>
              <w:t>84%</w:t>
            </w:r>
          </w:p>
          <w:p w14:paraId="43122B59" w14:textId="77777777" w:rsidR="00227D70" w:rsidRPr="00E91337" w:rsidRDefault="00227D70" w:rsidP="00D117DD">
            <w:pPr>
              <w:jc w:val="center"/>
              <w:rPr>
                <w:rFonts w:cs="Tahoma"/>
                <w:noProof/>
                <w:sz w:val="18"/>
                <w:szCs w:val="18"/>
              </w:rPr>
            </w:pPr>
            <w:r w:rsidRPr="00E91337">
              <w:rPr>
                <w:rFonts w:cs="Tahoma"/>
                <w:noProof/>
                <w:sz w:val="18"/>
                <w:szCs w:val="18"/>
              </w:rPr>
              <w:t>82%</w:t>
            </w:r>
          </w:p>
          <w:p w14:paraId="1A1D0699" w14:textId="2B15CEB9" w:rsidR="00227D70" w:rsidRPr="00E91337" w:rsidRDefault="00227D70" w:rsidP="00D117DD">
            <w:pPr>
              <w:jc w:val="center"/>
              <w:rPr>
                <w:rFonts w:cs="Tahoma"/>
                <w:noProof/>
                <w:sz w:val="18"/>
                <w:szCs w:val="18"/>
              </w:rPr>
            </w:pPr>
            <w:r w:rsidRPr="00E91337">
              <w:rPr>
                <w:rFonts w:cs="Tahoma"/>
                <w:noProof/>
                <w:sz w:val="18"/>
                <w:szCs w:val="18"/>
              </w:rPr>
              <w:t>84%</w:t>
            </w:r>
          </w:p>
        </w:tc>
        <w:tc>
          <w:tcPr>
            <w:tcW w:w="810" w:type="dxa"/>
            <w:tcBorders>
              <w:bottom w:val="single" w:sz="4" w:space="0" w:color="auto"/>
            </w:tcBorders>
          </w:tcPr>
          <w:p w14:paraId="047E4AD9" w14:textId="77777777" w:rsidR="00227D70" w:rsidRDefault="00E55256" w:rsidP="00502D8B">
            <w:pPr>
              <w:jc w:val="center"/>
              <w:rPr>
                <w:rFonts w:cs="Tahoma"/>
                <w:noProof/>
                <w:sz w:val="18"/>
                <w:szCs w:val="18"/>
              </w:rPr>
            </w:pPr>
            <w:r>
              <w:rPr>
                <w:rFonts w:cs="Tahoma"/>
                <w:noProof/>
                <w:sz w:val="18"/>
                <w:szCs w:val="18"/>
              </w:rPr>
              <w:t>1</w:t>
            </w:r>
          </w:p>
          <w:p w14:paraId="7C0A2252" w14:textId="70360CBC" w:rsidR="00E55256" w:rsidRDefault="00E55256" w:rsidP="00502D8B">
            <w:pPr>
              <w:jc w:val="center"/>
              <w:rPr>
                <w:rFonts w:cs="Tahoma"/>
                <w:noProof/>
                <w:sz w:val="18"/>
                <w:szCs w:val="18"/>
              </w:rPr>
            </w:pPr>
            <w:r>
              <w:rPr>
                <w:rFonts w:cs="Tahoma"/>
                <w:noProof/>
                <w:sz w:val="18"/>
                <w:szCs w:val="18"/>
              </w:rPr>
              <w:t>2, 3, 4</w:t>
            </w:r>
          </w:p>
          <w:p w14:paraId="020A0092" w14:textId="6493808E" w:rsidR="00E55256" w:rsidRDefault="00E55256" w:rsidP="00502D8B">
            <w:pPr>
              <w:jc w:val="center"/>
              <w:rPr>
                <w:rFonts w:cs="Tahoma"/>
                <w:noProof/>
                <w:sz w:val="18"/>
                <w:szCs w:val="18"/>
              </w:rPr>
            </w:pPr>
            <w:r>
              <w:rPr>
                <w:rFonts w:cs="Tahoma"/>
                <w:noProof/>
                <w:sz w:val="18"/>
                <w:szCs w:val="18"/>
              </w:rPr>
              <w:t>2, 3, 4</w:t>
            </w:r>
          </w:p>
          <w:p w14:paraId="158AD1BB" w14:textId="09B7B5F5" w:rsidR="00E55256" w:rsidRDefault="00E55256" w:rsidP="00502D8B">
            <w:pPr>
              <w:jc w:val="center"/>
              <w:rPr>
                <w:rFonts w:cs="Tahoma"/>
                <w:noProof/>
                <w:sz w:val="18"/>
                <w:szCs w:val="18"/>
              </w:rPr>
            </w:pPr>
            <w:r>
              <w:rPr>
                <w:rFonts w:cs="Tahoma"/>
                <w:noProof/>
                <w:sz w:val="18"/>
                <w:szCs w:val="18"/>
              </w:rPr>
              <w:t>2, 3, 4</w:t>
            </w:r>
          </w:p>
          <w:p w14:paraId="5DB68D21" w14:textId="67CC40D5" w:rsidR="00E55256" w:rsidRDefault="00E55256" w:rsidP="00502D8B">
            <w:pPr>
              <w:jc w:val="center"/>
              <w:rPr>
                <w:rFonts w:cs="Tahoma"/>
                <w:noProof/>
                <w:sz w:val="18"/>
                <w:szCs w:val="18"/>
              </w:rPr>
            </w:pPr>
            <w:r>
              <w:rPr>
                <w:rFonts w:cs="Tahoma"/>
                <w:noProof/>
                <w:sz w:val="18"/>
                <w:szCs w:val="18"/>
              </w:rPr>
              <w:t>2, 3, 4</w:t>
            </w:r>
          </w:p>
          <w:p w14:paraId="22AA8015" w14:textId="23669CDA" w:rsidR="00E55256" w:rsidRPr="00E91337" w:rsidRDefault="00E55256" w:rsidP="00502D8B">
            <w:pPr>
              <w:jc w:val="center"/>
              <w:rPr>
                <w:rFonts w:cs="Tahoma"/>
                <w:noProof/>
                <w:sz w:val="18"/>
                <w:szCs w:val="18"/>
              </w:rPr>
            </w:pPr>
            <w:r>
              <w:rPr>
                <w:rFonts w:cs="Tahoma"/>
                <w:noProof/>
                <w:sz w:val="18"/>
                <w:szCs w:val="18"/>
              </w:rPr>
              <w:t>1</w:t>
            </w:r>
          </w:p>
        </w:tc>
        <w:tc>
          <w:tcPr>
            <w:tcW w:w="720" w:type="dxa"/>
            <w:tcBorders>
              <w:bottom w:val="single" w:sz="4" w:space="0" w:color="auto"/>
            </w:tcBorders>
          </w:tcPr>
          <w:p w14:paraId="14E363FD" w14:textId="77777777" w:rsidR="00227D70" w:rsidRPr="00E91337" w:rsidRDefault="00227D70" w:rsidP="00502D8B">
            <w:pPr>
              <w:jc w:val="center"/>
              <w:rPr>
                <w:rFonts w:cs="Tahoma"/>
                <w:noProof/>
                <w:sz w:val="18"/>
                <w:szCs w:val="18"/>
              </w:rPr>
            </w:pPr>
          </w:p>
        </w:tc>
        <w:tc>
          <w:tcPr>
            <w:tcW w:w="900" w:type="dxa"/>
            <w:tcBorders>
              <w:bottom w:val="single" w:sz="4" w:space="0" w:color="auto"/>
            </w:tcBorders>
          </w:tcPr>
          <w:p w14:paraId="0A3CE7A9" w14:textId="77777777" w:rsidR="00227D70" w:rsidRDefault="00227D70" w:rsidP="00502D8B">
            <w:pPr>
              <w:jc w:val="center"/>
              <w:rPr>
                <w:rFonts w:cs="Tahoma"/>
                <w:noProof/>
                <w:sz w:val="18"/>
                <w:szCs w:val="18"/>
              </w:rPr>
            </w:pPr>
          </w:p>
          <w:p w14:paraId="5D8FE6B4" w14:textId="77777777" w:rsidR="00C05317" w:rsidRDefault="00C05317" w:rsidP="00502D8B">
            <w:pPr>
              <w:jc w:val="center"/>
              <w:rPr>
                <w:rFonts w:cs="Tahoma"/>
                <w:noProof/>
                <w:sz w:val="18"/>
                <w:szCs w:val="18"/>
              </w:rPr>
            </w:pPr>
          </w:p>
          <w:p w14:paraId="192F028D" w14:textId="74927CF3" w:rsidR="00C05317" w:rsidRPr="00E91337" w:rsidRDefault="00C05317" w:rsidP="00502D8B">
            <w:pPr>
              <w:jc w:val="center"/>
              <w:rPr>
                <w:rFonts w:cs="Tahoma"/>
                <w:noProof/>
                <w:sz w:val="18"/>
                <w:szCs w:val="18"/>
              </w:rPr>
            </w:pPr>
            <w:r>
              <w:rPr>
                <w:rFonts w:cs="Tahoma"/>
                <w:noProof/>
                <w:sz w:val="18"/>
                <w:szCs w:val="18"/>
              </w:rPr>
              <w:t>2</w:t>
            </w:r>
          </w:p>
        </w:tc>
      </w:tr>
      <w:tr w:rsidR="008F359F" w14:paraId="5ED4AD3C" w14:textId="77777777" w:rsidTr="008F359F">
        <w:tc>
          <w:tcPr>
            <w:tcW w:w="954" w:type="dxa"/>
            <w:shd w:val="clear" w:color="auto" w:fill="D9D9D9" w:themeFill="background1" w:themeFillShade="D9"/>
          </w:tcPr>
          <w:p w14:paraId="7F1C1010" w14:textId="0CC29F34" w:rsidR="008F359F" w:rsidRPr="00076481" w:rsidRDefault="008F359F" w:rsidP="00502D8B">
            <w:pPr>
              <w:jc w:val="center"/>
              <w:rPr>
                <w:rFonts w:cs="Tahoma"/>
                <w:noProof/>
                <w:sz w:val="16"/>
                <w:szCs w:val="16"/>
              </w:rPr>
            </w:pPr>
            <w:r w:rsidRPr="00076481">
              <w:rPr>
                <w:rFonts w:cs="Tahoma"/>
                <w:b/>
                <w:noProof/>
                <w:sz w:val="16"/>
                <w:szCs w:val="16"/>
              </w:rPr>
              <w:lastRenderedPageBreak/>
              <w:t>Success Rate %</w:t>
            </w:r>
          </w:p>
        </w:tc>
        <w:tc>
          <w:tcPr>
            <w:tcW w:w="4320" w:type="dxa"/>
            <w:shd w:val="clear" w:color="auto" w:fill="D9D9D9" w:themeFill="background1" w:themeFillShade="D9"/>
          </w:tcPr>
          <w:p w14:paraId="72A1381C" w14:textId="21624B56" w:rsidR="008F359F" w:rsidRPr="00E91337" w:rsidRDefault="008F359F" w:rsidP="008F359F">
            <w:pPr>
              <w:jc w:val="center"/>
              <w:rPr>
                <w:rFonts w:cs="Tahoma"/>
                <w:noProof/>
                <w:sz w:val="18"/>
                <w:szCs w:val="18"/>
              </w:rPr>
            </w:pPr>
            <w:r w:rsidRPr="00076481">
              <w:rPr>
                <w:rFonts w:cs="Tahoma"/>
                <w:b/>
                <w:noProof/>
                <w:sz w:val="16"/>
                <w:szCs w:val="16"/>
              </w:rPr>
              <w:t>Course</w:t>
            </w:r>
          </w:p>
        </w:tc>
        <w:tc>
          <w:tcPr>
            <w:tcW w:w="990" w:type="dxa"/>
            <w:shd w:val="clear" w:color="auto" w:fill="D9D9D9" w:themeFill="background1" w:themeFillShade="D9"/>
          </w:tcPr>
          <w:p w14:paraId="06286298" w14:textId="77777777" w:rsidR="008F359F" w:rsidRDefault="008F359F" w:rsidP="008F359F">
            <w:pPr>
              <w:jc w:val="center"/>
              <w:rPr>
                <w:rFonts w:cs="Tahoma"/>
                <w:b/>
                <w:noProof/>
                <w:sz w:val="16"/>
                <w:szCs w:val="16"/>
              </w:rPr>
            </w:pPr>
            <w:r>
              <w:rPr>
                <w:rFonts w:cs="Tahoma"/>
                <w:b/>
                <w:noProof/>
                <w:sz w:val="16"/>
                <w:szCs w:val="16"/>
              </w:rPr>
              <w:t xml:space="preserve">Quarter </w:t>
            </w:r>
          </w:p>
          <w:p w14:paraId="565B2374" w14:textId="77777777" w:rsidR="008F359F" w:rsidRPr="00227D70" w:rsidRDefault="008F359F" w:rsidP="008F359F">
            <w:pPr>
              <w:jc w:val="center"/>
              <w:rPr>
                <w:rFonts w:cs="Tahoma"/>
                <w:b/>
                <w:noProof/>
                <w:sz w:val="16"/>
                <w:szCs w:val="16"/>
              </w:rPr>
            </w:pPr>
            <w:r>
              <w:rPr>
                <w:rFonts w:cs="Tahoma"/>
                <w:b/>
                <w:noProof/>
                <w:sz w:val="16"/>
                <w:szCs w:val="16"/>
              </w:rPr>
              <w:t>or</w:t>
            </w:r>
          </w:p>
          <w:p w14:paraId="2DF28595" w14:textId="016C08DD" w:rsidR="008F359F" w:rsidRPr="00E91337" w:rsidRDefault="008F359F" w:rsidP="008F359F">
            <w:pPr>
              <w:jc w:val="center"/>
              <w:rPr>
                <w:rFonts w:cs="Tahoma"/>
                <w:noProof/>
                <w:sz w:val="18"/>
                <w:szCs w:val="18"/>
              </w:rPr>
            </w:pPr>
            <w:r w:rsidRPr="00227D70">
              <w:rPr>
                <w:rFonts w:cs="Tahoma"/>
                <w:b/>
                <w:noProof/>
                <w:sz w:val="16"/>
                <w:szCs w:val="16"/>
              </w:rPr>
              <w:t>Semester</w:t>
            </w:r>
          </w:p>
        </w:tc>
        <w:tc>
          <w:tcPr>
            <w:tcW w:w="810" w:type="dxa"/>
            <w:shd w:val="clear" w:color="auto" w:fill="D9D9D9" w:themeFill="background1" w:themeFillShade="D9"/>
          </w:tcPr>
          <w:p w14:paraId="2E478E83" w14:textId="77777777" w:rsidR="008F359F" w:rsidRPr="00076481" w:rsidRDefault="008F359F" w:rsidP="008F359F">
            <w:pPr>
              <w:jc w:val="center"/>
              <w:rPr>
                <w:rFonts w:cs="Tahoma"/>
                <w:b/>
                <w:noProof/>
                <w:sz w:val="16"/>
                <w:szCs w:val="16"/>
              </w:rPr>
            </w:pPr>
            <w:r w:rsidRPr="00076481">
              <w:rPr>
                <w:rFonts w:cs="Tahoma"/>
                <w:b/>
                <w:noProof/>
                <w:sz w:val="16"/>
                <w:szCs w:val="16"/>
              </w:rPr>
              <w:t>Actual</w:t>
            </w:r>
          </w:p>
          <w:p w14:paraId="4BFB5EE6" w14:textId="0A330A64" w:rsidR="008F359F" w:rsidRPr="00E91337" w:rsidRDefault="008F359F" w:rsidP="008F359F">
            <w:pPr>
              <w:jc w:val="center"/>
              <w:rPr>
                <w:rFonts w:cs="Tahoma"/>
                <w:noProof/>
                <w:sz w:val="18"/>
                <w:szCs w:val="18"/>
              </w:rPr>
            </w:pPr>
            <w:r w:rsidRPr="00076481">
              <w:rPr>
                <w:rFonts w:cs="Tahoma"/>
                <w:b/>
                <w:noProof/>
                <w:sz w:val="16"/>
                <w:szCs w:val="16"/>
              </w:rPr>
              <w:t>%</w:t>
            </w:r>
          </w:p>
        </w:tc>
        <w:tc>
          <w:tcPr>
            <w:tcW w:w="810" w:type="dxa"/>
            <w:shd w:val="clear" w:color="auto" w:fill="D9D9D9" w:themeFill="background1" w:themeFillShade="D9"/>
          </w:tcPr>
          <w:p w14:paraId="0574791F" w14:textId="3E6F0FB0" w:rsidR="008F359F" w:rsidRDefault="008F359F" w:rsidP="00502D8B">
            <w:pPr>
              <w:jc w:val="center"/>
              <w:rPr>
                <w:rFonts w:cs="Tahoma"/>
                <w:noProof/>
                <w:sz w:val="18"/>
                <w:szCs w:val="18"/>
              </w:rPr>
            </w:pPr>
            <w:r w:rsidRPr="00076481">
              <w:rPr>
                <w:rFonts w:cs="Tahoma"/>
                <w:b/>
                <w:noProof/>
                <w:sz w:val="16"/>
                <w:szCs w:val="16"/>
              </w:rPr>
              <w:t>A.A., Art</w:t>
            </w:r>
          </w:p>
        </w:tc>
        <w:tc>
          <w:tcPr>
            <w:tcW w:w="720" w:type="dxa"/>
            <w:shd w:val="clear" w:color="auto" w:fill="D9D9D9" w:themeFill="background1" w:themeFillShade="D9"/>
          </w:tcPr>
          <w:p w14:paraId="37C00EA9" w14:textId="77777777" w:rsidR="008F359F" w:rsidRDefault="008F359F" w:rsidP="008F359F">
            <w:pPr>
              <w:jc w:val="center"/>
              <w:rPr>
                <w:rFonts w:cs="Tahoma"/>
                <w:b/>
                <w:noProof/>
                <w:sz w:val="16"/>
                <w:szCs w:val="16"/>
              </w:rPr>
            </w:pPr>
            <w:r w:rsidRPr="00076481">
              <w:rPr>
                <w:rFonts w:cs="Tahoma"/>
                <w:b/>
                <w:noProof/>
                <w:sz w:val="16"/>
                <w:szCs w:val="16"/>
              </w:rPr>
              <w:t>Photo</w:t>
            </w:r>
          </w:p>
          <w:p w14:paraId="60574C63" w14:textId="5DFF351C" w:rsidR="008F359F" w:rsidRPr="00E91337" w:rsidRDefault="008F359F" w:rsidP="008F359F">
            <w:pPr>
              <w:jc w:val="center"/>
              <w:rPr>
                <w:rFonts w:cs="Tahoma"/>
                <w:noProof/>
                <w:sz w:val="18"/>
                <w:szCs w:val="18"/>
              </w:rPr>
            </w:pPr>
            <w:r>
              <w:rPr>
                <w:rFonts w:cs="Tahoma"/>
                <w:b/>
                <w:noProof/>
                <w:sz w:val="16"/>
                <w:szCs w:val="16"/>
              </w:rPr>
              <w:t>Tech</w:t>
            </w:r>
          </w:p>
        </w:tc>
        <w:tc>
          <w:tcPr>
            <w:tcW w:w="900" w:type="dxa"/>
            <w:shd w:val="clear" w:color="auto" w:fill="D9D9D9" w:themeFill="background1" w:themeFillShade="D9"/>
          </w:tcPr>
          <w:p w14:paraId="101A5FAA" w14:textId="5C96927F" w:rsidR="008F359F" w:rsidRDefault="008F359F" w:rsidP="00502D8B">
            <w:pPr>
              <w:jc w:val="center"/>
              <w:rPr>
                <w:rFonts w:cs="Tahoma"/>
                <w:noProof/>
                <w:sz w:val="18"/>
                <w:szCs w:val="18"/>
              </w:rPr>
            </w:pPr>
            <w:r w:rsidRPr="00076481">
              <w:rPr>
                <w:rFonts w:cs="Tahoma"/>
                <w:b/>
                <w:noProof/>
                <w:sz w:val="16"/>
                <w:szCs w:val="16"/>
              </w:rPr>
              <w:t>Basic Drawing</w:t>
            </w:r>
          </w:p>
        </w:tc>
      </w:tr>
      <w:tr w:rsidR="008F359F" w14:paraId="30906C42" w14:textId="3B8196DE" w:rsidTr="00C05317">
        <w:tc>
          <w:tcPr>
            <w:tcW w:w="954" w:type="dxa"/>
            <w:shd w:val="pct10" w:color="auto" w:fill="auto"/>
          </w:tcPr>
          <w:p w14:paraId="6DFC5AA8" w14:textId="3F510CD8" w:rsidR="008F359F" w:rsidRPr="00076481" w:rsidRDefault="008F359F" w:rsidP="00502D8B">
            <w:pPr>
              <w:jc w:val="center"/>
              <w:rPr>
                <w:rFonts w:cs="Tahoma"/>
                <w:noProof/>
                <w:sz w:val="16"/>
                <w:szCs w:val="16"/>
              </w:rPr>
            </w:pPr>
            <w:r w:rsidRPr="00076481">
              <w:rPr>
                <w:rFonts w:cs="Tahoma"/>
                <w:noProof/>
                <w:sz w:val="16"/>
                <w:szCs w:val="16"/>
              </w:rPr>
              <w:t>86-90%</w:t>
            </w:r>
          </w:p>
        </w:tc>
        <w:tc>
          <w:tcPr>
            <w:tcW w:w="4320" w:type="dxa"/>
          </w:tcPr>
          <w:p w14:paraId="7CA4827A" w14:textId="4E2E873E" w:rsidR="008F359F" w:rsidRPr="00E91337" w:rsidRDefault="008F359F" w:rsidP="00502D8B">
            <w:pPr>
              <w:rPr>
                <w:rFonts w:cs="Tahoma"/>
                <w:noProof/>
                <w:sz w:val="18"/>
                <w:szCs w:val="18"/>
              </w:rPr>
            </w:pPr>
            <w:r w:rsidRPr="00E91337">
              <w:rPr>
                <w:rFonts w:cs="Tahoma"/>
                <w:noProof/>
                <w:sz w:val="18"/>
                <w:szCs w:val="18"/>
              </w:rPr>
              <w:t>ART 112, Art Drawing II</w:t>
            </w:r>
          </w:p>
          <w:p w14:paraId="01C558E8" w14:textId="0AF076F4" w:rsidR="008F359F" w:rsidRPr="00E91337" w:rsidRDefault="008F359F" w:rsidP="00502D8B">
            <w:pPr>
              <w:rPr>
                <w:rFonts w:cs="Tahoma"/>
                <w:noProof/>
                <w:sz w:val="18"/>
                <w:szCs w:val="18"/>
              </w:rPr>
            </w:pPr>
            <w:r w:rsidRPr="00E91337">
              <w:rPr>
                <w:rFonts w:cs="Tahoma"/>
                <w:noProof/>
                <w:sz w:val="18"/>
                <w:szCs w:val="18"/>
              </w:rPr>
              <w:t>ART 121, Painting I</w:t>
            </w:r>
          </w:p>
          <w:p w14:paraId="6607A6D5" w14:textId="77777777" w:rsidR="008F359F" w:rsidRPr="00E91337" w:rsidRDefault="008F359F" w:rsidP="00502D8B">
            <w:pPr>
              <w:rPr>
                <w:rFonts w:cs="Tahoma"/>
                <w:noProof/>
                <w:sz w:val="18"/>
                <w:szCs w:val="18"/>
              </w:rPr>
            </w:pPr>
            <w:r w:rsidRPr="00E91337">
              <w:rPr>
                <w:rFonts w:cs="Tahoma"/>
                <w:noProof/>
                <w:sz w:val="18"/>
                <w:szCs w:val="18"/>
              </w:rPr>
              <w:t>ART 1112, Drawing II</w:t>
            </w:r>
          </w:p>
          <w:p w14:paraId="052ED8CB" w14:textId="4E982A98" w:rsidR="008F359F" w:rsidRPr="00E91337" w:rsidRDefault="008F359F" w:rsidP="00502D8B">
            <w:pPr>
              <w:rPr>
                <w:rFonts w:cs="Tahoma"/>
                <w:noProof/>
                <w:sz w:val="18"/>
                <w:szCs w:val="18"/>
              </w:rPr>
            </w:pPr>
            <w:r w:rsidRPr="00E91337">
              <w:rPr>
                <w:rFonts w:cs="Tahoma"/>
                <w:noProof/>
                <w:sz w:val="18"/>
                <w:szCs w:val="18"/>
              </w:rPr>
              <w:t>ART 2230, Art History: Ancient Through Medieval Periods</w:t>
            </w:r>
          </w:p>
        </w:tc>
        <w:tc>
          <w:tcPr>
            <w:tcW w:w="990" w:type="dxa"/>
          </w:tcPr>
          <w:p w14:paraId="6A07385A" w14:textId="3209C4F0" w:rsidR="008F359F" w:rsidRPr="00E91337" w:rsidRDefault="008F359F" w:rsidP="00502D8B">
            <w:pPr>
              <w:jc w:val="center"/>
              <w:rPr>
                <w:rFonts w:cs="Tahoma"/>
                <w:noProof/>
                <w:sz w:val="18"/>
                <w:szCs w:val="18"/>
              </w:rPr>
            </w:pPr>
            <w:r w:rsidRPr="00E91337">
              <w:rPr>
                <w:rFonts w:cs="Tahoma"/>
                <w:noProof/>
                <w:sz w:val="18"/>
                <w:szCs w:val="18"/>
              </w:rPr>
              <w:t>Q</w:t>
            </w:r>
          </w:p>
          <w:p w14:paraId="46102ABC" w14:textId="754452B0" w:rsidR="008F359F" w:rsidRPr="00E91337" w:rsidRDefault="008F359F" w:rsidP="00502D8B">
            <w:pPr>
              <w:jc w:val="center"/>
              <w:rPr>
                <w:rFonts w:cs="Tahoma"/>
                <w:noProof/>
                <w:sz w:val="18"/>
                <w:szCs w:val="18"/>
              </w:rPr>
            </w:pPr>
            <w:r w:rsidRPr="00E91337">
              <w:rPr>
                <w:rFonts w:cs="Tahoma"/>
                <w:noProof/>
                <w:sz w:val="18"/>
                <w:szCs w:val="18"/>
              </w:rPr>
              <w:t>Q</w:t>
            </w:r>
          </w:p>
          <w:p w14:paraId="3EA6F4AB" w14:textId="77777777" w:rsidR="008F359F" w:rsidRPr="00E91337" w:rsidRDefault="008F359F" w:rsidP="00502D8B">
            <w:pPr>
              <w:jc w:val="center"/>
              <w:rPr>
                <w:rFonts w:cs="Tahoma"/>
                <w:noProof/>
                <w:sz w:val="18"/>
                <w:szCs w:val="18"/>
              </w:rPr>
            </w:pPr>
            <w:r w:rsidRPr="00E91337">
              <w:rPr>
                <w:rFonts w:cs="Tahoma"/>
                <w:noProof/>
                <w:sz w:val="18"/>
                <w:szCs w:val="18"/>
              </w:rPr>
              <w:t>S</w:t>
            </w:r>
          </w:p>
          <w:p w14:paraId="3CBCCD0C" w14:textId="260509BB" w:rsidR="008F359F" w:rsidRPr="00E91337" w:rsidRDefault="008F359F" w:rsidP="00502D8B">
            <w:pPr>
              <w:jc w:val="center"/>
              <w:rPr>
                <w:rFonts w:cs="Tahoma"/>
                <w:noProof/>
                <w:sz w:val="18"/>
                <w:szCs w:val="18"/>
              </w:rPr>
            </w:pPr>
            <w:r w:rsidRPr="00E91337">
              <w:rPr>
                <w:rFonts w:cs="Tahoma"/>
                <w:noProof/>
                <w:sz w:val="18"/>
                <w:szCs w:val="18"/>
              </w:rPr>
              <w:t>S</w:t>
            </w:r>
          </w:p>
        </w:tc>
        <w:tc>
          <w:tcPr>
            <w:tcW w:w="810" w:type="dxa"/>
          </w:tcPr>
          <w:p w14:paraId="3BD508C6" w14:textId="76BE68BF" w:rsidR="008F359F" w:rsidRPr="00E91337" w:rsidRDefault="008F359F" w:rsidP="00502D8B">
            <w:pPr>
              <w:jc w:val="center"/>
              <w:rPr>
                <w:rFonts w:cs="Tahoma"/>
                <w:noProof/>
                <w:sz w:val="18"/>
                <w:szCs w:val="18"/>
              </w:rPr>
            </w:pPr>
            <w:r w:rsidRPr="00E91337">
              <w:rPr>
                <w:rFonts w:cs="Tahoma"/>
                <w:noProof/>
                <w:sz w:val="18"/>
                <w:szCs w:val="18"/>
              </w:rPr>
              <w:t>90%</w:t>
            </w:r>
          </w:p>
          <w:p w14:paraId="59252A23" w14:textId="01CE78D4" w:rsidR="008F359F" w:rsidRPr="00E91337" w:rsidRDefault="008F359F" w:rsidP="00502D8B">
            <w:pPr>
              <w:jc w:val="center"/>
              <w:rPr>
                <w:rFonts w:cs="Tahoma"/>
                <w:noProof/>
                <w:sz w:val="18"/>
                <w:szCs w:val="18"/>
              </w:rPr>
            </w:pPr>
            <w:r w:rsidRPr="00E91337">
              <w:rPr>
                <w:rFonts w:cs="Tahoma"/>
                <w:noProof/>
                <w:sz w:val="18"/>
                <w:szCs w:val="18"/>
              </w:rPr>
              <w:t>88%</w:t>
            </w:r>
          </w:p>
          <w:p w14:paraId="2A531AF5" w14:textId="77777777" w:rsidR="008F359F" w:rsidRPr="00E91337" w:rsidRDefault="008F359F" w:rsidP="00502D8B">
            <w:pPr>
              <w:jc w:val="center"/>
              <w:rPr>
                <w:rFonts w:cs="Tahoma"/>
                <w:noProof/>
                <w:sz w:val="18"/>
                <w:szCs w:val="18"/>
              </w:rPr>
            </w:pPr>
            <w:r w:rsidRPr="00E91337">
              <w:rPr>
                <w:rFonts w:cs="Tahoma"/>
                <w:noProof/>
                <w:sz w:val="18"/>
                <w:szCs w:val="18"/>
              </w:rPr>
              <w:t>89%</w:t>
            </w:r>
          </w:p>
          <w:p w14:paraId="713F9DAA" w14:textId="513E028B" w:rsidR="008F359F" w:rsidRPr="00E91337" w:rsidRDefault="008F359F" w:rsidP="00502D8B">
            <w:pPr>
              <w:jc w:val="center"/>
              <w:rPr>
                <w:rFonts w:cs="Tahoma"/>
                <w:noProof/>
                <w:sz w:val="18"/>
                <w:szCs w:val="18"/>
              </w:rPr>
            </w:pPr>
            <w:r w:rsidRPr="00E91337">
              <w:rPr>
                <w:rFonts w:cs="Tahoma"/>
                <w:noProof/>
                <w:sz w:val="18"/>
                <w:szCs w:val="18"/>
              </w:rPr>
              <w:t>88%</w:t>
            </w:r>
          </w:p>
        </w:tc>
        <w:tc>
          <w:tcPr>
            <w:tcW w:w="810" w:type="dxa"/>
          </w:tcPr>
          <w:p w14:paraId="600E3694" w14:textId="77777777" w:rsidR="008F359F" w:rsidRDefault="008F359F" w:rsidP="00502D8B">
            <w:pPr>
              <w:jc w:val="center"/>
              <w:rPr>
                <w:rFonts w:cs="Tahoma"/>
                <w:noProof/>
                <w:sz w:val="18"/>
                <w:szCs w:val="18"/>
              </w:rPr>
            </w:pPr>
            <w:r>
              <w:rPr>
                <w:rFonts w:cs="Tahoma"/>
                <w:noProof/>
                <w:sz w:val="18"/>
                <w:szCs w:val="18"/>
              </w:rPr>
              <w:t>2, 3, 4</w:t>
            </w:r>
          </w:p>
          <w:p w14:paraId="5FDC3B3A" w14:textId="77777777" w:rsidR="008F359F" w:rsidRDefault="008F359F" w:rsidP="00C05317">
            <w:pPr>
              <w:jc w:val="center"/>
              <w:rPr>
                <w:rFonts w:cs="Tahoma"/>
                <w:noProof/>
                <w:sz w:val="18"/>
                <w:szCs w:val="18"/>
              </w:rPr>
            </w:pPr>
            <w:r>
              <w:rPr>
                <w:rFonts w:cs="Tahoma"/>
                <w:noProof/>
                <w:sz w:val="18"/>
                <w:szCs w:val="18"/>
              </w:rPr>
              <w:t>2, 3, 4</w:t>
            </w:r>
          </w:p>
          <w:p w14:paraId="1ED8F80A" w14:textId="77777777" w:rsidR="008F359F" w:rsidRDefault="008F359F" w:rsidP="00C05317">
            <w:pPr>
              <w:jc w:val="center"/>
              <w:rPr>
                <w:rFonts w:cs="Tahoma"/>
                <w:noProof/>
                <w:sz w:val="18"/>
                <w:szCs w:val="18"/>
              </w:rPr>
            </w:pPr>
            <w:r>
              <w:rPr>
                <w:rFonts w:cs="Tahoma"/>
                <w:noProof/>
                <w:sz w:val="18"/>
                <w:szCs w:val="18"/>
              </w:rPr>
              <w:t>2, 3, 4</w:t>
            </w:r>
          </w:p>
          <w:p w14:paraId="62DA2D4E" w14:textId="04B0548E" w:rsidR="008F359F" w:rsidRPr="00E91337" w:rsidRDefault="008F359F" w:rsidP="00502D8B">
            <w:pPr>
              <w:jc w:val="center"/>
              <w:rPr>
                <w:rFonts w:cs="Tahoma"/>
                <w:noProof/>
                <w:sz w:val="18"/>
                <w:szCs w:val="18"/>
              </w:rPr>
            </w:pPr>
            <w:r>
              <w:rPr>
                <w:rFonts w:cs="Tahoma"/>
                <w:noProof/>
                <w:sz w:val="18"/>
                <w:szCs w:val="18"/>
              </w:rPr>
              <w:t>1</w:t>
            </w:r>
          </w:p>
        </w:tc>
        <w:tc>
          <w:tcPr>
            <w:tcW w:w="720" w:type="dxa"/>
          </w:tcPr>
          <w:p w14:paraId="229A9514" w14:textId="77777777" w:rsidR="008F359F" w:rsidRPr="00E91337" w:rsidRDefault="008F359F" w:rsidP="00502D8B">
            <w:pPr>
              <w:jc w:val="center"/>
              <w:rPr>
                <w:rFonts w:cs="Tahoma"/>
                <w:noProof/>
                <w:sz w:val="18"/>
                <w:szCs w:val="18"/>
              </w:rPr>
            </w:pPr>
          </w:p>
        </w:tc>
        <w:tc>
          <w:tcPr>
            <w:tcW w:w="900" w:type="dxa"/>
          </w:tcPr>
          <w:p w14:paraId="32D07642" w14:textId="0F7907A1" w:rsidR="008F359F" w:rsidRDefault="008F359F" w:rsidP="00502D8B">
            <w:pPr>
              <w:jc w:val="center"/>
              <w:rPr>
                <w:rFonts w:cs="Tahoma"/>
                <w:noProof/>
                <w:sz w:val="18"/>
                <w:szCs w:val="18"/>
              </w:rPr>
            </w:pPr>
            <w:r>
              <w:rPr>
                <w:rFonts w:cs="Tahoma"/>
                <w:noProof/>
                <w:sz w:val="18"/>
                <w:szCs w:val="18"/>
              </w:rPr>
              <w:t>1, 2, 3</w:t>
            </w:r>
          </w:p>
          <w:p w14:paraId="24EC24C7" w14:textId="77777777" w:rsidR="008F359F" w:rsidRDefault="008F359F" w:rsidP="00502D8B">
            <w:pPr>
              <w:jc w:val="center"/>
              <w:rPr>
                <w:rFonts w:cs="Tahoma"/>
                <w:noProof/>
                <w:sz w:val="18"/>
                <w:szCs w:val="18"/>
              </w:rPr>
            </w:pPr>
            <w:r>
              <w:rPr>
                <w:rFonts w:cs="Tahoma"/>
                <w:noProof/>
                <w:sz w:val="18"/>
                <w:szCs w:val="18"/>
              </w:rPr>
              <w:t>2</w:t>
            </w:r>
          </w:p>
          <w:p w14:paraId="75858C9A" w14:textId="5D74C1CA" w:rsidR="008F359F" w:rsidRPr="00E91337" w:rsidRDefault="008F359F" w:rsidP="00502D8B">
            <w:pPr>
              <w:jc w:val="center"/>
              <w:rPr>
                <w:rFonts w:cs="Tahoma"/>
                <w:noProof/>
                <w:sz w:val="18"/>
                <w:szCs w:val="18"/>
              </w:rPr>
            </w:pPr>
            <w:r>
              <w:rPr>
                <w:rFonts w:cs="Tahoma"/>
                <w:noProof/>
                <w:sz w:val="18"/>
                <w:szCs w:val="18"/>
              </w:rPr>
              <w:t>1, 2, 3</w:t>
            </w:r>
          </w:p>
        </w:tc>
      </w:tr>
      <w:tr w:rsidR="008F359F" w14:paraId="51451E48" w14:textId="1F6FD480" w:rsidTr="00C05317">
        <w:tc>
          <w:tcPr>
            <w:tcW w:w="954" w:type="dxa"/>
            <w:shd w:val="pct10" w:color="auto" w:fill="auto"/>
          </w:tcPr>
          <w:p w14:paraId="3B7CAA19" w14:textId="124BB366" w:rsidR="008F359F" w:rsidRPr="00076481" w:rsidRDefault="008F359F" w:rsidP="00502D8B">
            <w:pPr>
              <w:jc w:val="center"/>
              <w:rPr>
                <w:rFonts w:cs="Tahoma"/>
                <w:noProof/>
                <w:sz w:val="16"/>
                <w:szCs w:val="16"/>
              </w:rPr>
            </w:pPr>
            <w:r w:rsidRPr="00076481">
              <w:rPr>
                <w:rFonts w:cs="Tahoma"/>
                <w:noProof/>
                <w:sz w:val="16"/>
                <w:szCs w:val="16"/>
              </w:rPr>
              <w:t>91-95%</w:t>
            </w:r>
          </w:p>
        </w:tc>
        <w:tc>
          <w:tcPr>
            <w:tcW w:w="4320" w:type="dxa"/>
          </w:tcPr>
          <w:p w14:paraId="0241B814" w14:textId="77777777" w:rsidR="008F359F" w:rsidRPr="00E91337" w:rsidRDefault="008F359F" w:rsidP="00502D8B">
            <w:pPr>
              <w:rPr>
                <w:rFonts w:cs="Tahoma"/>
                <w:noProof/>
                <w:sz w:val="18"/>
                <w:szCs w:val="18"/>
              </w:rPr>
            </w:pPr>
            <w:r w:rsidRPr="00E91337">
              <w:rPr>
                <w:rFonts w:cs="Tahoma"/>
                <w:noProof/>
                <w:sz w:val="18"/>
                <w:szCs w:val="18"/>
              </w:rPr>
              <w:t>ART 107, Beginning Photoshop</w:t>
            </w:r>
          </w:p>
          <w:p w14:paraId="3896438B" w14:textId="2E3F84F9" w:rsidR="008F359F" w:rsidRPr="00E91337" w:rsidRDefault="008F359F" w:rsidP="00502D8B">
            <w:pPr>
              <w:rPr>
                <w:rFonts w:cs="Tahoma"/>
                <w:noProof/>
                <w:sz w:val="18"/>
                <w:szCs w:val="18"/>
              </w:rPr>
            </w:pPr>
            <w:r w:rsidRPr="00E91337">
              <w:rPr>
                <w:rFonts w:cs="Tahoma"/>
                <w:noProof/>
                <w:sz w:val="18"/>
                <w:szCs w:val="18"/>
              </w:rPr>
              <w:t>ART 1122, Beginning Painting II</w:t>
            </w:r>
          </w:p>
        </w:tc>
        <w:tc>
          <w:tcPr>
            <w:tcW w:w="990" w:type="dxa"/>
          </w:tcPr>
          <w:p w14:paraId="55DD16A8" w14:textId="77777777" w:rsidR="008F359F" w:rsidRPr="00E91337" w:rsidRDefault="008F359F" w:rsidP="00502D8B">
            <w:pPr>
              <w:jc w:val="center"/>
              <w:rPr>
                <w:rFonts w:cs="Tahoma"/>
                <w:noProof/>
                <w:sz w:val="18"/>
                <w:szCs w:val="18"/>
              </w:rPr>
            </w:pPr>
            <w:r w:rsidRPr="00E91337">
              <w:rPr>
                <w:rFonts w:cs="Tahoma"/>
                <w:noProof/>
                <w:sz w:val="18"/>
                <w:szCs w:val="18"/>
              </w:rPr>
              <w:t>Q</w:t>
            </w:r>
          </w:p>
          <w:p w14:paraId="208FD0FF" w14:textId="1DBAFF7A" w:rsidR="008F359F" w:rsidRPr="00E91337" w:rsidRDefault="008F359F" w:rsidP="00502D8B">
            <w:pPr>
              <w:jc w:val="center"/>
              <w:rPr>
                <w:rFonts w:cs="Tahoma"/>
                <w:noProof/>
                <w:sz w:val="18"/>
                <w:szCs w:val="18"/>
              </w:rPr>
            </w:pPr>
            <w:r w:rsidRPr="00E91337">
              <w:rPr>
                <w:rFonts w:cs="Tahoma"/>
                <w:noProof/>
                <w:sz w:val="18"/>
                <w:szCs w:val="18"/>
              </w:rPr>
              <w:t>S</w:t>
            </w:r>
          </w:p>
        </w:tc>
        <w:tc>
          <w:tcPr>
            <w:tcW w:w="810" w:type="dxa"/>
          </w:tcPr>
          <w:p w14:paraId="29E7B9FF" w14:textId="77777777" w:rsidR="008F359F" w:rsidRPr="00E91337" w:rsidRDefault="008F359F" w:rsidP="00502D8B">
            <w:pPr>
              <w:jc w:val="center"/>
              <w:rPr>
                <w:rFonts w:cs="Tahoma"/>
                <w:noProof/>
                <w:sz w:val="18"/>
                <w:szCs w:val="18"/>
              </w:rPr>
            </w:pPr>
            <w:r w:rsidRPr="00E91337">
              <w:rPr>
                <w:rFonts w:cs="Tahoma"/>
                <w:noProof/>
                <w:sz w:val="18"/>
                <w:szCs w:val="18"/>
              </w:rPr>
              <w:t>91%</w:t>
            </w:r>
          </w:p>
          <w:p w14:paraId="77AA09C1" w14:textId="39D73AD6" w:rsidR="008F359F" w:rsidRPr="00E91337" w:rsidRDefault="008F359F" w:rsidP="00502D8B">
            <w:pPr>
              <w:jc w:val="center"/>
              <w:rPr>
                <w:rFonts w:cs="Tahoma"/>
                <w:noProof/>
                <w:sz w:val="18"/>
                <w:szCs w:val="18"/>
              </w:rPr>
            </w:pPr>
            <w:r w:rsidRPr="00E91337">
              <w:rPr>
                <w:rFonts w:cs="Tahoma"/>
                <w:noProof/>
                <w:sz w:val="18"/>
                <w:szCs w:val="18"/>
              </w:rPr>
              <w:t>93%</w:t>
            </w:r>
          </w:p>
        </w:tc>
        <w:tc>
          <w:tcPr>
            <w:tcW w:w="810" w:type="dxa"/>
          </w:tcPr>
          <w:p w14:paraId="7FF00CC4" w14:textId="77777777" w:rsidR="008F359F" w:rsidRDefault="008F359F" w:rsidP="00C05317">
            <w:pPr>
              <w:jc w:val="center"/>
              <w:rPr>
                <w:rFonts w:cs="Tahoma"/>
                <w:noProof/>
                <w:sz w:val="18"/>
                <w:szCs w:val="18"/>
              </w:rPr>
            </w:pPr>
            <w:r>
              <w:rPr>
                <w:rFonts w:cs="Tahoma"/>
                <w:noProof/>
                <w:sz w:val="18"/>
                <w:szCs w:val="18"/>
              </w:rPr>
              <w:t>2</w:t>
            </w:r>
          </w:p>
          <w:p w14:paraId="5EF9B03D" w14:textId="655D662D" w:rsidR="008F359F" w:rsidRPr="00E91337" w:rsidRDefault="008F359F" w:rsidP="00C05317">
            <w:pPr>
              <w:jc w:val="center"/>
              <w:rPr>
                <w:rFonts w:cs="Tahoma"/>
                <w:noProof/>
                <w:sz w:val="18"/>
                <w:szCs w:val="18"/>
              </w:rPr>
            </w:pPr>
            <w:r>
              <w:rPr>
                <w:rFonts w:cs="Tahoma"/>
                <w:noProof/>
                <w:sz w:val="18"/>
                <w:szCs w:val="18"/>
              </w:rPr>
              <w:t>2, 3, 4</w:t>
            </w:r>
          </w:p>
        </w:tc>
        <w:tc>
          <w:tcPr>
            <w:tcW w:w="720" w:type="dxa"/>
          </w:tcPr>
          <w:p w14:paraId="3F717A9A" w14:textId="77777777" w:rsidR="008F359F" w:rsidRPr="00E91337" w:rsidRDefault="008F359F" w:rsidP="00502D8B">
            <w:pPr>
              <w:jc w:val="center"/>
              <w:rPr>
                <w:rFonts w:cs="Tahoma"/>
                <w:noProof/>
                <w:sz w:val="18"/>
                <w:szCs w:val="18"/>
              </w:rPr>
            </w:pPr>
          </w:p>
        </w:tc>
        <w:tc>
          <w:tcPr>
            <w:tcW w:w="900" w:type="dxa"/>
          </w:tcPr>
          <w:p w14:paraId="2038035A" w14:textId="77777777" w:rsidR="008F359F" w:rsidRPr="00E91337" w:rsidRDefault="008F359F" w:rsidP="00502D8B">
            <w:pPr>
              <w:jc w:val="center"/>
              <w:rPr>
                <w:rFonts w:cs="Tahoma"/>
                <w:noProof/>
                <w:sz w:val="18"/>
                <w:szCs w:val="18"/>
              </w:rPr>
            </w:pPr>
          </w:p>
        </w:tc>
      </w:tr>
      <w:tr w:rsidR="008F359F" w14:paraId="7F37CCA3" w14:textId="1FE546CC" w:rsidTr="00C05317">
        <w:tc>
          <w:tcPr>
            <w:tcW w:w="954" w:type="dxa"/>
            <w:shd w:val="pct10" w:color="auto" w:fill="auto"/>
          </w:tcPr>
          <w:p w14:paraId="31DA8E21" w14:textId="1AB28646" w:rsidR="008F359F" w:rsidRPr="00076481" w:rsidRDefault="008F359F" w:rsidP="00502D8B">
            <w:pPr>
              <w:jc w:val="center"/>
              <w:rPr>
                <w:rFonts w:cs="Tahoma"/>
                <w:noProof/>
                <w:sz w:val="16"/>
                <w:szCs w:val="16"/>
              </w:rPr>
            </w:pPr>
            <w:r w:rsidRPr="00076481">
              <w:rPr>
                <w:rFonts w:cs="Tahoma"/>
                <w:noProof/>
                <w:sz w:val="16"/>
                <w:szCs w:val="16"/>
              </w:rPr>
              <w:t>96-100%</w:t>
            </w:r>
          </w:p>
        </w:tc>
        <w:tc>
          <w:tcPr>
            <w:tcW w:w="4320" w:type="dxa"/>
          </w:tcPr>
          <w:p w14:paraId="2510A6E7" w14:textId="77777777" w:rsidR="008F359F" w:rsidRPr="00E91337" w:rsidRDefault="008F359F" w:rsidP="00502D8B">
            <w:pPr>
              <w:rPr>
                <w:rFonts w:cs="Tahoma"/>
                <w:noProof/>
                <w:sz w:val="18"/>
                <w:szCs w:val="18"/>
              </w:rPr>
            </w:pPr>
            <w:r w:rsidRPr="00E91337">
              <w:rPr>
                <w:rFonts w:cs="Tahoma"/>
                <w:noProof/>
                <w:sz w:val="18"/>
                <w:szCs w:val="18"/>
              </w:rPr>
              <w:t>ART 113, Art Drawing III</w:t>
            </w:r>
          </w:p>
          <w:p w14:paraId="430A1828" w14:textId="77777777" w:rsidR="008F359F" w:rsidRPr="00E91337" w:rsidRDefault="008F359F" w:rsidP="00502D8B">
            <w:pPr>
              <w:rPr>
                <w:rFonts w:cs="Tahoma"/>
                <w:noProof/>
                <w:sz w:val="18"/>
                <w:szCs w:val="18"/>
              </w:rPr>
            </w:pPr>
            <w:r w:rsidRPr="00E91337">
              <w:rPr>
                <w:rFonts w:cs="Tahoma"/>
                <w:noProof/>
                <w:sz w:val="18"/>
                <w:szCs w:val="18"/>
              </w:rPr>
              <w:t>ART 122, Painting II</w:t>
            </w:r>
          </w:p>
          <w:p w14:paraId="49FBCBF5" w14:textId="77777777" w:rsidR="008F359F" w:rsidRPr="00E91337" w:rsidRDefault="008F359F" w:rsidP="00502D8B">
            <w:pPr>
              <w:rPr>
                <w:rFonts w:cs="Tahoma"/>
                <w:noProof/>
                <w:sz w:val="18"/>
                <w:szCs w:val="18"/>
              </w:rPr>
            </w:pPr>
            <w:r w:rsidRPr="00E91337">
              <w:rPr>
                <w:rFonts w:cs="Tahoma"/>
                <w:noProof/>
                <w:sz w:val="18"/>
                <w:szCs w:val="18"/>
              </w:rPr>
              <w:t>ART 133, Sculpture III</w:t>
            </w:r>
          </w:p>
          <w:p w14:paraId="36A257A2" w14:textId="77777777" w:rsidR="008F359F" w:rsidRPr="00E91337" w:rsidRDefault="008F359F" w:rsidP="00502D8B">
            <w:pPr>
              <w:rPr>
                <w:rFonts w:cs="Tahoma"/>
                <w:noProof/>
                <w:sz w:val="18"/>
                <w:szCs w:val="18"/>
              </w:rPr>
            </w:pPr>
            <w:r w:rsidRPr="00E91337">
              <w:rPr>
                <w:rFonts w:cs="Tahoma"/>
                <w:noProof/>
                <w:sz w:val="18"/>
                <w:szCs w:val="18"/>
              </w:rPr>
              <w:t>ART 141, Ceramic Art I</w:t>
            </w:r>
          </w:p>
          <w:p w14:paraId="46C50540" w14:textId="77777777" w:rsidR="008F359F" w:rsidRPr="00E91337" w:rsidRDefault="008F359F" w:rsidP="00502D8B">
            <w:pPr>
              <w:rPr>
                <w:rFonts w:cs="Tahoma"/>
                <w:noProof/>
                <w:sz w:val="18"/>
                <w:szCs w:val="18"/>
              </w:rPr>
            </w:pPr>
            <w:r w:rsidRPr="00E91337">
              <w:rPr>
                <w:rFonts w:cs="Tahoma"/>
                <w:noProof/>
                <w:sz w:val="18"/>
                <w:szCs w:val="18"/>
              </w:rPr>
              <w:t>ART 142, Ceramic Art II</w:t>
            </w:r>
          </w:p>
          <w:p w14:paraId="2B3EEBD1" w14:textId="77777777" w:rsidR="008F359F" w:rsidRPr="00E91337" w:rsidRDefault="008F359F" w:rsidP="00502D8B">
            <w:pPr>
              <w:rPr>
                <w:rFonts w:cs="Tahoma"/>
                <w:noProof/>
                <w:sz w:val="18"/>
                <w:szCs w:val="18"/>
              </w:rPr>
            </w:pPr>
            <w:r w:rsidRPr="00E91337">
              <w:rPr>
                <w:rFonts w:cs="Tahoma"/>
                <w:noProof/>
                <w:sz w:val="18"/>
                <w:szCs w:val="18"/>
              </w:rPr>
              <w:t>ART 143, Ceramic Art III</w:t>
            </w:r>
          </w:p>
          <w:p w14:paraId="288B44D5" w14:textId="27E988F8" w:rsidR="008F359F" w:rsidRPr="00E91337" w:rsidRDefault="008F359F" w:rsidP="00502D8B">
            <w:pPr>
              <w:rPr>
                <w:rFonts w:cs="Tahoma"/>
                <w:noProof/>
                <w:sz w:val="18"/>
                <w:szCs w:val="18"/>
              </w:rPr>
            </w:pPr>
            <w:r w:rsidRPr="00E91337">
              <w:rPr>
                <w:rFonts w:cs="Tahoma"/>
                <w:noProof/>
                <w:sz w:val="18"/>
                <w:szCs w:val="18"/>
              </w:rPr>
              <w:t>ART 1131, Introduction to Sculpture</w:t>
            </w:r>
          </w:p>
        </w:tc>
        <w:tc>
          <w:tcPr>
            <w:tcW w:w="990" w:type="dxa"/>
          </w:tcPr>
          <w:p w14:paraId="2B579B56" w14:textId="77777777" w:rsidR="008F359F" w:rsidRPr="00E91337" w:rsidRDefault="008F359F" w:rsidP="00502D8B">
            <w:pPr>
              <w:jc w:val="center"/>
              <w:rPr>
                <w:rFonts w:cs="Tahoma"/>
                <w:noProof/>
                <w:sz w:val="18"/>
                <w:szCs w:val="18"/>
              </w:rPr>
            </w:pPr>
            <w:r w:rsidRPr="00E91337">
              <w:rPr>
                <w:rFonts w:cs="Tahoma"/>
                <w:noProof/>
                <w:sz w:val="18"/>
                <w:szCs w:val="18"/>
              </w:rPr>
              <w:t>Q</w:t>
            </w:r>
          </w:p>
          <w:p w14:paraId="390A9C51" w14:textId="77777777" w:rsidR="008F359F" w:rsidRPr="00E91337" w:rsidRDefault="008F359F" w:rsidP="00502D8B">
            <w:pPr>
              <w:jc w:val="center"/>
              <w:rPr>
                <w:rFonts w:cs="Tahoma"/>
                <w:noProof/>
                <w:sz w:val="18"/>
                <w:szCs w:val="18"/>
              </w:rPr>
            </w:pPr>
            <w:r w:rsidRPr="00E91337">
              <w:rPr>
                <w:rFonts w:cs="Tahoma"/>
                <w:noProof/>
                <w:sz w:val="18"/>
                <w:szCs w:val="18"/>
              </w:rPr>
              <w:t>Q</w:t>
            </w:r>
          </w:p>
          <w:p w14:paraId="467C3606" w14:textId="77777777" w:rsidR="008F359F" w:rsidRPr="00E91337" w:rsidRDefault="008F359F" w:rsidP="00502D8B">
            <w:pPr>
              <w:jc w:val="center"/>
              <w:rPr>
                <w:rFonts w:cs="Tahoma"/>
                <w:noProof/>
                <w:sz w:val="18"/>
                <w:szCs w:val="18"/>
              </w:rPr>
            </w:pPr>
            <w:r w:rsidRPr="00E91337">
              <w:rPr>
                <w:rFonts w:cs="Tahoma"/>
                <w:noProof/>
                <w:sz w:val="18"/>
                <w:szCs w:val="18"/>
              </w:rPr>
              <w:t>Q</w:t>
            </w:r>
          </w:p>
          <w:p w14:paraId="2365C35B" w14:textId="77777777" w:rsidR="008F359F" w:rsidRPr="00E91337" w:rsidRDefault="008F359F" w:rsidP="00502D8B">
            <w:pPr>
              <w:jc w:val="center"/>
              <w:rPr>
                <w:rFonts w:cs="Tahoma"/>
                <w:noProof/>
                <w:sz w:val="18"/>
                <w:szCs w:val="18"/>
              </w:rPr>
            </w:pPr>
            <w:r w:rsidRPr="00E91337">
              <w:rPr>
                <w:rFonts w:cs="Tahoma"/>
                <w:noProof/>
                <w:sz w:val="18"/>
                <w:szCs w:val="18"/>
              </w:rPr>
              <w:t>Q</w:t>
            </w:r>
          </w:p>
          <w:p w14:paraId="04CA1BC7" w14:textId="77777777" w:rsidR="008F359F" w:rsidRPr="00E91337" w:rsidRDefault="008F359F" w:rsidP="00502D8B">
            <w:pPr>
              <w:jc w:val="center"/>
              <w:rPr>
                <w:rFonts w:cs="Tahoma"/>
                <w:noProof/>
                <w:sz w:val="18"/>
                <w:szCs w:val="18"/>
              </w:rPr>
            </w:pPr>
            <w:r w:rsidRPr="00E91337">
              <w:rPr>
                <w:rFonts w:cs="Tahoma"/>
                <w:noProof/>
                <w:sz w:val="18"/>
                <w:szCs w:val="18"/>
              </w:rPr>
              <w:t>Q</w:t>
            </w:r>
          </w:p>
          <w:p w14:paraId="453855FB" w14:textId="77777777" w:rsidR="008F359F" w:rsidRPr="00E91337" w:rsidRDefault="008F359F" w:rsidP="00502D8B">
            <w:pPr>
              <w:jc w:val="center"/>
              <w:rPr>
                <w:rFonts w:cs="Tahoma"/>
                <w:noProof/>
                <w:sz w:val="18"/>
                <w:szCs w:val="18"/>
              </w:rPr>
            </w:pPr>
            <w:r w:rsidRPr="00E91337">
              <w:rPr>
                <w:rFonts w:cs="Tahoma"/>
                <w:noProof/>
                <w:sz w:val="18"/>
                <w:szCs w:val="18"/>
              </w:rPr>
              <w:t>Q</w:t>
            </w:r>
          </w:p>
          <w:p w14:paraId="7D1C0A49" w14:textId="1D474764" w:rsidR="008F359F" w:rsidRPr="00E91337" w:rsidRDefault="008F359F" w:rsidP="00502D8B">
            <w:pPr>
              <w:jc w:val="center"/>
              <w:rPr>
                <w:rFonts w:cs="Tahoma"/>
                <w:noProof/>
                <w:sz w:val="18"/>
                <w:szCs w:val="18"/>
              </w:rPr>
            </w:pPr>
            <w:r w:rsidRPr="00E91337">
              <w:rPr>
                <w:rFonts w:cs="Tahoma"/>
                <w:noProof/>
                <w:sz w:val="18"/>
                <w:szCs w:val="18"/>
              </w:rPr>
              <w:t>S</w:t>
            </w:r>
          </w:p>
        </w:tc>
        <w:tc>
          <w:tcPr>
            <w:tcW w:w="810" w:type="dxa"/>
          </w:tcPr>
          <w:p w14:paraId="29B01B02" w14:textId="77777777" w:rsidR="008F359F" w:rsidRPr="00E91337" w:rsidRDefault="008F359F" w:rsidP="00502D8B">
            <w:pPr>
              <w:jc w:val="center"/>
              <w:rPr>
                <w:rFonts w:cs="Tahoma"/>
                <w:noProof/>
                <w:sz w:val="18"/>
                <w:szCs w:val="18"/>
              </w:rPr>
            </w:pPr>
            <w:r w:rsidRPr="00E91337">
              <w:rPr>
                <w:rFonts w:cs="Tahoma"/>
                <w:noProof/>
                <w:sz w:val="18"/>
                <w:szCs w:val="18"/>
              </w:rPr>
              <w:t>100%</w:t>
            </w:r>
          </w:p>
          <w:p w14:paraId="2B562615" w14:textId="77777777" w:rsidR="008F359F" w:rsidRPr="00E91337" w:rsidRDefault="008F359F" w:rsidP="00502D8B">
            <w:pPr>
              <w:jc w:val="center"/>
              <w:rPr>
                <w:rFonts w:cs="Tahoma"/>
                <w:noProof/>
                <w:sz w:val="18"/>
                <w:szCs w:val="18"/>
              </w:rPr>
            </w:pPr>
            <w:r w:rsidRPr="00E91337">
              <w:rPr>
                <w:rFonts w:cs="Tahoma"/>
                <w:noProof/>
                <w:sz w:val="18"/>
                <w:szCs w:val="18"/>
              </w:rPr>
              <w:t>100%</w:t>
            </w:r>
          </w:p>
          <w:p w14:paraId="4D0DCD37" w14:textId="77777777" w:rsidR="008F359F" w:rsidRPr="00E91337" w:rsidRDefault="008F359F" w:rsidP="00502D8B">
            <w:pPr>
              <w:jc w:val="center"/>
              <w:rPr>
                <w:rFonts w:cs="Tahoma"/>
                <w:noProof/>
                <w:sz w:val="18"/>
                <w:szCs w:val="18"/>
              </w:rPr>
            </w:pPr>
            <w:r w:rsidRPr="00E91337">
              <w:rPr>
                <w:rFonts w:cs="Tahoma"/>
                <w:noProof/>
                <w:sz w:val="18"/>
                <w:szCs w:val="18"/>
              </w:rPr>
              <w:t>100%</w:t>
            </w:r>
          </w:p>
          <w:p w14:paraId="4536F3BC" w14:textId="77777777" w:rsidR="008F359F" w:rsidRPr="00E91337" w:rsidRDefault="008F359F" w:rsidP="00502D8B">
            <w:pPr>
              <w:jc w:val="center"/>
              <w:rPr>
                <w:rFonts w:cs="Tahoma"/>
                <w:noProof/>
                <w:sz w:val="18"/>
                <w:szCs w:val="18"/>
              </w:rPr>
            </w:pPr>
            <w:r w:rsidRPr="00E91337">
              <w:rPr>
                <w:rFonts w:cs="Tahoma"/>
                <w:noProof/>
                <w:sz w:val="18"/>
                <w:szCs w:val="18"/>
              </w:rPr>
              <w:t>100%</w:t>
            </w:r>
          </w:p>
          <w:p w14:paraId="65386F69" w14:textId="77777777" w:rsidR="008F359F" w:rsidRPr="00E91337" w:rsidRDefault="008F359F" w:rsidP="00502D8B">
            <w:pPr>
              <w:jc w:val="center"/>
              <w:rPr>
                <w:rFonts w:cs="Tahoma"/>
                <w:noProof/>
                <w:sz w:val="18"/>
                <w:szCs w:val="18"/>
              </w:rPr>
            </w:pPr>
            <w:r w:rsidRPr="00E91337">
              <w:rPr>
                <w:rFonts w:cs="Tahoma"/>
                <w:noProof/>
                <w:sz w:val="18"/>
                <w:szCs w:val="18"/>
              </w:rPr>
              <w:t>100%</w:t>
            </w:r>
          </w:p>
          <w:p w14:paraId="528A8C90" w14:textId="77777777" w:rsidR="008F359F" w:rsidRPr="00E91337" w:rsidRDefault="008F359F" w:rsidP="00502D8B">
            <w:pPr>
              <w:jc w:val="center"/>
              <w:rPr>
                <w:rFonts w:cs="Tahoma"/>
                <w:noProof/>
                <w:sz w:val="18"/>
                <w:szCs w:val="18"/>
              </w:rPr>
            </w:pPr>
            <w:r w:rsidRPr="00E91337">
              <w:rPr>
                <w:rFonts w:cs="Tahoma"/>
                <w:noProof/>
                <w:sz w:val="18"/>
                <w:szCs w:val="18"/>
              </w:rPr>
              <w:t>100%</w:t>
            </w:r>
          </w:p>
          <w:p w14:paraId="01DC65BE" w14:textId="29B2F541" w:rsidR="008F359F" w:rsidRPr="00E91337" w:rsidRDefault="008F359F" w:rsidP="00502D8B">
            <w:pPr>
              <w:jc w:val="center"/>
              <w:rPr>
                <w:rFonts w:cs="Tahoma"/>
                <w:noProof/>
                <w:sz w:val="18"/>
                <w:szCs w:val="18"/>
              </w:rPr>
            </w:pPr>
            <w:r w:rsidRPr="00E91337">
              <w:rPr>
                <w:rFonts w:cs="Tahoma"/>
                <w:noProof/>
                <w:sz w:val="18"/>
                <w:szCs w:val="18"/>
              </w:rPr>
              <w:t>100%</w:t>
            </w:r>
          </w:p>
        </w:tc>
        <w:tc>
          <w:tcPr>
            <w:tcW w:w="810" w:type="dxa"/>
          </w:tcPr>
          <w:p w14:paraId="4B25C163" w14:textId="77777777" w:rsidR="008F359F" w:rsidRDefault="008F359F" w:rsidP="00C05317">
            <w:pPr>
              <w:jc w:val="center"/>
              <w:rPr>
                <w:rFonts w:cs="Tahoma"/>
                <w:noProof/>
                <w:sz w:val="18"/>
                <w:szCs w:val="18"/>
              </w:rPr>
            </w:pPr>
            <w:r>
              <w:rPr>
                <w:rFonts w:cs="Tahoma"/>
                <w:noProof/>
                <w:sz w:val="18"/>
                <w:szCs w:val="18"/>
              </w:rPr>
              <w:t>2, 3, 4</w:t>
            </w:r>
          </w:p>
          <w:p w14:paraId="0278C22B" w14:textId="77777777" w:rsidR="008F359F" w:rsidRDefault="008F359F" w:rsidP="00C05317">
            <w:pPr>
              <w:jc w:val="center"/>
              <w:rPr>
                <w:rFonts w:cs="Tahoma"/>
                <w:noProof/>
                <w:sz w:val="18"/>
                <w:szCs w:val="18"/>
              </w:rPr>
            </w:pPr>
            <w:r>
              <w:rPr>
                <w:rFonts w:cs="Tahoma"/>
                <w:noProof/>
                <w:sz w:val="18"/>
                <w:szCs w:val="18"/>
              </w:rPr>
              <w:t>2, 3, 4</w:t>
            </w:r>
          </w:p>
          <w:p w14:paraId="6DBD9EDF" w14:textId="77777777" w:rsidR="008F359F" w:rsidRDefault="008F359F" w:rsidP="00C05317">
            <w:pPr>
              <w:jc w:val="center"/>
              <w:rPr>
                <w:rFonts w:cs="Tahoma"/>
                <w:noProof/>
                <w:sz w:val="18"/>
                <w:szCs w:val="18"/>
              </w:rPr>
            </w:pPr>
            <w:r>
              <w:rPr>
                <w:rFonts w:cs="Tahoma"/>
                <w:noProof/>
                <w:sz w:val="18"/>
                <w:szCs w:val="18"/>
              </w:rPr>
              <w:t>2, 3, 4</w:t>
            </w:r>
          </w:p>
          <w:p w14:paraId="1E84B426" w14:textId="77777777" w:rsidR="008F359F" w:rsidRDefault="008F359F" w:rsidP="00C05317">
            <w:pPr>
              <w:jc w:val="center"/>
              <w:rPr>
                <w:rFonts w:cs="Tahoma"/>
                <w:noProof/>
                <w:sz w:val="18"/>
                <w:szCs w:val="18"/>
              </w:rPr>
            </w:pPr>
            <w:r>
              <w:rPr>
                <w:rFonts w:cs="Tahoma"/>
                <w:noProof/>
                <w:sz w:val="18"/>
                <w:szCs w:val="18"/>
              </w:rPr>
              <w:t>2, 3, 4</w:t>
            </w:r>
          </w:p>
          <w:p w14:paraId="63FFC5D5" w14:textId="77777777" w:rsidR="008F359F" w:rsidRDefault="008F359F" w:rsidP="00C05317">
            <w:pPr>
              <w:jc w:val="center"/>
              <w:rPr>
                <w:rFonts w:cs="Tahoma"/>
                <w:noProof/>
                <w:sz w:val="18"/>
                <w:szCs w:val="18"/>
              </w:rPr>
            </w:pPr>
            <w:r>
              <w:rPr>
                <w:rFonts w:cs="Tahoma"/>
                <w:noProof/>
                <w:sz w:val="18"/>
                <w:szCs w:val="18"/>
              </w:rPr>
              <w:t>2, 3, 4</w:t>
            </w:r>
          </w:p>
          <w:p w14:paraId="665566C6" w14:textId="77777777" w:rsidR="008F359F" w:rsidRDefault="008F359F" w:rsidP="00C05317">
            <w:pPr>
              <w:jc w:val="center"/>
              <w:rPr>
                <w:rFonts w:cs="Tahoma"/>
                <w:noProof/>
                <w:sz w:val="18"/>
                <w:szCs w:val="18"/>
              </w:rPr>
            </w:pPr>
            <w:r>
              <w:rPr>
                <w:rFonts w:cs="Tahoma"/>
                <w:noProof/>
                <w:sz w:val="18"/>
                <w:szCs w:val="18"/>
              </w:rPr>
              <w:t>2, 3, 4</w:t>
            </w:r>
          </w:p>
          <w:p w14:paraId="72E3B7B0" w14:textId="4E0E00AE" w:rsidR="008F359F" w:rsidRPr="00E91337" w:rsidRDefault="008F359F" w:rsidP="00C05317">
            <w:pPr>
              <w:jc w:val="center"/>
              <w:rPr>
                <w:rFonts w:cs="Tahoma"/>
                <w:noProof/>
                <w:sz w:val="18"/>
                <w:szCs w:val="18"/>
              </w:rPr>
            </w:pPr>
            <w:r>
              <w:rPr>
                <w:rFonts w:cs="Tahoma"/>
                <w:noProof/>
                <w:sz w:val="18"/>
                <w:szCs w:val="18"/>
              </w:rPr>
              <w:t>2, 3, 4</w:t>
            </w:r>
          </w:p>
        </w:tc>
        <w:tc>
          <w:tcPr>
            <w:tcW w:w="720" w:type="dxa"/>
          </w:tcPr>
          <w:p w14:paraId="6ADE44B0" w14:textId="77777777" w:rsidR="008F359F" w:rsidRPr="00E91337" w:rsidRDefault="008F359F" w:rsidP="00502D8B">
            <w:pPr>
              <w:jc w:val="center"/>
              <w:rPr>
                <w:rFonts w:cs="Tahoma"/>
                <w:noProof/>
                <w:sz w:val="18"/>
                <w:szCs w:val="18"/>
              </w:rPr>
            </w:pPr>
          </w:p>
        </w:tc>
        <w:tc>
          <w:tcPr>
            <w:tcW w:w="900" w:type="dxa"/>
          </w:tcPr>
          <w:p w14:paraId="39D9D54E" w14:textId="30F693B1" w:rsidR="008F359F" w:rsidRPr="00E91337" w:rsidRDefault="008F359F" w:rsidP="00502D8B">
            <w:pPr>
              <w:jc w:val="center"/>
              <w:rPr>
                <w:rFonts w:cs="Tahoma"/>
                <w:noProof/>
                <w:sz w:val="18"/>
                <w:szCs w:val="18"/>
              </w:rPr>
            </w:pPr>
            <w:r>
              <w:rPr>
                <w:rFonts w:cs="Tahoma"/>
                <w:noProof/>
                <w:sz w:val="18"/>
                <w:szCs w:val="18"/>
              </w:rPr>
              <w:t>1, 2, 3</w:t>
            </w:r>
          </w:p>
        </w:tc>
      </w:tr>
    </w:tbl>
    <w:p w14:paraId="2565A6CC" w14:textId="00DEE23A" w:rsidR="003F2468" w:rsidRPr="00D43335" w:rsidRDefault="003F2468" w:rsidP="00CF2AEB">
      <w:pPr>
        <w:rPr>
          <w:rFonts w:cs="Tahoma"/>
          <w:noProof/>
          <w:sz w:val="16"/>
          <w:szCs w:val="16"/>
        </w:rPr>
      </w:pPr>
    </w:p>
    <w:p w14:paraId="75A0940B" w14:textId="0D0A304D" w:rsidR="0091433B" w:rsidRDefault="0091433B" w:rsidP="006122D1">
      <w:pPr>
        <w:ind w:left="504"/>
        <w:rPr>
          <w:rFonts w:cs="Tahoma"/>
          <w:noProof/>
        </w:rPr>
      </w:pPr>
      <w:r>
        <w:rPr>
          <w:rFonts w:cs="Tahoma"/>
          <w:noProof/>
        </w:rPr>
        <w:t>Course Su</w:t>
      </w:r>
      <w:r w:rsidR="002A5D0B">
        <w:rPr>
          <w:rFonts w:cs="Tahoma"/>
          <w:noProof/>
        </w:rPr>
        <w:t>ccess per</w:t>
      </w:r>
      <w:r w:rsidR="001A1152">
        <w:rPr>
          <w:rFonts w:cs="Tahoma"/>
          <w:noProof/>
        </w:rPr>
        <w:t xml:space="preserve">centages </w:t>
      </w:r>
      <w:r>
        <w:rPr>
          <w:rFonts w:cs="Tahoma"/>
          <w:noProof/>
        </w:rPr>
        <w:t xml:space="preserve">at the </w:t>
      </w:r>
      <w:r w:rsidR="001A1152">
        <w:rPr>
          <w:rFonts w:cs="Tahoma"/>
          <w:noProof/>
        </w:rPr>
        <w:t xml:space="preserve">College and </w:t>
      </w:r>
      <w:r>
        <w:rPr>
          <w:rFonts w:cs="Tahoma"/>
          <w:noProof/>
        </w:rPr>
        <w:t>Division level</w:t>
      </w:r>
      <w:r w:rsidR="001A1152">
        <w:rPr>
          <w:rFonts w:cs="Tahoma"/>
          <w:noProof/>
        </w:rPr>
        <w:t>s</w:t>
      </w:r>
      <w:r>
        <w:rPr>
          <w:rFonts w:cs="Tahoma"/>
          <w:noProof/>
        </w:rPr>
        <w:t xml:space="preserve"> for FY2012-13 are both </w:t>
      </w:r>
      <w:r w:rsidR="00DD5587">
        <w:rPr>
          <w:rFonts w:cs="Tahoma"/>
          <w:noProof/>
        </w:rPr>
        <w:t xml:space="preserve">67%. The fact that </w:t>
      </w:r>
      <w:r w:rsidR="001A1152">
        <w:rPr>
          <w:rFonts w:cs="Tahoma"/>
          <w:noProof/>
        </w:rPr>
        <w:t>many Art Department courses e</w:t>
      </w:r>
      <w:r w:rsidR="00DB3EEF">
        <w:rPr>
          <w:rFonts w:cs="Tahoma"/>
          <w:noProof/>
        </w:rPr>
        <w:t>xceed a 67% success rate</w:t>
      </w:r>
      <w:r w:rsidR="001A1152">
        <w:rPr>
          <w:rFonts w:cs="Tahoma"/>
          <w:noProof/>
        </w:rPr>
        <w:t xml:space="preserve"> suggests students </w:t>
      </w:r>
      <w:r w:rsidR="00EF3418">
        <w:rPr>
          <w:rFonts w:cs="Tahoma"/>
          <w:noProof/>
        </w:rPr>
        <w:t xml:space="preserve">enrolled in Art courses </w:t>
      </w:r>
      <w:r w:rsidR="001A1152">
        <w:rPr>
          <w:rFonts w:cs="Tahoma"/>
          <w:noProof/>
        </w:rPr>
        <w:t xml:space="preserve">are achieving </w:t>
      </w:r>
      <w:r w:rsidR="002A5D0B">
        <w:rPr>
          <w:rFonts w:cs="Tahoma"/>
          <w:noProof/>
        </w:rPr>
        <w:t>in a manner that e</w:t>
      </w:r>
      <w:r w:rsidR="0008347A">
        <w:rPr>
          <w:rFonts w:cs="Tahoma"/>
          <w:noProof/>
        </w:rPr>
        <w:t xml:space="preserve">xceeds the success rates of </w:t>
      </w:r>
      <w:r w:rsidR="00EF3418">
        <w:rPr>
          <w:rFonts w:cs="Tahoma"/>
          <w:noProof/>
        </w:rPr>
        <w:t xml:space="preserve">both the </w:t>
      </w:r>
      <w:r w:rsidR="003215F7">
        <w:rPr>
          <w:rFonts w:cs="Tahoma"/>
          <w:noProof/>
        </w:rPr>
        <w:t>College</w:t>
      </w:r>
      <w:r w:rsidR="00EF3418">
        <w:rPr>
          <w:rFonts w:cs="Tahoma"/>
          <w:noProof/>
        </w:rPr>
        <w:t xml:space="preserve"> and </w:t>
      </w:r>
      <w:r w:rsidR="003215F7">
        <w:rPr>
          <w:rFonts w:cs="Tahoma"/>
          <w:noProof/>
        </w:rPr>
        <w:t>Division</w:t>
      </w:r>
      <w:r w:rsidR="001A1152">
        <w:rPr>
          <w:rFonts w:cs="Tahoma"/>
          <w:noProof/>
        </w:rPr>
        <w:t>.</w:t>
      </w:r>
      <w:r w:rsidR="00BA245D">
        <w:rPr>
          <w:rFonts w:cs="Tahoma"/>
          <w:noProof/>
        </w:rPr>
        <w:t xml:space="preserve"> (Appendix </w:t>
      </w:r>
      <w:r w:rsidR="00957EA2">
        <w:rPr>
          <w:rFonts w:cs="Tahoma"/>
          <w:noProof/>
        </w:rPr>
        <w:t>X).</w:t>
      </w:r>
    </w:p>
    <w:p w14:paraId="5560EBD4" w14:textId="77777777" w:rsidR="00D33002" w:rsidRPr="00D43335" w:rsidRDefault="00D33002" w:rsidP="006122D1">
      <w:pPr>
        <w:ind w:left="504"/>
        <w:rPr>
          <w:rFonts w:cs="Tahoma"/>
          <w:noProof/>
          <w:sz w:val="16"/>
          <w:szCs w:val="16"/>
        </w:rPr>
      </w:pPr>
    </w:p>
    <w:p w14:paraId="1F3ADF5C" w14:textId="255EE4DC" w:rsidR="00D33002" w:rsidRDefault="00D33002" w:rsidP="00D33002">
      <w:pPr>
        <w:tabs>
          <w:tab w:val="left" w:pos="1080"/>
        </w:tabs>
        <w:ind w:left="504"/>
        <w:rPr>
          <w:rFonts w:cs="Tahoma"/>
          <w:noProof/>
        </w:rPr>
      </w:pPr>
      <w:r>
        <w:rPr>
          <w:rFonts w:cs="Tahoma"/>
          <w:noProof/>
        </w:rPr>
        <w:t>Historically, the department’s Art Appr</w:t>
      </w:r>
      <w:r w:rsidR="00DB3EEF">
        <w:rPr>
          <w:rFonts w:cs="Tahoma"/>
          <w:noProof/>
        </w:rPr>
        <w:t>eciation course has served as</w:t>
      </w:r>
      <w:r>
        <w:rPr>
          <w:rFonts w:cs="Tahoma"/>
          <w:noProof/>
        </w:rPr>
        <w:t xml:space="preserve"> one of the College’s “Top 45” enrollment cour</w:t>
      </w:r>
      <w:r w:rsidR="00113084">
        <w:rPr>
          <w:rFonts w:cs="Tahoma"/>
          <w:noProof/>
        </w:rPr>
        <w:t>s</w:t>
      </w:r>
      <w:r>
        <w:rPr>
          <w:rFonts w:cs="Tahoma"/>
          <w:noProof/>
        </w:rPr>
        <w:t xml:space="preserve">es. During FY2012-13, quarter-based ART 101, Art Appreciation – Introduction to Art reached an 84% course success </w:t>
      </w:r>
      <w:r w:rsidR="003215F7">
        <w:rPr>
          <w:rFonts w:cs="Tahoma"/>
          <w:noProof/>
        </w:rPr>
        <w:t xml:space="preserve">rate </w:t>
      </w:r>
      <w:r>
        <w:rPr>
          <w:rFonts w:cs="Tahoma"/>
          <w:noProof/>
        </w:rPr>
        <w:t xml:space="preserve">with 198 students. However, during that same period, the new semester-based ART 1110, Art Appreciation – Introduction to Art &amp; Art Media </w:t>
      </w:r>
      <w:r w:rsidR="003215F7">
        <w:rPr>
          <w:rFonts w:cs="Tahoma"/>
          <w:noProof/>
        </w:rPr>
        <w:t xml:space="preserve">course </w:t>
      </w:r>
      <w:r>
        <w:rPr>
          <w:rFonts w:cs="Tahoma"/>
          <w:noProof/>
        </w:rPr>
        <w:t>reach</w:t>
      </w:r>
      <w:r w:rsidR="002A5D0B">
        <w:rPr>
          <w:rFonts w:cs="Tahoma"/>
          <w:noProof/>
        </w:rPr>
        <w:t>ed</w:t>
      </w:r>
      <w:r w:rsidR="003215F7">
        <w:rPr>
          <w:rFonts w:cs="Tahoma"/>
          <w:noProof/>
        </w:rPr>
        <w:t xml:space="preserve"> a 74% </w:t>
      </w:r>
      <w:r>
        <w:rPr>
          <w:rFonts w:cs="Tahoma"/>
          <w:noProof/>
        </w:rPr>
        <w:t xml:space="preserve">success rate with 606 students. Although this represents a 10% drop in </w:t>
      </w:r>
      <w:r w:rsidR="003215F7">
        <w:rPr>
          <w:rFonts w:cs="Tahoma"/>
          <w:noProof/>
        </w:rPr>
        <w:t>success</w:t>
      </w:r>
      <w:r w:rsidR="002A5D0B">
        <w:rPr>
          <w:rFonts w:cs="Tahoma"/>
          <w:noProof/>
        </w:rPr>
        <w:t xml:space="preserve">, the rate remains </w:t>
      </w:r>
      <w:r>
        <w:rPr>
          <w:rFonts w:cs="Tahoma"/>
          <w:noProof/>
        </w:rPr>
        <w:t>7% higher than the College and Division success rates of 67%.</w:t>
      </w:r>
    </w:p>
    <w:p w14:paraId="7EA85D6E" w14:textId="77777777" w:rsidR="00D97B09" w:rsidRPr="00D43335" w:rsidRDefault="00D97B09" w:rsidP="00D33002">
      <w:pPr>
        <w:tabs>
          <w:tab w:val="left" w:pos="1080"/>
        </w:tabs>
        <w:ind w:left="504"/>
        <w:rPr>
          <w:rFonts w:cs="Tahoma"/>
          <w:noProof/>
          <w:sz w:val="16"/>
          <w:szCs w:val="16"/>
        </w:rPr>
      </w:pPr>
    </w:p>
    <w:p w14:paraId="1C153714" w14:textId="08ED176B" w:rsidR="00D97B09" w:rsidRDefault="00D97B09" w:rsidP="00D33002">
      <w:pPr>
        <w:tabs>
          <w:tab w:val="left" w:pos="1080"/>
        </w:tabs>
        <w:ind w:left="504"/>
        <w:rPr>
          <w:rFonts w:cs="Tahoma"/>
          <w:noProof/>
        </w:rPr>
      </w:pPr>
      <w:r>
        <w:rPr>
          <w:rFonts w:cs="Tahoma"/>
          <w:noProof/>
        </w:rPr>
        <w:t xml:space="preserve">During FY2011-12 and FY2012-13, quarter- and semester-based Art History survey courses remained consistent </w:t>
      </w:r>
      <w:r w:rsidR="002A5D0B">
        <w:rPr>
          <w:rFonts w:cs="Tahoma"/>
          <w:noProof/>
        </w:rPr>
        <w:t xml:space="preserve">with </w:t>
      </w:r>
      <w:r>
        <w:rPr>
          <w:rFonts w:cs="Tahoma"/>
          <w:noProof/>
        </w:rPr>
        <w:t>mid- to upper-80% success rates.</w:t>
      </w:r>
    </w:p>
    <w:p w14:paraId="169077E8" w14:textId="77777777" w:rsidR="00DB3EEF" w:rsidRPr="00D43335" w:rsidRDefault="00DB3EEF" w:rsidP="00D33002">
      <w:pPr>
        <w:tabs>
          <w:tab w:val="left" w:pos="1080"/>
        </w:tabs>
        <w:ind w:left="504"/>
        <w:rPr>
          <w:rFonts w:cs="Tahoma"/>
          <w:noProof/>
          <w:sz w:val="16"/>
          <w:szCs w:val="16"/>
        </w:rPr>
      </w:pPr>
    </w:p>
    <w:p w14:paraId="20FBE1E9" w14:textId="13A8E822" w:rsidR="00DB3EEF" w:rsidRDefault="00DB3EEF" w:rsidP="00DB3EEF">
      <w:pPr>
        <w:tabs>
          <w:tab w:val="left" w:pos="1080"/>
        </w:tabs>
        <w:ind w:left="504"/>
        <w:rPr>
          <w:rFonts w:cs="Tahoma"/>
          <w:noProof/>
        </w:rPr>
      </w:pPr>
      <w:r>
        <w:rPr>
          <w:rFonts w:cs="Tahoma"/>
          <w:noProof/>
        </w:rPr>
        <w:t xml:space="preserve">During FY2012-13, quarter-based ART 121, Painting I and semester-based ART 1121, Painting I remained consistent with an 88% course success rate with 8 and </w:t>
      </w:r>
      <w:r w:rsidR="00EE2239">
        <w:rPr>
          <w:rFonts w:cs="Tahoma"/>
          <w:noProof/>
        </w:rPr>
        <w:t>34 students respectively</w:t>
      </w:r>
      <w:r>
        <w:rPr>
          <w:rFonts w:cs="Tahoma"/>
          <w:noProof/>
        </w:rPr>
        <w:t xml:space="preserve">. </w:t>
      </w:r>
    </w:p>
    <w:p w14:paraId="0F8E32E4" w14:textId="77777777" w:rsidR="00EE2239" w:rsidRPr="00D43335" w:rsidRDefault="00EE2239" w:rsidP="00DB3EEF">
      <w:pPr>
        <w:tabs>
          <w:tab w:val="left" w:pos="1080"/>
        </w:tabs>
        <w:ind w:left="504"/>
        <w:rPr>
          <w:rFonts w:cs="Tahoma"/>
          <w:noProof/>
          <w:sz w:val="16"/>
          <w:szCs w:val="16"/>
        </w:rPr>
      </w:pPr>
    </w:p>
    <w:p w14:paraId="5D43042E" w14:textId="65E82577" w:rsidR="00EE2239" w:rsidRDefault="00DC51B3" w:rsidP="00DB3EEF">
      <w:pPr>
        <w:tabs>
          <w:tab w:val="left" w:pos="1080"/>
        </w:tabs>
        <w:ind w:left="504"/>
        <w:rPr>
          <w:rFonts w:cs="Tahoma"/>
          <w:noProof/>
        </w:rPr>
      </w:pPr>
      <w:r>
        <w:rPr>
          <w:rFonts w:cs="Tahoma"/>
          <w:noProof/>
        </w:rPr>
        <w:t>During FY2011-</w:t>
      </w:r>
      <w:r w:rsidR="00EE2239">
        <w:rPr>
          <w:rFonts w:cs="Tahoma"/>
          <w:noProof/>
        </w:rPr>
        <w:t>12, quarter-based ART 125, African Art showed a success rate of 69% with 107 students. During FY2012-13, semester-based ART 2238, African Art reached a high of 75% with 48 students.</w:t>
      </w:r>
    </w:p>
    <w:p w14:paraId="4653AA34" w14:textId="77777777" w:rsidR="00DB3EEF" w:rsidRPr="00D43335" w:rsidRDefault="00DB3EEF" w:rsidP="00DB3EEF">
      <w:pPr>
        <w:tabs>
          <w:tab w:val="left" w:pos="1080"/>
        </w:tabs>
        <w:ind w:left="504"/>
        <w:rPr>
          <w:rFonts w:cs="Tahoma"/>
          <w:noProof/>
          <w:sz w:val="16"/>
          <w:szCs w:val="16"/>
        </w:rPr>
      </w:pPr>
    </w:p>
    <w:p w14:paraId="2FF92D5A" w14:textId="04AA8353" w:rsidR="00DB3EEF" w:rsidRDefault="00DB3EEF" w:rsidP="00DB3EEF">
      <w:pPr>
        <w:tabs>
          <w:tab w:val="left" w:pos="1080"/>
        </w:tabs>
        <w:ind w:left="504"/>
        <w:rPr>
          <w:rFonts w:cs="Tahoma"/>
          <w:noProof/>
        </w:rPr>
      </w:pPr>
      <w:r>
        <w:rPr>
          <w:rFonts w:cs="Tahoma"/>
          <w:noProof/>
        </w:rPr>
        <w:t>During FY2011-12, quarter-based ART 161, Photography I reached a 71% success rate with 208 students. During FY2012-13, semester-based ART 1161, Black &amp; Whit</w:t>
      </w:r>
      <w:r w:rsidR="002A5D0B">
        <w:rPr>
          <w:rFonts w:cs="Tahoma"/>
          <w:noProof/>
        </w:rPr>
        <w:t>e Darkroom Photography I success rates dropped</w:t>
      </w:r>
      <w:r>
        <w:rPr>
          <w:rFonts w:cs="Tahoma"/>
          <w:noProof/>
        </w:rPr>
        <w:t xml:space="preserve"> to 62% with 116 student</w:t>
      </w:r>
      <w:r w:rsidR="00DC51B3">
        <w:rPr>
          <w:rFonts w:cs="Tahoma"/>
          <w:noProof/>
        </w:rPr>
        <w:t>s – a 9% decrease</w:t>
      </w:r>
      <w:r w:rsidR="00EE2239">
        <w:rPr>
          <w:rFonts w:cs="Tahoma"/>
          <w:noProof/>
        </w:rPr>
        <w:t>.</w:t>
      </w:r>
    </w:p>
    <w:p w14:paraId="4E29F469" w14:textId="77777777" w:rsidR="00C641E2" w:rsidRPr="00D43335" w:rsidRDefault="00C641E2" w:rsidP="00DB3EEF">
      <w:pPr>
        <w:tabs>
          <w:tab w:val="left" w:pos="1080"/>
        </w:tabs>
        <w:ind w:left="504"/>
        <w:rPr>
          <w:rFonts w:cs="Tahoma"/>
          <w:noProof/>
          <w:sz w:val="16"/>
          <w:szCs w:val="16"/>
        </w:rPr>
      </w:pPr>
    </w:p>
    <w:p w14:paraId="3A9244EC" w14:textId="13197280" w:rsidR="00C641E2" w:rsidRDefault="00C641E2" w:rsidP="00DB3EEF">
      <w:pPr>
        <w:tabs>
          <w:tab w:val="left" w:pos="1080"/>
        </w:tabs>
        <w:ind w:left="504"/>
        <w:rPr>
          <w:rFonts w:cs="Tahoma"/>
          <w:noProof/>
        </w:rPr>
      </w:pPr>
      <w:r>
        <w:rPr>
          <w:rFonts w:cs="Tahoma"/>
          <w:noProof/>
        </w:rPr>
        <w:t>During FY2011-12, quarter-based online Art History courses sh</w:t>
      </w:r>
      <w:r w:rsidR="002A5D0B">
        <w:rPr>
          <w:rFonts w:cs="Tahoma"/>
          <w:noProof/>
        </w:rPr>
        <w:t>owed success rates exceeding both</w:t>
      </w:r>
      <w:r>
        <w:rPr>
          <w:rFonts w:cs="Tahoma"/>
          <w:noProof/>
        </w:rPr>
        <w:t xml:space="preserve"> College and Division</w:t>
      </w:r>
      <w:r w:rsidR="00DC51B3">
        <w:rPr>
          <w:rFonts w:cs="Tahoma"/>
          <w:noProof/>
        </w:rPr>
        <w:t xml:space="preserve"> success rates</w:t>
      </w:r>
      <w:r>
        <w:rPr>
          <w:rFonts w:cs="Tahoma"/>
          <w:noProof/>
        </w:rPr>
        <w:t>. Quarter-based ART 235, History of Photography showed a success rate of 74% with 215 students, ART 236, History of Women Artists showed a success rate of 71% with 143 students. During FY 2012-13, semester-based ART 2235, History of Photography showed a</w:t>
      </w:r>
      <w:r w:rsidR="00DC51B3">
        <w:rPr>
          <w:rFonts w:cs="Tahoma"/>
          <w:noProof/>
        </w:rPr>
        <w:t xml:space="preserve"> success rate of 65% - a 9% decrease</w:t>
      </w:r>
      <w:r>
        <w:rPr>
          <w:rFonts w:cs="Tahoma"/>
          <w:noProof/>
        </w:rPr>
        <w:t>. Semester-based ART 2236, History of Women Artists showed a</w:t>
      </w:r>
      <w:r w:rsidR="00DC51B3">
        <w:rPr>
          <w:rFonts w:cs="Tahoma"/>
          <w:noProof/>
        </w:rPr>
        <w:t xml:space="preserve"> success rate of 69% - a 2% decrease</w:t>
      </w:r>
      <w:r>
        <w:rPr>
          <w:rFonts w:cs="Tahoma"/>
          <w:noProof/>
        </w:rPr>
        <w:t>.</w:t>
      </w:r>
    </w:p>
    <w:p w14:paraId="42BE61F0" w14:textId="77777777" w:rsidR="00D33002" w:rsidRPr="00D43335" w:rsidRDefault="00D33002" w:rsidP="00D33002">
      <w:pPr>
        <w:tabs>
          <w:tab w:val="left" w:pos="1080"/>
        </w:tabs>
        <w:ind w:left="504"/>
        <w:rPr>
          <w:rFonts w:cs="Tahoma"/>
          <w:noProof/>
          <w:sz w:val="16"/>
          <w:szCs w:val="16"/>
        </w:rPr>
      </w:pPr>
    </w:p>
    <w:p w14:paraId="0243FC23" w14:textId="39268666" w:rsidR="00D33002" w:rsidRDefault="00957EA2" w:rsidP="004461DD">
      <w:pPr>
        <w:tabs>
          <w:tab w:val="left" w:pos="1080"/>
        </w:tabs>
        <w:ind w:left="504"/>
        <w:rPr>
          <w:rFonts w:cs="Tahoma"/>
          <w:noProof/>
        </w:rPr>
      </w:pPr>
      <w:r>
        <w:rPr>
          <w:rFonts w:cs="Tahoma"/>
          <w:noProof/>
        </w:rPr>
        <w:lastRenderedPageBreak/>
        <w:t>It is important to recognize</w:t>
      </w:r>
      <w:r w:rsidR="00D33002">
        <w:rPr>
          <w:rFonts w:cs="Tahoma"/>
          <w:noProof/>
        </w:rPr>
        <w:t xml:space="preserve"> the transition </w:t>
      </w:r>
      <w:r w:rsidR="00280A88">
        <w:rPr>
          <w:rFonts w:cs="Tahoma"/>
          <w:noProof/>
        </w:rPr>
        <w:t>from quarters to semesters has</w:t>
      </w:r>
      <w:r w:rsidR="00D33002">
        <w:rPr>
          <w:rFonts w:cs="Tahoma"/>
          <w:noProof/>
        </w:rPr>
        <w:t xml:space="preserve"> impacted the department’s curriculum. Co</w:t>
      </w:r>
      <w:r w:rsidR="000731FF">
        <w:rPr>
          <w:rFonts w:cs="Tahoma"/>
          <w:noProof/>
        </w:rPr>
        <w:t xml:space="preserve">urses were combined, </w:t>
      </w:r>
      <w:r w:rsidR="002A5D0B">
        <w:rPr>
          <w:rFonts w:cs="Tahoma"/>
          <w:noProof/>
        </w:rPr>
        <w:t xml:space="preserve">newly </w:t>
      </w:r>
      <w:r w:rsidR="00D33002">
        <w:rPr>
          <w:rFonts w:cs="Tahoma"/>
          <w:noProof/>
        </w:rPr>
        <w:t xml:space="preserve">developed </w:t>
      </w:r>
      <w:r w:rsidR="000731FF">
        <w:rPr>
          <w:rFonts w:cs="Tahoma"/>
          <w:noProof/>
        </w:rPr>
        <w:t>or deac</w:t>
      </w:r>
      <w:r w:rsidR="00280A88">
        <w:rPr>
          <w:rFonts w:cs="Tahoma"/>
          <w:noProof/>
        </w:rPr>
        <w:t>tivated and - in many cases -</w:t>
      </w:r>
      <w:r w:rsidR="000731FF">
        <w:rPr>
          <w:rFonts w:cs="Tahoma"/>
          <w:noProof/>
        </w:rPr>
        <w:t xml:space="preserve"> course content changed dramatically. As a result, further course revisions</w:t>
      </w:r>
      <w:r w:rsidR="00280A88">
        <w:rPr>
          <w:rFonts w:cs="Tahoma"/>
          <w:noProof/>
        </w:rPr>
        <w:t xml:space="preserve"> were inevitable as faculty evaluated what “worked” and what did not “work.” It seems reasonable to suggest, decreases in course success rates may simply reflect this curricular transition. Art Department faculty continue to</w:t>
      </w:r>
      <w:r w:rsidR="000731FF">
        <w:rPr>
          <w:rFonts w:cs="Tahoma"/>
          <w:noProof/>
        </w:rPr>
        <w:t xml:space="preserve"> </w:t>
      </w:r>
      <w:r w:rsidR="00D33002">
        <w:rPr>
          <w:rFonts w:cs="Tahoma"/>
          <w:noProof/>
        </w:rPr>
        <w:t xml:space="preserve">evaluate and revise curriculum to ensure student success. </w:t>
      </w:r>
      <w:r w:rsidR="00DC51B3">
        <w:rPr>
          <w:rFonts w:cs="Tahoma"/>
          <w:noProof/>
        </w:rPr>
        <w:t>Courses demonstrating decreases</w:t>
      </w:r>
      <w:r w:rsidR="00280A88">
        <w:rPr>
          <w:rFonts w:cs="Tahoma"/>
          <w:noProof/>
        </w:rPr>
        <w:t xml:space="preserve"> in success rates will be carefully monitored with the hope of improved success rates in future terms. </w:t>
      </w:r>
    </w:p>
    <w:p w14:paraId="72CA2FB8" w14:textId="77777777" w:rsidR="001A1152" w:rsidRPr="00D43335" w:rsidRDefault="001A1152" w:rsidP="006122D1">
      <w:pPr>
        <w:ind w:left="504"/>
        <w:rPr>
          <w:rFonts w:cs="Tahoma"/>
          <w:noProof/>
          <w:sz w:val="16"/>
          <w:szCs w:val="16"/>
        </w:rPr>
      </w:pPr>
    </w:p>
    <w:p w14:paraId="72698AA0" w14:textId="5206D1E3" w:rsidR="001A1152" w:rsidRDefault="001A1152" w:rsidP="001A1152">
      <w:pPr>
        <w:tabs>
          <w:tab w:val="left" w:pos="1080"/>
        </w:tabs>
        <w:ind w:left="504"/>
        <w:rPr>
          <w:rFonts w:cs="Tahoma"/>
          <w:noProof/>
        </w:rPr>
      </w:pPr>
      <w:r w:rsidRPr="00323886">
        <w:rPr>
          <w:rFonts w:cs="Tahoma"/>
          <w:noProof/>
        </w:rPr>
        <w:t>Students completing course work in the Art Depa</w:t>
      </w:r>
      <w:r>
        <w:rPr>
          <w:rFonts w:cs="Tahoma"/>
          <w:noProof/>
        </w:rPr>
        <w:t>rtment are encouraged</w:t>
      </w:r>
      <w:r w:rsidR="00046D5B">
        <w:rPr>
          <w:rFonts w:cs="Tahoma"/>
          <w:noProof/>
        </w:rPr>
        <w:t xml:space="preserve"> to participate the </w:t>
      </w:r>
      <w:r w:rsidRPr="00323886">
        <w:rPr>
          <w:rFonts w:cs="Tahoma"/>
          <w:noProof/>
        </w:rPr>
        <w:t xml:space="preserve">annual juried </w:t>
      </w:r>
      <w:r>
        <w:rPr>
          <w:rFonts w:cs="Tahoma"/>
          <w:noProof/>
        </w:rPr>
        <w:t xml:space="preserve">student </w:t>
      </w:r>
      <w:r w:rsidRPr="00323886">
        <w:rPr>
          <w:rFonts w:cs="Tahoma"/>
          <w:noProof/>
        </w:rPr>
        <w:t xml:space="preserve">art exhibition. </w:t>
      </w:r>
      <w:r w:rsidR="00DC51B3">
        <w:rPr>
          <w:rFonts w:cs="Tahoma"/>
          <w:noProof/>
        </w:rPr>
        <w:t xml:space="preserve">This juried </w:t>
      </w:r>
      <w:r>
        <w:rPr>
          <w:rFonts w:cs="Tahoma"/>
          <w:noProof/>
        </w:rPr>
        <w:t xml:space="preserve">exhibition allows students to </w:t>
      </w:r>
      <w:r w:rsidR="00046D5B">
        <w:rPr>
          <w:rFonts w:cs="Tahoma"/>
          <w:noProof/>
        </w:rPr>
        <w:t xml:space="preserve">demonstrate mastery of Program Learning Outcomes and </w:t>
      </w:r>
      <w:r>
        <w:rPr>
          <w:rFonts w:cs="Tahoma"/>
          <w:noProof/>
        </w:rPr>
        <w:t xml:space="preserve">gain important hands-on experience in the preparation and submission of their </w:t>
      </w:r>
      <w:r w:rsidR="00046D5B">
        <w:rPr>
          <w:rFonts w:cs="Tahoma"/>
          <w:noProof/>
        </w:rPr>
        <w:t>art</w:t>
      </w:r>
      <w:r>
        <w:rPr>
          <w:rFonts w:cs="Tahoma"/>
          <w:noProof/>
        </w:rPr>
        <w:t>work for competive exhibitions. This process mirrors the requirements for professional juried exhibitions that</w:t>
      </w:r>
      <w:r w:rsidR="00DC51B3">
        <w:rPr>
          <w:rFonts w:cs="Tahoma"/>
          <w:noProof/>
        </w:rPr>
        <w:t xml:space="preserve"> students will experience </w:t>
      </w:r>
      <w:r>
        <w:rPr>
          <w:rFonts w:cs="Tahoma"/>
          <w:noProof/>
        </w:rPr>
        <w:t xml:space="preserve">as professional working artists. </w:t>
      </w:r>
    </w:p>
    <w:p w14:paraId="55F809F8" w14:textId="77777777" w:rsidR="001A1152" w:rsidRPr="00D43335" w:rsidRDefault="001A1152" w:rsidP="001A1152">
      <w:pPr>
        <w:tabs>
          <w:tab w:val="left" w:pos="1080"/>
        </w:tabs>
        <w:ind w:left="504"/>
        <w:rPr>
          <w:rFonts w:cs="Tahoma"/>
          <w:noProof/>
          <w:sz w:val="16"/>
          <w:szCs w:val="16"/>
        </w:rPr>
      </w:pPr>
    </w:p>
    <w:p w14:paraId="5195945D" w14:textId="18EEEA1B" w:rsidR="001A1152" w:rsidRDefault="001A1152" w:rsidP="00DC51B3">
      <w:pPr>
        <w:tabs>
          <w:tab w:val="left" w:pos="1080"/>
        </w:tabs>
        <w:ind w:left="540"/>
        <w:rPr>
          <w:rFonts w:cs="Tahoma"/>
          <w:noProof/>
        </w:rPr>
      </w:pPr>
      <w:r>
        <w:rPr>
          <w:rFonts w:cs="Tahoma"/>
          <w:noProof/>
        </w:rPr>
        <w:t>A</w:t>
      </w:r>
      <w:r w:rsidRPr="00323886">
        <w:rPr>
          <w:rFonts w:cs="Tahoma"/>
          <w:noProof/>
        </w:rPr>
        <w:t xml:space="preserve">s part of the </w:t>
      </w:r>
      <w:r w:rsidRPr="00502D8B">
        <w:rPr>
          <w:rFonts w:cs="Tahoma"/>
          <w:noProof/>
        </w:rPr>
        <w:t>ART 2295, Graduation Portfolio Development &amp; Exhibition capstone course</w:t>
      </w:r>
      <w:r>
        <w:rPr>
          <w:rFonts w:cs="Tahoma"/>
          <w:noProof/>
        </w:rPr>
        <w:t>, s</w:t>
      </w:r>
      <w:r w:rsidRPr="00323886">
        <w:rPr>
          <w:rFonts w:cs="Tahoma"/>
          <w:noProof/>
        </w:rPr>
        <w:t>t</w:t>
      </w:r>
      <w:r w:rsidR="00DC51B3">
        <w:rPr>
          <w:rFonts w:cs="Tahoma"/>
          <w:noProof/>
        </w:rPr>
        <w:t xml:space="preserve">udents </w:t>
      </w:r>
      <w:r w:rsidRPr="00323886">
        <w:rPr>
          <w:rFonts w:cs="Tahoma"/>
          <w:noProof/>
        </w:rPr>
        <w:t xml:space="preserve">are required to participate in </w:t>
      </w:r>
      <w:r w:rsidR="00DC51B3">
        <w:rPr>
          <w:rFonts w:cs="Tahoma"/>
          <w:noProof/>
        </w:rPr>
        <w:t>a formal Midt</w:t>
      </w:r>
      <w:r>
        <w:rPr>
          <w:rFonts w:cs="Tahoma"/>
          <w:noProof/>
        </w:rPr>
        <w:t xml:space="preserve">erm </w:t>
      </w:r>
      <w:r w:rsidR="00DC51B3">
        <w:rPr>
          <w:rFonts w:cs="Tahoma"/>
          <w:noProof/>
        </w:rPr>
        <w:t xml:space="preserve">Review Critiques in which they present </w:t>
      </w:r>
      <w:r>
        <w:rPr>
          <w:rFonts w:cs="Tahoma"/>
          <w:noProof/>
        </w:rPr>
        <w:t xml:space="preserve">their </w:t>
      </w:r>
      <w:r w:rsidR="00DC51B3">
        <w:rPr>
          <w:rFonts w:cs="Tahoma"/>
          <w:noProof/>
        </w:rPr>
        <w:t>art</w:t>
      </w:r>
      <w:r>
        <w:rPr>
          <w:rFonts w:cs="Tahoma"/>
          <w:noProof/>
        </w:rPr>
        <w:t xml:space="preserve">work to their peers and faculty in preparation for </w:t>
      </w:r>
      <w:r w:rsidR="00DC51B3">
        <w:rPr>
          <w:rFonts w:cs="Tahoma"/>
          <w:noProof/>
        </w:rPr>
        <w:t xml:space="preserve">the graduation </w:t>
      </w:r>
      <w:r w:rsidRPr="00323886">
        <w:rPr>
          <w:rFonts w:cs="Tahoma"/>
          <w:noProof/>
        </w:rPr>
        <w:t>portfolio exhibit</w:t>
      </w:r>
      <w:r>
        <w:rPr>
          <w:rFonts w:cs="Tahoma"/>
          <w:noProof/>
        </w:rPr>
        <w:t>ion</w:t>
      </w:r>
      <w:r w:rsidRPr="00502D8B">
        <w:rPr>
          <w:rFonts w:cs="Tahoma"/>
          <w:noProof/>
        </w:rPr>
        <w:t xml:space="preserve">. </w:t>
      </w:r>
      <w:r>
        <w:rPr>
          <w:rFonts w:cs="Tahoma"/>
          <w:noProof/>
        </w:rPr>
        <w:t>Experience in this course allows students to demonstrate their mastery of Program Learning Outcome 3 in which they must use the critique process for presenting and developing fine art portfolios and exhibitions in a professional manner.</w:t>
      </w:r>
    </w:p>
    <w:p w14:paraId="77C51945" w14:textId="71288B57" w:rsidR="00ED0ACB" w:rsidRDefault="00ED0ACB" w:rsidP="00DC51B3">
      <w:pPr>
        <w:tabs>
          <w:tab w:val="left" w:pos="1080"/>
        </w:tabs>
        <w:ind w:left="540"/>
        <w:rPr>
          <w:rFonts w:cs="Tahoma"/>
          <w:noProof/>
        </w:rPr>
      </w:pPr>
      <w:r>
        <w:rPr>
          <w:rFonts w:cs="Tahoma"/>
          <w:noProof/>
        </w:rPr>
        <w:t>Data and direct observati</w:t>
      </w:r>
      <w:r w:rsidR="00046D5B">
        <w:rPr>
          <w:rFonts w:cs="Tahoma"/>
          <w:noProof/>
        </w:rPr>
        <w:t>on of student presentations</w:t>
      </w:r>
      <w:r>
        <w:rPr>
          <w:rFonts w:cs="Tahoma"/>
          <w:noProof/>
        </w:rPr>
        <w:t xml:space="preserve"> </w:t>
      </w:r>
      <w:r w:rsidR="00046D5B">
        <w:rPr>
          <w:rFonts w:cs="Tahoma"/>
          <w:noProof/>
        </w:rPr>
        <w:t>and the quality of their artwork suggest</w:t>
      </w:r>
      <w:r>
        <w:rPr>
          <w:rFonts w:cs="Tahoma"/>
          <w:noProof/>
        </w:rPr>
        <w:t xml:space="preserve"> students are succe</w:t>
      </w:r>
      <w:r w:rsidR="00DC51B3">
        <w:rPr>
          <w:rFonts w:cs="Tahoma"/>
          <w:noProof/>
        </w:rPr>
        <w:t>ssfully mastering and applying Program Learning O</w:t>
      </w:r>
      <w:r>
        <w:rPr>
          <w:rFonts w:cs="Tahoma"/>
          <w:noProof/>
        </w:rPr>
        <w:t>utcomes. Based on the department’s self-study, faculty will continue to evaluate and assess curriculum as a</w:t>
      </w:r>
      <w:r w:rsidR="00046D5B">
        <w:rPr>
          <w:rFonts w:cs="Tahoma"/>
          <w:noProof/>
        </w:rPr>
        <w:t xml:space="preserve"> means to ensure students </w:t>
      </w:r>
      <w:r w:rsidR="00DC51B3">
        <w:rPr>
          <w:rFonts w:cs="Tahoma"/>
          <w:noProof/>
        </w:rPr>
        <w:t xml:space="preserve">continue to </w:t>
      </w:r>
      <w:r w:rsidR="00046D5B">
        <w:rPr>
          <w:rFonts w:cs="Tahoma"/>
          <w:noProof/>
        </w:rPr>
        <w:t>successfully master Program Learning Outcomes</w:t>
      </w:r>
      <w:r>
        <w:rPr>
          <w:rFonts w:cs="Tahoma"/>
          <w:noProof/>
        </w:rPr>
        <w:t>.</w:t>
      </w:r>
    </w:p>
    <w:p w14:paraId="2D2D7AFC" w14:textId="77777777" w:rsidR="005715A6" w:rsidRPr="00D43335" w:rsidRDefault="005715A6" w:rsidP="00DC51B3">
      <w:pPr>
        <w:tabs>
          <w:tab w:val="left" w:pos="1080"/>
        </w:tabs>
        <w:ind w:left="540"/>
        <w:rPr>
          <w:rFonts w:cs="Tahoma"/>
          <w:noProof/>
          <w:sz w:val="16"/>
          <w:szCs w:val="16"/>
        </w:rPr>
      </w:pPr>
    </w:p>
    <w:p w14:paraId="2CFD1F0C" w14:textId="77777777" w:rsidR="00F946D3" w:rsidRPr="00B70774" w:rsidRDefault="00F946D3" w:rsidP="00686241">
      <w:pPr>
        <w:numPr>
          <w:ilvl w:val="0"/>
          <w:numId w:val="9"/>
        </w:numPr>
        <w:tabs>
          <w:tab w:val="clear" w:pos="720"/>
          <w:tab w:val="left" w:pos="504"/>
        </w:tabs>
        <w:ind w:left="504" w:hanging="504"/>
        <w:rPr>
          <w:rFonts w:ascii="Arial" w:hAnsi="Arial" w:cs="Arial"/>
          <w:b/>
          <w:color w:val="548DD4" w:themeColor="text2" w:themeTint="99"/>
        </w:rPr>
      </w:pPr>
      <w:r w:rsidRPr="00B70774">
        <w:rPr>
          <w:rFonts w:ascii="Arial" w:hAnsi="Arial" w:cs="Arial"/>
          <w:b/>
          <w:color w:val="548DD4" w:themeColor="text2" w:themeTint="99"/>
        </w:rPr>
        <w:t>Evidence of student demand for the program</w:t>
      </w:r>
    </w:p>
    <w:p w14:paraId="059CDD97" w14:textId="77777777" w:rsidR="00F946D3" w:rsidRPr="00B70774" w:rsidRDefault="00F946D3" w:rsidP="00FC0938">
      <w:pPr>
        <w:spacing w:after="120"/>
        <w:ind w:left="504"/>
        <w:rPr>
          <w:rFonts w:ascii="Arial" w:hAnsi="Arial" w:cs="Arial"/>
          <w:color w:val="548DD4" w:themeColor="text2" w:themeTint="99"/>
          <w:sz w:val="20"/>
          <w:szCs w:val="20"/>
        </w:rPr>
      </w:pPr>
      <w:r w:rsidRPr="00B70774">
        <w:rPr>
          <w:rFonts w:ascii="Arial" w:hAnsi="Arial" w:cs="Arial"/>
          <w:color w:val="548DD4" w:themeColor="text2" w:themeTint="99"/>
          <w:sz w:val="20"/>
          <w:szCs w:val="20"/>
        </w:rPr>
        <w:t>How has/is student demand for the program changing?  Why?  Should the department take steps to increase the demand?  Decrease the demand? Eliminate the program?</w:t>
      </w:r>
      <w:r w:rsidR="00146FC2" w:rsidRPr="00B70774">
        <w:rPr>
          <w:rFonts w:ascii="Arial" w:hAnsi="Arial" w:cs="Arial"/>
          <w:color w:val="548DD4" w:themeColor="text2" w:themeTint="99"/>
          <w:sz w:val="20"/>
          <w:szCs w:val="20"/>
        </w:rPr>
        <w:t xml:space="preserve"> </w:t>
      </w:r>
      <w:r w:rsidRPr="00B70774">
        <w:rPr>
          <w:rFonts w:ascii="Arial" w:hAnsi="Arial" w:cs="Arial"/>
          <w:color w:val="548DD4" w:themeColor="text2" w:themeTint="99"/>
          <w:sz w:val="20"/>
          <w:szCs w:val="20"/>
        </w:rPr>
        <w:t xml:space="preserve"> What is the likely future demand for this program and why?</w:t>
      </w:r>
    </w:p>
    <w:p w14:paraId="641341B6" w14:textId="47C9DD2A" w:rsidR="000A56F1" w:rsidRDefault="000A56F1" w:rsidP="00E91337">
      <w:pPr>
        <w:tabs>
          <w:tab w:val="left" w:pos="1080"/>
        </w:tabs>
        <w:ind w:left="504"/>
        <w:rPr>
          <w:b/>
        </w:rPr>
      </w:pPr>
      <w:r w:rsidRPr="00DA6FD7">
        <w:rPr>
          <w:b/>
        </w:rPr>
        <w:t>Interpretations &amp; Analysis of Degree &amp; Certificate Completion Trend Data</w:t>
      </w:r>
      <w:r w:rsidRPr="00BF324D">
        <w:rPr>
          <w:b/>
        </w:rPr>
        <w:t xml:space="preserve"> </w:t>
      </w:r>
    </w:p>
    <w:p w14:paraId="449DC9A1" w14:textId="43A54626" w:rsidR="00DA6FD7" w:rsidRDefault="004C278E" w:rsidP="00E91337">
      <w:pPr>
        <w:ind w:left="504"/>
      </w:pPr>
      <w:r>
        <w:t xml:space="preserve">Examination of </w:t>
      </w:r>
      <w:r w:rsidR="00DA6FD7" w:rsidRPr="00DA6FD7">
        <w:t>trend data for Degree and Certificate Completion by academic year shows</w:t>
      </w:r>
      <w:r w:rsidR="00C407D5">
        <w:t xml:space="preserve"> the Art Department's aggregate </w:t>
      </w:r>
      <w:r w:rsidR="00DA6FD7" w:rsidRPr="00DA6FD7">
        <w:t>Degree and Certificate completions reached a high of 38 completers during AC</w:t>
      </w:r>
      <w:r w:rsidR="00022497">
        <w:t>2011-12. Prior years were</w:t>
      </w:r>
      <w:r w:rsidR="00DA6FD7" w:rsidRPr="00DA6FD7">
        <w:t xml:space="preserve"> consistent with overall Degree</w:t>
      </w:r>
      <w:r w:rsidR="00CF0F0A">
        <w:t xml:space="preserve"> and Certification completions of</w:t>
      </w:r>
      <w:r w:rsidR="00DA6FD7" w:rsidRPr="00DA6FD7">
        <w:t xml:space="preserve"> 23 (AC2008-09), 24 (AC2009-10), 26 (AC2010-11). The increase in compl</w:t>
      </w:r>
      <w:r w:rsidR="00DA6FD7">
        <w:t>etion during AC2011-12 corresponds</w:t>
      </w:r>
      <w:r w:rsidR="00022497">
        <w:t xml:space="preserve"> to</w:t>
      </w:r>
      <w:r w:rsidR="00DA6FD7" w:rsidRPr="00DA6FD7">
        <w:t xml:space="preserve"> the </w:t>
      </w:r>
      <w:r>
        <w:t>“</w:t>
      </w:r>
      <w:r w:rsidR="00DA6FD7" w:rsidRPr="00DA6FD7">
        <w:t>push</w:t>
      </w:r>
      <w:r>
        <w:t>”</w:t>
      </w:r>
      <w:r w:rsidR="00DA6FD7" w:rsidRPr="00DA6FD7">
        <w:t xml:space="preserve"> to encourage students to complete Degree and Certificate programs prior to semester conversion.</w:t>
      </w:r>
      <w:r w:rsidR="00622A46">
        <w:t xml:space="preserve"> (Appendix X</w:t>
      </w:r>
      <w:r w:rsidR="00BA245D">
        <w:t>I</w:t>
      </w:r>
      <w:r w:rsidR="00622A46">
        <w:t>)</w:t>
      </w:r>
      <w:r>
        <w:t>.</w:t>
      </w:r>
    </w:p>
    <w:p w14:paraId="48DC514A" w14:textId="77777777" w:rsidR="00CF0F0A" w:rsidRPr="00D43335" w:rsidRDefault="00CF0F0A" w:rsidP="00E91337">
      <w:pPr>
        <w:ind w:left="504"/>
        <w:rPr>
          <w:sz w:val="16"/>
          <w:szCs w:val="16"/>
        </w:rPr>
      </w:pPr>
    </w:p>
    <w:p w14:paraId="0CB1B321" w14:textId="13171BB1" w:rsidR="00DA6FD7" w:rsidRDefault="00DA6FD7" w:rsidP="00E91337">
      <w:pPr>
        <w:ind w:left="504"/>
      </w:pPr>
      <w:r w:rsidRPr="00C407D5">
        <w:t>AC2012-13 marks the transition to semesters. Not s</w:t>
      </w:r>
      <w:r w:rsidR="00C407D5" w:rsidRPr="00C407D5">
        <w:t>urprisingly, this academic year</w:t>
      </w:r>
      <w:r w:rsidR="00584007">
        <w:t xml:space="preserve"> shows a decrease</w:t>
      </w:r>
      <w:r w:rsidRPr="00C407D5">
        <w:t xml:space="preserve"> in completion from 38 to 13. </w:t>
      </w:r>
      <w:r w:rsidR="00C407D5" w:rsidRPr="00C407D5">
        <w:t>While this marks a low point in the department’s overall completion rate, it is reasonable to conclude the</w:t>
      </w:r>
      <w:r w:rsidRPr="00C407D5">
        <w:t xml:space="preserve"> dramatic decrease </w:t>
      </w:r>
      <w:r w:rsidR="00C407D5" w:rsidRPr="00C407D5">
        <w:t>results from</w:t>
      </w:r>
      <w:r w:rsidRPr="00C407D5">
        <w:t xml:space="preserve"> the department’s successful </w:t>
      </w:r>
      <w:r w:rsidR="00C407D5" w:rsidRPr="00C407D5">
        <w:t>“</w:t>
      </w:r>
      <w:r w:rsidRPr="00C407D5">
        <w:t>push</w:t>
      </w:r>
      <w:r w:rsidR="00C407D5" w:rsidRPr="00C407D5">
        <w:t>”</w:t>
      </w:r>
      <w:r w:rsidRPr="00C407D5">
        <w:t xml:space="preserve"> to encourage students to complete Degree and Certificate programs prior to semester conversion. </w:t>
      </w:r>
    </w:p>
    <w:p w14:paraId="47275E52" w14:textId="77777777" w:rsidR="00CF0F0A" w:rsidRPr="00D43335" w:rsidRDefault="00CF0F0A" w:rsidP="00E91337">
      <w:pPr>
        <w:ind w:left="504"/>
        <w:rPr>
          <w:sz w:val="16"/>
          <w:szCs w:val="16"/>
        </w:rPr>
      </w:pPr>
    </w:p>
    <w:p w14:paraId="27CB491D" w14:textId="3D16E24E" w:rsidR="00A2447D" w:rsidRDefault="00C407D5" w:rsidP="00E91337">
      <w:pPr>
        <w:ind w:left="504"/>
      </w:pPr>
      <w:r w:rsidRPr="00A2447D">
        <w:t xml:space="preserve">A more detailed examination of completion for specific Degree and Certificate programs </w:t>
      </w:r>
      <w:r w:rsidR="00A2447D" w:rsidRPr="00A2447D">
        <w:t xml:space="preserve">during AC2011-12 shows </w:t>
      </w:r>
      <w:r w:rsidR="005715A6">
        <w:t xml:space="preserve">- of the </w:t>
      </w:r>
      <w:r w:rsidR="00A2447D" w:rsidRPr="00A2447D">
        <w:t xml:space="preserve">38 </w:t>
      </w:r>
      <w:r w:rsidR="005715A6">
        <w:t>total completers -</w:t>
      </w:r>
      <w:r w:rsidR="00A2447D">
        <w:t xml:space="preserve"> 16 students completed the </w:t>
      </w:r>
      <w:r w:rsidR="004C278E" w:rsidRPr="00BF324D">
        <w:rPr>
          <w:b/>
        </w:rPr>
        <w:t>Associate of Arts, Art (A.A.)</w:t>
      </w:r>
      <w:r w:rsidR="004C278E">
        <w:rPr>
          <w:rFonts w:cs="Tahoma"/>
          <w:noProof/>
        </w:rPr>
        <w:t xml:space="preserve"> </w:t>
      </w:r>
      <w:r w:rsidR="004C278E">
        <w:t>degree</w:t>
      </w:r>
      <w:r w:rsidRPr="00A2447D">
        <w:t xml:space="preserve">, 4 students completed the ART.WSU.AA degree program </w:t>
      </w:r>
      <w:r w:rsidR="00A2447D" w:rsidRPr="00A2447D">
        <w:t xml:space="preserve">for a total of 20 degree program completers. During the same academic year, 11 </w:t>
      </w:r>
      <w:r w:rsidR="00A2447D" w:rsidRPr="00A2447D">
        <w:lastRenderedPageBreak/>
        <w:t xml:space="preserve">students completed the </w:t>
      </w:r>
      <w:r w:rsidR="00A2447D" w:rsidRPr="004C278E">
        <w:rPr>
          <w:b/>
        </w:rPr>
        <w:t>Photographic Technology Short Term Certificate</w:t>
      </w:r>
      <w:r w:rsidR="00A2447D" w:rsidRPr="00A2447D">
        <w:t xml:space="preserve"> program </w:t>
      </w:r>
      <w:r w:rsidR="00A731FE">
        <w:t xml:space="preserve">(PHOT.STC) </w:t>
      </w:r>
      <w:r w:rsidR="00A2447D" w:rsidRPr="00A2447D">
        <w:t xml:space="preserve">and 7 students completed the </w:t>
      </w:r>
      <w:r w:rsidR="00A2447D" w:rsidRPr="004C278E">
        <w:rPr>
          <w:b/>
        </w:rPr>
        <w:t>Basic Drawing Short Term Certificate</w:t>
      </w:r>
      <w:r w:rsidR="00A2447D" w:rsidRPr="00A2447D">
        <w:t xml:space="preserve"> program</w:t>
      </w:r>
      <w:r w:rsidR="00A731FE">
        <w:t xml:space="preserve"> (DRWG.STC)</w:t>
      </w:r>
      <w:r w:rsidR="00A2447D" w:rsidRPr="00A2447D">
        <w:t xml:space="preserve">. </w:t>
      </w:r>
      <w:r w:rsidR="00A2447D">
        <w:t>In contrast, AC2012-13 shows of the total of 13 completers, 4 students completed the ART.AA degree program, 1 student completed the ART.S.AA degree program, 6 students c</w:t>
      </w:r>
      <w:r w:rsidR="00A731FE">
        <w:t>ompleted the Photographic Technology</w:t>
      </w:r>
      <w:r w:rsidR="00A2447D">
        <w:t xml:space="preserve"> Short Term Certificate Program </w:t>
      </w:r>
      <w:r w:rsidR="00A731FE">
        <w:t xml:space="preserve">(PHOT.STC) </w:t>
      </w:r>
      <w:r w:rsidR="00A2447D">
        <w:t xml:space="preserve">and </w:t>
      </w:r>
      <w:r w:rsidR="00A731FE">
        <w:t>1 student completed the Photographic Studies Short Term Certificate Program (PHOT.S.STC)</w:t>
      </w:r>
      <w:r w:rsidR="00A2447D">
        <w:t>.</w:t>
      </w:r>
      <w:r w:rsidR="00EF2717">
        <w:t xml:space="preserve"> </w:t>
      </w:r>
    </w:p>
    <w:p w14:paraId="2C5948CC" w14:textId="77777777" w:rsidR="00D43335" w:rsidRPr="00D43335" w:rsidRDefault="00D43335" w:rsidP="00E91337">
      <w:pPr>
        <w:ind w:left="504"/>
        <w:rPr>
          <w:sz w:val="16"/>
          <w:szCs w:val="16"/>
        </w:rPr>
      </w:pPr>
    </w:p>
    <w:p w14:paraId="2A0B33E5" w14:textId="31F4B110" w:rsidR="00991422" w:rsidRDefault="00CD39C5" w:rsidP="00CF0F0A">
      <w:pPr>
        <w:tabs>
          <w:tab w:val="left" w:pos="1080"/>
        </w:tabs>
        <w:ind w:left="504"/>
        <w:rPr>
          <w:rFonts w:cs="Tahoma"/>
          <w:noProof/>
        </w:rPr>
      </w:pPr>
      <w:r w:rsidRPr="00A731FE">
        <w:rPr>
          <w:rFonts w:cs="Tahoma"/>
          <w:noProof/>
        </w:rPr>
        <w:t xml:space="preserve">The Art Department provides “service” courses for all </w:t>
      </w:r>
      <w:r w:rsidR="00991422">
        <w:rPr>
          <w:rFonts w:cs="Tahoma"/>
          <w:noProof/>
        </w:rPr>
        <w:t xml:space="preserve">of the College’s </w:t>
      </w:r>
      <w:r w:rsidRPr="00A731FE">
        <w:rPr>
          <w:rFonts w:cs="Tahoma"/>
          <w:noProof/>
        </w:rPr>
        <w:t>A.A. and A.S. deg</w:t>
      </w:r>
      <w:r w:rsidR="00991422">
        <w:rPr>
          <w:rFonts w:cs="Tahoma"/>
          <w:noProof/>
        </w:rPr>
        <w:t>rees</w:t>
      </w:r>
      <w:r w:rsidR="00124CC6">
        <w:rPr>
          <w:rFonts w:cs="Tahoma"/>
          <w:noProof/>
        </w:rPr>
        <w:t xml:space="preserve">. </w:t>
      </w:r>
      <w:r w:rsidRPr="00A731FE">
        <w:rPr>
          <w:rFonts w:cs="Tahoma"/>
          <w:noProof/>
        </w:rPr>
        <w:t xml:space="preserve">Art History and </w:t>
      </w:r>
      <w:r w:rsidR="00124CC6">
        <w:rPr>
          <w:rFonts w:cs="Tahoma"/>
          <w:noProof/>
        </w:rPr>
        <w:t>Art Appreciation courses serve</w:t>
      </w:r>
      <w:r w:rsidRPr="00A731FE">
        <w:rPr>
          <w:rFonts w:cs="Tahoma"/>
          <w:noProof/>
        </w:rPr>
        <w:t xml:space="preserve"> as Ohio Transfer Module </w:t>
      </w:r>
      <w:r w:rsidR="004C278E">
        <w:rPr>
          <w:rFonts w:cs="Tahoma"/>
          <w:noProof/>
        </w:rPr>
        <w:t xml:space="preserve">(OTM) </w:t>
      </w:r>
      <w:r w:rsidRPr="00A731FE">
        <w:rPr>
          <w:rFonts w:cs="Tahoma"/>
          <w:noProof/>
        </w:rPr>
        <w:t xml:space="preserve">Humanities electives. </w:t>
      </w:r>
    </w:p>
    <w:p w14:paraId="4B8F81EC" w14:textId="77777777" w:rsidR="00991422" w:rsidRPr="00D43335" w:rsidRDefault="00991422" w:rsidP="00CF0F0A">
      <w:pPr>
        <w:tabs>
          <w:tab w:val="left" w:pos="1080"/>
        </w:tabs>
        <w:ind w:left="504"/>
        <w:rPr>
          <w:rFonts w:cs="Tahoma"/>
          <w:noProof/>
          <w:sz w:val="16"/>
          <w:szCs w:val="16"/>
        </w:rPr>
      </w:pPr>
    </w:p>
    <w:p w14:paraId="59B57677" w14:textId="2DFD5FA5" w:rsidR="00CD39C5" w:rsidRPr="00A731FE" w:rsidRDefault="004C278E" w:rsidP="00CF0F0A">
      <w:pPr>
        <w:tabs>
          <w:tab w:val="left" w:pos="1080"/>
        </w:tabs>
        <w:ind w:left="504"/>
        <w:rPr>
          <w:rFonts w:cs="Tahoma"/>
          <w:noProof/>
        </w:rPr>
      </w:pPr>
      <w:r>
        <w:rPr>
          <w:rFonts w:cs="Tahoma"/>
          <w:noProof/>
        </w:rPr>
        <w:t xml:space="preserve">Many students from </w:t>
      </w:r>
      <w:r w:rsidRPr="00A731FE">
        <w:rPr>
          <w:rFonts w:cs="Tahoma"/>
          <w:noProof/>
        </w:rPr>
        <w:t xml:space="preserve">Capital University, </w:t>
      </w:r>
      <w:r w:rsidR="00CD39C5" w:rsidRPr="00A731FE">
        <w:rPr>
          <w:rFonts w:cs="Tahoma"/>
          <w:noProof/>
        </w:rPr>
        <w:t xml:space="preserve">Central State University, </w:t>
      </w:r>
      <w:r w:rsidRPr="00A731FE">
        <w:rPr>
          <w:rFonts w:cs="Tahoma"/>
          <w:noProof/>
        </w:rPr>
        <w:t xml:space="preserve">University of Dayton, </w:t>
      </w:r>
      <w:r>
        <w:rPr>
          <w:rFonts w:cs="Tahoma"/>
          <w:noProof/>
        </w:rPr>
        <w:t xml:space="preserve">Wilberforce University, </w:t>
      </w:r>
      <w:r w:rsidR="00CD39C5" w:rsidRPr="00A731FE">
        <w:rPr>
          <w:rFonts w:cs="Tahoma"/>
          <w:noProof/>
        </w:rPr>
        <w:t>Wittenberg University</w:t>
      </w:r>
      <w:r w:rsidRPr="004C278E">
        <w:rPr>
          <w:rFonts w:cs="Tahoma"/>
          <w:noProof/>
        </w:rPr>
        <w:t xml:space="preserve"> </w:t>
      </w:r>
      <w:r>
        <w:rPr>
          <w:rFonts w:cs="Tahoma"/>
          <w:noProof/>
        </w:rPr>
        <w:t xml:space="preserve">and </w:t>
      </w:r>
      <w:r w:rsidRPr="00A731FE">
        <w:rPr>
          <w:rFonts w:cs="Tahoma"/>
          <w:noProof/>
        </w:rPr>
        <w:t xml:space="preserve">Wright </w:t>
      </w:r>
      <w:r>
        <w:rPr>
          <w:rFonts w:cs="Tahoma"/>
          <w:noProof/>
        </w:rPr>
        <w:t>State University</w:t>
      </w:r>
      <w:r w:rsidR="00CD39C5" w:rsidRPr="00A731FE">
        <w:rPr>
          <w:rFonts w:cs="Tahoma"/>
          <w:noProof/>
        </w:rPr>
        <w:t xml:space="preserve"> also enroll in these courses to fulfill arts and humanities requirements at a much lower cost. With ART 1</w:t>
      </w:r>
      <w:r w:rsidR="00A731FE" w:rsidRPr="00A731FE">
        <w:rPr>
          <w:rFonts w:cs="Tahoma"/>
          <w:noProof/>
        </w:rPr>
        <w:t>110, Art Appreciation - Introduction to Art &amp; Art Media, ART 2235, History of Photography, ART 2236, History of Women Artists and ART 2238, African Art offered online</w:t>
      </w:r>
      <w:r w:rsidR="00991422">
        <w:rPr>
          <w:rFonts w:cs="Tahoma"/>
          <w:noProof/>
        </w:rPr>
        <w:t xml:space="preserve">, the Art Department </w:t>
      </w:r>
      <w:r w:rsidR="00CD39C5" w:rsidRPr="00A731FE">
        <w:rPr>
          <w:rFonts w:cs="Tahoma"/>
          <w:noProof/>
        </w:rPr>
        <w:t xml:space="preserve">provides this service to students both nationally and internationally. </w:t>
      </w:r>
    </w:p>
    <w:p w14:paraId="218E9E15" w14:textId="77777777" w:rsidR="00CD39C5" w:rsidRPr="00D43335" w:rsidRDefault="00CD39C5" w:rsidP="00CF0F0A">
      <w:pPr>
        <w:tabs>
          <w:tab w:val="left" w:pos="1080"/>
        </w:tabs>
        <w:ind w:left="504"/>
        <w:rPr>
          <w:rFonts w:cs="Tahoma"/>
          <w:noProof/>
          <w:sz w:val="16"/>
          <w:szCs w:val="16"/>
        </w:rPr>
      </w:pPr>
    </w:p>
    <w:p w14:paraId="3B8A83CE" w14:textId="77777777" w:rsidR="00595233" w:rsidRDefault="00595233" w:rsidP="00CD39C5">
      <w:pPr>
        <w:tabs>
          <w:tab w:val="left" w:pos="1080"/>
        </w:tabs>
        <w:ind w:left="504"/>
        <w:rPr>
          <w:b/>
        </w:rPr>
      </w:pPr>
      <w:r w:rsidRPr="00BF324D">
        <w:rPr>
          <w:b/>
        </w:rPr>
        <w:t>Associate of Arts, Art (A.A.)</w:t>
      </w:r>
    </w:p>
    <w:p w14:paraId="77533FDA" w14:textId="52B0B368" w:rsidR="00CD39C5" w:rsidRDefault="00CD39C5" w:rsidP="00CD39C5">
      <w:pPr>
        <w:tabs>
          <w:tab w:val="left" w:pos="1080"/>
        </w:tabs>
        <w:ind w:left="504"/>
        <w:rPr>
          <w:rFonts w:cs="Tahoma"/>
          <w:noProof/>
        </w:rPr>
      </w:pPr>
      <w:r>
        <w:rPr>
          <w:rFonts w:cs="Tahoma"/>
          <w:noProof/>
        </w:rPr>
        <w:t xml:space="preserve">Following transition from quarters to semesters, the Art Department has worked to re-establish </w:t>
      </w:r>
      <w:r w:rsidR="008F2065">
        <w:rPr>
          <w:rFonts w:cs="Tahoma"/>
          <w:noProof/>
        </w:rPr>
        <w:t>an articulation agreement</w:t>
      </w:r>
      <w:r>
        <w:rPr>
          <w:rFonts w:cs="Tahoma"/>
          <w:noProof/>
        </w:rPr>
        <w:t xml:space="preserve"> with Wright State University</w:t>
      </w:r>
      <w:r w:rsidR="00991422">
        <w:rPr>
          <w:rFonts w:cs="Tahoma"/>
          <w:noProof/>
        </w:rPr>
        <w:t xml:space="preserve">. The department </w:t>
      </w:r>
      <w:r>
        <w:rPr>
          <w:rFonts w:cs="Tahoma"/>
          <w:noProof/>
        </w:rPr>
        <w:t xml:space="preserve">has </w:t>
      </w:r>
      <w:r w:rsidR="008F2065">
        <w:rPr>
          <w:rFonts w:cs="Tahoma"/>
          <w:noProof/>
        </w:rPr>
        <w:t xml:space="preserve">also </w:t>
      </w:r>
      <w:r>
        <w:rPr>
          <w:rFonts w:cs="Tahoma"/>
          <w:noProof/>
        </w:rPr>
        <w:t xml:space="preserve">received requests to develop </w:t>
      </w:r>
      <w:r w:rsidR="003A1FB8">
        <w:rPr>
          <w:rFonts w:cs="Tahoma"/>
          <w:noProof/>
        </w:rPr>
        <w:t xml:space="preserve">articulation agreements with </w:t>
      </w:r>
      <w:r>
        <w:rPr>
          <w:rFonts w:cs="Tahoma"/>
          <w:noProof/>
        </w:rPr>
        <w:t>the Art Academy of Cincinnati</w:t>
      </w:r>
      <w:r w:rsidR="003A1FB8">
        <w:rPr>
          <w:rFonts w:cs="Tahoma"/>
          <w:noProof/>
        </w:rPr>
        <w:t xml:space="preserve">, </w:t>
      </w:r>
      <w:r w:rsidR="00991422">
        <w:rPr>
          <w:rFonts w:cs="Tahoma"/>
          <w:noProof/>
        </w:rPr>
        <w:t>Columbus College of Art &amp; Design, The University of Cincinnati and The School of the Art Institute of Chicago</w:t>
      </w:r>
      <w:r w:rsidR="003A1FB8">
        <w:rPr>
          <w:rFonts w:cs="Tahoma"/>
          <w:noProof/>
        </w:rPr>
        <w:t>. Articulation agreements ensure</w:t>
      </w:r>
      <w:r>
        <w:rPr>
          <w:rFonts w:cs="Tahoma"/>
          <w:noProof/>
        </w:rPr>
        <w:t xml:space="preserve"> Sinclair's </w:t>
      </w:r>
      <w:r w:rsidR="001C5338" w:rsidRPr="00595233">
        <w:t>Associate of Arts, Art (A.A.)</w:t>
      </w:r>
      <w:r>
        <w:rPr>
          <w:rFonts w:cs="Tahoma"/>
          <w:noProof/>
        </w:rPr>
        <w:t xml:space="preserve"> </w:t>
      </w:r>
      <w:r w:rsidR="003A1FB8">
        <w:rPr>
          <w:rFonts w:cs="Tahoma"/>
          <w:noProof/>
        </w:rPr>
        <w:t xml:space="preserve">degree program graduates </w:t>
      </w:r>
      <w:r>
        <w:rPr>
          <w:rFonts w:cs="Tahoma"/>
          <w:noProof/>
        </w:rPr>
        <w:t>ma</w:t>
      </w:r>
      <w:r w:rsidR="003A1FB8">
        <w:rPr>
          <w:rFonts w:cs="Tahoma"/>
          <w:noProof/>
        </w:rPr>
        <w:t xml:space="preserve">y transfer all credits to </w:t>
      </w:r>
      <w:r w:rsidR="001C5338">
        <w:t>Bachelor of Fine Arts (B.F.A.) and Bachelor of Arts (B.A.) degree programs at a variety of institutions</w:t>
      </w:r>
      <w:r>
        <w:rPr>
          <w:rFonts w:cs="Tahoma"/>
          <w:noProof/>
        </w:rPr>
        <w:t xml:space="preserve"> and enter with junior status. </w:t>
      </w:r>
      <w:r w:rsidR="001C5338">
        <w:rPr>
          <w:rFonts w:cs="Tahoma"/>
          <w:noProof/>
        </w:rPr>
        <w:t>The establishment of articulation agreements with a greater variety of institutions may increase student demand for the Associate of Arts, Art (A.A.) degree program as studen</w:t>
      </w:r>
      <w:r w:rsidR="00584007">
        <w:rPr>
          <w:rFonts w:cs="Tahoma"/>
          <w:noProof/>
        </w:rPr>
        <w:t>ts look for more cost-effective</w:t>
      </w:r>
      <w:r w:rsidR="001C5338">
        <w:rPr>
          <w:rFonts w:cs="Tahoma"/>
          <w:noProof/>
        </w:rPr>
        <w:t xml:space="preserve"> ways to complete 4-year degrees while obtaining a high quality education.</w:t>
      </w:r>
    </w:p>
    <w:p w14:paraId="603EA0D4" w14:textId="77777777" w:rsidR="001C5338" w:rsidRPr="00D43335" w:rsidRDefault="001C5338" w:rsidP="00CD39C5">
      <w:pPr>
        <w:tabs>
          <w:tab w:val="left" w:pos="1080"/>
        </w:tabs>
        <w:ind w:left="504"/>
        <w:rPr>
          <w:rFonts w:cs="Tahoma"/>
          <w:noProof/>
          <w:sz w:val="16"/>
          <w:szCs w:val="16"/>
        </w:rPr>
      </w:pPr>
    </w:p>
    <w:p w14:paraId="631BA4C0" w14:textId="368C457F" w:rsidR="00595233" w:rsidRDefault="00595233" w:rsidP="00CD39C5">
      <w:pPr>
        <w:tabs>
          <w:tab w:val="left" w:pos="1080"/>
        </w:tabs>
        <w:ind w:left="504"/>
        <w:rPr>
          <w:b/>
        </w:rPr>
      </w:pPr>
      <w:r w:rsidRPr="004C278E">
        <w:rPr>
          <w:b/>
        </w:rPr>
        <w:t>Basic Drawing Short Term Certificate</w:t>
      </w:r>
    </w:p>
    <w:p w14:paraId="662F452B" w14:textId="788E1B21" w:rsidR="00595233" w:rsidRDefault="00595233" w:rsidP="00CD39C5">
      <w:pPr>
        <w:tabs>
          <w:tab w:val="left" w:pos="1080"/>
        </w:tabs>
        <w:ind w:left="504"/>
        <w:rPr>
          <w:rFonts w:cs="Tahoma"/>
          <w:noProof/>
        </w:rPr>
      </w:pPr>
      <w:r>
        <w:t>As trend data clearly show, the Basic Drawing Short Term Certificate has a strikingly low completion rate. With only 9 semester hours, this certificate program is limited to 3 courses. Students may initially pursue thi</w:t>
      </w:r>
      <w:r w:rsidR="00BA7E4A">
        <w:t>s short term certificate</w:t>
      </w:r>
      <w:r>
        <w:t xml:space="preserve"> to gain basic proficiency in freehand</w:t>
      </w:r>
      <w:r w:rsidR="00B41874">
        <w:t xml:space="preserve"> drawing and, after completing those courses,</w:t>
      </w:r>
      <w:r>
        <w:t xml:space="preserve"> decide to continue their studies and pursue the </w:t>
      </w:r>
      <w:r w:rsidRPr="00595233">
        <w:t>Associate of Arts, Art (A.A.)</w:t>
      </w:r>
      <w:r w:rsidR="00CF0F0A">
        <w:rPr>
          <w:rFonts w:cs="Tahoma"/>
          <w:noProof/>
        </w:rPr>
        <w:t xml:space="preserve"> degree</w:t>
      </w:r>
      <w:r>
        <w:rPr>
          <w:rFonts w:cs="Tahoma"/>
          <w:noProof/>
        </w:rPr>
        <w:t>.</w:t>
      </w:r>
      <w:r w:rsidR="00B41874">
        <w:rPr>
          <w:rFonts w:cs="Tahoma"/>
          <w:noProof/>
        </w:rPr>
        <w:t xml:space="preserve"> While it may seem unneccessary to continue to offer a short term certificate program with such low demand, it should be noted the certificate is embedded within the Associate of Arts, Art (A.A.) degree program and, therefore, does not negatively impact bu</w:t>
      </w:r>
      <w:r w:rsidR="00584007">
        <w:rPr>
          <w:rFonts w:cs="Tahoma"/>
          <w:noProof/>
        </w:rPr>
        <w:t>d</w:t>
      </w:r>
      <w:r w:rsidR="00B41874">
        <w:rPr>
          <w:rFonts w:cs="Tahoma"/>
          <w:noProof/>
        </w:rPr>
        <w:t>get or resource efficiency. In fact, the Basic Drawing Short Term Certificate may serve as an accessible gateway for students to enter their fine art studies and move into the Associate of Arts, Art (A.A.) degree program.</w:t>
      </w:r>
    </w:p>
    <w:p w14:paraId="68897BCA" w14:textId="77777777" w:rsidR="00B41874" w:rsidRPr="00D43335" w:rsidRDefault="00B41874" w:rsidP="00CD39C5">
      <w:pPr>
        <w:tabs>
          <w:tab w:val="left" w:pos="1080"/>
        </w:tabs>
        <w:ind w:left="504"/>
        <w:rPr>
          <w:rFonts w:cs="Tahoma"/>
          <w:noProof/>
          <w:sz w:val="16"/>
          <w:szCs w:val="16"/>
        </w:rPr>
      </w:pPr>
    </w:p>
    <w:p w14:paraId="5DACD7BB" w14:textId="4A42250F" w:rsidR="001C5338" w:rsidRDefault="00595233" w:rsidP="00CD39C5">
      <w:pPr>
        <w:tabs>
          <w:tab w:val="left" w:pos="1080"/>
        </w:tabs>
        <w:ind w:left="504"/>
        <w:rPr>
          <w:rFonts w:cs="Tahoma"/>
          <w:noProof/>
        </w:rPr>
      </w:pPr>
      <w:r w:rsidRPr="004C278E">
        <w:rPr>
          <w:b/>
        </w:rPr>
        <w:t>Photographic Technology Short Term Certificate</w:t>
      </w:r>
    </w:p>
    <w:p w14:paraId="4FC57F30" w14:textId="344EA129" w:rsidR="00CD39C5" w:rsidRDefault="00B41874" w:rsidP="00CD39C5">
      <w:pPr>
        <w:tabs>
          <w:tab w:val="left" w:pos="1080"/>
        </w:tabs>
        <w:ind w:left="504"/>
        <w:rPr>
          <w:rFonts w:cs="Tahoma"/>
          <w:noProof/>
        </w:rPr>
      </w:pPr>
      <w:r>
        <w:rPr>
          <w:rFonts w:cs="Tahoma"/>
          <w:noProof/>
        </w:rPr>
        <w:t>One very valuable aspect of the Photographic Technology Short Term</w:t>
      </w:r>
      <w:r w:rsidR="00CF0F0A">
        <w:rPr>
          <w:rFonts w:cs="Tahoma"/>
          <w:noProof/>
        </w:rPr>
        <w:t xml:space="preserve"> Certificate is that it allows</w:t>
      </w:r>
      <w:r>
        <w:rPr>
          <w:rFonts w:cs="Tahoma"/>
          <w:noProof/>
        </w:rPr>
        <w:t xml:space="preserve"> students to certify themselves and become fully prepared to operate their own photography studi</w:t>
      </w:r>
      <w:r w:rsidR="00CF0F0A">
        <w:rPr>
          <w:rFonts w:cs="Tahoma"/>
          <w:noProof/>
        </w:rPr>
        <w:t>os</w:t>
      </w:r>
      <w:r>
        <w:rPr>
          <w:rFonts w:cs="Tahoma"/>
          <w:noProof/>
        </w:rPr>
        <w:t xml:space="preserve">. Unlike the Associate of Arts, Art (A.A.) degree program which is university parallel and designed for transfer to the four-year college/university or art </w:t>
      </w:r>
      <w:r>
        <w:rPr>
          <w:rFonts w:cs="Tahoma"/>
          <w:noProof/>
        </w:rPr>
        <w:lastRenderedPageBreak/>
        <w:t>school</w:t>
      </w:r>
      <w:r w:rsidR="001739FF">
        <w:rPr>
          <w:rFonts w:cs="Tahoma"/>
          <w:noProof/>
        </w:rPr>
        <w:t>s</w:t>
      </w:r>
      <w:r>
        <w:rPr>
          <w:rFonts w:cs="Tahoma"/>
          <w:noProof/>
        </w:rPr>
        <w:t xml:space="preserve">, </w:t>
      </w:r>
      <w:r w:rsidR="00DA409F">
        <w:rPr>
          <w:rFonts w:cs="Tahoma"/>
          <w:noProof/>
        </w:rPr>
        <w:t>the certificate program is entrepreneurial by design and, therefore, a career-track program. Between AC2008-2009 and AC2012-2013, 77 students have completed the Photographic Technology Short Term Cerificate program. This data suggests student demand for this program exists and may potentially increase in future terms.</w:t>
      </w:r>
    </w:p>
    <w:p w14:paraId="4D9D2FDD" w14:textId="77777777" w:rsidR="00F946D3" w:rsidRPr="00D43335" w:rsidRDefault="00F946D3" w:rsidP="00D15205">
      <w:pPr>
        <w:rPr>
          <w:rFonts w:ascii="Arial" w:hAnsi="Arial" w:cs="Arial"/>
          <w:sz w:val="16"/>
          <w:szCs w:val="16"/>
        </w:rPr>
      </w:pPr>
    </w:p>
    <w:p w14:paraId="22421252" w14:textId="77777777" w:rsidR="00F946D3" w:rsidRPr="00B70774" w:rsidRDefault="00F946D3" w:rsidP="00C44ACE">
      <w:pPr>
        <w:numPr>
          <w:ilvl w:val="0"/>
          <w:numId w:val="9"/>
        </w:numPr>
        <w:tabs>
          <w:tab w:val="clear" w:pos="720"/>
          <w:tab w:val="left" w:pos="504"/>
        </w:tabs>
        <w:ind w:left="504" w:hanging="504"/>
        <w:rPr>
          <w:rFonts w:ascii="Arial" w:hAnsi="Arial" w:cs="Arial"/>
          <w:b/>
          <w:color w:val="548DD4" w:themeColor="text2" w:themeTint="99"/>
        </w:rPr>
      </w:pPr>
      <w:r w:rsidRPr="00B70774">
        <w:rPr>
          <w:rFonts w:ascii="Arial" w:hAnsi="Arial" w:cs="Arial"/>
          <w:b/>
          <w:color w:val="548DD4" w:themeColor="text2" w:themeTint="99"/>
        </w:rPr>
        <w:t>Evidence of program quality from external sources (e.g., advisory committees, accrediting agencies, etc.)</w:t>
      </w:r>
    </w:p>
    <w:p w14:paraId="34DE3381" w14:textId="04268A59" w:rsidR="002F4AB7" w:rsidRPr="00B70774" w:rsidRDefault="00F946D3" w:rsidP="00C83DF2">
      <w:pPr>
        <w:spacing w:after="120"/>
        <w:ind w:left="504"/>
        <w:rPr>
          <w:rFonts w:ascii="Arial" w:hAnsi="Arial" w:cs="Arial"/>
          <w:color w:val="548DD4" w:themeColor="text2" w:themeTint="99"/>
          <w:sz w:val="20"/>
          <w:szCs w:val="20"/>
        </w:rPr>
      </w:pPr>
      <w:r w:rsidRPr="00B70774">
        <w:rPr>
          <w:rFonts w:ascii="Arial" w:hAnsi="Arial" w:cs="Arial"/>
          <w:color w:val="548DD4" w:themeColor="text2" w:themeTint="99"/>
          <w:sz w:val="20"/>
          <w:szCs w:val="20"/>
        </w:rPr>
        <w:t xml:space="preserve">What evidence does the department have about evaluations or perceptions of department/program quality from sources outside the department?  In addition to off-campus sources, </w:t>
      </w:r>
      <w:r w:rsidR="00B25F4E" w:rsidRPr="00B70774">
        <w:rPr>
          <w:rFonts w:ascii="Arial" w:hAnsi="Arial" w:cs="Arial"/>
          <w:color w:val="548DD4" w:themeColor="text2" w:themeTint="99"/>
          <w:sz w:val="20"/>
          <w:szCs w:val="20"/>
        </w:rPr>
        <w:t>i</w:t>
      </w:r>
      <w:r w:rsidRPr="00B70774">
        <w:rPr>
          <w:rFonts w:ascii="Arial" w:hAnsi="Arial" w:cs="Arial"/>
          <w:color w:val="548DD4" w:themeColor="text2" w:themeTint="99"/>
          <w:sz w:val="20"/>
          <w:szCs w:val="20"/>
        </w:rPr>
        <w:t>nclude perceptions of quality by other departments/programs on campus where those departments are consumers of the instruction offered by the department.</w:t>
      </w:r>
    </w:p>
    <w:p w14:paraId="61EB6EC1" w14:textId="0DB6377B" w:rsidR="00FC72A7" w:rsidRPr="00FC72A7" w:rsidRDefault="00EE1C04" w:rsidP="002F4AB7">
      <w:pPr>
        <w:tabs>
          <w:tab w:val="left" w:pos="1080"/>
        </w:tabs>
        <w:ind w:left="504"/>
        <w:rPr>
          <w:b/>
        </w:rPr>
      </w:pPr>
      <w:r>
        <w:rPr>
          <w:b/>
        </w:rPr>
        <w:t>NASAD Accreditation</w:t>
      </w:r>
    </w:p>
    <w:p w14:paraId="38059D71" w14:textId="16AAD0F8" w:rsidR="00C83DF2" w:rsidRDefault="00C83DF2" w:rsidP="002F4AB7">
      <w:pPr>
        <w:tabs>
          <w:tab w:val="left" w:pos="1080"/>
        </w:tabs>
        <w:ind w:left="504"/>
      </w:pPr>
      <w:r>
        <w:t xml:space="preserve">NASAD accreditation provides strong evidence of department/program quality. For more than a decade, the Art Department has undergone rigorous self-studies and site visits in the process of </w:t>
      </w:r>
      <w:r w:rsidR="00192BD7">
        <w:t xml:space="preserve">successfully </w:t>
      </w:r>
      <w:r>
        <w:t xml:space="preserve">attaining accreditation and reaccreditation. </w:t>
      </w:r>
    </w:p>
    <w:p w14:paraId="4A75DB68" w14:textId="77777777" w:rsidR="00C83DF2" w:rsidRPr="00D43335" w:rsidRDefault="00C83DF2" w:rsidP="002F4AB7">
      <w:pPr>
        <w:tabs>
          <w:tab w:val="left" w:pos="1080"/>
        </w:tabs>
        <w:ind w:left="504"/>
        <w:rPr>
          <w:sz w:val="16"/>
          <w:szCs w:val="16"/>
        </w:rPr>
      </w:pPr>
    </w:p>
    <w:p w14:paraId="42DB763F" w14:textId="690634F6" w:rsidR="00FC72A7" w:rsidRPr="00FC72A7" w:rsidRDefault="00FC72A7" w:rsidP="00FC72A7">
      <w:pPr>
        <w:tabs>
          <w:tab w:val="left" w:pos="1080"/>
        </w:tabs>
        <w:ind w:left="504"/>
        <w:rPr>
          <w:b/>
        </w:rPr>
      </w:pPr>
      <w:r w:rsidRPr="00FC72A7">
        <w:rPr>
          <w:b/>
        </w:rPr>
        <w:t>F</w:t>
      </w:r>
      <w:r w:rsidR="00EE1C04">
        <w:rPr>
          <w:b/>
        </w:rPr>
        <w:t>ine Art Student Exhibition</w:t>
      </w:r>
    </w:p>
    <w:p w14:paraId="2FE7E782" w14:textId="32E045BE" w:rsidR="00FC72A7" w:rsidRDefault="00FE18A0" w:rsidP="002F4AB7">
      <w:pPr>
        <w:tabs>
          <w:tab w:val="left" w:pos="1080"/>
        </w:tabs>
        <w:ind w:left="504"/>
      </w:pPr>
      <w:r>
        <w:t>The Art Department's a</w:t>
      </w:r>
      <w:r w:rsidR="002F4AB7">
        <w:t xml:space="preserve">nnual </w:t>
      </w:r>
      <w:r>
        <w:t xml:space="preserve">Fine Art Student Exhibition is a competitive juried exhibition that </w:t>
      </w:r>
      <w:r w:rsidR="00192BD7">
        <w:t>serves as</w:t>
      </w:r>
      <w:r w:rsidR="002F4AB7">
        <w:t xml:space="preserve"> </w:t>
      </w:r>
      <w:r>
        <w:t>a showcase for the Art Department and honors the student body’s artistic achievement</w:t>
      </w:r>
      <w:r w:rsidR="000C2610">
        <w:t>s</w:t>
      </w:r>
      <w:r>
        <w:t xml:space="preserve">. This juried exhibition serves as </w:t>
      </w:r>
      <w:r w:rsidR="002F4AB7">
        <w:t>an excellent means by which to assess the quality of student work</w:t>
      </w:r>
      <w:r w:rsidR="000C2610">
        <w:t xml:space="preserve"> through external evaluation </w:t>
      </w:r>
      <w:r w:rsidR="004533DC">
        <w:t xml:space="preserve">conducted by a </w:t>
      </w:r>
      <w:r w:rsidR="000C2610">
        <w:t>juror</w:t>
      </w:r>
      <w:r w:rsidR="004533DC">
        <w:t xml:space="preserve"> outside of Sinclair Community College</w:t>
      </w:r>
      <w:r w:rsidR="001739FF">
        <w:t xml:space="preserve">. The external juror </w:t>
      </w:r>
      <w:r w:rsidR="00FC72A7">
        <w:t>selects</w:t>
      </w:r>
      <w:r w:rsidR="001739FF">
        <w:t xml:space="preserve"> a limited number of artworks for</w:t>
      </w:r>
      <w:r w:rsidR="00FC72A7">
        <w:t xml:space="preserve"> exhibition from the large number of works submitted for consideration</w:t>
      </w:r>
      <w:r w:rsidR="001739FF">
        <w:t xml:space="preserve">. The juror then </w:t>
      </w:r>
      <w:r w:rsidR="00FC72A7">
        <w:t>judges the show awarding</w:t>
      </w:r>
      <w:r w:rsidR="000C2610">
        <w:t xml:space="preserve"> prizes for each category and Best of Show.</w:t>
      </w:r>
      <w:r w:rsidR="004533DC">
        <w:t xml:space="preserve"> </w:t>
      </w:r>
    </w:p>
    <w:p w14:paraId="6A7F46B6" w14:textId="77777777" w:rsidR="00FC72A7" w:rsidRPr="00D43335" w:rsidRDefault="00FC72A7" w:rsidP="002F4AB7">
      <w:pPr>
        <w:tabs>
          <w:tab w:val="left" w:pos="1080"/>
        </w:tabs>
        <w:ind w:left="504"/>
        <w:rPr>
          <w:sz w:val="16"/>
          <w:szCs w:val="16"/>
        </w:rPr>
      </w:pPr>
    </w:p>
    <w:p w14:paraId="206D4ECD" w14:textId="22C495F3" w:rsidR="00443B0A" w:rsidRPr="00192BD7" w:rsidRDefault="002F4AB7" w:rsidP="002F4AB7">
      <w:pPr>
        <w:tabs>
          <w:tab w:val="left" w:pos="1080"/>
        </w:tabs>
        <w:ind w:left="504"/>
        <w:rPr>
          <w:color w:val="000000" w:themeColor="text1"/>
        </w:rPr>
      </w:pPr>
      <w:r>
        <w:t xml:space="preserve">The </w:t>
      </w:r>
      <w:r w:rsidR="00FC72A7">
        <w:t>Fine Art Student E</w:t>
      </w:r>
      <w:r>
        <w:t xml:space="preserve">xhibition is open to any student who has completed an art course during the previous year. A </w:t>
      </w:r>
      <w:r w:rsidR="00443B0A">
        <w:t xml:space="preserve">formal </w:t>
      </w:r>
      <w:r>
        <w:t>prospectus clearly sta</w:t>
      </w:r>
      <w:r w:rsidR="00443B0A">
        <w:t>ting</w:t>
      </w:r>
      <w:r>
        <w:t xml:space="preserve"> the exhibition's rules/requirement</w:t>
      </w:r>
      <w:r w:rsidR="00443B0A">
        <w:t>s is distributed to students during</w:t>
      </w:r>
      <w:r w:rsidR="00192BD7">
        <w:t xml:space="preserve"> Spring Semester</w:t>
      </w:r>
      <w:r w:rsidR="00443B0A">
        <w:t xml:space="preserve">. </w:t>
      </w:r>
      <w:r w:rsidR="000C2610">
        <w:t>(Appendix XI</w:t>
      </w:r>
      <w:r w:rsidR="00BA245D">
        <w:t>I</w:t>
      </w:r>
      <w:r w:rsidR="000C2610">
        <w:t xml:space="preserve">). </w:t>
      </w:r>
      <w:r w:rsidR="00443B0A">
        <w:t>Art</w:t>
      </w:r>
      <w:r>
        <w:t xml:space="preserve">work must </w:t>
      </w:r>
      <w:r w:rsidR="00443B0A">
        <w:t>be original, properly presented</w:t>
      </w:r>
      <w:r w:rsidR="001739FF">
        <w:t xml:space="preserve"> and delivered to t</w:t>
      </w:r>
      <w:r>
        <w:t xml:space="preserve">he </w:t>
      </w:r>
      <w:r w:rsidR="00443B0A">
        <w:t xml:space="preserve">Burnell R. Roberts </w:t>
      </w:r>
      <w:r>
        <w:t>Triangle Gallery on one of two published da</w:t>
      </w:r>
      <w:r w:rsidR="00443B0A">
        <w:t>tes. Each student may submit 2</w:t>
      </w:r>
      <w:r>
        <w:t xml:space="preserve"> </w:t>
      </w:r>
      <w:r w:rsidR="00443B0A">
        <w:t>works of art in as many as 7 cate</w:t>
      </w:r>
      <w:r>
        <w:t>gories (</w:t>
      </w:r>
      <w:r w:rsidRPr="00FE18A0">
        <w:t>Drawin</w:t>
      </w:r>
      <w:r w:rsidR="00192BD7" w:rsidRPr="00FE18A0">
        <w:t>g</w:t>
      </w:r>
      <w:r w:rsidR="000C2610">
        <w:t xml:space="preserve"> - </w:t>
      </w:r>
      <w:r w:rsidR="001739FF">
        <w:t>wet &amp; dry media;</w:t>
      </w:r>
      <w:r w:rsidR="00192BD7" w:rsidRPr="00FE18A0">
        <w:t xml:space="preserve"> Ceramic Arts</w:t>
      </w:r>
      <w:r w:rsidR="001739FF">
        <w:t>;</w:t>
      </w:r>
      <w:r w:rsidRPr="00FE18A0">
        <w:t xml:space="preserve"> </w:t>
      </w:r>
      <w:r w:rsidR="001739FF">
        <w:t>Collage;</w:t>
      </w:r>
      <w:r w:rsidR="00FE18A0" w:rsidRPr="00FE18A0">
        <w:t xml:space="preserve"> Painting</w:t>
      </w:r>
      <w:r w:rsidR="000C2610">
        <w:t xml:space="preserve"> - oil &amp; acrylic</w:t>
      </w:r>
      <w:r w:rsidR="001739FF">
        <w:t>;</w:t>
      </w:r>
      <w:r w:rsidR="00FE18A0" w:rsidRPr="00FE18A0">
        <w:t xml:space="preserve"> </w:t>
      </w:r>
      <w:r w:rsidRPr="00FE18A0">
        <w:t>Photography</w:t>
      </w:r>
      <w:r w:rsidR="000C2610">
        <w:t xml:space="preserve"> - including Digital</w:t>
      </w:r>
      <w:r w:rsidR="001739FF">
        <w:t>;</w:t>
      </w:r>
      <w:r w:rsidRPr="00FE18A0">
        <w:t xml:space="preserve"> </w:t>
      </w:r>
      <w:r w:rsidR="001739FF">
        <w:t>Printmaking;</w:t>
      </w:r>
      <w:r w:rsidR="00FE18A0" w:rsidRPr="00FE18A0">
        <w:t xml:space="preserve"> Sculpture</w:t>
      </w:r>
      <w:r w:rsidRPr="00FE18A0">
        <w:t xml:space="preserve">). </w:t>
      </w:r>
      <w:r w:rsidRPr="00192BD7">
        <w:rPr>
          <w:color w:val="000000" w:themeColor="text1"/>
        </w:rPr>
        <w:t>Awards are presente</w:t>
      </w:r>
      <w:r w:rsidR="00192BD7" w:rsidRPr="00192BD7">
        <w:rPr>
          <w:color w:val="000000" w:themeColor="text1"/>
        </w:rPr>
        <w:t xml:space="preserve">d </w:t>
      </w:r>
      <w:r w:rsidR="001739FF">
        <w:rPr>
          <w:color w:val="000000" w:themeColor="text1"/>
        </w:rPr>
        <w:t>to students at the formal Opening R</w:t>
      </w:r>
      <w:r w:rsidR="00192BD7" w:rsidRPr="00192BD7">
        <w:rPr>
          <w:color w:val="000000" w:themeColor="text1"/>
        </w:rPr>
        <w:t>eception</w:t>
      </w:r>
      <w:r w:rsidR="001739FF">
        <w:rPr>
          <w:color w:val="000000" w:themeColor="text1"/>
        </w:rPr>
        <w:t xml:space="preserve"> &amp; Awards P</w:t>
      </w:r>
      <w:r w:rsidR="004533DC">
        <w:rPr>
          <w:color w:val="000000" w:themeColor="text1"/>
        </w:rPr>
        <w:t>resentation</w:t>
      </w:r>
      <w:r w:rsidR="003325F0" w:rsidRPr="00192BD7">
        <w:rPr>
          <w:color w:val="000000" w:themeColor="text1"/>
        </w:rPr>
        <w:t>.</w:t>
      </w:r>
    </w:p>
    <w:p w14:paraId="46DF71D6" w14:textId="77777777" w:rsidR="00443B0A" w:rsidRPr="00D43335" w:rsidRDefault="00443B0A" w:rsidP="002F4AB7">
      <w:pPr>
        <w:tabs>
          <w:tab w:val="left" w:pos="1080"/>
        </w:tabs>
        <w:ind w:left="504"/>
        <w:rPr>
          <w:sz w:val="16"/>
          <w:szCs w:val="16"/>
        </w:rPr>
      </w:pPr>
    </w:p>
    <w:p w14:paraId="0E2956F3" w14:textId="76E54DB1" w:rsidR="003325F0" w:rsidRDefault="001739FF" w:rsidP="002F4AB7">
      <w:pPr>
        <w:tabs>
          <w:tab w:val="left" w:pos="1080"/>
        </w:tabs>
        <w:ind w:left="504"/>
      </w:pPr>
      <w:r>
        <w:t>Following the initial jurying process, a</w:t>
      </w:r>
      <w:r w:rsidR="00FC72A7">
        <w:t xml:space="preserve"> limited number of a</w:t>
      </w:r>
      <w:r w:rsidR="00443B0A">
        <w:t>rtwork</w:t>
      </w:r>
      <w:r w:rsidR="00FC72A7">
        <w:t>s from those selected for inclusion in the</w:t>
      </w:r>
      <w:r w:rsidR="00443B0A">
        <w:t xml:space="preserve"> juried</w:t>
      </w:r>
      <w:r w:rsidR="00FC72A7">
        <w:t xml:space="preserve"> student exhibition are</w:t>
      </w:r>
      <w:r w:rsidR="00443B0A">
        <w:t xml:space="preserve"> selected by a committee consisting of t</w:t>
      </w:r>
      <w:r>
        <w:t>he Art Department Chair</w:t>
      </w:r>
      <w:r w:rsidR="00443B0A">
        <w:t>, faculty Co-Chairs of the Juried Student Exhibition, The Gallery Coordinator/Collections Curator</w:t>
      </w:r>
      <w:r w:rsidR="003325F0">
        <w:t>, Mr. Burnell R. Roberts</w:t>
      </w:r>
      <w:r w:rsidR="00443B0A">
        <w:t xml:space="preserve"> and </w:t>
      </w:r>
      <w:r w:rsidR="003325F0">
        <w:t xml:space="preserve">a </w:t>
      </w:r>
      <w:r w:rsidR="00443B0A">
        <w:t>representativ</w:t>
      </w:r>
      <w:r w:rsidR="003325F0">
        <w:t>e</w:t>
      </w:r>
      <w:r w:rsidR="00443B0A">
        <w:t xml:space="preserve"> from Facilities Management</w:t>
      </w:r>
      <w:r w:rsidR="003325F0">
        <w:t xml:space="preserve"> for purchase and inclusion in the College’s permanent art collection</w:t>
      </w:r>
      <w:r w:rsidR="00443B0A">
        <w:t xml:space="preserve">. </w:t>
      </w:r>
      <w:r w:rsidR="002F4AB7">
        <w:t>Burnell R. Roberts and Mauch End</w:t>
      </w:r>
      <w:r w:rsidR="003325F0">
        <w:t xml:space="preserve">owment Purchase Awards are </w:t>
      </w:r>
      <w:r w:rsidR="002F4AB7">
        <w:t xml:space="preserve">announced </w:t>
      </w:r>
      <w:r w:rsidR="003325F0">
        <w:t>during the</w:t>
      </w:r>
      <w:r>
        <w:t xml:space="preserve"> </w:t>
      </w:r>
      <w:r>
        <w:rPr>
          <w:color w:val="000000" w:themeColor="text1"/>
        </w:rPr>
        <w:t>Opening R</w:t>
      </w:r>
      <w:r w:rsidRPr="00192BD7">
        <w:rPr>
          <w:color w:val="000000" w:themeColor="text1"/>
        </w:rPr>
        <w:t>eception</w:t>
      </w:r>
      <w:r>
        <w:rPr>
          <w:color w:val="000000" w:themeColor="text1"/>
        </w:rPr>
        <w:t xml:space="preserve"> &amp; Awards Presentation</w:t>
      </w:r>
      <w:r w:rsidR="002F4AB7">
        <w:t>. Burnell R. Roberts and Mauch Endowment Purchase Awar</w:t>
      </w:r>
      <w:r w:rsidR="003325F0">
        <w:t>d</w:t>
      </w:r>
      <w:r w:rsidR="00443B0A">
        <w:t xml:space="preserve"> funding acquires student art</w:t>
      </w:r>
      <w:r w:rsidR="002F4AB7">
        <w:t>work for the College's permanent collection. These works of art are d</w:t>
      </w:r>
      <w:r w:rsidR="003325F0">
        <w:t>isplayed on campus and</w:t>
      </w:r>
      <w:r w:rsidR="002F4AB7">
        <w:t xml:space="preserve"> increases awareness of the </w:t>
      </w:r>
      <w:r w:rsidR="00192BD7">
        <w:t xml:space="preserve">high quality of the </w:t>
      </w:r>
      <w:r w:rsidR="002F4AB7">
        <w:t xml:space="preserve">Art Department's student work. </w:t>
      </w:r>
    </w:p>
    <w:p w14:paraId="1563F437" w14:textId="77777777" w:rsidR="003325F0" w:rsidRPr="00D43335" w:rsidRDefault="003325F0" w:rsidP="002F4AB7">
      <w:pPr>
        <w:tabs>
          <w:tab w:val="left" w:pos="1080"/>
        </w:tabs>
        <w:ind w:left="504"/>
        <w:rPr>
          <w:sz w:val="16"/>
          <w:szCs w:val="16"/>
        </w:rPr>
      </w:pPr>
    </w:p>
    <w:p w14:paraId="1742F5F5" w14:textId="3B51926D" w:rsidR="002F4AB7" w:rsidRDefault="002F4AB7" w:rsidP="002F4AB7">
      <w:pPr>
        <w:tabs>
          <w:tab w:val="left" w:pos="1080"/>
        </w:tabs>
        <w:ind w:left="504"/>
      </w:pPr>
      <w:r>
        <w:t xml:space="preserve">The </w:t>
      </w:r>
      <w:r w:rsidR="003325F0">
        <w:t xml:space="preserve">juried student </w:t>
      </w:r>
      <w:r>
        <w:t>exhibition serves as a positive learning experien</w:t>
      </w:r>
      <w:r w:rsidR="003325F0">
        <w:t xml:space="preserve">ce for Art students. </w:t>
      </w:r>
      <w:r w:rsidR="001739FF">
        <w:t xml:space="preserve">Faculty remind students </w:t>
      </w:r>
      <w:r>
        <w:t>that j</w:t>
      </w:r>
      <w:r w:rsidR="003325F0">
        <w:t xml:space="preserve">udging is a subjective process - </w:t>
      </w:r>
      <w:r w:rsidR="00FC72A7">
        <w:t>what one juror</w:t>
      </w:r>
      <w:r>
        <w:t xml:space="preserve"> rejects anoth</w:t>
      </w:r>
      <w:r w:rsidR="001739FF">
        <w:t>er may award Best of Show. The formal Opening R</w:t>
      </w:r>
      <w:r>
        <w:t xml:space="preserve">eception </w:t>
      </w:r>
      <w:r w:rsidR="001739FF">
        <w:t xml:space="preserve">&amp; Awards Presentation </w:t>
      </w:r>
      <w:r>
        <w:t>celebra</w:t>
      </w:r>
      <w:r w:rsidR="003325F0">
        <w:t xml:space="preserve">tes the accomplishments of all Art students </w:t>
      </w:r>
      <w:r w:rsidR="001739FF">
        <w:t xml:space="preserve">who submitted work to the show </w:t>
      </w:r>
      <w:r w:rsidR="003325F0">
        <w:t>-</w:t>
      </w:r>
      <w:r>
        <w:t xml:space="preserve"> </w:t>
      </w:r>
      <w:r w:rsidR="003325F0">
        <w:t xml:space="preserve">regardless of whether </w:t>
      </w:r>
      <w:r w:rsidR="00FC72A7">
        <w:t xml:space="preserve">or not </w:t>
      </w:r>
      <w:r w:rsidR="003325F0">
        <w:t>their art</w:t>
      </w:r>
      <w:r>
        <w:t>work was acce</w:t>
      </w:r>
      <w:r w:rsidR="001739FF">
        <w:t xml:space="preserve">pted for exhibition </w:t>
      </w:r>
      <w:r>
        <w:t>or rejected</w:t>
      </w:r>
      <w:r w:rsidR="00FC72A7">
        <w:t xml:space="preserve"> by the </w:t>
      </w:r>
      <w:r w:rsidR="00FC72A7">
        <w:lastRenderedPageBreak/>
        <w:t>juror</w:t>
      </w:r>
      <w:r>
        <w:t xml:space="preserve">. Student </w:t>
      </w:r>
      <w:r w:rsidR="003325F0">
        <w:t>art</w:t>
      </w:r>
      <w:r>
        <w:t xml:space="preserve">work sold during the show is assessed a </w:t>
      </w:r>
      <w:r w:rsidR="006D520C">
        <w:t xml:space="preserve">low </w:t>
      </w:r>
      <w:r>
        <w:t xml:space="preserve">15% commission fee. </w:t>
      </w:r>
      <w:r w:rsidR="002B3F3D">
        <w:t xml:space="preserve">This practice familiarizes students with commission fees associated with the sale of artwork via professional juried exhibitions and art galleries. </w:t>
      </w:r>
      <w:r>
        <w:t xml:space="preserve">All funds generated by </w:t>
      </w:r>
      <w:r w:rsidR="003325F0">
        <w:t xml:space="preserve">the sale of </w:t>
      </w:r>
      <w:r>
        <w:t>student art</w:t>
      </w:r>
      <w:r w:rsidR="003325F0">
        <w:t xml:space="preserve">work </w:t>
      </w:r>
      <w:r>
        <w:t xml:space="preserve">are placed in the Art Department's scholarship fund. All unsold work is returned </w:t>
      </w:r>
      <w:r w:rsidR="003325F0">
        <w:t xml:space="preserve">to students </w:t>
      </w:r>
      <w:r w:rsidR="002B3F3D">
        <w:t xml:space="preserve">at the </w:t>
      </w:r>
      <w:r w:rsidR="006D520C">
        <w:t>exhibition</w:t>
      </w:r>
      <w:r w:rsidR="002B3F3D">
        <w:t>’s conclusion</w:t>
      </w:r>
      <w:r>
        <w:t>.</w:t>
      </w:r>
    </w:p>
    <w:p w14:paraId="7EE271D8" w14:textId="77777777" w:rsidR="002F4AB7" w:rsidRPr="00D43335" w:rsidRDefault="002F4AB7" w:rsidP="002F4AB7">
      <w:pPr>
        <w:tabs>
          <w:tab w:val="left" w:pos="1080"/>
        </w:tabs>
        <w:ind w:left="504"/>
        <w:rPr>
          <w:sz w:val="16"/>
          <w:szCs w:val="16"/>
        </w:rPr>
      </w:pPr>
    </w:p>
    <w:p w14:paraId="4505AE0F" w14:textId="77777777" w:rsidR="003205F0" w:rsidRPr="003205F0" w:rsidRDefault="003205F0" w:rsidP="003205F0">
      <w:pPr>
        <w:tabs>
          <w:tab w:val="left" w:pos="1080"/>
        </w:tabs>
        <w:ind w:left="504"/>
        <w:rPr>
          <w:b/>
        </w:rPr>
      </w:pPr>
      <w:r w:rsidRPr="003205F0">
        <w:rPr>
          <w:b/>
        </w:rPr>
        <w:t>League for Innovation Student Art Competition</w:t>
      </w:r>
    </w:p>
    <w:p w14:paraId="1DEAA210" w14:textId="220F724E" w:rsidR="003205F0" w:rsidRDefault="003205F0" w:rsidP="003205F0">
      <w:pPr>
        <w:tabs>
          <w:tab w:val="left" w:pos="1080"/>
        </w:tabs>
        <w:ind w:left="504"/>
      </w:pPr>
      <w:r>
        <w:t xml:space="preserve">Each year, the Art Department participates in the annual League for Innovation Student Art Competition. </w:t>
      </w:r>
      <w:r w:rsidR="002B3F3D">
        <w:t xml:space="preserve">In preparation for participation in this national juried exhibition, </w:t>
      </w:r>
      <w:r w:rsidR="00BA7E4A">
        <w:t xml:space="preserve">Art Department faculty </w:t>
      </w:r>
      <w:r>
        <w:t>identify high quality examples of student artwork and then meet as a committee to review and discuss the select works of art. Following this meeting</w:t>
      </w:r>
      <w:r w:rsidR="002B3F3D">
        <w:t>,</w:t>
      </w:r>
      <w:r>
        <w:t xml:space="preserve"> a single faculty member serves as the juror </w:t>
      </w:r>
      <w:r w:rsidR="002B3F3D">
        <w:t xml:space="preserve">for the Art Department’s submissions </w:t>
      </w:r>
      <w:r>
        <w:t>and s</w:t>
      </w:r>
      <w:r w:rsidR="002B3F3D">
        <w:t>elects five works</w:t>
      </w:r>
      <w:r>
        <w:t xml:space="preserve"> for submission to the L</w:t>
      </w:r>
      <w:r w:rsidR="002B3F3D">
        <w:t>eague for Innovation competition.</w:t>
      </w:r>
    </w:p>
    <w:p w14:paraId="4D5806B2" w14:textId="77777777" w:rsidR="003205F0" w:rsidRPr="00D43335" w:rsidRDefault="003205F0" w:rsidP="003205F0">
      <w:pPr>
        <w:tabs>
          <w:tab w:val="left" w:pos="1080"/>
        </w:tabs>
        <w:ind w:left="504"/>
        <w:rPr>
          <w:sz w:val="16"/>
          <w:szCs w:val="16"/>
        </w:rPr>
      </w:pPr>
    </w:p>
    <w:p w14:paraId="541AE83A" w14:textId="7CD70699" w:rsidR="002F4AB7" w:rsidRPr="003205F0" w:rsidRDefault="00EE1C04" w:rsidP="002F4AB7">
      <w:pPr>
        <w:tabs>
          <w:tab w:val="left" w:pos="1080"/>
        </w:tabs>
        <w:ind w:left="504"/>
        <w:rPr>
          <w:b/>
        </w:rPr>
      </w:pPr>
      <w:r>
        <w:rPr>
          <w:b/>
        </w:rPr>
        <w:t xml:space="preserve">Transfer </w:t>
      </w:r>
      <w:r w:rsidR="003205F0" w:rsidRPr="003205F0">
        <w:rPr>
          <w:b/>
        </w:rPr>
        <w:t>Success</w:t>
      </w:r>
    </w:p>
    <w:p w14:paraId="452D9E81" w14:textId="35A35E3F" w:rsidR="003F2468" w:rsidRPr="00A4648F" w:rsidRDefault="002F4AB7" w:rsidP="00A4648F">
      <w:pPr>
        <w:tabs>
          <w:tab w:val="left" w:pos="1080"/>
        </w:tabs>
        <w:ind w:left="504"/>
      </w:pPr>
      <w:r>
        <w:t xml:space="preserve">Student </w:t>
      </w:r>
      <w:r w:rsidR="00EE1C04">
        <w:t xml:space="preserve">transfer </w:t>
      </w:r>
      <w:r w:rsidR="00A4648F">
        <w:t xml:space="preserve">success </w:t>
      </w:r>
      <w:r>
        <w:t>also serve</w:t>
      </w:r>
      <w:r w:rsidR="00A4648F">
        <w:t>s</w:t>
      </w:r>
      <w:r>
        <w:t xml:space="preserve"> as </w:t>
      </w:r>
      <w:r w:rsidR="003205F0">
        <w:t xml:space="preserve">external </w:t>
      </w:r>
      <w:r>
        <w:t xml:space="preserve">evidence of the </w:t>
      </w:r>
      <w:r w:rsidR="003205F0">
        <w:t xml:space="preserve">high </w:t>
      </w:r>
      <w:r>
        <w:t>quality of the Art Department's curriculum</w:t>
      </w:r>
      <w:r w:rsidR="003205F0">
        <w:t xml:space="preserve"> and the work of its student body</w:t>
      </w:r>
      <w:r>
        <w:t xml:space="preserve">. Students who have completed </w:t>
      </w:r>
      <w:r w:rsidR="00EE1C04">
        <w:t xml:space="preserve">the </w:t>
      </w:r>
      <w:r w:rsidR="00EE1C04" w:rsidRPr="00595233">
        <w:t>Associate of Arts, Art (A.A.)</w:t>
      </w:r>
      <w:r w:rsidR="00EE1C04">
        <w:rPr>
          <w:rFonts w:cs="Tahoma"/>
          <w:noProof/>
        </w:rPr>
        <w:t xml:space="preserve"> degree program</w:t>
      </w:r>
      <w:r w:rsidR="00EE1C04">
        <w:t xml:space="preserve"> </w:t>
      </w:r>
      <w:r>
        <w:t xml:space="preserve">or simply </w:t>
      </w:r>
      <w:r w:rsidR="00EE1C04">
        <w:t>completed cours</w:t>
      </w:r>
      <w:r w:rsidR="002B3F3D">
        <w:t xml:space="preserve">ework to develop a </w:t>
      </w:r>
      <w:r w:rsidR="00EE1C04">
        <w:t xml:space="preserve">portfolio for transfer have successfully </w:t>
      </w:r>
      <w:r>
        <w:t>transferred to four-year colle</w:t>
      </w:r>
      <w:r w:rsidR="002B3F3D">
        <w:t>ges/universities and</w:t>
      </w:r>
      <w:r w:rsidR="003205F0">
        <w:t xml:space="preserve"> </w:t>
      </w:r>
      <w:r w:rsidR="00EE1C04">
        <w:t>art schools</w:t>
      </w:r>
      <w:r w:rsidR="00A4648F">
        <w:t>. NASAD accredited four-year colleges/universities and art schools actively recruit Sinclair A</w:t>
      </w:r>
      <w:r>
        <w:t>rt students.</w:t>
      </w:r>
      <w:r w:rsidR="00A4648F">
        <w:t xml:space="preserve"> Representatives from these institutions consistently remark on the high quality of student artwork and the high degree of preparedness demonstrated by Sinclair Art students who enter their programs. The School of the Art Institute of Chicago (SAIC) visits the campus each Spring to review student portfolios and provides a transfer scholarship for Sinclair Art students who matriculate.</w:t>
      </w:r>
      <w:r w:rsidR="00CF726B">
        <w:t xml:space="preserve"> </w:t>
      </w:r>
    </w:p>
    <w:p w14:paraId="022686B2" w14:textId="77777777" w:rsidR="00F946D3" w:rsidRPr="00D43335" w:rsidRDefault="00F946D3" w:rsidP="00D15205">
      <w:pPr>
        <w:rPr>
          <w:rFonts w:ascii="Arial" w:hAnsi="Arial" w:cs="Arial"/>
          <w:sz w:val="16"/>
          <w:szCs w:val="16"/>
        </w:rPr>
      </w:pPr>
    </w:p>
    <w:p w14:paraId="1B0A0740" w14:textId="77777777" w:rsidR="00C44ACE" w:rsidRPr="00B70774" w:rsidRDefault="00F946D3" w:rsidP="00C44ACE">
      <w:pPr>
        <w:numPr>
          <w:ilvl w:val="0"/>
          <w:numId w:val="9"/>
        </w:numPr>
        <w:tabs>
          <w:tab w:val="clear" w:pos="720"/>
          <w:tab w:val="left" w:pos="504"/>
        </w:tabs>
        <w:ind w:left="504" w:hanging="504"/>
        <w:rPr>
          <w:rFonts w:ascii="Arial" w:hAnsi="Arial" w:cs="Arial"/>
          <w:b/>
          <w:color w:val="548DD4" w:themeColor="text2" w:themeTint="99"/>
        </w:rPr>
      </w:pPr>
      <w:r w:rsidRPr="00B70774">
        <w:rPr>
          <w:rFonts w:ascii="Arial" w:hAnsi="Arial" w:cs="Arial"/>
          <w:b/>
          <w:color w:val="548DD4" w:themeColor="text2" w:themeTint="99"/>
        </w:rPr>
        <w:t>Evidence of the placement/transfer of graduates</w:t>
      </w:r>
    </w:p>
    <w:p w14:paraId="6AC4D8A6" w14:textId="77777777" w:rsidR="00F946D3" w:rsidRPr="00B70774" w:rsidRDefault="00F946D3" w:rsidP="00FC0938">
      <w:pPr>
        <w:spacing w:after="120"/>
        <w:ind w:left="504"/>
        <w:rPr>
          <w:rFonts w:ascii="Arial" w:hAnsi="Arial" w:cs="Arial"/>
          <w:color w:val="548DD4" w:themeColor="text2" w:themeTint="99"/>
          <w:sz w:val="20"/>
          <w:szCs w:val="20"/>
        </w:rPr>
      </w:pPr>
      <w:r w:rsidRPr="00B70774">
        <w:rPr>
          <w:rFonts w:ascii="Arial" w:hAnsi="Arial" w:cs="Arial"/>
          <w:color w:val="548DD4" w:themeColor="text2" w:themeTint="99"/>
          <w:sz w:val="20"/>
          <w:szCs w:val="20"/>
        </w:rPr>
        <w:t>What evidence does the department/program have regarding the extent to which its students transfer to other institutions?  How well do students from the department/program perform once they have transferred?</w:t>
      </w:r>
      <w:r w:rsidR="00B25F4E" w:rsidRPr="00B70774">
        <w:rPr>
          <w:rFonts w:ascii="Arial" w:hAnsi="Arial" w:cs="Arial"/>
          <w:color w:val="548DD4" w:themeColor="text2" w:themeTint="99"/>
          <w:sz w:val="20"/>
          <w:szCs w:val="20"/>
        </w:rPr>
        <w:t xml:space="preserve"> </w:t>
      </w:r>
      <w:r w:rsidRPr="00B70774">
        <w:rPr>
          <w:rFonts w:ascii="Arial" w:hAnsi="Arial" w:cs="Arial"/>
          <w:color w:val="548DD4" w:themeColor="text2" w:themeTint="99"/>
          <w:sz w:val="20"/>
          <w:szCs w:val="20"/>
        </w:rPr>
        <w:t xml:space="preserve"> What evidence does the department have regarding the rate of employment of its graduates?  How well do the graduates perform once employed?</w:t>
      </w:r>
    </w:p>
    <w:p w14:paraId="0D4F1009" w14:textId="662FE8BF" w:rsidR="00B26466" w:rsidRDefault="00B26466" w:rsidP="005C7C66">
      <w:pPr>
        <w:tabs>
          <w:tab w:val="left" w:pos="1080"/>
        </w:tabs>
        <w:ind w:left="504"/>
      </w:pPr>
      <w:r>
        <w:t>Regionally, the Art Department’s program is recognized for developing strong foundation skills and producing artists who regularly exhibit their work in the Dayton area</w:t>
      </w:r>
      <w:r w:rsidR="002B3F3D">
        <w:t>. The Art Department Chair</w:t>
      </w:r>
      <w:r>
        <w:t xml:space="preserve"> and faculty have developed good working relationships with area four-year institutions and maintain high quality standards in the </w:t>
      </w:r>
      <w:r w:rsidR="005C7C66">
        <w:t xml:space="preserve">university </w:t>
      </w:r>
      <w:r>
        <w:t xml:space="preserve">parallel program to ensure </w:t>
      </w:r>
      <w:r w:rsidR="005C7C66" w:rsidRPr="00595233">
        <w:t>Associate of Arts, Art (A.A.)</w:t>
      </w:r>
      <w:r w:rsidR="005C7C66">
        <w:rPr>
          <w:rFonts w:cs="Tahoma"/>
          <w:noProof/>
        </w:rPr>
        <w:t xml:space="preserve"> </w:t>
      </w:r>
      <w:r w:rsidR="005C7C66">
        <w:t xml:space="preserve">degree </w:t>
      </w:r>
      <w:r>
        <w:t>program graduates experience seamless transfer to these institutions.</w:t>
      </w:r>
    </w:p>
    <w:p w14:paraId="2D26E4FD" w14:textId="77777777" w:rsidR="00B26466" w:rsidRPr="00D43335" w:rsidRDefault="00B26466" w:rsidP="00B26466">
      <w:pPr>
        <w:tabs>
          <w:tab w:val="left" w:pos="1080"/>
        </w:tabs>
        <w:ind w:left="504"/>
        <w:rPr>
          <w:sz w:val="16"/>
          <w:szCs w:val="16"/>
        </w:rPr>
      </w:pPr>
    </w:p>
    <w:p w14:paraId="482B8ED5" w14:textId="0C092E96" w:rsidR="00B26466" w:rsidRPr="00EE1C04" w:rsidRDefault="00B26466" w:rsidP="00B26466">
      <w:pPr>
        <w:tabs>
          <w:tab w:val="left" w:pos="1080"/>
        </w:tabs>
        <w:ind w:left="504"/>
      </w:pPr>
      <w:r>
        <w:t>The primary indicator of student achievement for the Art Department is transferability to four-year instituti</w:t>
      </w:r>
      <w:r w:rsidR="007311C1">
        <w:t xml:space="preserve">ons. Graduates of the </w:t>
      </w:r>
      <w:r w:rsidR="007311C1" w:rsidRPr="00595233">
        <w:t>Associate of Arts, Art (A.A.)</w:t>
      </w:r>
      <w:r w:rsidR="007311C1">
        <w:rPr>
          <w:rFonts w:cs="Tahoma"/>
          <w:noProof/>
        </w:rPr>
        <w:t xml:space="preserve"> </w:t>
      </w:r>
      <w:r>
        <w:t>degree program successfully transfer to four-year colleges, universiti</w:t>
      </w:r>
      <w:r w:rsidR="007311C1">
        <w:t xml:space="preserve">es and </w:t>
      </w:r>
      <w:r>
        <w:t xml:space="preserve">art schools with junior status. Students have successfully transferred to the following schools: </w:t>
      </w:r>
      <w:r w:rsidR="00EE1C04" w:rsidRPr="00EE1C04">
        <w:t xml:space="preserve">Antioch College, Bowling Green State University, Cincinnati Art Academy, Clarion University (Pennsylvania), Columbus College of Art &amp; Design, Herron School of Art &amp; Design, Kent State University, Miami University, Northern Kentucky University, Ohio University, The Ohio State University, The School of the Art Institute of Chicago, University of Cincinnati, University of Dayton, </w:t>
      </w:r>
      <w:r w:rsidR="007311C1">
        <w:t xml:space="preserve">and </w:t>
      </w:r>
      <w:r w:rsidR="00EE1C04" w:rsidRPr="00EE1C04">
        <w:t>Wrig</w:t>
      </w:r>
      <w:r w:rsidR="00EE1C04">
        <w:t>ht State University</w:t>
      </w:r>
      <w:r w:rsidRPr="00EE1C04">
        <w:t>.</w:t>
      </w:r>
    </w:p>
    <w:p w14:paraId="4A1361D0" w14:textId="77777777" w:rsidR="00B26466" w:rsidRPr="00D43335" w:rsidRDefault="00B26466" w:rsidP="00B26466">
      <w:pPr>
        <w:tabs>
          <w:tab w:val="left" w:pos="1080"/>
        </w:tabs>
        <w:ind w:left="504"/>
        <w:rPr>
          <w:sz w:val="16"/>
          <w:szCs w:val="16"/>
        </w:rPr>
      </w:pPr>
    </w:p>
    <w:p w14:paraId="6425B37F" w14:textId="7D0901E1" w:rsidR="007311C1" w:rsidRDefault="007311C1" w:rsidP="00B26466">
      <w:pPr>
        <w:tabs>
          <w:tab w:val="left" w:pos="1080"/>
        </w:tabs>
        <w:ind w:left="504"/>
      </w:pPr>
      <w:r>
        <w:t xml:space="preserve">As previously noted, an articulation agreement with Wright State University is currently pending final approval. This articulation agreement will further align the Art Department's </w:t>
      </w:r>
      <w:r>
        <w:lastRenderedPageBreak/>
        <w:t xml:space="preserve">Associate of Arts, Art (A.A.) degree program with Wright State University’s Bachelor of Fine Arts, Studio Art (B.F.A.) completion program. </w:t>
      </w:r>
      <w:r>
        <w:rPr>
          <w:rFonts w:cs="Tahoma"/>
          <w:noProof/>
        </w:rPr>
        <w:t xml:space="preserve">The department has also received requests to develop articulation agreements with the Art Academy of Cincinnati, Columbus College of Art &amp; Design, The University of Cincinnati and The School of the Art Institute of Chicago. Articulation agreements are highly advantageous and ensure Sinclair's </w:t>
      </w:r>
      <w:r w:rsidRPr="00595233">
        <w:t>Associate of Arts, Art (A.A.)</w:t>
      </w:r>
      <w:r>
        <w:rPr>
          <w:rFonts w:cs="Tahoma"/>
          <w:noProof/>
        </w:rPr>
        <w:t xml:space="preserve"> degree program graduates may transfer all credits to </w:t>
      </w:r>
      <w:r>
        <w:t>Bachelor of Fine Arts (B.F.A.) and Bachelor of Arts (B.A.) degree programs at a variety of institutions</w:t>
      </w:r>
      <w:r>
        <w:rPr>
          <w:rFonts w:cs="Tahoma"/>
          <w:noProof/>
        </w:rPr>
        <w:t xml:space="preserve"> and enter with junior status.</w:t>
      </w:r>
    </w:p>
    <w:p w14:paraId="39825BBA" w14:textId="77777777" w:rsidR="007311C1" w:rsidRPr="00D43335" w:rsidRDefault="007311C1" w:rsidP="00B26466">
      <w:pPr>
        <w:tabs>
          <w:tab w:val="left" w:pos="1080"/>
        </w:tabs>
        <w:ind w:left="504"/>
        <w:rPr>
          <w:sz w:val="16"/>
          <w:szCs w:val="16"/>
        </w:rPr>
      </w:pPr>
    </w:p>
    <w:p w14:paraId="649C39A2" w14:textId="6E2EE7E2" w:rsidR="00B26466" w:rsidRDefault="00852473" w:rsidP="00B26466">
      <w:pPr>
        <w:tabs>
          <w:tab w:val="left" w:pos="1080"/>
        </w:tabs>
        <w:ind w:left="504"/>
      </w:pPr>
      <w:r>
        <w:t xml:space="preserve">Although </w:t>
      </w:r>
      <w:r w:rsidR="00B26466">
        <w:t>formal articulation agreement</w:t>
      </w:r>
      <w:r>
        <w:t>s have not been developed</w:t>
      </w:r>
      <w:r w:rsidR="00B26466">
        <w:t xml:space="preserve"> with </w:t>
      </w:r>
      <w:r w:rsidR="007311C1">
        <w:t>Bowling Green State University, Kent State University, Ohio University, The Ohio State University, Northern Kentucky University, The University of Dayton</w:t>
      </w:r>
      <w:r w:rsidR="00B26466">
        <w:t>, these universities have traditionally acc</w:t>
      </w:r>
      <w:r>
        <w:t>epte</w:t>
      </w:r>
      <w:r w:rsidR="007311C1">
        <w:t>d Associate of Arts, Art (A.A.)</w:t>
      </w:r>
      <w:r>
        <w:t xml:space="preserve"> </w:t>
      </w:r>
      <w:r w:rsidR="00B26466">
        <w:t>degree graduates as juniors.</w:t>
      </w:r>
    </w:p>
    <w:p w14:paraId="585BEA38" w14:textId="77777777" w:rsidR="00B26466" w:rsidRPr="00D43335" w:rsidRDefault="00B26466" w:rsidP="00B26466">
      <w:pPr>
        <w:tabs>
          <w:tab w:val="left" w:pos="1080"/>
        </w:tabs>
        <w:ind w:left="504"/>
        <w:rPr>
          <w:sz w:val="16"/>
          <w:szCs w:val="16"/>
        </w:rPr>
      </w:pPr>
    </w:p>
    <w:p w14:paraId="59355589" w14:textId="0064270D" w:rsidR="00B26466" w:rsidRDefault="007311C1" w:rsidP="00B26466">
      <w:pPr>
        <w:tabs>
          <w:tab w:val="left" w:pos="1080"/>
        </w:tabs>
        <w:ind w:left="504"/>
        <w:rPr>
          <w:rFonts w:cs="Tahoma"/>
          <w:noProof/>
        </w:rPr>
      </w:pPr>
      <w:r>
        <w:t>Associate of Arts, Art (A.A.)</w:t>
      </w:r>
      <w:r w:rsidR="00B26466">
        <w:rPr>
          <w:rFonts w:cs="Tahoma"/>
          <w:noProof/>
        </w:rPr>
        <w:t xml:space="preserve"> graduates are also working and exhibiting as fine artists. Many graduates are currently enrolled in </w:t>
      </w:r>
      <w:r w:rsidR="008456AF">
        <w:t>Bachelor of Fine Arts (B.F.A.)</w:t>
      </w:r>
      <w:r w:rsidR="008456AF">
        <w:rPr>
          <w:rFonts w:cs="Tahoma"/>
          <w:noProof/>
        </w:rPr>
        <w:t xml:space="preserve"> and Master of Fine Arts (</w:t>
      </w:r>
      <w:r w:rsidR="00B26466">
        <w:rPr>
          <w:rFonts w:cs="Tahoma"/>
          <w:noProof/>
        </w:rPr>
        <w:t>M.F.A.</w:t>
      </w:r>
      <w:r w:rsidR="008456AF">
        <w:rPr>
          <w:rFonts w:cs="Tahoma"/>
          <w:noProof/>
        </w:rPr>
        <w:t>)</w:t>
      </w:r>
      <w:r w:rsidR="00B26466">
        <w:rPr>
          <w:rFonts w:cs="Tahoma"/>
          <w:noProof/>
        </w:rPr>
        <w:t xml:space="preserve"> </w:t>
      </w:r>
      <w:r w:rsidR="008456AF">
        <w:rPr>
          <w:rFonts w:cs="Tahoma"/>
          <w:noProof/>
        </w:rPr>
        <w:t xml:space="preserve">degree </w:t>
      </w:r>
      <w:r w:rsidR="00B26466">
        <w:rPr>
          <w:rFonts w:cs="Tahoma"/>
          <w:noProof/>
        </w:rPr>
        <w:t xml:space="preserve">studio programs as well as </w:t>
      </w:r>
      <w:r w:rsidR="008456AF">
        <w:rPr>
          <w:rFonts w:cs="Tahoma"/>
          <w:noProof/>
        </w:rPr>
        <w:t>Bachelor of Arts (</w:t>
      </w:r>
      <w:r w:rsidR="00B26466">
        <w:rPr>
          <w:rFonts w:cs="Tahoma"/>
          <w:noProof/>
        </w:rPr>
        <w:t>B.A.</w:t>
      </w:r>
      <w:r w:rsidR="008456AF">
        <w:rPr>
          <w:rFonts w:cs="Tahoma"/>
          <w:noProof/>
        </w:rPr>
        <w:t>)</w:t>
      </w:r>
      <w:r w:rsidR="00B26466">
        <w:rPr>
          <w:rFonts w:cs="Tahoma"/>
          <w:noProof/>
        </w:rPr>
        <w:t xml:space="preserve"> </w:t>
      </w:r>
      <w:r w:rsidR="008456AF">
        <w:rPr>
          <w:rFonts w:cs="Tahoma"/>
          <w:noProof/>
        </w:rPr>
        <w:t xml:space="preserve">degree programs in Art History and Art Education </w:t>
      </w:r>
      <w:r w:rsidR="00B26466">
        <w:rPr>
          <w:rFonts w:cs="Tahoma"/>
          <w:noProof/>
        </w:rPr>
        <w:t xml:space="preserve">and </w:t>
      </w:r>
      <w:r w:rsidR="008456AF">
        <w:rPr>
          <w:rFonts w:cs="Tahoma"/>
          <w:noProof/>
        </w:rPr>
        <w:t xml:space="preserve">Master of Arts (M.A.) degree </w:t>
      </w:r>
      <w:r w:rsidR="00B26466">
        <w:rPr>
          <w:rFonts w:cs="Tahoma"/>
          <w:noProof/>
        </w:rPr>
        <w:t xml:space="preserve">programs in Art History </w:t>
      </w:r>
      <w:r w:rsidR="008456AF">
        <w:rPr>
          <w:rFonts w:cs="Tahoma"/>
          <w:noProof/>
        </w:rPr>
        <w:t xml:space="preserve">and Art Education </w:t>
      </w:r>
      <w:r w:rsidR="00B26466">
        <w:rPr>
          <w:rFonts w:cs="Tahoma"/>
          <w:noProof/>
        </w:rPr>
        <w:t xml:space="preserve">at institutions </w:t>
      </w:r>
      <w:r w:rsidR="008456AF">
        <w:rPr>
          <w:rFonts w:cs="Tahoma"/>
          <w:noProof/>
        </w:rPr>
        <w:t xml:space="preserve">of higher learning. Some </w:t>
      </w:r>
      <w:r w:rsidR="008456AF">
        <w:t>Associate of Arts, Art (A.A.)</w:t>
      </w:r>
      <w:r w:rsidR="008456AF">
        <w:rPr>
          <w:rFonts w:cs="Tahoma"/>
          <w:noProof/>
        </w:rPr>
        <w:t xml:space="preserve"> degree program </w:t>
      </w:r>
      <w:r w:rsidR="00B26466">
        <w:rPr>
          <w:rFonts w:cs="Tahoma"/>
          <w:noProof/>
        </w:rPr>
        <w:t>graduates are now teaching at the college/university level.</w:t>
      </w:r>
    </w:p>
    <w:p w14:paraId="6E1F57E3" w14:textId="77777777" w:rsidR="00B26466" w:rsidRPr="00D43335" w:rsidRDefault="00B26466" w:rsidP="00B26466">
      <w:pPr>
        <w:tabs>
          <w:tab w:val="left" w:pos="1080"/>
        </w:tabs>
        <w:ind w:left="504"/>
        <w:rPr>
          <w:rFonts w:cs="Tahoma"/>
          <w:noProof/>
          <w:sz w:val="16"/>
          <w:szCs w:val="16"/>
        </w:rPr>
      </w:pPr>
    </w:p>
    <w:p w14:paraId="1CB84434" w14:textId="159F32A8" w:rsidR="003F2468" w:rsidRPr="008456AF" w:rsidRDefault="008456AF" w:rsidP="00B26466">
      <w:pPr>
        <w:tabs>
          <w:tab w:val="left" w:pos="1080"/>
        </w:tabs>
        <w:ind w:left="504"/>
        <w:rPr>
          <w:rFonts w:ascii="Arial" w:hAnsi="Arial" w:cs="Arial"/>
        </w:rPr>
      </w:pPr>
      <w:r>
        <w:rPr>
          <w:rFonts w:cs="Tahoma"/>
          <w:noProof/>
        </w:rPr>
        <w:t xml:space="preserve">Exhibition of artwork in competitive juried exhibitions serves as evidence of graduate performance. Sinclair </w:t>
      </w:r>
      <w:r>
        <w:t>Associate of Arts, Art (A.A.)</w:t>
      </w:r>
      <w:r w:rsidR="002B3F3D">
        <w:rPr>
          <w:rFonts w:cs="Tahoma"/>
          <w:noProof/>
        </w:rPr>
        <w:t xml:space="preserve"> graduates</w:t>
      </w:r>
      <w:r w:rsidR="00B26466">
        <w:rPr>
          <w:rFonts w:cs="Tahoma"/>
          <w:noProof/>
        </w:rPr>
        <w:t xml:space="preserve"> </w:t>
      </w:r>
      <w:r>
        <w:rPr>
          <w:rFonts w:cs="Tahoma"/>
          <w:noProof/>
        </w:rPr>
        <w:t xml:space="preserve">are </w:t>
      </w:r>
      <w:r w:rsidR="00B26466">
        <w:rPr>
          <w:rFonts w:cs="Tahoma"/>
          <w:noProof/>
        </w:rPr>
        <w:t xml:space="preserve">regularly </w:t>
      </w:r>
      <w:r>
        <w:rPr>
          <w:rFonts w:cs="Tahoma"/>
          <w:noProof/>
        </w:rPr>
        <w:t xml:space="preserve">selected for inclusion </w:t>
      </w:r>
      <w:r w:rsidR="002B3F3D">
        <w:rPr>
          <w:rFonts w:cs="Tahoma"/>
          <w:noProof/>
        </w:rPr>
        <w:t xml:space="preserve">in </w:t>
      </w:r>
      <w:r>
        <w:rPr>
          <w:rFonts w:cs="Tahoma"/>
          <w:noProof/>
        </w:rPr>
        <w:t xml:space="preserve">professional exhibition venues such as the </w:t>
      </w:r>
      <w:r w:rsidRPr="008456AF">
        <w:t xml:space="preserve">Ohio Art Exposition, </w:t>
      </w:r>
      <w:r w:rsidR="00084C17">
        <w:t xml:space="preserve">Ohio Art League, </w:t>
      </w:r>
      <w:r w:rsidRPr="008456AF">
        <w:t>Dayton Visual Arts Center, Rosewood Gallery, TEJAS Gallery, Whitewater Valley Annual Art Competitio</w:t>
      </w:r>
      <w:r w:rsidR="00084C17">
        <w:t>n and other professional venues</w:t>
      </w:r>
      <w:r w:rsidR="00B26466" w:rsidRPr="008456AF">
        <w:rPr>
          <w:rFonts w:cs="Tahoma"/>
          <w:noProof/>
        </w:rPr>
        <w:t>.</w:t>
      </w:r>
      <w:r w:rsidRPr="008456AF">
        <w:rPr>
          <w:rFonts w:ascii="Arial" w:hAnsi="Arial" w:cs="Arial"/>
        </w:rPr>
        <w:t xml:space="preserve"> </w:t>
      </w:r>
    </w:p>
    <w:p w14:paraId="641D47F2" w14:textId="77777777" w:rsidR="00954C7A" w:rsidRPr="00D43335" w:rsidRDefault="00954C7A" w:rsidP="00954C7A">
      <w:pPr>
        <w:tabs>
          <w:tab w:val="left" w:pos="720"/>
        </w:tabs>
        <w:rPr>
          <w:rFonts w:ascii="Arial" w:hAnsi="Arial" w:cs="Arial"/>
          <w:sz w:val="16"/>
          <w:szCs w:val="16"/>
        </w:rPr>
      </w:pPr>
    </w:p>
    <w:p w14:paraId="525DEC93" w14:textId="77777777" w:rsidR="00F946D3" w:rsidRPr="00B70774" w:rsidRDefault="00F946D3" w:rsidP="00C44ACE">
      <w:pPr>
        <w:numPr>
          <w:ilvl w:val="0"/>
          <w:numId w:val="9"/>
        </w:numPr>
        <w:tabs>
          <w:tab w:val="clear" w:pos="720"/>
          <w:tab w:val="num" w:pos="540"/>
        </w:tabs>
        <w:ind w:left="547" w:hanging="547"/>
        <w:rPr>
          <w:rFonts w:ascii="Arial" w:hAnsi="Arial" w:cs="Arial"/>
          <w:b/>
          <w:color w:val="548DD4" w:themeColor="text2" w:themeTint="99"/>
        </w:rPr>
      </w:pPr>
      <w:r w:rsidRPr="00B70774">
        <w:rPr>
          <w:rFonts w:ascii="Arial" w:hAnsi="Arial" w:cs="Arial"/>
          <w:b/>
          <w:color w:val="548DD4" w:themeColor="text2" w:themeTint="99"/>
        </w:rPr>
        <w:t>Evidence of the cost-effectiveness of the department/program</w:t>
      </w:r>
    </w:p>
    <w:p w14:paraId="6851EC5A" w14:textId="1762E85A" w:rsidR="00A9658F" w:rsidRPr="00B70774" w:rsidRDefault="00F946D3" w:rsidP="00A9658F">
      <w:pPr>
        <w:spacing w:after="120"/>
        <w:ind w:left="504"/>
        <w:rPr>
          <w:rFonts w:ascii="Arial" w:hAnsi="Arial" w:cs="Arial"/>
          <w:color w:val="548DD4" w:themeColor="text2" w:themeTint="99"/>
          <w:sz w:val="20"/>
          <w:szCs w:val="20"/>
        </w:rPr>
      </w:pPr>
      <w:r w:rsidRPr="00B70774">
        <w:rPr>
          <w:rFonts w:ascii="Arial" w:hAnsi="Arial" w:cs="Arial"/>
          <w:color w:val="548DD4" w:themeColor="text2" w:themeTint="99"/>
          <w:sz w:val="20"/>
          <w:szCs w:val="20"/>
        </w:rPr>
        <w:t>How does the department/program characterize its cost-effectiveness?  What would enhance the cost-effectiveness of the department/program?  Are there considerations in the cost-effectiveness of the department/program that are unique to the discipline or its methods of instruction?</w:t>
      </w:r>
    </w:p>
    <w:p w14:paraId="6BE42124" w14:textId="5C57B2CA" w:rsidR="00A9658F" w:rsidRDefault="00A9658F" w:rsidP="00D43574">
      <w:pPr>
        <w:tabs>
          <w:tab w:val="left" w:pos="1080"/>
        </w:tabs>
        <w:ind w:left="504"/>
      </w:pPr>
      <w:r>
        <w:t xml:space="preserve">The Art Department continues to </w:t>
      </w:r>
      <w:r w:rsidR="00D575B5">
        <w:t xml:space="preserve">operate </w:t>
      </w:r>
      <w:r w:rsidR="00924807">
        <w:t xml:space="preserve">successfully on a </w:t>
      </w:r>
      <w:r w:rsidR="00D575B5">
        <w:t xml:space="preserve">lean budget. Since the last </w:t>
      </w:r>
      <w:r w:rsidR="00337CB1">
        <w:t xml:space="preserve">formal </w:t>
      </w:r>
      <w:r w:rsidR="00D575B5">
        <w:t>Department/Program Review</w:t>
      </w:r>
      <w:r w:rsidR="00924807">
        <w:t xml:space="preserve"> during the 2006-2007 academic year</w:t>
      </w:r>
      <w:r w:rsidR="00D575B5">
        <w:t>, e</w:t>
      </w:r>
      <w:r>
        <w:t xml:space="preserve">quipment, supplies and repairs/maintenance fees have </w:t>
      </w:r>
      <w:r w:rsidR="00D43574">
        <w:t xml:space="preserve">steadily </w:t>
      </w:r>
      <w:r>
        <w:t>increased in cost while the Department’s budget allocation has rema</w:t>
      </w:r>
      <w:r w:rsidR="00D43574">
        <w:t>ined flat or decreased</w:t>
      </w:r>
      <w:r w:rsidR="00AF24E7">
        <w:t>. In an effort to provide good stewardship of department</w:t>
      </w:r>
      <w:r w:rsidR="00337CB1">
        <w:t>al</w:t>
      </w:r>
      <w:r w:rsidR="00AF24E7">
        <w:t xml:space="preserve"> funds, t</w:t>
      </w:r>
      <w:r>
        <w:t>he Chair and Administrative Assistant</w:t>
      </w:r>
      <w:r w:rsidR="00D43574">
        <w:t xml:space="preserve"> </w:t>
      </w:r>
      <w:r w:rsidR="00337CB1">
        <w:t xml:space="preserve">carefully monitor </w:t>
      </w:r>
      <w:r>
        <w:t>spendin</w:t>
      </w:r>
      <w:r w:rsidR="001B03F4">
        <w:t>g and apprise faculty and staff of budgetary concerns</w:t>
      </w:r>
      <w:r>
        <w:t>. With a focus on cost-effectiven</w:t>
      </w:r>
      <w:r w:rsidR="002B3F3D">
        <w:t>ess, the Chair</w:t>
      </w:r>
      <w:r w:rsidR="001B03F4">
        <w:t>, faculty</w:t>
      </w:r>
      <w:r>
        <w:t xml:space="preserve"> and staff evaluat</w:t>
      </w:r>
      <w:r w:rsidR="00AF24E7">
        <w:t>e supply companies on a regular</w:t>
      </w:r>
      <w:r>
        <w:t xml:space="preserve"> basis and purchase department</w:t>
      </w:r>
      <w:r w:rsidR="00D43574">
        <w:t xml:space="preserve">al supplies from companies </w:t>
      </w:r>
      <w:r>
        <w:t>offer</w:t>
      </w:r>
      <w:r w:rsidR="00D43574">
        <w:t>ing</w:t>
      </w:r>
      <w:r>
        <w:t xml:space="preserve"> reduced prices</w:t>
      </w:r>
      <w:r w:rsidR="00D43574">
        <w:t xml:space="preserve"> and/or free shipping</w:t>
      </w:r>
      <w:r>
        <w:t>.</w:t>
      </w:r>
    </w:p>
    <w:p w14:paraId="29D84F7A" w14:textId="77777777" w:rsidR="00A9658F" w:rsidRPr="00D43335" w:rsidRDefault="00A9658F" w:rsidP="00A9658F">
      <w:pPr>
        <w:tabs>
          <w:tab w:val="left" w:pos="1080"/>
        </w:tabs>
        <w:ind w:left="504"/>
        <w:rPr>
          <w:sz w:val="16"/>
          <w:szCs w:val="16"/>
        </w:rPr>
      </w:pPr>
    </w:p>
    <w:p w14:paraId="40B4A801" w14:textId="6D9E0C8C" w:rsidR="00167E17" w:rsidRPr="00BA2F45" w:rsidRDefault="00167E17" w:rsidP="00A9658F">
      <w:pPr>
        <w:tabs>
          <w:tab w:val="left" w:pos="1080"/>
        </w:tabs>
        <w:ind w:left="504"/>
        <w:rPr>
          <w:b/>
        </w:rPr>
      </w:pPr>
      <w:r w:rsidRPr="00BA2F45">
        <w:rPr>
          <w:b/>
        </w:rPr>
        <w:t>Clay</w:t>
      </w:r>
    </w:p>
    <w:p w14:paraId="4ADB83B2" w14:textId="5C3D2137" w:rsidR="00A9658F" w:rsidRPr="00337CB1" w:rsidRDefault="00A9658F" w:rsidP="00A9658F">
      <w:pPr>
        <w:tabs>
          <w:tab w:val="left" w:pos="1080"/>
        </w:tabs>
        <w:ind w:left="504"/>
      </w:pPr>
      <w:r w:rsidRPr="00337CB1">
        <w:t>The Art Department no longer purchases th</w:t>
      </w:r>
      <w:r w:rsidR="00337CB1" w:rsidRPr="00337CB1">
        <w:t xml:space="preserve">e bulk of the clay used in </w:t>
      </w:r>
      <w:r w:rsidR="00337CB1">
        <w:t xml:space="preserve">Ceramic Arts and </w:t>
      </w:r>
      <w:r w:rsidR="00337CB1" w:rsidRPr="00337CB1">
        <w:t>S</w:t>
      </w:r>
      <w:r w:rsidR="00337CB1">
        <w:t xml:space="preserve">culpture </w:t>
      </w:r>
      <w:r w:rsidRPr="00337CB1">
        <w:t xml:space="preserve">classes. </w:t>
      </w:r>
      <w:r w:rsidR="00337CB1">
        <w:t xml:space="preserve">Students enrolled in </w:t>
      </w:r>
      <w:r w:rsidR="00337CB1" w:rsidRPr="00337CB1">
        <w:t xml:space="preserve">Ceramic Arts </w:t>
      </w:r>
      <w:r w:rsidR="00337CB1">
        <w:t xml:space="preserve">and Sculpture </w:t>
      </w:r>
      <w:r w:rsidR="00337CB1" w:rsidRPr="00337CB1">
        <w:t xml:space="preserve">courses </w:t>
      </w:r>
      <w:r w:rsidR="00227D70">
        <w:t xml:space="preserve">now </w:t>
      </w:r>
      <w:r w:rsidRPr="00337CB1">
        <w:t>purchase clay vouchers directly from the Books</w:t>
      </w:r>
      <w:r w:rsidR="00337CB1" w:rsidRPr="00337CB1">
        <w:t>tore fo</w:t>
      </w:r>
      <w:r w:rsidR="00924807">
        <w:t>r a nominal fee of less than $25</w:t>
      </w:r>
      <w:r w:rsidR="00337CB1">
        <w:t xml:space="preserve"> for a 50-pound box of clay</w:t>
      </w:r>
      <w:r w:rsidRPr="00337CB1">
        <w:t>. This procedural change saves the Art Department</w:t>
      </w:r>
      <w:r w:rsidR="00337CB1">
        <w:t>’s</w:t>
      </w:r>
      <w:r w:rsidRPr="00337CB1">
        <w:t xml:space="preserve"> budget thousands of dollars in supply expenses each year.</w:t>
      </w:r>
      <w:r w:rsidR="00337CB1">
        <w:t xml:space="preserve"> The department </w:t>
      </w:r>
      <w:r w:rsidR="00B87685">
        <w:t xml:space="preserve">works collaboratively with the Bookstore to track clay usage as it compares to voucher sales. In addition to the use of new clay, the department also recycles used clay and makes it available for student use. This efficient use of materials creates tremendous </w:t>
      </w:r>
      <w:r w:rsidR="00924807">
        <w:t>budg</w:t>
      </w:r>
      <w:r w:rsidR="00E924B4">
        <w:t>etary savings</w:t>
      </w:r>
      <w:r w:rsidR="00B87685">
        <w:t>.</w:t>
      </w:r>
    </w:p>
    <w:p w14:paraId="625833C1" w14:textId="77777777" w:rsidR="00A9658F" w:rsidRPr="00D43335" w:rsidRDefault="00A9658F" w:rsidP="00A9658F">
      <w:pPr>
        <w:tabs>
          <w:tab w:val="left" w:pos="1080"/>
        </w:tabs>
        <w:ind w:left="504"/>
        <w:rPr>
          <w:sz w:val="16"/>
          <w:szCs w:val="16"/>
        </w:rPr>
      </w:pPr>
    </w:p>
    <w:p w14:paraId="166F5802" w14:textId="77777777" w:rsidR="00D43335" w:rsidRPr="00D43335" w:rsidRDefault="00D43335" w:rsidP="00A9658F">
      <w:pPr>
        <w:tabs>
          <w:tab w:val="left" w:pos="1080"/>
        </w:tabs>
        <w:ind w:left="504"/>
        <w:rPr>
          <w:b/>
          <w:sz w:val="16"/>
          <w:szCs w:val="16"/>
        </w:rPr>
      </w:pPr>
    </w:p>
    <w:p w14:paraId="1CEEDCAA" w14:textId="1294352F" w:rsidR="00BA2F45" w:rsidRPr="00BA2F45" w:rsidRDefault="00BA2F45" w:rsidP="00A9658F">
      <w:pPr>
        <w:tabs>
          <w:tab w:val="left" w:pos="1080"/>
        </w:tabs>
        <w:ind w:left="504"/>
        <w:rPr>
          <w:b/>
        </w:rPr>
      </w:pPr>
      <w:r w:rsidRPr="00BA2F45">
        <w:rPr>
          <w:b/>
        </w:rPr>
        <w:t>Online Course Offerings</w:t>
      </w:r>
    </w:p>
    <w:p w14:paraId="6CC6691F" w14:textId="12D4108F" w:rsidR="00A9658F" w:rsidRDefault="00741E85" w:rsidP="00A9658F">
      <w:pPr>
        <w:tabs>
          <w:tab w:val="left" w:pos="1080"/>
        </w:tabs>
        <w:ind w:left="504"/>
      </w:pPr>
      <w:r>
        <w:t xml:space="preserve">The Art Department currently offers the following courses as online options: ART 1110, Art Appreciation – Introduction to Art &amp; Art Media, ART 2235, History of Photography, ART 2236, History of Women Artists, ART 2238, African Art. Classroom-based ART 2237, History of American Art is currently slated for online course development. </w:t>
      </w:r>
      <w:r w:rsidR="00A9658F">
        <w:t>The contin</w:t>
      </w:r>
      <w:r w:rsidR="00FA430F">
        <w:t>ued expansion of</w:t>
      </w:r>
      <w:r w:rsidR="00E924B4">
        <w:t xml:space="preserve"> the</w:t>
      </w:r>
      <w:r w:rsidR="00FA430F">
        <w:t xml:space="preserve"> Art Department’s online </w:t>
      </w:r>
      <w:r>
        <w:t>course offerings will</w:t>
      </w:r>
      <w:r w:rsidR="00A9658F">
        <w:t xml:space="preserve"> enhance enrollment and efficiency. </w:t>
      </w:r>
      <w:r w:rsidR="00804710">
        <w:t xml:space="preserve">The department’s online courses maintain enrollment caps of 25 students per </w:t>
      </w:r>
      <w:r>
        <w:t xml:space="preserve">course </w:t>
      </w:r>
      <w:r w:rsidR="00804710">
        <w:t>section</w:t>
      </w:r>
      <w:r>
        <w:t xml:space="preserve">. Online courses do not require actual classroom space and therefore provide added efficiency by lowering demands on brick-and-mortar facilities. </w:t>
      </w:r>
    </w:p>
    <w:p w14:paraId="12BBCDB0" w14:textId="77777777" w:rsidR="00A9658F" w:rsidRPr="00D43335" w:rsidRDefault="00A9658F" w:rsidP="00A9658F">
      <w:pPr>
        <w:tabs>
          <w:tab w:val="left" w:pos="1080"/>
        </w:tabs>
        <w:ind w:left="504"/>
        <w:rPr>
          <w:rFonts w:cs="Tahoma"/>
          <w:sz w:val="16"/>
          <w:szCs w:val="16"/>
        </w:rPr>
      </w:pPr>
    </w:p>
    <w:p w14:paraId="5AC9143B" w14:textId="6F19F233" w:rsidR="00BA2F45" w:rsidRPr="00BA2F45" w:rsidRDefault="00BA2F45" w:rsidP="00A9658F">
      <w:pPr>
        <w:tabs>
          <w:tab w:val="left" w:pos="1080"/>
        </w:tabs>
        <w:ind w:left="504"/>
        <w:rPr>
          <w:rFonts w:cs="Tahoma"/>
          <w:b/>
        </w:rPr>
      </w:pPr>
      <w:r w:rsidRPr="00BA2F45">
        <w:rPr>
          <w:rFonts w:cs="Tahoma"/>
          <w:b/>
        </w:rPr>
        <w:t>Printmaking</w:t>
      </w:r>
    </w:p>
    <w:p w14:paraId="0E4403C0" w14:textId="197C6F38" w:rsidR="00F0652A" w:rsidRDefault="00F0652A" w:rsidP="00F0652A">
      <w:pPr>
        <w:ind w:left="504"/>
        <w:rPr>
          <w:rFonts w:cs="Tahoma"/>
        </w:rPr>
      </w:pPr>
      <w:r w:rsidRPr="00167E17">
        <w:rPr>
          <w:rFonts w:cs="Tahoma"/>
        </w:rPr>
        <w:t>Due to the unusually small size of the current Printmaking studio</w:t>
      </w:r>
      <w:r w:rsidR="00167E17">
        <w:rPr>
          <w:rFonts w:cs="Tahoma"/>
        </w:rPr>
        <w:t>,</w:t>
      </w:r>
      <w:r w:rsidR="00167E17" w:rsidRPr="00167E17">
        <w:rPr>
          <w:rFonts w:cs="Tahoma"/>
        </w:rPr>
        <w:t xml:space="preserve"> Room 13-226</w:t>
      </w:r>
      <w:r w:rsidRPr="00167E17">
        <w:rPr>
          <w:rFonts w:cs="Tahoma"/>
        </w:rPr>
        <w:t xml:space="preserve">, the Art Department has lobbied to increase Printmaking studio space. </w:t>
      </w:r>
      <w:r w:rsidR="00A9658F" w:rsidRPr="00167E17">
        <w:rPr>
          <w:rFonts w:cs="Tahoma"/>
        </w:rPr>
        <w:t xml:space="preserve">An increase in studio space would </w:t>
      </w:r>
      <w:r w:rsidRPr="00167E17">
        <w:rPr>
          <w:rFonts w:cs="Tahoma"/>
        </w:rPr>
        <w:t xml:space="preserve">provide greater efficiency by </w:t>
      </w:r>
      <w:r w:rsidR="00FA430F" w:rsidRPr="00167E17">
        <w:rPr>
          <w:rFonts w:cs="Tahoma"/>
        </w:rPr>
        <w:t>allow</w:t>
      </w:r>
      <w:r w:rsidRPr="00167E17">
        <w:rPr>
          <w:rFonts w:cs="Tahoma"/>
        </w:rPr>
        <w:t>ing</w:t>
      </w:r>
      <w:r w:rsidR="00FA430F" w:rsidRPr="00167E17">
        <w:rPr>
          <w:rFonts w:cs="Tahoma"/>
        </w:rPr>
        <w:t xml:space="preserve"> the department to </w:t>
      </w:r>
      <w:r w:rsidRPr="00167E17">
        <w:rPr>
          <w:rFonts w:cs="Tahoma"/>
        </w:rPr>
        <w:t xml:space="preserve">enroll more students in its </w:t>
      </w:r>
      <w:r w:rsidR="00167E17" w:rsidRPr="00167E17">
        <w:rPr>
          <w:rFonts w:cs="Tahoma"/>
        </w:rPr>
        <w:t xml:space="preserve">ART 2269, Introduction to Printmaking </w:t>
      </w:r>
      <w:r w:rsidRPr="00167E17">
        <w:rPr>
          <w:rFonts w:cs="Tahoma"/>
        </w:rPr>
        <w:t xml:space="preserve">course and </w:t>
      </w:r>
      <w:r w:rsidR="00FA430F" w:rsidRPr="00167E17">
        <w:rPr>
          <w:rFonts w:cs="Tahoma"/>
        </w:rPr>
        <w:t xml:space="preserve">develop </w:t>
      </w:r>
      <w:r w:rsidRPr="00167E17">
        <w:rPr>
          <w:rFonts w:cs="Tahoma"/>
        </w:rPr>
        <w:t xml:space="preserve">a second </w:t>
      </w:r>
      <w:r w:rsidR="00FA430F" w:rsidRPr="00167E17">
        <w:rPr>
          <w:rFonts w:cs="Tahoma"/>
        </w:rPr>
        <w:t xml:space="preserve">Printmaking </w:t>
      </w:r>
      <w:r w:rsidRPr="00167E17">
        <w:rPr>
          <w:rFonts w:cs="Tahoma"/>
        </w:rPr>
        <w:t xml:space="preserve">course to create another </w:t>
      </w:r>
      <w:r w:rsidR="00167E17" w:rsidRPr="00167E17">
        <w:rPr>
          <w:rFonts w:cs="Tahoma"/>
        </w:rPr>
        <w:t>emphasis within the Associate of Arts, Art (A.A.)</w:t>
      </w:r>
      <w:r w:rsidR="00FA430F" w:rsidRPr="00167E17">
        <w:rPr>
          <w:rFonts w:cs="Tahoma"/>
        </w:rPr>
        <w:t xml:space="preserve"> degree program. </w:t>
      </w:r>
      <w:r w:rsidRPr="00167E17">
        <w:rPr>
          <w:rFonts w:cs="Tahoma"/>
        </w:rPr>
        <w:t>The current Printmaking studio’s small size restricts enrollment safely to 8 students; however, in an effort to move closer to the department’s Average Class Size (AC</w:t>
      </w:r>
      <w:r w:rsidR="001B63E2" w:rsidRPr="00167E17">
        <w:rPr>
          <w:rFonts w:cs="Tahoma"/>
        </w:rPr>
        <w:t>S) of 18, the enrollment cap has been</w:t>
      </w:r>
      <w:r w:rsidRPr="00167E17">
        <w:rPr>
          <w:rFonts w:cs="Tahoma"/>
        </w:rPr>
        <w:t xml:space="preserve"> raised to </w:t>
      </w:r>
      <w:r w:rsidR="00167E17" w:rsidRPr="00167E17">
        <w:rPr>
          <w:rFonts w:cs="Tahoma"/>
        </w:rPr>
        <w:t xml:space="preserve">accommodate </w:t>
      </w:r>
      <w:r w:rsidRPr="00167E17">
        <w:rPr>
          <w:rFonts w:cs="Tahoma"/>
        </w:rPr>
        <w:t>10</w:t>
      </w:r>
      <w:r w:rsidR="001B63E2" w:rsidRPr="00167E17">
        <w:rPr>
          <w:rFonts w:cs="Tahoma"/>
        </w:rPr>
        <w:t xml:space="preserve"> students</w:t>
      </w:r>
      <w:r w:rsidRPr="00167E17">
        <w:rPr>
          <w:rFonts w:cs="Tahoma"/>
        </w:rPr>
        <w:t xml:space="preserve">. </w:t>
      </w:r>
      <w:r w:rsidR="001B63E2" w:rsidRPr="00167E17">
        <w:rPr>
          <w:rFonts w:cs="Tahoma"/>
        </w:rPr>
        <w:t xml:space="preserve">This increase is still well below the </w:t>
      </w:r>
      <w:r w:rsidR="00E924B4">
        <w:rPr>
          <w:rFonts w:cs="Tahoma"/>
        </w:rPr>
        <w:t xml:space="preserve">ACS </w:t>
      </w:r>
      <w:r w:rsidR="001B63E2" w:rsidRPr="00167E17">
        <w:rPr>
          <w:rFonts w:cs="Tahoma"/>
        </w:rPr>
        <w:t xml:space="preserve">target enrollment of 18 students. As an interim measure, </w:t>
      </w:r>
      <w:r w:rsidRPr="00167E17">
        <w:rPr>
          <w:rFonts w:cs="Tahoma"/>
        </w:rPr>
        <w:t xml:space="preserve">the department </w:t>
      </w:r>
      <w:r w:rsidR="00167E17">
        <w:rPr>
          <w:rFonts w:cs="Tahoma"/>
        </w:rPr>
        <w:t>has</w:t>
      </w:r>
      <w:r w:rsidR="001B63E2" w:rsidRPr="00167E17">
        <w:rPr>
          <w:rFonts w:cs="Tahoma"/>
        </w:rPr>
        <w:t xml:space="preserve"> increase</w:t>
      </w:r>
      <w:r w:rsidR="00167E17">
        <w:rPr>
          <w:rFonts w:cs="Tahoma"/>
        </w:rPr>
        <w:t>d</w:t>
      </w:r>
      <w:r w:rsidR="001B63E2" w:rsidRPr="00167E17">
        <w:rPr>
          <w:rFonts w:cs="Tahoma"/>
        </w:rPr>
        <w:t xml:space="preserve"> the enrollment cap from 10 to 15 students and will </w:t>
      </w:r>
      <w:r w:rsidR="00167E17">
        <w:rPr>
          <w:rFonts w:cs="Tahoma"/>
        </w:rPr>
        <w:t xml:space="preserve">require students and faculty to utilize space in both the </w:t>
      </w:r>
      <w:r w:rsidRPr="00167E17">
        <w:rPr>
          <w:rFonts w:cs="Tahoma"/>
        </w:rPr>
        <w:t>Printmaking studio, Room 13-22</w:t>
      </w:r>
      <w:r w:rsidR="00924807" w:rsidRPr="00167E17">
        <w:rPr>
          <w:rFonts w:cs="Tahoma"/>
        </w:rPr>
        <w:t>6</w:t>
      </w:r>
      <w:r w:rsidRPr="00167E17">
        <w:rPr>
          <w:rFonts w:cs="Tahoma"/>
        </w:rPr>
        <w:t xml:space="preserve">, and the Woodshop, Room </w:t>
      </w:r>
      <w:r w:rsidR="00924807" w:rsidRPr="00167E17">
        <w:rPr>
          <w:rFonts w:cs="Tahoma"/>
        </w:rPr>
        <w:t>13-329</w:t>
      </w:r>
      <w:r w:rsidRPr="00167E17">
        <w:rPr>
          <w:rFonts w:cs="Tahoma"/>
        </w:rPr>
        <w:t>. While certainly not an ideal situation in terms of instructi</w:t>
      </w:r>
      <w:r w:rsidR="001B63E2" w:rsidRPr="00167E17">
        <w:rPr>
          <w:rFonts w:cs="Tahoma"/>
        </w:rPr>
        <w:t>on, utilizing the Woodshop will</w:t>
      </w:r>
      <w:r w:rsidRPr="00167E17">
        <w:rPr>
          <w:rFonts w:cs="Tahoma"/>
        </w:rPr>
        <w:t xml:space="preserve"> allow the ART 2269, </w:t>
      </w:r>
      <w:r w:rsidR="00167E17" w:rsidRPr="00167E17">
        <w:rPr>
          <w:rFonts w:cs="Tahoma"/>
        </w:rPr>
        <w:t xml:space="preserve">Introduction to </w:t>
      </w:r>
      <w:r w:rsidRPr="00167E17">
        <w:rPr>
          <w:rFonts w:cs="Tahoma"/>
        </w:rPr>
        <w:t>Printmaking enrollment cap to be raised from 10 to 15</w:t>
      </w:r>
      <w:r w:rsidR="001B63E2" w:rsidRPr="00167E17">
        <w:rPr>
          <w:rFonts w:cs="Tahoma"/>
        </w:rPr>
        <w:t xml:space="preserve"> students. Thus, moving closer to the </w:t>
      </w:r>
      <w:r w:rsidR="00E924B4">
        <w:rPr>
          <w:rFonts w:cs="Tahoma"/>
        </w:rPr>
        <w:t xml:space="preserve">ACS </w:t>
      </w:r>
      <w:r w:rsidR="001B63E2" w:rsidRPr="00167E17">
        <w:rPr>
          <w:rFonts w:cs="Tahoma"/>
        </w:rPr>
        <w:t>target enrollment cap</w:t>
      </w:r>
      <w:r w:rsidR="00E924B4">
        <w:rPr>
          <w:rFonts w:cs="Tahoma"/>
        </w:rPr>
        <w:t xml:space="preserve"> and achieving a greater</w:t>
      </w:r>
      <w:r w:rsidR="00167E17">
        <w:rPr>
          <w:rFonts w:cs="Tahoma"/>
        </w:rPr>
        <w:t xml:space="preserve"> degree of cost-effectiveness</w:t>
      </w:r>
      <w:r w:rsidRPr="00167E17">
        <w:rPr>
          <w:rFonts w:cs="Tahoma"/>
        </w:rPr>
        <w:t xml:space="preserve">. </w:t>
      </w:r>
    </w:p>
    <w:p w14:paraId="5A3A767B" w14:textId="77777777" w:rsidR="00167E17" w:rsidRPr="00D43335" w:rsidRDefault="00167E17" w:rsidP="00F0652A">
      <w:pPr>
        <w:ind w:left="504"/>
        <w:rPr>
          <w:rFonts w:cs="Tahoma"/>
          <w:sz w:val="16"/>
          <w:szCs w:val="16"/>
        </w:rPr>
      </w:pPr>
    </w:p>
    <w:p w14:paraId="516D7567" w14:textId="6F3DD964" w:rsidR="00BA2F45" w:rsidRPr="00BA2F45" w:rsidRDefault="00BA2F45" w:rsidP="00167E17">
      <w:pPr>
        <w:ind w:left="540"/>
        <w:rPr>
          <w:b/>
        </w:rPr>
      </w:pPr>
      <w:r w:rsidRPr="00BA2F45">
        <w:rPr>
          <w:b/>
        </w:rPr>
        <w:t>Photography Studio</w:t>
      </w:r>
    </w:p>
    <w:p w14:paraId="25AE4ECB" w14:textId="01CE6B13" w:rsidR="00167E17" w:rsidRPr="00183BD0" w:rsidRDefault="00167E17" w:rsidP="00167E17">
      <w:pPr>
        <w:ind w:left="540"/>
      </w:pPr>
      <w:r w:rsidRPr="00183BD0">
        <w:t>The Art Department’s ART 171, Studio Photography course had outgrown the smal</w:t>
      </w:r>
      <w:r w:rsidR="00BA2F45">
        <w:t xml:space="preserve">l studio space located in the Photography Lab, Room 13-303. The </w:t>
      </w:r>
      <w:r w:rsidRPr="00183BD0">
        <w:t>Department Chair</w:t>
      </w:r>
      <w:r w:rsidR="00BA2F45">
        <w:t xml:space="preserve"> obtained permission from the Manager of Facilities Management and the </w:t>
      </w:r>
      <w:r w:rsidR="00BA2F45">
        <w:rPr>
          <w:rFonts w:cs="Tahoma"/>
          <w:color w:val="333333"/>
        </w:rPr>
        <w:t>Manager of</w:t>
      </w:r>
      <w:r w:rsidR="00BA2F45" w:rsidRPr="00BA2F45">
        <w:rPr>
          <w:rFonts w:cs="Tahoma"/>
          <w:color w:val="333333"/>
        </w:rPr>
        <w:t xml:space="preserve"> Space Analysis</w:t>
      </w:r>
      <w:r w:rsidR="00BA2F45">
        <w:t xml:space="preserve"> </w:t>
      </w:r>
      <w:r w:rsidRPr="00183BD0">
        <w:t>to dismantle th</w:t>
      </w:r>
      <w:r w:rsidR="00BA2F45">
        <w:t>e Art Department’s small 10-computer PC L</w:t>
      </w:r>
      <w:r w:rsidRPr="00183BD0">
        <w:t>ab</w:t>
      </w:r>
      <w:r w:rsidR="00BA2F45">
        <w:t>, Room 13-202,</w:t>
      </w:r>
      <w:r w:rsidRPr="00183BD0">
        <w:t xml:space="preserve"> used to teach ART 107, Beginning Photoshop and ART 175, Computer Photography I. </w:t>
      </w:r>
      <w:r w:rsidR="00BA2F45">
        <w:t>Due to the inefficiency of offering courses in this small PC Lab</w:t>
      </w:r>
      <w:r w:rsidR="00E924B4">
        <w:t>, The Chair</w:t>
      </w:r>
      <w:r w:rsidR="00415854">
        <w:t xml:space="preserve"> </w:t>
      </w:r>
      <w:r w:rsidRPr="00183BD0">
        <w:t xml:space="preserve">had already collaborated with the Design </w:t>
      </w:r>
      <w:r w:rsidR="00415854">
        <w:t>Department Chair</w:t>
      </w:r>
      <w:r w:rsidRPr="00183BD0">
        <w:t xml:space="preserve"> to utili</w:t>
      </w:r>
      <w:r w:rsidR="00415854">
        <w:t>ze the Design Department’s Mac L</w:t>
      </w:r>
      <w:r w:rsidRPr="00183BD0">
        <w:t xml:space="preserve">abs for ART 175 instruction. Moving the course </w:t>
      </w:r>
      <w:r w:rsidR="00415854">
        <w:t>to the Design Department’s Mac L</w:t>
      </w:r>
      <w:r w:rsidRPr="00183BD0">
        <w:t>abs allowed 18 students to enroll in ART 175 a</w:t>
      </w:r>
      <w:r w:rsidR="00415854">
        <w:t xml:space="preserve">llowing course enrollment to </w:t>
      </w:r>
      <w:r w:rsidRPr="00183BD0">
        <w:t>me</w:t>
      </w:r>
      <w:r>
        <w:t>e</w:t>
      </w:r>
      <w:r w:rsidRPr="00183BD0">
        <w:t>t</w:t>
      </w:r>
      <w:r w:rsidR="00415854">
        <w:t xml:space="preserve"> the department’s </w:t>
      </w:r>
      <w:r w:rsidR="00E924B4">
        <w:t xml:space="preserve">ACS </w:t>
      </w:r>
      <w:r w:rsidR="00415854">
        <w:t>standard of 18</w:t>
      </w:r>
      <w:r w:rsidR="00E924B4">
        <w:t xml:space="preserve"> students and reach greater cost efficiency</w:t>
      </w:r>
      <w:r w:rsidRPr="00183BD0">
        <w:t xml:space="preserve">. </w:t>
      </w:r>
    </w:p>
    <w:p w14:paraId="2B118363" w14:textId="77777777" w:rsidR="00167E17" w:rsidRPr="00D43335" w:rsidRDefault="00167E17" w:rsidP="00167E17">
      <w:pPr>
        <w:ind w:left="540"/>
        <w:rPr>
          <w:sz w:val="16"/>
          <w:szCs w:val="16"/>
        </w:rPr>
      </w:pPr>
    </w:p>
    <w:p w14:paraId="59EA24EF" w14:textId="07ADA9E4" w:rsidR="00167E17" w:rsidRPr="00183BD0" w:rsidRDefault="00167E17" w:rsidP="00167E17">
      <w:pPr>
        <w:ind w:left="540"/>
      </w:pPr>
      <w:r w:rsidRPr="00183BD0">
        <w:t>The only course that continued</w:t>
      </w:r>
      <w:r w:rsidR="00415854">
        <w:t xml:space="preserve"> to be taught in the PC L</w:t>
      </w:r>
      <w:r w:rsidRPr="00183BD0">
        <w:t>ab</w:t>
      </w:r>
      <w:r w:rsidR="00415854">
        <w:t>, Room 13-202,</w:t>
      </w:r>
      <w:r w:rsidRPr="00183BD0">
        <w:t xml:space="preserve"> was ART 107</w:t>
      </w:r>
      <w:r w:rsidR="00415854">
        <w:t>, Beginning Photoshop</w:t>
      </w:r>
      <w:r w:rsidRPr="00183BD0">
        <w:t>. Typically 4 sections of ART 107 w</w:t>
      </w:r>
      <w:r w:rsidR="00415854">
        <w:t>ould be offered during a term</w:t>
      </w:r>
      <w:r w:rsidRPr="00183BD0">
        <w:t>. Ea</w:t>
      </w:r>
      <w:r w:rsidR="00415854">
        <w:t xml:space="preserve">ch course section </w:t>
      </w:r>
      <w:r w:rsidRPr="00183BD0">
        <w:t xml:space="preserve">accommodated </w:t>
      </w:r>
      <w:r w:rsidR="00415854">
        <w:t xml:space="preserve">only </w:t>
      </w:r>
      <w:r w:rsidRPr="00183BD0">
        <w:t xml:space="preserve">10 students with a total enrollment over four sections equaling 40 students. Four faculty were required to teach the four ART 107 course sections. In an effort to increase </w:t>
      </w:r>
      <w:r w:rsidR="00E924B4">
        <w:t xml:space="preserve">cost efficiency and move course </w:t>
      </w:r>
      <w:r w:rsidRPr="00183BD0">
        <w:t>enrollment</w:t>
      </w:r>
      <w:r w:rsidR="00E924B4">
        <w:t>s to the ACS target, the Chair</w:t>
      </w:r>
      <w:r w:rsidR="00415854">
        <w:t xml:space="preserve"> moved</w:t>
      </w:r>
      <w:r w:rsidRPr="00183BD0">
        <w:t xml:space="preserve"> ART 107 courses to the Englewood Learning Center and Courseview Campus where each course section</w:t>
      </w:r>
      <w:r w:rsidR="00E924B4">
        <w:t xml:space="preserve"> could accommodate 24 students, thus exceeding the target ACS.</w:t>
      </w:r>
    </w:p>
    <w:p w14:paraId="0697D8F8" w14:textId="77777777" w:rsidR="00167E17" w:rsidRPr="00D43335" w:rsidRDefault="00167E17" w:rsidP="00167E17">
      <w:pPr>
        <w:ind w:left="540"/>
        <w:rPr>
          <w:sz w:val="16"/>
          <w:szCs w:val="16"/>
        </w:rPr>
      </w:pPr>
    </w:p>
    <w:p w14:paraId="27D8BC18" w14:textId="53C7A1AE" w:rsidR="00167E17" w:rsidRPr="00183BD0" w:rsidRDefault="00415854" w:rsidP="00415854">
      <w:pPr>
        <w:ind w:left="540"/>
      </w:pPr>
      <w:r>
        <w:lastRenderedPageBreak/>
        <w:t xml:space="preserve">The PC Lab, Room </w:t>
      </w:r>
      <w:r w:rsidR="00167E17" w:rsidRPr="00183BD0">
        <w:t>13-202</w:t>
      </w:r>
      <w:r>
        <w:t>,</w:t>
      </w:r>
      <w:r w:rsidR="00167E17" w:rsidRPr="00183BD0">
        <w:t xml:space="preserve"> w</w:t>
      </w:r>
      <w:r>
        <w:t xml:space="preserve">as dismantled and the space </w:t>
      </w:r>
      <w:r w:rsidR="00167E17" w:rsidRPr="00183BD0">
        <w:t xml:space="preserve">converted to a </w:t>
      </w:r>
      <w:r>
        <w:t>formal Photography studio</w:t>
      </w:r>
      <w:r w:rsidR="00167E17" w:rsidRPr="00183BD0">
        <w:t xml:space="preserve"> to support the ART 171, Studio</w:t>
      </w:r>
      <w:r>
        <w:t xml:space="preserve"> Photography course. This re-purposing</w:t>
      </w:r>
      <w:r w:rsidR="00167E17" w:rsidRPr="00183BD0">
        <w:t xml:space="preserve"> of space has proven to be extremely ef</w:t>
      </w:r>
      <w:r>
        <w:t>fective and has provided Studio Photography</w:t>
      </w:r>
      <w:r w:rsidR="00167E17" w:rsidRPr="00183BD0">
        <w:t xml:space="preserve"> students with a professional environment in which to create </w:t>
      </w:r>
      <w:r>
        <w:t xml:space="preserve">formal </w:t>
      </w:r>
      <w:r w:rsidR="00167E17" w:rsidRPr="00183BD0">
        <w:t>photographs</w:t>
      </w:r>
      <w:r>
        <w:t xml:space="preserve"> in a studio setting</w:t>
      </w:r>
      <w:r w:rsidR="00167E17" w:rsidRPr="00183BD0">
        <w:t xml:space="preserve">. </w:t>
      </w:r>
      <w:r>
        <w:t>The Photographic Technology Short Term Certificate</w:t>
      </w:r>
      <w:r w:rsidR="00167E17" w:rsidRPr="00183BD0">
        <w:t xml:space="preserve"> is the department’s most success</w:t>
      </w:r>
      <w:r>
        <w:t xml:space="preserve">ful certificate program and </w:t>
      </w:r>
      <w:r w:rsidR="00167E17" w:rsidRPr="00183BD0">
        <w:t>re</w:t>
      </w:r>
      <w:r w:rsidR="00E924B4">
        <w:t xml:space="preserve">-purposing </w:t>
      </w:r>
      <w:r>
        <w:t>Room 1</w:t>
      </w:r>
      <w:r w:rsidR="00E924B4">
        <w:t>3-202</w:t>
      </w:r>
      <w:r>
        <w:t xml:space="preserve"> from a small inefficient PC L</w:t>
      </w:r>
      <w:r w:rsidR="00167E17" w:rsidRPr="00183BD0">
        <w:t xml:space="preserve">ab to a Photography studio </w:t>
      </w:r>
      <w:r w:rsidR="00167E17">
        <w:t xml:space="preserve">more effectively </w:t>
      </w:r>
      <w:r>
        <w:t xml:space="preserve">supports </w:t>
      </w:r>
      <w:r w:rsidR="00167E17" w:rsidRPr="00183BD0">
        <w:t>students completing this certificate program and improves their hands-on learning experience as studio photographers.</w:t>
      </w:r>
    </w:p>
    <w:p w14:paraId="0A4FE316" w14:textId="77777777" w:rsidR="00F946D3" w:rsidRPr="00BA7E4A" w:rsidRDefault="00F946D3" w:rsidP="00686241">
      <w:pPr>
        <w:keepNext/>
        <w:shd w:val="clear" w:color="auto" w:fill="E0E0E0"/>
        <w:spacing w:before="120" w:after="120"/>
        <w:rPr>
          <w:rFonts w:ascii="Arial" w:hAnsi="Arial" w:cs="Arial"/>
          <w:b/>
          <w:color w:val="1F497D" w:themeColor="text2"/>
          <w:sz w:val="24"/>
          <w:szCs w:val="24"/>
        </w:rPr>
      </w:pPr>
      <w:r w:rsidRPr="00BA7E4A">
        <w:rPr>
          <w:rFonts w:ascii="Arial" w:hAnsi="Arial" w:cs="Arial"/>
          <w:b/>
          <w:color w:val="1F497D" w:themeColor="text2"/>
          <w:sz w:val="24"/>
          <w:szCs w:val="24"/>
        </w:rPr>
        <w:t>Section IV:</w:t>
      </w:r>
      <w:r w:rsidR="00442E35" w:rsidRPr="00BA7E4A">
        <w:rPr>
          <w:rFonts w:ascii="Arial" w:hAnsi="Arial" w:cs="Arial"/>
          <w:b/>
          <w:color w:val="1F497D" w:themeColor="text2"/>
          <w:sz w:val="24"/>
          <w:szCs w:val="24"/>
        </w:rPr>
        <w:t xml:space="preserve"> </w:t>
      </w:r>
      <w:r w:rsidRPr="00BA7E4A">
        <w:rPr>
          <w:rFonts w:ascii="Arial" w:hAnsi="Arial" w:cs="Arial"/>
          <w:b/>
          <w:color w:val="1F497D" w:themeColor="text2"/>
          <w:sz w:val="24"/>
          <w:szCs w:val="24"/>
        </w:rPr>
        <w:t xml:space="preserve"> Department/Program Status and Goals</w:t>
      </w:r>
    </w:p>
    <w:p w14:paraId="35C77FE9" w14:textId="77777777" w:rsidR="00F946D3" w:rsidRPr="00B70774" w:rsidRDefault="00F946D3" w:rsidP="00C44ACE">
      <w:pPr>
        <w:keepNext/>
        <w:keepLines/>
        <w:numPr>
          <w:ilvl w:val="0"/>
          <w:numId w:val="11"/>
        </w:numPr>
        <w:tabs>
          <w:tab w:val="clear" w:pos="720"/>
          <w:tab w:val="left" w:pos="504"/>
        </w:tabs>
        <w:spacing w:after="120"/>
        <w:ind w:left="504" w:hanging="504"/>
        <w:rPr>
          <w:rFonts w:ascii="Arial" w:hAnsi="Arial" w:cs="Arial"/>
          <w:b/>
          <w:color w:val="548DD4" w:themeColor="text2" w:themeTint="99"/>
        </w:rPr>
      </w:pPr>
      <w:r w:rsidRPr="00B70774">
        <w:rPr>
          <w:rFonts w:ascii="Arial" w:hAnsi="Arial" w:cs="Arial"/>
          <w:b/>
          <w:color w:val="548DD4" w:themeColor="text2" w:themeTint="99"/>
        </w:rPr>
        <w:t>List the department’s/program’s strengths, weaknesses and opportunities</w:t>
      </w:r>
    </w:p>
    <w:tbl>
      <w:tblPr>
        <w:tblStyle w:val="TableGrid"/>
        <w:tblW w:w="8892" w:type="dxa"/>
        <w:tblInd w:w="504" w:type="dxa"/>
        <w:tblLook w:val="04A0" w:firstRow="1" w:lastRow="0" w:firstColumn="1" w:lastColumn="0" w:noHBand="0" w:noVBand="1"/>
      </w:tblPr>
      <w:tblGrid>
        <w:gridCol w:w="523"/>
        <w:gridCol w:w="8369"/>
      </w:tblGrid>
      <w:tr w:rsidR="00BE6075" w14:paraId="2055D8D1" w14:textId="77777777" w:rsidTr="00BE6075">
        <w:tc>
          <w:tcPr>
            <w:tcW w:w="523" w:type="dxa"/>
            <w:shd w:val="pct10" w:color="auto" w:fill="auto"/>
          </w:tcPr>
          <w:p w14:paraId="26B5C10A" w14:textId="77777777" w:rsidR="00BE6075" w:rsidRDefault="00BE6075" w:rsidP="00E15626">
            <w:pPr>
              <w:tabs>
                <w:tab w:val="left" w:pos="1080"/>
              </w:tabs>
            </w:pPr>
          </w:p>
        </w:tc>
        <w:tc>
          <w:tcPr>
            <w:tcW w:w="8369" w:type="dxa"/>
            <w:shd w:val="pct10" w:color="auto" w:fill="auto"/>
          </w:tcPr>
          <w:p w14:paraId="25BB5FC5" w14:textId="0F838565" w:rsidR="00BE6075" w:rsidRDefault="00BE6075" w:rsidP="006A0FD8">
            <w:pPr>
              <w:ind w:left="72"/>
            </w:pPr>
            <w:r w:rsidRPr="008E4F9A">
              <w:rPr>
                <w:b/>
              </w:rPr>
              <w:t>ART DEPARTMENT/PROGRAM STRENGTHS</w:t>
            </w:r>
          </w:p>
        </w:tc>
      </w:tr>
      <w:tr w:rsidR="006A0FD8" w14:paraId="41DD8AD8" w14:textId="77777777" w:rsidTr="00BE6075">
        <w:tc>
          <w:tcPr>
            <w:tcW w:w="523" w:type="dxa"/>
          </w:tcPr>
          <w:p w14:paraId="619ECB89" w14:textId="6B245104" w:rsidR="006A0FD8" w:rsidRPr="00E91337" w:rsidRDefault="006A0FD8" w:rsidP="00E15626">
            <w:pPr>
              <w:tabs>
                <w:tab w:val="left" w:pos="1080"/>
              </w:tabs>
              <w:rPr>
                <w:sz w:val="18"/>
                <w:szCs w:val="18"/>
              </w:rPr>
            </w:pPr>
            <w:r w:rsidRPr="00E91337">
              <w:rPr>
                <w:sz w:val="18"/>
                <w:szCs w:val="18"/>
              </w:rPr>
              <w:t>1.</w:t>
            </w:r>
          </w:p>
        </w:tc>
        <w:tc>
          <w:tcPr>
            <w:tcW w:w="8369" w:type="dxa"/>
          </w:tcPr>
          <w:p w14:paraId="23F324F5" w14:textId="2B8940DF" w:rsidR="006A0FD8" w:rsidRPr="00E91337" w:rsidRDefault="006A0FD8" w:rsidP="006A0FD8">
            <w:pPr>
              <w:ind w:left="72"/>
              <w:rPr>
                <w:sz w:val="18"/>
                <w:szCs w:val="18"/>
              </w:rPr>
            </w:pPr>
            <w:r w:rsidRPr="00E91337">
              <w:rPr>
                <w:sz w:val="18"/>
                <w:szCs w:val="18"/>
              </w:rPr>
              <w:t xml:space="preserve">NASAD accreditation confirms the </w:t>
            </w:r>
            <w:r w:rsidR="00730323" w:rsidRPr="00E91337">
              <w:rPr>
                <w:sz w:val="18"/>
                <w:szCs w:val="18"/>
              </w:rPr>
              <w:t xml:space="preserve">high quality of the Art Department’s </w:t>
            </w:r>
            <w:r w:rsidRPr="00E91337">
              <w:rPr>
                <w:sz w:val="18"/>
                <w:szCs w:val="18"/>
              </w:rPr>
              <w:t>curriculum, instruction</w:t>
            </w:r>
            <w:r w:rsidR="00730323" w:rsidRPr="00E91337">
              <w:rPr>
                <w:sz w:val="18"/>
                <w:szCs w:val="18"/>
              </w:rPr>
              <w:t>, student work</w:t>
            </w:r>
            <w:r w:rsidRPr="00E91337">
              <w:rPr>
                <w:sz w:val="18"/>
                <w:szCs w:val="18"/>
              </w:rPr>
              <w:t xml:space="preserve"> and facilities/equipment.</w:t>
            </w:r>
          </w:p>
        </w:tc>
      </w:tr>
      <w:tr w:rsidR="00E15626" w14:paraId="76645002" w14:textId="77777777" w:rsidTr="00BE6075">
        <w:tc>
          <w:tcPr>
            <w:tcW w:w="523" w:type="dxa"/>
          </w:tcPr>
          <w:p w14:paraId="7511AB5C" w14:textId="661F919A" w:rsidR="00E15626" w:rsidRPr="00E91337" w:rsidRDefault="006A0FD8" w:rsidP="00E15626">
            <w:pPr>
              <w:tabs>
                <w:tab w:val="left" w:pos="1080"/>
              </w:tabs>
              <w:rPr>
                <w:sz w:val="18"/>
                <w:szCs w:val="18"/>
              </w:rPr>
            </w:pPr>
            <w:r w:rsidRPr="00E91337">
              <w:rPr>
                <w:sz w:val="18"/>
                <w:szCs w:val="18"/>
              </w:rPr>
              <w:t>2</w:t>
            </w:r>
            <w:r w:rsidR="00E15626" w:rsidRPr="00E91337">
              <w:rPr>
                <w:sz w:val="18"/>
                <w:szCs w:val="18"/>
              </w:rPr>
              <w:t>.</w:t>
            </w:r>
          </w:p>
        </w:tc>
        <w:tc>
          <w:tcPr>
            <w:tcW w:w="8369" w:type="dxa"/>
          </w:tcPr>
          <w:p w14:paraId="41E7D85D" w14:textId="2DBD8532" w:rsidR="00E15626" w:rsidRPr="00E91337" w:rsidRDefault="00E15626" w:rsidP="006A0FD8">
            <w:pPr>
              <w:ind w:left="72"/>
              <w:rPr>
                <w:sz w:val="18"/>
                <w:szCs w:val="18"/>
              </w:rPr>
            </w:pPr>
            <w:r w:rsidRPr="00E91337">
              <w:rPr>
                <w:sz w:val="18"/>
                <w:szCs w:val="18"/>
              </w:rPr>
              <w:t xml:space="preserve">Art Department faculty are student-focused and </w:t>
            </w:r>
            <w:r w:rsidR="00730323" w:rsidRPr="00E91337">
              <w:rPr>
                <w:sz w:val="18"/>
                <w:szCs w:val="18"/>
              </w:rPr>
              <w:t xml:space="preserve">highly </w:t>
            </w:r>
            <w:r w:rsidRPr="00E91337">
              <w:rPr>
                <w:sz w:val="18"/>
                <w:szCs w:val="18"/>
              </w:rPr>
              <w:t xml:space="preserve">committed to </w:t>
            </w:r>
            <w:r w:rsidR="00DC01B8" w:rsidRPr="00E91337">
              <w:rPr>
                <w:sz w:val="18"/>
                <w:szCs w:val="18"/>
              </w:rPr>
              <w:t xml:space="preserve">quality instruction and </w:t>
            </w:r>
            <w:r w:rsidRPr="00E91337">
              <w:rPr>
                <w:sz w:val="18"/>
                <w:szCs w:val="18"/>
              </w:rPr>
              <w:t>student success.</w:t>
            </w:r>
          </w:p>
        </w:tc>
      </w:tr>
      <w:tr w:rsidR="00E15626" w14:paraId="2F897483" w14:textId="77777777" w:rsidTr="00BE6075">
        <w:tc>
          <w:tcPr>
            <w:tcW w:w="523" w:type="dxa"/>
          </w:tcPr>
          <w:p w14:paraId="44C3C431" w14:textId="7AE2442B" w:rsidR="00E15626" w:rsidRPr="00E91337" w:rsidRDefault="006A0FD8" w:rsidP="00E15626">
            <w:pPr>
              <w:tabs>
                <w:tab w:val="left" w:pos="1080"/>
              </w:tabs>
              <w:rPr>
                <w:sz w:val="18"/>
                <w:szCs w:val="18"/>
              </w:rPr>
            </w:pPr>
            <w:r w:rsidRPr="00E91337">
              <w:rPr>
                <w:sz w:val="18"/>
                <w:szCs w:val="18"/>
              </w:rPr>
              <w:t>3</w:t>
            </w:r>
            <w:r w:rsidR="00E15626" w:rsidRPr="00E91337">
              <w:rPr>
                <w:sz w:val="18"/>
                <w:szCs w:val="18"/>
              </w:rPr>
              <w:t>.</w:t>
            </w:r>
          </w:p>
        </w:tc>
        <w:tc>
          <w:tcPr>
            <w:tcW w:w="8369" w:type="dxa"/>
          </w:tcPr>
          <w:p w14:paraId="254A541C" w14:textId="743FC473" w:rsidR="00E15626" w:rsidRPr="00E91337" w:rsidRDefault="00E15626" w:rsidP="00DC01B8">
            <w:pPr>
              <w:numPr>
                <w:ilvl w:val="0"/>
                <w:numId w:val="13"/>
              </w:numPr>
              <w:ind w:left="72"/>
              <w:rPr>
                <w:sz w:val="18"/>
                <w:szCs w:val="18"/>
              </w:rPr>
            </w:pPr>
            <w:r w:rsidRPr="00E91337">
              <w:rPr>
                <w:sz w:val="18"/>
                <w:szCs w:val="18"/>
              </w:rPr>
              <w:t xml:space="preserve">Faculty are all well-trained professionals with active exhibition and publication records. All tenured/tenure track studio faculty hold terminal M.F.A. degrees. Art History faculty hold M.A. or related degrees. Tenured/tenure track faculty are committed to student-centered learning. They develop and revise learning activities that promote active learning and critical thinking skills. </w:t>
            </w:r>
            <w:r w:rsidR="00DC01B8" w:rsidRPr="00E91337">
              <w:rPr>
                <w:sz w:val="18"/>
                <w:szCs w:val="18"/>
              </w:rPr>
              <w:t>(Appendix V</w:t>
            </w:r>
            <w:r w:rsidRPr="00E91337">
              <w:rPr>
                <w:sz w:val="18"/>
                <w:szCs w:val="18"/>
              </w:rPr>
              <w:t>)</w:t>
            </w:r>
          </w:p>
        </w:tc>
      </w:tr>
      <w:tr w:rsidR="00E15626" w14:paraId="073F853B" w14:textId="77777777" w:rsidTr="00BE6075">
        <w:tc>
          <w:tcPr>
            <w:tcW w:w="523" w:type="dxa"/>
          </w:tcPr>
          <w:p w14:paraId="4CD0CC2D" w14:textId="15C73975" w:rsidR="00E15626" w:rsidRPr="00E91337" w:rsidRDefault="006A0FD8" w:rsidP="00E15626">
            <w:pPr>
              <w:tabs>
                <w:tab w:val="left" w:pos="1080"/>
              </w:tabs>
              <w:rPr>
                <w:sz w:val="18"/>
                <w:szCs w:val="18"/>
              </w:rPr>
            </w:pPr>
            <w:r w:rsidRPr="00E91337">
              <w:rPr>
                <w:sz w:val="18"/>
                <w:szCs w:val="18"/>
              </w:rPr>
              <w:t>4</w:t>
            </w:r>
            <w:r w:rsidR="00E15626" w:rsidRPr="00E91337">
              <w:rPr>
                <w:sz w:val="18"/>
                <w:szCs w:val="18"/>
              </w:rPr>
              <w:t>.</w:t>
            </w:r>
          </w:p>
        </w:tc>
        <w:tc>
          <w:tcPr>
            <w:tcW w:w="8369" w:type="dxa"/>
          </w:tcPr>
          <w:p w14:paraId="0135C7D2" w14:textId="4D605CDF" w:rsidR="00E15626" w:rsidRPr="00E91337" w:rsidRDefault="009867F2" w:rsidP="00AA0804">
            <w:pPr>
              <w:tabs>
                <w:tab w:val="left" w:pos="1980"/>
              </w:tabs>
              <w:rPr>
                <w:sz w:val="18"/>
                <w:szCs w:val="18"/>
              </w:rPr>
            </w:pPr>
            <w:r w:rsidRPr="00E91337">
              <w:rPr>
                <w:sz w:val="18"/>
                <w:szCs w:val="18"/>
              </w:rPr>
              <w:t>A</w:t>
            </w:r>
            <w:r w:rsidR="00E15626" w:rsidRPr="00E91337">
              <w:rPr>
                <w:sz w:val="18"/>
                <w:szCs w:val="18"/>
              </w:rPr>
              <w:t xml:space="preserve">djunct faculty are high caliber, dedicated individuals who </w:t>
            </w:r>
            <w:r w:rsidRPr="00E91337">
              <w:rPr>
                <w:sz w:val="18"/>
                <w:szCs w:val="18"/>
              </w:rPr>
              <w:t xml:space="preserve">demonstrate a commitment </w:t>
            </w:r>
            <w:r w:rsidR="00E15626" w:rsidRPr="00E91337">
              <w:rPr>
                <w:sz w:val="18"/>
                <w:szCs w:val="18"/>
              </w:rPr>
              <w:t xml:space="preserve">to student-centered learning. Most hold </w:t>
            </w:r>
            <w:r w:rsidRPr="00E91337">
              <w:rPr>
                <w:sz w:val="18"/>
                <w:szCs w:val="18"/>
              </w:rPr>
              <w:t xml:space="preserve">M.F.A. or M.A. degrees and </w:t>
            </w:r>
            <w:r w:rsidR="00E15626" w:rsidRPr="00E91337">
              <w:rPr>
                <w:sz w:val="18"/>
                <w:szCs w:val="18"/>
              </w:rPr>
              <w:t>have specialized expertise</w:t>
            </w:r>
            <w:r w:rsidRPr="00E91337">
              <w:rPr>
                <w:sz w:val="18"/>
                <w:szCs w:val="18"/>
              </w:rPr>
              <w:t xml:space="preserve"> in their disciplines</w:t>
            </w:r>
            <w:r w:rsidR="00E15626" w:rsidRPr="00E91337">
              <w:rPr>
                <w:sz w:val="18"/>
                <w:szCs w:val="18"/>
              </w:rPr>
              <w:t>.</w:t>
            </w:r>
            <w:r w:rsidR="00DC01B8" w:rsidRPr="00E91337">
              <w:rPr>
                <w:sz w:val="18"/>
                <w:szCs w:val="18"/>
              </w:rPr>
              <w:t xml:space="preserve"> (Appendix V)</w:t>
            </w:r>
          </w:p>
        </w:tc>
      </w:tr>
      <w:tr w:rsidR="00DE1C68" w14:paraId="395F8288" w14:textId="77777777" w:rsidTr="00BE6075">
        <w:tc>
          <w:tcPr>
            <w:tcW w:w="523" w:type="dxa"/>
          </w:tcPr>
          <w:p w14:paraId="680AB3D3" w14:textId="6EB16849" w:rsidR="00DE1C68" w:rsidRPr="00E91337" w:rsidRDefault="00DE1C68" w:rsidP="00E15626">
            <w:pPr>
              <w:tabs>
                <w:tab w:val="left" w:pos="1080"/>
              </w:tabs>
              <w:rPr>
                <w:sz w:val="18"/>
                <w:szCs w:val="18"/>
              </w:rPr>
            </w:pPr>
            <w:r>
              <w:rPr>
                <w:sz w:val="18"/>
                <w:szCs w:val="18"/>
              </w:rPr>
              <w:t>5.</w:t>
            </w:r>
          </w:p>
        </w:tc>
        <w:tc>
          <w:tcPr>
            <w:tcW w:w="8369" w:type="dxa"/>
          </w:tcPr>
          <w:p w14:paraId="7DA18B07" w14:textId="201F5FF8" w:rsidR="00DE1C68" w:rsidRPr="00E91337" w:rsidRDefault="00DE1C68" w:rsidP="00AA0804">
            <w:pPr>
              <w:tabs>
                <w:tab w:val="left" w:pos="1980"/>
              </w:tabs>
              <w:rPr>
                <w:sz w:val="18"/>
                <w:szCs w:val="18"/>
              </w:rPr>
            </w:pPr>
            <w:r w:rsidRPr="00E91337">
              <w:rPr>
                <w:sz w:val="18"/>
                <w:szCs w:val="18"/>
              </w:rPr>
              <w:t xml:space="preserve">Increased wages and benefits provided to adjunct faculty have improved </w:t>
            </w:r>
            <w:r>
              <w:rPr>
                <w:sz w:val="18"/>
                <w:szCs w:val="18"/>
              </w:rPr>
              <w:t xml:space="preserve">the Art Department’s </w:t>
            </w:r>
            <w:r w:rsidRPr="00E91337">
              <w:rPr>
                <w:sz w:val="18"/>
                <w:szCs w:val="18"/>
              </w:rPr>
              <w:t>recruitment o</w:t>
            </w:r>
            <w:r>
              <w:rPr>
                <w:sz w:val="18"/>
                <w:szCs w:val="18"/>
              </w:rPr>
              <w:t xml:space="preserve">f qualified faculty to teach </w:t>
            </w:r>
            <w:r w:rsidRPr="00E91337">
              <w:rPr>
                <w:sz w:val="18"/>
                <w:szCs w:val="18"/>
              </w:rPr>
              <w:t>studio and lecture courses.</w:t>
            </w:r>
          </w:p>
        </w:tc>
      </w:tr>
      <w:tr w:rsidR="00AA0804" w14:paraId="614671F6" w14:textId="77777777" w:rsidTr="00BE6075">
        <w:tc>
          <w:tcPr>
            <w:tcW w:w="523" w:type="dxa"/>
          </w:tcPr>
          <w:p w14:paraId="73A55921" w14:textId="78A7C451" w:rsidR="00AA0804" w:rsidRPr="00E91337" w:rsidRDefault="00DE1C68" w:rsidP="00E15626">
            <w:pPr>
              <w:tabs>
                <w:tab w:val="left" w:pos="1080"/>
              </w:tabs>
              <w:rPr>
                <w:sz w:val="18"/>
                <w:szCs w:val="18"/>
              </w:rPr>
            </w:pPr>
            <w:r>
              <w:rPr>
                <w:sz w:val="18"/>
                <w:szCs w:val="18"/>
              </w:rPr>
              <w:t>6</w:t>
            </w:r>
            <w:r w:rsidR="00AA0804" w:rsidRPr="00E91337">
              <w:rPr>
                <w:sz w:val="18"/>
                <w:szCs w:val="18"/>
              </w:rPr>
              <w:t>.</w:t>
            </w:r>
          </w:p>
        </w:tc>
        <w:tc>
          <w:tcPr>
            <w:tcW w:w="8369" w:type="dxa"/>
          </w:tcPr>
          <w:p w14:paraId="295948B1" w14:textId="55F36C73" w:rsidR="00AA0804" w:rsidRPr="00E91337" w:rsidRDefault="009867F2" w:rsidP="00AA0804">
            <w:pPr>
              <w:tabs>
                <w:tab w:val="left" w:pos="1980"/>
              </w:tabs>
              <w:rPr>
                <w:sz w:val="18"/>
                <w:szCs w:val="18"/>
              </w:rPr>
            </w:pPr>
            <w:r w:rsidRPr="00E91337">
              <w:rPr>
                <w:sz w:val="18"/>
                <w:szCs w:val="18"/>
              </w:rPr>
              <w:t xml:space="preserve">Evening, weekend </w:t>
            </w:r>
            <w:r w:rsidR="00AA0804" w:rsidRPr="00E91337">
              <w:rPr>
                <w:sz w:val="18"/>
                <w:szCs w:val="18"/>
              </w:rPr>
              <w:t xml:space="preserve">and summer course offerings meet the needs of </w:t>
            </w:r>
            <w:r w:rsidRPr="00E91337">
              <w:rPr>
                <w:sz w:val="18"/>
                <w:szCs w:val="18"/>
              </w:rPr>
              <w:t xml:space="preserve">the college’s </w:t>
            </w:r>
            <w:r w:rsidR="00AA0804" w:rsidRPr="00E91337">
              <w:rPr>
                <w:sz w:val="18"/>
                <w:szCs w:val="18"/>
              </w:rPr>
              <w:t>diverse student population.</w:t>
            </w:r>
          </w:p>
        </w:tc>
      </w:tr>
      <w:tr w:rsidR="00AA0804" w14:paraId="342A14A9" w14:textId="77777777" w:rsidTr="00BE6075">
        <w:tc>
          <w:tcPr>
            <w:tcW w:w="523" w:type="dxa"/>
          </w:tcPr>
          <w:p w14:paraId="78DB1F9E" w14:textId="013BF4CB" w:rsidR="00AA0804" w:rsidRPr="00E91337" w:rsidRDefault="00DE1C68" w:rsidP="00E15626">
            <w:pPr>
              <w:tabs>
                <w:tab w:val="left" w:pos="1080"/>
              </w:tabs>
              <w:rPr>
                <w:sz w:val="18"/>
                <w:szCs w:val="18"/>
              </w:rPr>
            </w:pPr>
            <w:r>
              <w:rPr>
                <w:sz w:val="18"/>
                <w:szCs w:val="18"/>
              </w:rPr>
              <w:t>7</w:t>
            </w:r>
            <w:r w:rsidR="00AA0804" w:rsidRPr="00E91337">
              <w:rPr>
                <w:sz w:val="18"/>
                <w:szCs w:val="18"/>
              </w:rPr>
              <w:t>.</w:t>
            </w:r>
          </w:p>
        </w:tc>
        <w:tc>
          <w:tcPr>
            <w:tcW w:w="8369" w:type="dxa"/>
          </w:tcPr>
          <w:p w14:paraId="0958F134" w14:textId="71357BB2" w:rsidR="00AA0804" w:rsidRPr="00E91337" w:rsidRDefault="00AA0804" w:rsidP="009867F2">
            <w:pPr>
              <w:tabs>
                <w:tab w:val="left" w:pos="1980"/>
              </w:tabs>
              <w:rPr>
                <w:sz w:val="18"/>
                <w:szCs w:val="18"/>
              </w:rPr>
            </w:pPr>
            <w:r w:rsidRPr="00E91337">
              <w:rPr>
                <w:sz w:val="18"/>
                <w:szCs w:val="18"/>
              </w:rPr>
              <w:t xml:space="preserve">Sinclair’s </w:t>
            </w:r>
            <w:r w:rsidR="009867F2" w:rsidRPr="00E91337">
              <w:rPr>
                <w:sz w:val="18"/>
                <w:szCs w:val="18"/>
              </w:rPr>
              <w:t xml:space="preserve">affordable </w:t>
            </w:r>
            <w:r w:rsidRPr="00E91337">
              <w:rPr>
                <w:sz w:val="18"/>
                <w:szCs w:val="18"/>
              </w:rPr>
              <w:t>low</w:t>
            </w:r>
            <w:r w:rsidR="009867F2" w:rsidRPr="00E91337">
              <w:rPr>
                <w:sz w:val="18"/>
                <w:szCs w:val="18"/>
              </w:rPr>
              <w:t>-cost tuition attracts</w:t>
            </w:r>
            <w:r w:rsidRPr="00E91337">
              <w:rPr>
                <w:sz w:val="18"/>
                <w:szCs w:val="18"/>
              </w:rPr>
              <w:t xml:space="preserve"> a diverse student body.</w:t>
            </w:r>
          </w:p>
        </w:tc>
      </w:tr>
      <w:tr w:rsidR="00AA0804" w14:paraId="1B0C1E53" w14:textId="77777777" w:rsidTr="00BE6075">
        <w:tc>
          <w:tcPr>
            <w:tcW w:w="523" w:type="dxa"/>
          </w:tcPr>
          <w:p w14:paraId="5641AC79" w14:textId="29703DC9" w:rsidR="00AA0804" w:rsidRPr="00E91337" w:rsidRDefault="00DE1C68" w:rsidP="00E15626">
            <w:pPr>
              <w:tabs>
                <w:tab w:val="left" w:pos="1080"/>
              </w:tabs>
              <w:rPr>
                <w:sz w:val="18"/>
                <w:szCs w:val="18"/>
              </w:rPr>
            </w:pPr>
            <w:r>
              <w:rPr>
                <w:sz w:val="18"/>
                <w:szCs w:val="18"/>
              </w:rPr>
              <w:t>8</w:t>
            </w:r>
            <w:r w:rsidR="00AA0804" w:rsidRPr="00E91337">
              <w:rPr>
                <w:sz w:val="18"/>
                <w:szCs w:val="18"/>
              </w:rPr>
              <w:t>.</w:t>
            </w:r>
          </w:p>
        </w:tc>
        <w:tc>
          <w:tcPr>
            <w:tcW w:w="8369" w:type="dxa"/>
          </w:tcPr>
          <w:p w14:paraId="30828A9B" w14:textId="52C78DA7" w:rsidR="00AA0804" w:rsidRPr="00E91337" w:rsidRDefault="00DC01B8" w:rsidP="00AA0804">
            <w:pPr>
              <w:tabs>
                <w:tab w:val="left" w:pos="1980"/>
              </w:tabs>
              <w:rPr>
                <w:sz w:val="18"/>
                <w:szCs w:val="18"/>
              </w:rPr>
            </w:pPr>
            <w:r w:rsidRPr="00E91337">
              <w:rPr>
                <w:sz w:val="18"/>
                <w:szCs w:val="18"/>
              </w:rPr>
              <w:t>The Art Department</w:t>
            </w:r>
            <w:r w:rsidR="009867F2" w:rsidRPr="00E91337">
              <w:rPr>
                <w:sz w:val="18"/>
                <w:szCs w:val="18"/>
              </w:rPr>
              <w:t xml:space="preserve"> maintains</w:t>
            </w:r>
            <w:r w:rsidR="00AA0804" w:rsidRPr="00E91337">
              <w:rPr>
                <w:sz w:val="18"/>
                <w:szCs w:val="18"/>
              </w:rPr>
              <w:t xml:space="preserve"> strong </w:t>
            </w:r>
            <w:r w:rsidRPr="00E91337">
              <w:rPr>
                <w:sz w:val="18"/>
                <w:szCs w:val="18"/>
              </w:rPr>
              <w:t xml:space="preserve">overall </w:t>
            </w:r>
            <w:r w:rsidR="00AA0804" w:rsidRPr="00E91337">
              <w:rPr>
                <w:sz w:val="18"/>
                <w:szCs w:val="18"/>
              </w:rPr>
              <w:t>enrollment</w:t>
            </w:r>
            <w:r w:rsidRPr="00E91337">
              <w:rPr>
                <w:sz w:val="18"/>
                <w:szCs w:val="18"/>
              </w:rPr>
              <w:t xml:space="preserve"> in its classes</w:t>
            </w:r>
            <w:r w:rsidR="00AA0804" w:rsidRPr="00E91337">
              <w:rPr>
                <w:sz w:val="18"/>
                <w:szCs w:val="18"/>
              </w:rPr>
              <w:t>.</w:t>
            </w:r>
          </w:p>
        </w:tc>
      </w:tr>
      <w:tr w:rsidR="00AA0804" w14:paraId="146ACD72" w14:textId="77777777" w:rsidTr="00BE6075">
        <w:tc>
          <w:tcPr>
            <w:tcW w:w="523" w:type="dxa"/>
          </w:tcPr>
          <w:p w14:paraId="0B51848F" w14:textId="40087188" w:rsidR="00AA0804" w:rsidRPr="00E91337" w:rsidRDefault="00DE1C68" w:rsidP="00E15626">
            <w:pPr>
              <w:tabs>
                <w:tab w:val="left" w:pos="1080"/>
              </w:tabs>
              <w:rPr>
                <w:sz w:val="18"/>
                <w:szCs w:val="18"/>
              </w:rPr>
            </w:pPr>
            <w:r>
              <w:rPr>
                <w:sz w:val="18"/>
                <w:szCs w:val="18"/>
              </w:rPr>
              <w:t>9</w:t>
            </w:r>
            <w:r w:rsidR="00AA0804" w:rsidRPr="00E91337">
              <w:rPr>
                <w:sz w:val="18"/>
                <w:szCs w:val="18"/>
              </w:rPr>
              <w:t>.</w:t>
            </w:r>
          </w:p>
        </w:tc>
        <w:tc>
          <w:tcPr>
            <w:tcW w:w="8369" w:type="dxa"/>
          </w:tcPr>
          <w:p w14:paraId="5157126D" w14:textId="6C55CED3" w:rsidR="00AA0804" w:rsidRPr="00E91337" w:rsidRDefault="00AA0804" w:rsidP="00AA0804">
            <w:pPr>
              <w:tabs>
                <w:tab w:val="left" w:pos="1980"/>
              </w:tabs>
              <w:rPr>
                <w:sz w:val="18"/>
                <w:szCs w:val="18"/>
              </w:rPr>
            </w:pPr>
            <w:r w:rsidRPr="00E91337">
              <w:rPr>
                <w:sz w:val="18"/>
                <w:szCs w:val="18"/>
              </w:rPr>
              <w:t xml:space="preserve">The Art Department operates within its </w:t>
            </w:r>
            <w:r w:rsidR="009867F2" w:rsidRPr="00E91337">
              <w:rPr>
                <w:sz w:val="18"/>
                <w:szCs w:val="18"/>
              </w:rPr>
              <w:t xml:space="preserve">allocated </w:t>
            </w:r>
            <w:r w:rsidRPr="00E91337">
              <w:rPr>
                <w:sz w:val="18"/>
                <w:szCs w:val="18"/>
              </w:rPr>
              <w:t>budget.</w:t>
            </w:r>
          </w:p>
        </w:tc>
      </w:tr>
      <w:tr w:rsidR="00AA0804" w14:paraId="7762FA06" w14:textId="77777777" w:rsidTr="00BE6075">
        <w:tc>
          <w:tcPr>
            <w:tcW w:w="523" w:type="dxa"/>
          </w:tcPr>
          <w:p w14:paraId="1C0404D1" w14:textId="33F8C194" w:rsidR="00AA0804" w:rsidRPr="00E91337" w:rsidRDefault="00DE1C68" w:rsidP="00E15626">
            <w:pPr>
              <w:tabs>
                <w:tab w:val="left" w:pos="1080"/>
              </w:tabs>
              <w:rPr>
                <w:sz w:val="18"/>
                <w:szCs w:val="18"/>
              </w:rPr>
            </w:pPr>
            <w:r>
              <w:rPr>
                <w:sz w:val="18"/>
                <w:szCs w:val="18"/>
              </w:rPr>
              <w:t>10</w:t>
            </w:r>
            <w:r w:rsidR="00AA0804" w:rsidRPr="00E91337">
              <w:rPr>
                <w:sz w:val="18"/>
                <w:szCs w:val="18"/>
              </w:rPr>
              <w:t>.</w:t>
            </w:r>
          </w:p>
        </w:tc>
        <w:tc>
          <w:tcPr>
            <w:tcW w:w="8369" w:type="dxa"/>
          </w:tcPr>
          <w:p w14:paraId="613989A9" w14:textId="479F56BA" w:rsidR="00AA0804" w:rsidRPr="00E91337" w:rsidRDefault="00192BD7" w:rsidP="00AA0804">
            <w:pPr>
              <w:tabs>
                <w:tab w:val="left" w:pos="1980"/>
              </w:tabs>
              <w:rPr>
                <w:sz w:val="18"/>
                <w:szCs w:val="18"/>
              </w:rPr>
            </w:pPr>
            <w:r w:rsidRPr="00E91337">
              <w:rPr>
                <w:sz w:val="18"/>
                <w:szCs w:val="18"/>
              </w:rPr>
              <w:t>Four</w:t>
            </w:r>
            <w:r w:rsidR="009867F2" w:rsidRPr="00E91337">
              <w:rPr>
                <w:sz w:val="18"/>
                <w:szCs w:val="18"/>
              </w:rPr>
              <w:t xml:space="preserve"> professional gallery space</w:t>
            </w:r>
            <w:r w:rsidR="00B065D5" w:rsidRPr="00E91337">
              <w:rPr>
                <w:sz w:val="18"/>
                <w:szCs w:val="18"/>
              </w:rPr>
              <w:t>s located in Building 13 maintain</w:t>
            </w:r>
            <w:r w:rsidRPr="00E91337">
              <w:rPr>
                <w:sz w:val="18"/>
                <w:szCs w:val="18"/>
              </w:rPr>
              <w:t xml:space="preserve"> </w:t>
            </w:r>
            <w:r w:rsidR="00AA0804" w:rsidRPr="00E91337">
              <w:rPr>
                <w:sz w:val="18"/>
                <w:szCs w:val="18"/>
              </w:rPr>
              <w:t>regular exhibition schedule</w:t>
            </w:r>
            <w:r w:rsidRPr="00E91337">
              <w:rPr>
                <w:sz w:val="18"/>
                <w:szCs w:val="18"/>
              </w:rPr>
              <w:t>s</w:t>
            </w:r>
            <w:r w:rsidR="009867F2" w:rsidRPr="00E91337">
              <w:rPr>
                <w:sz w:val="18"/>
                <w:szCs w:val="18"/>
              </w:rPr>
              <w:t xml:space="preserve"> and provide the college community</w:t>
            </w:r>
            <w:r w:rsidR="00AA0804" w:rsidRPr="00E91337">
              <w:rPr>
                <w:sz w:val="18"/>
                <w:szCs w:val="18"/>
              </w:rPr>
              <w:t xml:space="preserve"> and the </w:t>
            </w:r>
            <w:r w:rsidR="0020343E" w:rsidRPr="00E91337">
              <w:rPr>
                <w:sz w:val="18"/>
                <w:szCs w:val="18"/>
              </w:rPr>
              <w:t xml:space="preserve">general </w:t>
            </w:r>
            <w:r w:rsidR="00AA0804" w:rsidRPr="00E91337">
              <w:rPr>
                <w:sz w:val="18"/>
                <w:szCs w:val="18"/>
              </w:rPr>
              <w:t>public with visual stimulation and inspiration.</w:t>
            </w:r>
          </w:p>
        </w:tc>
      </w:tr>
      <w:tr w:rsidR="00AA0804" w14:paraId="53AE6DC9" w14:textId="77777777" w:rsidTr="00BE6075">
        <w:tc>
          <w:tcPr>
            <w:tcW w:w="523" w:type="dxa"/>
          </w:tcPr>
          <w:p w14:paraId="617BA5CB" w14:textId="1E5518BE" w:rsidR="00AA0804" w:rsidRPr="00E91337" w:rsidRDefault="00DE1C68" w:rsidP="00E15626">
            <w:pPr>
              <w:tabs>
                <w:tab w:val="left" w:pos="1080"/>
              </w:tabs>
              <w:rPr>
                <w:sz w:val="18"/>
                <w:szCs w:val="18"/>
              </w:rPr>
            </w:pPr>
            <w:r>
              <w:rPr>
                <w:sz w:val="18"/>
                <w:szCs w:val="18"/>
              </w:rPr>
              <w:t>11</w:t>
            </w:r>
            <w:r w:rsidR="00AA0804" w:rsidRPr="00E91337">
              <w:rPr>
                <w:sz w:val="18"/>
                <w:szCs w:val="18"/>
              </w:rPr>
              <w:t>.</w:t>
            </w:r>
          </w:p>
        </w:tc>
        <w:tc>
          <w:tcPr>
            <w:tcW w:w="8369" w:type="dxa"/>
          </w:tcPr>
          <w:p w14:paraId="5F94347C" w14:textId="265EE734" w:rsidR="00AA0804" w:rsidRPr="00E91337" w:rsidRDefault="00AA0804" w:rsidP="0020343E">
            <w:pPr>
              <w:tabs>
                <w:tab w:val="left" w:pos="1980"/>
              </w:tabs>
              <w:rPr>
                <w:sz w:val="18"/>
                <w:szCs w:val="18"/>
              </w:rPr>
            </w:pPr>
            <w:r w:rsidRPr="00E91337">
              <w:rPr>
                <w:sz w:val="18"/>
                <w:szCs w:val="18"/>
              </w:rPr>
              <w:t xml:space="preserve">A permanent collection of art </w:t>
            </w:r>
            <w:r w:rsidR="0020343E" w:rsidRPr="00E91337">
              <w:rPr>
                <w:sz w:val="18"/>
                <w:szCs w:val="18"/>
              </w:rPr>
              <w:t>(African, Native-American, Alix French Collection and Student Purchase Awards) exhi</w:t>
            </w:r>
            <w:r w:rsidR="00B225C5" w:rsidRPr="00E91337">
              <w:rPr>
                <w:sz w:val="18"/>
                <w:szCs w:val="18"/>
              </w:rPr>
              <w:t>bited throughout</w:t>
            </w:r>
            <w:r w:rsidR="0020343E" w:rsidRPr="00E91337">
              <w:rPr>
                <w:sz w:val="18"/>
                <w:szCs w:val="18"/>
              </w:rPr>
              <w:t xml:space="preserve"> the Downtown, Courseview </w:t>
            </w:r>
            <w:r w:rsidR="00DC01B8" w:rsidRPr="00E91337">
              <w:rPr>
                <w:sz w:val="18"/>
                <w:szCs w:val="18"/>
              </w:rPr>
              <w:t xml:space="preserve">Campus </w:t>
            </w:r>
            <w:r w:rsidR="0020343E" w:rsidRPr="00E91337">
              <w:rPr>
                <w:sz w:val="18"/>
                <w:szCs w:val="18"/>
              </w:rPr>
              <w:t xml:space="preserve">and Learning Center campuses </w:t>
            </w:r>
            <w:r w:rsidRPr="00E91337">
              <w:rPr>
                <w:sz w:val="18"/>
                <w:szCs w:val="18"/>
              </w:rPr>
              <w:t xml:space="preserve">makes Sinclair a valuable </w:t>
            </w:r>
            <w:r w:rsidR="00917949" w:rsidRPr="00E91337">
              <w:rPr>
                <w:sz w:val="18"/>
                <w:szCs w:val="18"/>
              </w:rPr>
              <w:t>art resource for the College</w:t>
            </w:r>
            <w:r w:rsidR="0020343E" w:rsidRPr="00E91337">
              <w:rPr>
                <w:sz w:val="18"/>
                <w:szCs w:val="18"/>
              </w:rPr>
              <w:t xml:space="preserve"> and the general public</w:t>
            </w:r>
            <w:r w:rsidRPr="00E91337">
              <w:rPr>
                <w:sz w:val="18"/>
                <w:szCs w:val="18"/>
              </w:rPr>
              <w:t>.</w:t>
            </w:r>
          </w:p>
        </w:tc>
      </w:tr>
      <w:tr w:rsidR="00AA0804" w14:paraId="52ADCAD3" w14:textId="77777777" w:rsidTr="00BE6075">
        <w:tc>
          <w:tcPr>
            <w:tcW w:w="523" w:type="dxa"/>
          </w:tcPr>
          <w:p w14:paraId="4A2FE19C" w14:textId="20FC95FC" w:rsidR="00AA0804" w:rsidRPr="00E91337" w:rsidRDefault="00DE1C68" w:rsidP="00E15626">
            <w:pPr>
              <w:tabs>
                <w:tab w:val="left" w:pos="1080"/>
              </w:tabs>
              <w:rPr>
                <w:sz w:val="18"/>
                <w:szCs w:val="18"/>
              </w:rPr>
            </w:pPr>
            <w:r>
              <w:rPr>
                <w:sz w:val="18"/>
                <w:szCs w:val="18"/>
              </w:rPr>
              <w:t>12</w:t>
            </w:r>
            <w:r w:rsidR="00AA0804" w:rsidRPr="00E91337">
              <w:rPr>
                <w:sz w:val="18"/>
                <w:szCs w:val="18"/>
              </w:rPr>
              <w:t>.</w:t>
            </w:r>
          </w:p>
        </w:tc>
        <w:tc>
          <w:tcPr>
            <w:tcW w:w="8369" w:type="dxa"/>
          </w:tcPr>
          <w:p w14:paraId="29EF0C0B" w14:textId="21D88AF0" w:rsidR="00AA0804" w:rsidRPr="00E91337" w:rsidRDefault="00AA0804" w:rsidP="00AA0804">
            <w:pPr>
              <w:tabs>
                <w:tab w:val="left" w:pos="1980"/>
              </w:tabs>
              <w:rPr>
                <w:sz w:val="18"/>
                <w:szCs w:val="18"/>
              </w:rPr>
            </w:pPr>
            <w:r w:rsidRPr="00E91337">
              <w:rPr>
                <w:sz w:val="18"/>
                <w:szCs w:val="18"/>
              </w:rPr>
              <w:t xml:space="preserve">Close proximity to the Dayton Art Institute </w:t>
            </w:r>
            <w:r w:rsidR="00B225C5" w:rsidRPr="00E91337">
              <w:rPr>
                <w:sz w:val="18"/>
                <w:szCs w:val="18"/>
              </w:rPr>
              <w:t xml:space="preserve">(DAI), </w:t>
            </w:r>
            <w:r w:rsidRPr="00E91337">
              <w:rPr>
                <w:sz w:val="18"/>
                <w:szCs w:val="18"/>
              </w:rPr>
              <w:t>Dayton Visual Arts Center</w:t>
            </w:r>
            <w:r w:rsidR="00B225C5" w:rsidRPr="00E91337">
              <w:rPr>
                <w:sz w:val="18"/>
                <w:szCs w:val="18"/>
              </w:rPr>
              <w:t xml:space="preserve"> (DVAC)</w:t>
            </w:r>
            <w:r w:rsidRPr="00E91337">
              <w:rPr>
                <w:sz w:val="18"/>
                <w:szCs w:val="18"/>
              </w:rPr>
              <w:t xml:space="preserve">, K-12 Gallery for Young People and TEJAS Gallery provide visual resources and </w:t>
            </w:r>
            <w:r w:rsidR="00917949" w:rsidRPr="00E91337">
              <w:rPr>
                <w:sz w:val="18"/>
                <w:szCs w:val="18"/>
              </w:rPr>
              <w:t xml:space="preserve">strong </w:t>
            </w:r>
            <w:r w:rsidRPr="00E91337">
              <w:rPr>
                <w:sz w:val="18"/>
                <w:szCs w:val="18"/>
              </w:rPr>
              <w:t>internship opportunities</w:t>
            </w:r>
            <w:r w:rsidR="00B225C5" w:rsidRPr="00E91337">
              <w:rPr>
                <w:sz w:val="18"/>
                <w:szCs w:val="18"/>
              </w:rPr>
              <w:t xml:space="preserve"> for Art students</w:t>
            </w:r>
            <w:r w:rsidRPr="00E91337">
              <w:rPr>
                <w:sz w:val="18"/>
                <w:szCs w:val="18"/>
              </w:rPr>
              <w:t>.</w:t>
            </w:r>
          </w:p>
        </w:tc>
      </w:tr>
    </w:tbl>
    <w:p w14:paraId="18A2AF66" w14:textId="18B0C60B" w:rsidR="00593FF0" w:rsidRPr="00D43335" w:rsidRDefault="00593FF0" w:rsidP="00AA0804">
      <w:pPr>
        <w:tabs>
          <w:tab w:val="left" w:pos="1080"/>
        </w:tabs>
        <w:ind w:left="504"/>
        <w:rPr>
          <w:sz w:val="16"/>
          <w:szCs w:val="16"/>
        </w:rPr>
      </w:pPr>
    </w:p>
    <w:tbl>
      <w:tblPr>
        <w:tblStyle w:val="TableGrid"/>
        <w:tblW w:w="8892" w:type="dxa"/>
        <w:tblInd w:w="504" w:type="dxa"/>
        <w:tblLook w:val="04A0" w:firstRow="1" w:lastRow="0" w:firstColumn="1" w:lastColumn="0" w:noHBand="0" w:noVBand="1"/>
      </w:tblPr>
      <w:tblGrid>
        <w:gridCol w:w="414"/>
        <w:gridCol w:w="8478"/>
      </w:tblGrid>
      <w:tr w:rsidR="00BE6075" w14:paraId="0665AF39" w14:textId="77777777" w:rsidTr="00BE6075">
        <w:tc>
          <w:tcPr>
            <w:tcW w:w="414" w:type="dxa"/>
            <w:shd w:val="pct10" w:color="auto" w:fill="auto"/>
          </w:tcPr>
          <w:p w14:paraId="31F93FC6" w14:textId="77777777" w:rsidR="00BE6075" w:rsidRDefault="00BE6075" w:rsidP="00AA0804">
            <w:pPr>
              <w:tabs>
                <w:tab w:val="left" w:pos="1080"/>
              </w:tabs>
            </w:pPr>
          </w:p>
        </w:tc>
        <w:tc>
          <w:tcPr>
            <w:tcW w:w="8478" w:type="dxa"/>
            <w:shd w:val="pct10" w:color="auto" w:fill="auto"/>
          </w:tcPr>
          <w:p w14:paraId="42104CF8" w14:textId="47FDE83B" w:rsidR="00BE6075" w:rsidRDefault="00BE6075" w:rsidP="00AA0804">
            <w:pPr>
              <w:ind w:left="72"/>
            </w:pPr>
            <w:r w:rsidRPr="008E4F9A">
              <w:rPr>
                <w:b/>
              </w:rPr>
              <w:t>ART DEPARTMENT/PROGRAM WEAKNESSES</w:t>
            </w:r>
          </w:p>
        </w:tc>
      </w:tr>
      <w:tr w:rsidR="00AA0804" w14:paraId="330E10AE" w14:textId="77777777" w:rsidTr="00AA0804">
        <w:tc>
          <w:tcPr>
            <w:tcW w:w="414" w:type="dxa"/>
          </w:tcPr>
          <w:p w14:paraId="1B95063E" w14:textId="77777777" w:rsidR="00AA0804" w:rsidRPr="00E91337" w:rsidRDefault="00AA0804" w:rsidP="00AA0804">
            <w:pPr>
              <w:tabs>
                <w:tab w:val="left" w:pos="1080"/>
              </w:tabs>
              <w:rPr>
                <w:sz w:val="18"/>
                <w:szCs w:val="18"/>
              </w:rPr>
            </w:pPr>
            <w:r w:rsidRPr="00E91337">
              <w:rPr>
                <w:sz w:val="18"/>
                <w:szCs w:val="18"/>
              </w:rPr>
              <w:t>1.</w:t>
            </w:r>
          </w:p>
        </w:tc>
        <w:tc>
          <w:tcPr>
            <w:tcW w:w="8478" w:type="dxa"/>
          </w:tcPr>
          <w:p w14:paraId="5F75536B" w14:textId="3534BAF6" w:rsidR="00AA0804" w:rsidRPr="00E91337" w:rsidRDefault="00AA0804" w:rsidP="00D11528">
            <w:pPr>
              <w:rPr>
                <w:sz w:val="18"/>
                <w:szCs w:val="18"/>
              </w:rPr>
            </w:pPr>
            <w:r w:rsidRPr="00E91337">
              <w:rPr>
                <w:sz w:val="18"/>
                <w:szCs w:val="18"/>
              </w:rPr>
              <w:t>Sinclair’s open enrollment policy draws many students who require remediation.</w:t>
            </w:r>
          </w:p>
        </w:tc>
      </w:tr>
      <w:tr w:rsidR="004645D6" w14:paraId="263AE228" w14:textId="77777777" w:rsidTr="00AA0804">
        <w:tc>
          <w:tcPr>
            <w:tcW w:w="414" w:type="dxa"/>
          </w:tcPr>
          <w:p w14:paraId="0B4C6A9A" w14:textId="42266E95" w:rsidR="004645D6" w:rsidRPr="00E91337" w:rsidRDefault="004645D6" w:rsidP="00AA0804">
            <w:pPr>
              <w:tabs>
                <w:tab w:val="left" w:pos="1080"/>
              </w:tabs>
              <w:rPr>
                <w:sz w:val="18"/>
                <w:szCs w:val="18"/>
              </w:rPr>
            </w:pPr>
            <w:r>
              <w:rPr>
                <w:sz w:val="18"/>
                <w:szCs w:val="18"/>
              </w:rPr>
              <w:t>2.</w:t>
            </w:r>
          </w:p>
        </w:tc>
        <w:tc>
          <w:tcPr>
            <w:tcW w:w="8478" w:type="dxa"/>
          </w:tcPr>
          <w:p w14:paraId="0DA24B99" w14:textId="736D58BD" w:rsidR="004645D6" w:rsidRPr="004645D6" w:rsidRDefault="004645D6" w:rsidP="00DF7214">
            <w:pPr>
              <w:rPr>
                <w:sz w:val="18"/>
                <w:szCs w:val="18"/>
              </w:rPr>
            </w:pPr>
            <w:r w:rsidRPr="004645D6">
              <w:rPr>
                <w:sz w:val="18"/>
                <w:szCs w:val="18"/>
              </w:rPr>
              <w:t>Mathematics as a stumbling block for Art majors.</w:t>
            </w:r>
          </w:p>
        </w:tc>
      </w:tr>
      <w:tr w:rsidR="00AA0804" w14:paraId="5E4B4C8D" w14:textId="77777777" w:rsidTr="00AA0804">
        <w:tc>
          <w:tcPr>
            <w:tcW w:w="414" w:type="dxa"/>
          </w:tcPr>
          <w:p w14:paraId="6E64F559" w14:textId="0E82EFDE" w:rsidR="00AA0804" w:rsidRPr="00E91337" w:rsidRDefault="004645D6" w:rsidP="00AA0804">
            <w:pPr>
              <w:tabs>
                <w:tab w:val="left" w:pos="1080"/>
              </w:tabs>
              <w:rPr>
                <w:sz w:val="18"/>
                <w:szCs w:val="18"/>
              </w:rPr>
            </w:pPr>
            <w:r>
              <w:rPr>
                <w:sz w:val="18"/>
                <w:szCs w:val="18"/>
              </w:rPr>
              <w:t>3</w:t>
            </w:r>
            <w:r w:rsidR="00AA0804" w:rsidRPr="00E91337">
              <w:rPr>
                <w:sz w:val="18"/>
                <w:szCs w:val="18"/>
              </w:rPr>
              <w:t>.</w:t>
            </w:r>
          </w:p>
        </w:tc>
        <w:tc>
          <w:tcPr>
            <w:tcW w:w="8478" w:type="dxa"/>
          </w:tcPr>
          <w:p w14:paraId="32255C1B" w14:textId="7A3972DB" w:rsidR="00AA0804" w:rsidRPr="00E91337" w:rsidRDefault="00AA0804" w:rsidP="00DF7214">
            <w:pPr>
              <w:rPr>
                <w:sz w:val="18"/>
                <w:szCs w:val="18"/>
              </w:rPr>
            </w:pPr>
            <w:r w:rsidRPr="00E91337">
              <w:rPr>
                <w:sz w:val="18"/>
                <w:szCs w:val="18"/>
              </w:rPr>
              <w:t xml:space="preserve">The Art Department's </w:t>
            </w:r>
            <w:r w:rsidR="008E4F9A" w:rsidRPr="00E91337">
              <w:rPr>
                <w:sz w:val="18"/>
                <w:szCs w:val="18"/>
              </w:rPr>
              <w:t xml:space="preserve">Printmaking </w:t>
            </w:r>
            <w:r w:rsidRPr="00E91337">
              <w:rPr>
                <w:sz w:val="18"/>
                <w:szCs w:val="18"/>
              </w:rPr>
              <w:t xml:space="preserve">studio space is </w:t>
            </w:r>
            <w:r w:rsidR="008E4F9A" w:rsidRPr="00E91337">
              <w:rPr>
                <w:sz w:val="18"/>
                <w:szCs w:val="18"/>
              </w:rPr>
              <w:t xml:space="preserve">dramatically undersized and </w:t>
            </w:r>
            <w:r w:rsidR="00DF7214" w:rsidRPr="00E91337">
              <w:rPr>
                <w:sz w:val="18"/>
                <w:szCs w:val="18"/>
              </w:rPr>
              <w:t>cannot ac</w:t>
            </w:r>
            <w:r w:rsidR="00917949" w:rsidRPr="00E91337">
              <w:rPr>
                <w:sz w:val="18"/>
                <w:szCs w:val="18"/>
              </w:rPr>
              <w:t>commodate the ACS</w:t>
            </w:r>
            <w:r w:rsidR="00DF7214" w:rsidRPr="00E91337">
              <w:rPr>
                <w:sz w:val="18"/>
                <w:szCs w:val="18"/>
              </w:rPr>
              <w:t xml:space="preserve"> target enrollment of 18 students</w:t>
            </w:r>
            <w:r w:rsidRPr="00E91337">
              <w:rPr>
                <w:sz w:val="18"/>
                <w:szCs w:val="18"/>
              </w:rPr>
              <w:t xml:space="preserve">. </w:t>
            </w:r>
            <w:r w:rsidR="00DF7214" w:rsidRPr="00E91337">
              <w:rPr>
                <w:sz w:val="18"/>
                <w:szCs w:val="18"/>
              </w:rPr>
              <w:t xml:space="preserve">Students who </w:t>
            </w:r>
            <w:r w:rsidRPr="00E91337">
              <w:rPr>
                <w:sz w:val="18"/>
                <w:szCs w:val="18"/>
              </w:rPr>
              <w:t xml:space="preserve">register for </w:t>
            </w:r>
            <w:r w:rsidR="00DF7214" w:rsidRPr="00E91337">
              <w:rPr>
                <w:sz w:val="18"/>
                <w:szCs w:val="18"/>
              </w:rPr>
              <w:t xml:space="preserve">Printmaking </w:t>
            </w:r>
            <w:r w:rsidRPr="00E91337">
              <w:rPr>
                <w:sz w:val="18"/>
                <w:szCs w:val="18"/>
              </w:rPr>
              <w:t>courses often f</w:t>
            </w:r>
            <w:r w:rsidR="00917949" w:rsidRPr="00E91337">
              <w:rPr>
                <w:sz w:val="18"/>
                <w:szCs w:val="18"/>
              </w:rPr>
              <w:t xml:space="preserve">eel frustrated as they attempt </w:t>
            </w:r>
            <w:r w:rsidRPr="00E91337">
              <w:rPr>
                <w:sz w:val="18"/>
                <w:szCs w:val="18"/>
              </w:rPr>
              <w:t>to work</w:t>
            </w:r>
            <w:r w:rsidR="00DF7214" w:rsidRPr="00E91337">
              <w:rPr>
                <w:sz w:val="18"/>
                <w:szCs w:val="18"/>
              </w:rPr>
              <w:t xml:space="preserve"> safely and</w:t>
            </w:r>
            <w:r w:rsidRPr="00E91337">
              <w:rPr>
                <w:sz w:val="18"/>
                <w:szCs w:val="18"/>
              </w:rPr>
              <w:t xml:space="preserve"> effectively in </w:t>
            </w:r>
            <w:r w:rsidR="00DF7214" w:rsidRPr="00E91337">
              <w:rPr>
                <w:sz w:val="18"/>
                <w:szCs w:val="18"/>
              </w:rPr>
              <w:t>the crowded studio space</w:t>
            </w:r>
            <w:r w:rsidRPr="00E91337">
              <w:rPr>
                <w:sz w:val="18"/>
                <w:szCs w:val="18"/>
              </w:rPr>
              <w:t xml:space="preserve">. </w:t>
            </w:r>
            <w:r w:rsidR="00DF7214" w:rsidRPr="00E91337">
              <w:rPr>
                <w:sz w:val="18"/>
                <w:szCs w:val="18"/>
              </w:rPr>
              <w:t xml:space="preserve">The undersized studio space </w:t>
            </w:r>
            <w:r w:rsidRPr="00E91337">
              <w:rPr>
                <w:sz w:val="18"/>
                <w:szCs w:val="18"/>
              </w:rPr>
              <w:t>negatively impact</w:t>
            </w:r>
            <w:r w:rsidR="00DF7214" w:rsidRPr="00E91337">
              <w:rPr>
                <w:sz w:val="18"/>
                <w:szCs w:val="18"/>
              </w:rPr>
              <w:t>s enrollment, efficiency and</w:t>
            </w:r>
            <w:r w:rsidRPr="00E91337">
              <w:rPr>
                <w:sz w:val="18"/>
                <w:szCs w:val="18"/>
              </w:rPr>
              <w:t xml:space="preserve"> student retention. </w:t>
            </w:r>
            <w:r w:rsidR="00DF7214" w:rsidRPr="00E91337">
              <w:rPr>
                <w:sz w:val="18"/>
                <w:szCs w:val="18"/>
              </w:rPr>
              <w:t>If additional studio space were allocated the Art Department could</w:t>
            </w:r>
            <w:r w:rsidRPr="00E91337">
              <w:rPr>
                <w:sz w:val="18"/>
                <w:szCs w:val="18"/>
              </w:rPr>
              <w:t xml:space="preserve"> increase </w:t>
            </w:r>
            <w:r w:rsidR="00DF7214" w:rsidRPr="00E91337">
              <w:rPr>
                <w:sz w:val="18"/>
                <w:szCs w:val="18"/>
              </w:rPr>
              <w:t xml:space="preserve">enrollment and better serve Art </w:t>
            </w:r>
            <w:r w:rsidRPr="00E91337">
              <w:rPr>
                <w:sz w:val="18"/>
                <w:szCs w:val="18"/>
              </w:rPr>
              <w:t>students</w:t>
            </w:r>
            <w:r w:rsidR="005B34CA" w:rsidRPr="00E91337">
              <w:rPr>
                <w:sz w:val="18"/>
                <w:szCs w:val="18"/>
              </w:rPr>
              <w:t xml:space="preserve"> and prepare them for transfer to four-year colle</w:t>
            </w:r>
            <w:r w:rsidR="00917949" w:rsidRPr="00E91337">
              <w:rPr>
                <w:sz w:val="18"/>
                <w:szCs w:val="18"/>
              </w:rPr>
              <w:t>ges/u</w:t>
            </w:r>
            <w:r w:rsidR="00DC01B8" w:rsidRPr="00E91337">
              <w:rPr>
                <w:sz w:val="18"/>
                <w:szCs w:val="18"/>
              </w:rPr>
              <w:t>niversities and</w:t>
            </w:r>
            <w:r w:rsidR="005B34CA" w:rsidRPr="00E91337">
              <w:rPr>
                <w:sz w:val="18"/>
                <w:szCs w:val="18"/>
              </w:rPr>
              <w:t xml:space="preserve"> art schools</w:t>
            </w:r>
            <w:r w:rsidRPr="00E91337">
              <w:rPr>
                <w:sz w:val="18"/>
                <w:szCs w:val="18"/>
              </w:rPr>
              <w:t xml:space="preserve">. </w:t>
            </w:r>
          </w:p>
        </w:tc>
      </w:tr>
      <w:tr w:rsidR="001F7CB8" w14:paraId="7CC00D62" w14:textId="77777777" w:rsidTr="00AA0804">
        <w:tc>
          <w:tcPr>
            <w:tcW w:w="414" w:type="dxa"/>
          </w:tcPr>
          <w:p w14:paraId="36B338E4" w14:textId="43DC3304" w:rsidR="001F7CB8" w:rsidRDefault="000260A3" w:rsidP="00AA0804">
            <w:pPr>
              <w:tabs>
                <w:tab w:val="left" w:pos="1080"/>
              </w:tabs>
              <w:rPr>
                <w:sz w:val="18"/>
                <w:szCs w:val="18"/>
              </w:rPr>
            </w:pPr>
            <w:r>
              <w:rPr>
                <w:sz w:val="18"/>
                <w:szCs w:val="18"/>
              </w:rPr>
              <w:t>4.</w:t>
            </w:r>
          </w:p>
        </w:tc>
        <w:tc>
          <w:tcPr>
            <w:tcW w:w="8478" w:type="dxa"/>
          </w:tcPr>
          <w:p w14:paraId="149A4119" w14:textId="0D5573EA" w:rsidR="001F7CB8" w:rsidRPr="00E91337" w:rsidRDefault="001F7CB8" w:rsidP="00DF7214">
            <w:pPr>
              <w:rPr>
                <w:sz w:val="18"/>
                <w:szCs w:val="18"/>
              </w:rPr>
            </w:pPr>
            <w:r>
              <w:rPr>
                <w:sz w:val="18"/>
                <w:szCs w:val="18"/>
              </w:rPr>
              <w:t>The Photography lab’s 31 negative enlargers were new when Building 13 opened in the early 1990s</w:t>
            </w:r>
            <w:r w:rsidR="000260A3">
              <w:rPr>
                <w:sz w:val="18"/>
                <w:szCs w:val="18"/>
              </w:rPr>
              <w:t>. Although repairs have been made over the years, the</w:t>
            </w:r>
            <w:r>
              <w:rPr>
                <w:sz w:val="18"/>
                <w:szCs w:val="18"/>
              </w:rPr>
              <w:t xml:space="preserve"> </w:t>
            </w:r>
            <w:r w:rsidR="000260A3">
              <w:rPr>
                <w:sz w:val="18"/>
                <w:szCs w:val="18"/>
              </w:rPr>
              <w:t xml:space="preserve">enlarger heads </w:t>
            </w:r>
            <w:r>
              <w:rPr>
                <w:sz w:val="18"/>
                <w:szCs w:val="18"/>
              </w:rPr>
              <w:t xml:space="preserve">have reached the end of their life-cycle </w:t>
            </w:r>
            <w:r w:rsidR="000260A3">
              <w:rPr>
                <w:sz w:val="18"/>
                <w:szCs w:val="18"/>
              </w:rPr>
              <w:t>and must be replaced to ensure the department’s Black &amp; White Darkroom Photography courses may continue to be offered and the department continues to meet NASAD accreditation standards</w:t>
            </w:r>
            <w:r>
              <w:rPr>
                <w:sz w:val="18"/>
                <w:szCs w:val="18"/>
              </w:rPr>
              <w:t>.</w:t>
            </w:r>
            <w:r w:rsidR="000260A3">
              <w:rPr>
                <w:sz w:val="18"/>
                <w:szCs w:val="18"/>
              </w:rPr>
              <w:t xml:space="preserve"> A Capital Budget request has been submitted.</w:t>
            </w:r>
          </w:p>
        </w:tc>
      </w:tr>
      <w:tr w:rsidR="004645D6" w14:paraId="1460B7E9" w14:textId="77777777" w:rsidTr="00AA0804">
        <w:tc>
          <w:tcPr>
            <w:tcW w:w="414" w:type="dxa"/>
          </w:tcPr>
          <w:p w14:paraId="7749DEF0" w14:textId="54DCDDD0" w:rsidR="004645D6" w:rsidRPr="00E91337" w:rsidRDefault="000260A3" w:rsidP="00AA0804">
            <w:pPr>
              <w:tabs>
                <w:tab w:val="left" w:pos="1080"/>
              </w:tabs>
              <w:rPr>
                <w:sz w:val="18"/>
                <w:szCs w:val="18"/>
              </w:rPr>
            </w:pPr>
            <w:r>
              <w:rPr>
                <w:sz w:val="18"/>
                <w:szCs w:val="18"/>
              </w:rPr>
              <w:lastRenderedPageBreak/>
              <w:t>5</w:t>
            </w:r>
            <w:r w:rsidR="004645D6">
              <w:rPr>
                <w:sz w:val="18"/>
                <w:szCs w:val="18"/>
              </w:rPr>
              <w:t>.</w:t>
            </w:r>
          </w:p>
        </w:tc>
        <w:tc>
          <w:tcPr>
            <w:tcW w:w="8478" w:type="dxa"/>
          </w:tcPr>
          <w:p w14:paraId="67FA9CDD" w14:textId="4B3AD22B" w:rsidR="004645D6" w:rsidRPr="004645D6" w:rsidRDefault="004645D6" w:rsidP="00DF7214">
            <w:pPr>
              <w:rPr>
                <w:sz w:val="18"/>
                <w:szCs w:val="18"/>
              </w:rPr>
            </w:pPr>
            <w:r w:rsidRPr="004645D6">
              <w:rPr>
                <w:sz w:val="18"/>
                <w:szCs w:val="18"/>
              </w:rPr>
              <w:t>Technology concerns regarding online courses and the impending conversion to a new Learning Management System (LMS).</w:t>
            </w:r>
          </w:p>
        </w:tc>
      </w:tr>
      <w:tr w:rsidR="004645D6" w14:paraId="3824D672" w14:textId="77777777" w:rsidTr="00AA0804">
        <w:tc>
          <w:tcPr>
            <w:tcW w:w="414" w:type="dxa"/>
          </w:tcPr>
          <w:p w14:paraId="128A9874" w14:textId="18CBFBAD" w:rsidR="004645D6" w:rsidRDefault="000260A3" w:rsidP="00AA0804">
            <w:pPr>
              <w:tabs>
                <w:tab w:val="left" w:pos="1080"/>
              </w:tabs>
              <w:rPr>
                <w:sz w:val="18"/>
                <w:szCs w:val="18"/>
              </w:rPr>
            </w:pPr>
            <w:r>
              <w:rPr>
                <w:sz w:val="18"/>
                <w:szCs w:val="18"/>
              </w:rPr>
              <w:t>6</w:t>
            </w:r>
            <w:r w:rsidR="004645D6">
              <w:rPr>
                <w:sz w:val="18"/>
                <w:szCs w:val="18"/>
              </w:rPr>
              <w:t>.</w:t>
            </w:r>
          </w:p>
        </w:tc>
        <w:tc>
          <w:tcPr>
            <w:tcW w:w="8478" w:type="dxa"/>
          </w:tcPr>
          <w:p w14:paraId="6A076118" w14:textId="52574B84" w:rsidR="004645D6" w:rsidRPr="004645D6" w:rsidRDefault="004645D6" w:rsidP="00DF7214">
            <w:pPr>
              <w:rPr>
                <w:sz w:val="18"/>
                <w:szCs w:val="18"/>
              </w:rPr>
            </w:pPr>
            <w:r w:rsidRPr="004645D6">
              <w:rPr>
                <w:sz w:val="18"/>
                <w:szCs w:val="18"/>
              </w:rPr>
              <w:t>Ensuring faculty understand the inherent difference between online and face-to-face classroom instruction.</w:t>
            </w:r>
          </w:p>
        </w:tc>
      </w:tr>
      <w:tr w:rsidR="004645D6" w14:paraId="00AFF8EB" w14:textId="77777777" w:rsidTr="00AA0804">
        <w:tc>
          <w:tcPr>
            <w:tcW w:w="414" w:type="dxa"/>
          </w:tcPr>
          <w:p w14:paraId="1F99AAE2" w14:textId="0A94A69A" w:rsidR="004645D6" w:rsidRDefault="000260A3" w:rsidP="00AA0804">
            <w:pPr>
              <w:tabs>
                <w:tab w:val="left" w:pos="1080"/>
              </w:tabs>
              <w:rPr>
                <w:sz w:val="18"/>
                <w:szCs w:val="18"/>
              </w:rPr>
            </w:pPr>
            <w:r>
              <w:rPr>
                <w:sz w:val="18"/>
                <w:szCs w:val="18"/>
              </w:rPr>
              <w:t>7</w:t>
            </w:r>
            <w:r w:rsidR="004645D6">
              <w:rPr>
                <w:sz w:val="18"/>
                <w:szCs w:val="18"/>
              </w:rPr>
              <w:t>.</w:t>
            </w:r>
          </w:p>
        </w:tc>
        <w:tc>
          <w:tcPr>
            <w:tcW w:w="8478" w:type="dxa"/>
          </w:tcPr>
          <w:p w14:paraId="653D6DF3" w14:textId="0E4B27B3" w:rsidR="004645D6" w:rsidRPr="004645D6" w:rsidRDefault="004645D6" w:rsidP="00DF7214">
            <w:pPr>
              <w:rPr>
                <w:sz w:val="18"/>
                <w:szCs w:val="18"/>
              </w:rPr>
            </w:pPr>
            <w:r w:rsidRPr="004645D6">
              <w:rPr>
                <w:sz w:val="18"/>
                <w:szCs w:val="18"/>
              </w:rPr>
              <w:t>Improved feedback mechanisms for select populations, i.e. high school students.</w:t>
            </w:r>
          </w:p>
        </w:tc>
      </w:tr>
    </w:tbl>
    <w:p w14:paraId="20833BA8" w14:textId="77777777" w:rsidR="008E4F9A" w:rsidRDefault="008E4F9A"/>
    <w:tbl>
      <w:tblPr>
        <w:tblStyle w:val="TableGrid"/>
        <w:tblW w:w="8892" w:type="dxa"/>
        <w:tblInd w:w="504" w:type="dxa"/>
        <w:tblLook w:val="04A0" w:firstRow="1" w:lastRow="0" w:firstColumn="1" w:lastColumn="0" w:noHBand="0" w:noVBand="1"/>
      </w:tblPr>
      <w:tblGrid>
        <w:gridCol w:w="414"/>
        <w:gridCol w:w="8478"/>
      </w:tblGrid>
      <w:tr w:rsidR="00BE6075" w14:paraId="08F5BAFB" w14:textId="77777777" w:rsidTr="00BE6075">
        <w:tc>
          <w:tcPr>
            <w:tcW w:w="414" w:type="dxa"/>
            <w:shd w:val="clear" w:color="auto" w:fill="D9D9D9" w:themeFill="background1" w:themeFillShade="D9"/>
          </w:tcPr>
          <w:p w14:paraId="3DB67FA7" w14:textId="77777777" w:rsidR="00BE6075" w:rsidRDefault="00BE6075" w:rsidP="00AA0804">
            <w:pPr>
              <w:tabs>
                <w:tab w:val="left" w:pos="1080"/>
              </w:tabs>
            </w:pPr>
          </w:p>
        </w:tc>
        <w:tc>
          <w:tcPr>
            <w:tcW w:w="8478" w:type="dxa"/>
            <w:shd w:val="clear" w:color="auto" w:fill="D9D9D9" w:themeFill="background1" w:themeFillShade="D9"/>
          </w:tcPr>
          <w:p w14:paraId="1D4C08AE" w14:textId="2D1A6648" w:rsidR="00BE6075" w:rsidRDefault="00BE6075" w:rsidP="004211F5">
            <w:pPr>
              <w:tabs>
                <w:tab w:val="left" w:pos="1080"/>
              </w:tabs>
            </w:pPr>
            <w:r w:rsidRPr="008E4F9A">
              <w:rPr>
                <w:b/>
              </w:rPr>
              <w:t>ART DEPARTMENT/PROGRAM OPPORTUNITIES</w:t>
            </w:r>
          </w:p>
        </w:tc>
      </w:tr>
      <w:tr w:rsidR="008E4F9A" w14:paraId="7F92097F" w14:textId="77777777" w:rsidTr="00AA0804">
        <w:tc>
          <w:tcPr>
            <w:tcW w:w="414" w:type="dxa"/>
          </w:tcPr>
          <w:p w14:paraId="3A33A537" w14:textId="650A38D8" w:rsidR="008E4F9A" w:rsidRPr="00E91337" w:rsidRDefault="008E4F9A" w:rsidP="00AA0804">
            <w:pPr>
              <w:tabs>
                <w:tab w:val="left" w:pos="1080"/>
              </w:tabs>
              <w:rPr>
                <w:sz w:val="18"/>
                <w:szCs w:val="18"/>
              </w:rPr>
            </w:pPr>
            <w:r w:rsidRPr="00E91337">
              <w:rPr>
                <w:sz w:val="18"/>
                <w:szCs w:val="18"/>
              </w:rPr>
              <w:t>1.</w:t>
            </w:r>
          </w:p>
        </w:tc>
        <w:tc>
          <w:tcPr>
            <w:tcW w:w="8478" w:type="dxa"/>
          </w:tcPr>
          <w:p w14:paraId="6A55FB2E" w14:textId="055D7E9E" w:rsidR="008E4F9A" w:rsidRPr="00E91337" w:rsidRDefault="00DE1C68" w:rsidP="00917949">
            <w:pPr>
              <w:tabs>
                <w:tab w:val="left" w:pos="1080"/>
              </w:tabs>
              <w:rPr>
                <w:sz w:val="18"/>
                <w:szCs w:val="18"/>
              </w:rPr>
            </w:pPr>
            <w:r w:rsidRPr="00E91337">
              <w:rPr>
                <w:sz w:val="18"/>
                <w:szCs w:val="18"/>
              </w:rPr>
              <w:t xml:space="preserve">Continue to emphasize NASAD accreditation to increase recognition of the Art Department’s strong curriculum and facilities as </w:t>
            </w:r>
            <w:r w:rsidR="00D8658A">
              <w:rPr>
                <w:sz w:val="18"/>
                <w:szCs w:val="18"/>
              </w:rPr>
              <w:t>a means to increase recruitment and a</w:t>
            </w:r>
            <w:r w:rsidR="00D8658A" w:rsidRPr="00D8658A">
              <w:rPr>
                <w:sz w:val="18"/>
                <w:szCs w:val="18"/>
              </w:rPr>
              <w:t>ttract more high school students to the program</w:t>
            </w:r>
          </w:p>
        </w:tc>
      </w:tr>
      <w:tr w:rsidR="004645D6" w14:paraId="0611B0FB" w14:textId="77777777" w:rsidTr="00AA0804">
        <w:tc>
          <w:tcPr>
            <w:tcW w:w="414" w:type="dxa"/>
          </w:tcPr>
          <w:p w14:paraId="36355152" w14:textId="292C45B5" w:rsidR="004645D6" w:rsidRPr="00E91337" w:rsidRDefault="004645D6" w:rsidP="00AA0804">
            <w:pPr>
              <w:tabs>
                <w:tab w:val="left" w:pos="1080"/>
              </w:tabs>
              <w:rPr>
                <w:sz w:val="18"/>
                <w:szCs w:val="18"/>
              </w:rPr>
            </w:pPr>
            <w:r>
              <w:rPr>
                <w:sz w:val="18"/>
                <w:szCs w:val="18"/>
              </w:rPr>
              <w:t>2.</w:t>
            </w:r>
          </w:p>
        </w:tc>
        <w:tc>
          <w:tcPr>
            <w:tcW w:w="8478" w:type="dxa"/>
          </w:tcPr>
          <w:p w14:paraId="367D7581" w14:textId="412B4F3F" w:rsidR="004645D6" w:rsidRPr="00E91337" w:rsidRDefault="004645D6" w:rsidP="00917949">
            <w:pPr>
              <w:tabs>
                <w:tab w:val="left" w:pos="1080"/>
              </w:tabs>
              <w:rPr>
                <w:sz w:val="18"/>
                <w:szCs w:val="18"/>
              </w:rPr>
            </w:pPr>
            <w:r w:rsidRPr="004645D6">
              <w:rPr>
                <w:sz w:val="18"/>
                <w:szCs w:val="18"/>
              </w:rPr>
              <w:t>Develop new online courses and expand current online course offerings.</w:t>
            </w:r>
          </w:p>
        </w:tc>
      </w:tr>
      <w:tr w:rsidR="004645D6" w14:paraId="447313D6" w14:textId="77777777" w:rsidTr="00AA0804">
        <w:tc>
          <w:tcPr>
            <w:tcW w:w="414" w:type="dxa"/>
          </w:tcPr>
          <w:p w14:paraId="3F379DB7" w14:textId="50CF70E8" w:rsidR="004645D6" w:rsidRPr="00E91337" w:rsidRDefault="004645D6" w:rsidP="00AA0804">
            <w:pPr>
              <w:tabs>
                <w:tab w:val="left" w:pos="1080"/>
              </w:tabs>
              <w:rPr>
                <w:sz w:val="18"/>
                <w:szCs w:val="18"/>
              </w:rPr>
            </w:pPr>
            <w:r>
              <w:rPr>
                <w:sz w:val="18"/>
                <w:szCs w:val="18"/>
              </w:rPr>
              <w:t>3.</w:t>
            </w:r>
          </w:p>
        </w:tc>
        <w:tc>
          <w:tcPr>
            <w:tcW w:w="8478" w:type="dxa"/>
          </w:tcPr>
          <w:p w14:paraId="53AA39AA" w14:textId="51567AFD" w:rsidR="004645D6" w:rsidRPr="004645D6" w:rsidRDefault="004645D6" w:rsidP="00917949">
            <w:pPr>
              <w:tabs>
                <w:tab w:val="left" w:pos="1080"/>
              </w:tabs>
              <w:rPr>
                <w:sz w:val="18"/>
                <w:szCs w:val="18"/>
              </w:rPr>
            </w:pPr>
            <w:r w:rsidRPr="004645D6">
              <w:rPr>
                <w:sz w:val="18"/>
                <w:szCs w:val="18"/>
              </w:rPr>
              <w:t>Continue to offer both Art History survey courses each semester during the academic year and summer term to allow a greater number of resident students and students from other institutions to complete the course sequence in a more efficient manner</w:t>
            </w:r>
          </w:p>
        </w:tc>
      </w:tr>
      <w:tr w:rsidR="004645D6" w14:paraId="53147A9D" w14:textId="77777777" w:rsidTr="00AA0804">
        <w:tc>
          <w:tcPr>
            <w:tcW w:w="414" w:type="dxa"/>
          </w:tcPr>
          <w:p w14:paraId="3BF5ED01" w14:textId="358BEAFF" w:rsidR="004645D6" w:rsidRPr="00E91337" w:rsidRDefault="004645D6" w:rsidP="00AA0804">
            <w:pPr>
              <w:tabs>
                <w:tab w:val="left" w:pos="1080"/>
              </w:tabs>
              <w:rPr>
                <w:sz w:val="18"/>
                <w:szCs w:val="18"/>
              </w:rPr>
            </w:pPr>
            <w:r>
              <w:rPr>
                <w:sz w:val="18"/>
                <w:szCs w:val="18"/>
              </w:rPr>
              <w:t>4.</w:t>
            </w:r>
          </w:p>
        </w:tc>
        <w:tc>
          <w:tcPr>
            <w:tcW w:w="8478" w:type="dxa"/>
          </w:tcPr>
          <w:p w14:paraId="649213F5" w14:textId="40A74AA8" w:rsidR="004645D6" w:rsidRPr="00E91337" w:rsidRDefault="00D8658A" w:rsidP="00917949">
            <w:pPr>
              <w:tabs>
                <w:tab w:val="left" w:pos="1080"/>
              </w:tabs>
              <w:rPr>
                <w:sz w:val="18"/>
                <w:szCs w:val="18"/>
              </w:rPr>
            </w:pPr>
            <w:r w:rsidRPr="00D8658A">
              <w:rPr>
                <w:sz w:val="18"/>
                <w:szCs w:val="18"/>
              </w:rPr>
              <w:t>Improve promotion of the Art Department locally and regionally.</w:t>
            </w:r>
          </w:p>
        </w:tc>
      </w:tr>
      <w:tr w:rsidR="004645D6" w14:paraId="12E93384" w14:textId="77777777" w:rsidTr="00AA0804">
        <w:tc>
          <w:tcPr>
            <w:tcW w:w="414" w:type="dxa"/>
          </w:tcPr>
          <w:p w14:paraId="5443EA52" w14:textId="756C3176" w:rsidR="004645D6" w:rsidRPr="00E91337" w:rsidRDefault="00D8658A" w:rsidP="00AA0804">
            <w:pPr>
              <w:tabs>
                <w:tab w:val="left" w:pos="1080"/>
              </w:tabs>
              <w:rPr>
                <w:sz w:val="18"/>
                <w:szCs w:val="18"/>
              </w:rPr>
            </w:pPr>
            <w:r>
              <w:rPr>
                <w:sz w:val="18"/>
                <w:szCs w:val="18"/>
              </w:rPr>
              <w:t>5.</w:t>
            </w:r>
          </w:p>
        </w:tc>
        <w:tc>
          <w:tcPr>
            <w:tcW w:w="8478" w:type="dxa"/>
          </w:tcPr>
          <w:p w14:paraId="4C812EB2" w14:textId="5DB4A008" w:rsidR="004645D6" w:rsidRPr="00E91337" w:rsidRDefault="00D8658A" w:rsidP="00917949">
            <w:pPr>
              <w:tabs>
                <w:tab w:val="left" w:pos="1080"/>
              </w:tabs>
              <w:rPr>
                <w:sz w:val="18"/>
                <w:szCs w:val="18"/>
              </w:rPr>
            </w:pPr>
            <w:r>
              <w:rPr>
                <w:rFonts w:cs="Tahoma"/>
                <w:noProof/>
                <w:sz w:val="18"/>
                <w:szCs w:val="18"/>
              </w:rPr>
              <w:t>The Building 13 Art Galleries currently focus</w:t>
            </w:r>
            <w:r w:rsidRPr="009C0678">
              <w:rPr>
                <w:rFonts w:cs="Tahoma"/>
                <w:noProof/>
                <w:sz w:val="18"/>
                <w:szCs w:val="18"/>
              </w:rPr>
              <w:t xml:space="preserve"> on presenting the work of emerging professional artists; however, the potential exists to expand the exhibition program to include museum-quality traveling exhibitions of internationally known artists as part of its regular exhibition schedule.</w:t>
            </w:r>
          </w:p>
        </w:tc>
      </w:tr>
    </w:tbl>
    <w:p w14:paraId="679ED562" w14:textId="77777777" w:rsidR="004645D6" w:rsidRPr="00D43335" w:rsidRDefault="004645D6" w:rsidP="00F946D3">
      <w:pPr>
        <w:rPr>
          <w:rFonts w:ascii="Arial" w:hAnsi="Arial" w:cs="Arial"/>
          <w:sz w:val="16"/>
          <w:szCs w:val="16"/>
        </w:rPr>
      </w:pPr>
    </w:p>
    <w:p w14:paraId="1C17C57F" w14:textId="77777777" w:rsidR="00F946D3" w:rsidRPr="00B70774" w:rsidRDefault="00F946D3" w:rsidP="00C44ACE">
      <w:pPr>
        <w:numPr>
          <w:ilvl w:val="0"/>
          <w:numId w:val="11"/>
        </w:numPr>
        <w:tabs>
          <w:tab w:val="clear" w:pos="720"/>
          <w:tab w:val="left" w:pos="504"/>
        </w:tabs>
        <w:spacing w:after="120"/>
        <w:ind w:left="504" w:hanging="504"/>
        <w:rPr>
          <w:rFonts w:ascii="Arial" w:hAnsi="Arial" w:cs="Arial"/>
          <w:b/>
          <w:color w:val="548DD4" w:themeColor="text2" w:themeTint="99"/>
        </w:rPr>
      </w:pPr>
      <w:r w:rsidRPr="00B70774">
        <w:rPr>
          <w:rFonts w:ascii="Arial" w:hAnsi="Arial" w:cs="Arial"/>
          <w:b/>
          <w:color w:val="548DD4" w:themeColor="text2" w:themeTint="99"/>
        </w:rPr>
        <w:t>Describe the status of the department’s/program’s work on any issues or recommendations that surfaced in the last department review</w:t>
      </w:r>
      <w:r w:rsidR="00954C7A" w:rsidRPr="00B70774">
        <w:rPr>
          <w:rFonts w:ascii="Arial" w:hAnsi="Arial" w:cs="Arial"/>
          <w:b/>
          <w:color w:val="548DD4" w:themeColor="text2" w:themeTint="99"/>
        </w:rPr>
        <w:t>.</w:t>
      </w:r>
    </w:p>
    <w:p w14:paraId="57004F29" w14:textId="29B8C1E0" w:rsidR="003F2468" w:rsidRDefault="00BE6075" w:rsidP="00DC01B8">
      <w:pPr>
        <w:tabs>
          <w:tab w:val="left" w:pos="540"/>
        </w:tabs>
        <w:ind w:left="504"/>
        <w:rPr>
          <w:rFonts w:cs="Tahoma"/>
        </w:rPr>
      </w:pPr>
      <w:r>
        <w:rPr>
          <w:rFonts w:cs="Tahoma"/>
          <w:color w:val="000000" w:themeColor="text1"/>
        </w:rPr>
        <w:t>All r</w:t>
      </w:r>
      <w:r w:rsidR="004211F5" w:rsidRPr="00E165A3">
        <w:rPr>
          <w:rFonts w:cs="Tahoma"/>
          <w:color w:val="000000" w:themeColor="text1"/>
        </w:rPr>
        <w:t xml:space="preserve">ecommendations </w:t>
      </w:r>
      <w:r w:rsidR="004211F5" w:rsidRPr="00E165A3">
        <w:rPr>
          <w:rFonts w:cs="Tahoma"/>
        </w:rPr>
        <w:t>that s</w:t>
      </w:r>
      <w:r w:rsidR="00DC7DDA" w:rsidRPr="00E165A3">
        <w:rPr>
          <w:rFonts w:cs="Tahoma"/>
        </w:rPr>
        <w:t xml:space="preserve">urfaced were addressed/resolved. </w:t>
      </w:r>
      <w:r w:rsidR="00DC01B8" w:rsidRPr="00E165A3">
        <w:rPr>
          <w:rFonts w:cs="Tahoma"/>
        </w:rPr>
        <w:t>(</w:t>
      </w:r>
      <w:r w:rsidR="00DC7DDA" w:rsidRPr="00E165A3">
        <w:rPr>
          <w:rFonts w:cs="Tahoma"/>
        </w:rPr>
        <w:t xml:space="preserve">Appendix </w:t>
      </w:r>
      <w:r w:rsidR="00DC01B8" w:rsidRPr="00E165A3">
        <w:rPr>
          <w:rFonts w:cs="Tahoma"/>
        </w:rPr>
        <w:t>XII</w:t>
      </w:r>
      <w:r w:rsidR="00BA245D">
        <w:rPr>
          <w:rFonts w:cs="Tahoma"/>
        </w:rPr>
        <w:t>I</w:t>
      </w:r>
      <w:r w:rsidR="00DC7DDA" w:rsidRPr="00E165A3">
        <w:rPr>
          <w:rFonts w:cs="Tahoma"/>
        </w:rPr>
        <w:t>)</w:t>
      </w:r>
      <w:r w:rsidR="00DC01B8" w:rsidRPr="00E165A3">
        <w:rPr>
          <w:rFonts w:cs="Tahoma"/>
        </w:rPr>
        <w:t>.</w:t>
      </w:r>
    </w:p>
    <w:p w14:paraId="29F3652C" w14:textId="77777777" w:rsidR="00B70774" w:rsidRPr="00D43335" w:rsidRDefault="00B70774" w:rsidP="00DC01B8">
      <w:pPr>
        <w:tabs>
          <w:tab w:val="left" w:pos="540"/>
        </w:tabs>
        <w:ind w:left="504"/>
        <w:rPr>
          <w:rFonts w:cs="Tahoma"/>
          <w:sz w:val="16"/>
          <w:szCs w:val="16"/>
        </w:rPr>
      </w:pPr>
    </w:p>
    <w:p w14:paraId="3D1DAD6D" w14:textId="77777777" w:rsidR="00F946D3" w:rsidRPr="00B70774" w:rsidRDefault="00F946D3" w:rsidP="00C44ACE">
      <w:pPr>
        <w:numPr>
          <w:ilvl w:val="0"/>
          <w:numId w:val="11"/>
        </w:numPr>
        <w:tabs>
          <w:tab w:val="clear" w:pos="720"/>
          <w:tab w:val="left" w:pos="504"/>
        </w:tabs>
        <w:spacing w:after="120"/>
        <w:ind w:left="504" w:hanging="504"/>
        <w:rPr>
          <w:rFonts w:ascii="Arial" w:hAnsi="Arial" w:cs="Arial"/>
          <w:b/>
          <w:color w:val="548DD4" w:themeColor="text2" w:themeTint="99"/>
        </w:rPr>
      </w:pPr>
      <w:r w:rsidRPr="00B70774">
        <w:rPr>
          <w:rFonts w:ascii="Arial" w:hAnsi="Arial" w:cs="Arial"/>
          <w:b/>
          <w:color w:val="548DD4" w:themeColor="text2" w:themeTint="99"/>
        </w:rPr>
        <w:t>Based on feedback from environmental scans, community needs assessment, advisory committees, accrediting agencies, Student Services, and other sources external to the department, how well is the department responding to the (1) current and (2) emerging needs of the community? The college?</w:t>
      </w:r>
    </w:p>
    <w:p w14:paraId="422F1111" w14:textId="66A93414" w:rsidR="004211F5" w:rsidRDefault="00E165A3" w:rsidP="00FC2EE1">
      <w:pPr>
        <w:tabs>
          <w:tab w:val="left" w:pos="1080"/>
        </w:tabs>
        <w:ind w:left="540"/>
        <w:rPr>
          <w:rFonts w:cs="Tahoma"/>
          <w:noProof/>
        </w:rPr>
      </w:pPr>
      <w:r>
        <w:t>The Art program maintains</w:t>
      </w:r>
      <w:r w:rsidR="004211F5">
        <w:t xml:space="preserve"> an excellent reputation regionally for developing </w:t>
      </w:r>
      <w:r>
        <w:t>strong foundation skills in art</w:t>
      </w:r>
      <w:r w:rsidR="004211F5">
        <w:t xml:space="preserve"> and producing exhibiting a</w:t>
      </w:r>
      <w:r w:rsidR="00192BD7">
        <w:t>rtists in the Dayton area. The faculty and C</w:t>
      </w:r>
      <w:r w:rsidR="00AE784C">
        <w:t>hair</w:t>
      </w:r>
      <w:r w:rsidR="004211F5">
        <w:t xml:space="preserve"> have dev</w:t>
      </w:r>
      <w:r w:rsidR="00192BD7">
        <w:t>eloped good working relationships</w:t>
      </w:r>
      <w:r w:rsidR="004211F5">
        <w:t xml:space="preserve"> with </w:t>
      </w:r>
      <w:r w:rsidR="00192BD7">
        <w:t xml:space="preserve">area </w:t>
      </w:r>
      <w:r w:rsidR="004211F5">
        <w:t>fo</w:t>
      </w:r>
      <w:r w:rsidR="00192BD7">
        <w:t>ur-year institutions</w:t>
      </w:r>
      <w:r w:rsidR="00AE784C">
        <w:t xml:space="preserve"> and actively </w:t>
      </w:r>
      <w:r w:rsidR="004211F5">
        <w:t>maintain h</w:t>
      </w:r>
      <w:r w:rsidR="00AE784C">
        <w:t xml:space="preserve">igh standards </w:t>
      </w:r>
      <w:r w:rsidR="00192BD7">
        <w:t xml:space="preserve">in the department’s </w:t>
      </w:r>
      <w:r>
        <w:t xml:space="preserve">university </w:t>
      </w:r>
      <w:r w:rsidR="00AE784C">
        <w:t>parallel program to ensure seamless transfer for students</w:t>
      </w:r>
      <w:r w:rsidR="004211F5">
        <w:t xml:space="preserve">. </w:t>
      </w:r>
    </w:p>
    <w:p w14:paraId="22AE8754" w14:textId="77777777" w:rsidR="004211F5" w:rsidRPr="00D43335" w:rsidRDefault="004211F5" w:rsidP="00FC2EE1">
      <w:pPr>
        <w:tabs>
          <w:tab w:val="left" w:pos="1080"/>
        </w:tabs>
        <w:ind w:left="540"/>
        <w:rPr>
          <w:rFonts w:cs="Tahoma"/>
          <w:noProof/>
          <w:sz w:val="16"/>
          <w:szCs w:val="16"/>
        </w:rPr>
      </w:pPr>
    </w:p>
    <w:p w14:paraId="28A2FF4B" w14:textId="1CF0E565" w:rsidR="00A064F8" w:rsidRDefault="004211F5" w:rsidP="00FC2EE1">
      <w:pPr>
        <w:tabs>
          <w:tab w:val="left" w:pos="1080"/>
        </w:tabs>
        <w:ind w:left="540"/>
        <w:rPr>
          <w:rFonts w:cs="Tahoma"/>
          <w:noProof/>
        </w:rPr>
      </w:pPr>
      <w:r>
        <w:rPr>
          <w:rFonts w:cs="Tahoma"/>
          <w:noProof/>
        </w:rPr>
        <w:t>Throughout the year, the A</w:t>
      </w:r>
      <w:r w:rsidR="00AE784C">
        <w:rPr>
          <w:rFonts w:cs="Tahoma"/>
          <w:noProof/>
        </w:rPr>
        <w:t xml:space="preserve">rt Department </w:t>
      </w:r>
      <w:r>
        <w:rPr>
          <w:rFonts w:cs="Tahoma"/>
          <w:noProof/>
        </w:rPr>
        <w:t>enhance</w:t>
      </w:r>
      <w:r w:rsidR="00AE784C">
        <w:rPr>
          <w:rFonts w:cs="Tahoma"/>
          <w:noProof/>
        </w:rPr>
        <w:t>s</w:t>
      </w:r>
      <w:r>
        <w:rPr>
          <w:rFonts w:cs="Tahoma"/>
          <w:noProof/>
        </w:rPr>
        <w:t xml:space="preserve"> student learning and enrich</w:t>
      </w:r>
      <w:r w:rsidR="00AE784C">
        <w:rPr>
          <w:rFonts w:cs="Tahoma"/>
          <w:noProof/>
        </w:rPr>
        <w:t>es</w:t>
      </w:r>
      <w:r>
        <w:rPr>
          <w:rFonts w:cs="Tahoma"/>
          <w:noProof/>
        </w:rPr>
        <w:t xml:space="preserve"> the Miami Valley’s cultural lands</w:t>
      </w:r>
      <w:r w:rsidR="00A064F8">
        <w:rPr>
          <w:rFonts w:cs="Tahoma"/>
          <w:noProof/>
        </w:rPr>
        <w:t xml:space="preserve">cape by hosting </w:t>
      </w:r>
      <w:r w:rsidR="00AE784C">
        <w:rPr>
          <w:rFonts w:cs="Tahoma"/>
          <w:noProof/>
        </w:rPr>
        <w:t xml:space="preserve">formal </w:t>
      </w:r>
      <w:r w:rsidR="00A064F8">
        <w:rPr>
          <w:rFonts w:cs="Tahoma"/>
          <w:noProof/>
        </w:rPr>
        <w:t>exhibitions</w:t>
      </w:r>
      <w:r>
        <w:rPr>
          <w:rFonts w:cs="Tahoma"/>
          <w:noProof/>
        </w:rPr>
        <w:t xml:space="preserve"> </w:t>
      </w:r>
      <w:r w:rsidR="00AE784C">
        <w:rPr>
          <w:rFonts w:cs="Tahoma"/>
          <w:noProof/>
        </w:rPr>
        <w:t xml:space="preserve">in the Building 13 Art Galleries </w:t>
      </w:r>
      <w:r>
        <w:rPr>
          <w:rFonts w:cs="Tahoma"/>
          <w:noProof/>
        </w:rPr>
        <w:t>featuring the work of</w:t>
      </w:r>
      <w:r w:rsidR="00A064F8">
        <w:rPr>
          <w:rFonts w:cs="Tahoma"/>
          <w:noProof/>
        </w:rPr>
        <w:t xml:space="preserve"> professional artists, students</w:t>
      </w:r>
      <w:r>
        <w:rPr>
          <w:rFonts w:cs="Tahoma"/>
          <w:noProof/>
        </w:rPr>
        <w:t xml:space="preserve"> and faculty. The </w:t>
      </w:r>
      <w:r w:rsidR="00A064F8">
        <w:rPr>
          <w:rFonts w:cs="Tahoma"/>
          <w:noProof/>
        </w:rPr>
        <w:t>Building 13</w:t>
      </w:r>
      <w:r>
        <w:rPr>
          <w:rFonts w:cs="Tahoma"/>
          <w:noProof/>
        </w:rPr>
        <w:t xml:space="preserve"> Art Galleries promote the development of professional and student artists and serve as an </w:t>
      </w:r>
      <w:r w:rsidR="00A064F8">
        <w:rPr>
          <w:rFonts w:cs="Tahoma"/>
          <w:noProof/>
        </w:rPr>
        <w:t xml:space="preserve">important </w:t>
      </w:r>
      <w:r>
        <w:rPr>
          <w:rFonts w:cs="Tahoma"/>
          <w:noProof/>
        </w:rPr>
        <w:t xml:space="preserve">educational resource for the entire community. </w:t>
      </w:r>
      <w:r w:rsidR="00883195">
        <w:rPr>
          <w:rFonts w:cs="Tahoma"/>
          <w:noProof/>
        </w:rPr>
        <w:t>Gallery exhibitions are often featured in articles appearing in local newspapers.</w:t>
      </w:r>
    </w:p>
    <w:p w14:paraId="01A93B82" w14:textId="77777777" w:rsidR="00A064F8" w:rsidRPr="00D43335" w:rsidRDefault="00A064F8" w:rsidP="00FC2EE1">
      <w:pPr>
        <w:tabs>
          <w:tab w:val="left" w:pos="1080"/>
        </w:tabs>
        <w:ind w:left="540"/>
        <w:rPr>
          <w:rFonts w:cs="Tahoma"/>
          <w:noProof/>
          <w:sz w:val="16"/>
          <w:szCs w:val="16"/>
        </w:rPr>
      </w:pPr>
    </w:p>
    <w:p w14:paraId="1C8A664D" w14:textId="54A1A3A8" w:rsidR="004211F5" w:rsidRDefault="004211F5" w:rsidP="00FC2EE1">
      <w:pPr>
        <w:tabs>
          <w:tab w:val="left" w:pos="1080"/>
        </w:tabs>
        <w:ind w:left="540"/>
        <w:rPr>
          <w:rFonts w:cs="Tahoma"/>
          <w:noProof/>
        </w:rPr>
      </w:pPr>
      <w:r>
        <w:rPr>
          <w:rFonts w:cs="Tahoma"/>
          <w:noProof/>
        </w:rPr>
        <w:t xml:space="preserve">The mission of the </w:t>
      </w:r>
      <w:r w:rsidR="00AE784C">
        <w:rPr>
          <w:rFonts w:cs="Tahoma"/>
          <w:noProof/>
        </w:rPr>
        <w:t>Building 13 Art Galleries</w:t>
      </w:r>
      <w:r>
        <w:rPr>
          <w:rFonts w:cs="Tahoma"/>
          <w:noProof/>
        </w:rPr>
        <w:t xml:space="preserve"> is to advocate and encourage the p</w:t>
      </w:r>
      <w:r w:rsidR="00AE784C">
        <w:rPr>
          <w:rFonts w:cs="Tahoma"/>
          <w:noProof/>
        </w:rPr>
        <w:t xml:space="preserve">ractice and appreciation of </w:t>
      </w:r>
      <w:r>
        <w:rPr>
          <w:rFonts w:cs="Tahoma"/>
          <w:noProof/>
        </w:rPr>
        <w:t>various forms</w:t>
      </w:r>
      <w:r w:rsidR="00E165A3">
        <w:rPr>
          <w:rFonts w:cs="Tahoma"/>
          <w:noProof/>
        </w:rPr>
        <w:t xml:space="preserve"> of</w:t>
      </w:r>
      <w:r w:rsidR="00A064F8">
        <w:rPr>
          <w:rFonts w:cs="Tahoma"/>
          <w:noProof/>
        </w:rPr>
        <w:t xml:space="preserve"> media </w:t>
      </w:r>
      <w:r w:rsidR="00E165A3">
        <w:rPr>
          <w:rFonts w:cs="Tahoma"/>
          <w:noProof/>
        </w:rPr>
        <w:t>and artistic expression</w:t>
      </w:r>
      <w:r>
        <w:rPr>
          <w:rFonts w:cs="Tahoma"/>
          <w:noProof/>
        </w:rPr>
        <w:t xml:space="preserve"> </w:t>
      </w:r>
      <w:r w:rsidR="00AE784C">
        <w:rPr>
          <w:rFonts w:cs="Tahoma"/>
          <w:noProof/>
        </w:rPr>
        <w:t xml:space="preserve">that are </w:t>
      </w:r>
      <w:r>
        <w:rPr>
          <w:rFonts w:cs="Tahoma"/>
          <w:noProof/>
        </w:rPr>
        <w:t xml:space="preserve">open to the contemporary artist and viewer. Criteria for </w:t>
      </w:r>
      <w:r w:rsidR="00E165A3">
        <w:rPr>
          <w:rFonts w:cs="Tahoma"/>
          <w:noProof/>
        </w:rPr>
        <w:t xml:space="preserve">exhibition </w:t>
      </w:r>
      <w:r>
        <w:rPr>
          <w:rFonts w:cs="Tahoma"/>
          <w:noProof/>
        </w:rPr>
        <w:t xml:space="preserve">include </w:t>
      </w:r>
      <w:r w:rsidR="00E165A3">
        <w:rPr>
          <w:rFonts w:cs="Tahoma"/>
          <w:noProof/>
        </w:rPr>
        <w:t xml:space="preserve">the </w:t>
      </w:r>
      <w:r>
        <w:rPr>
          <w:rFonts w:cs="Tahoma"/>
          <w:noProof/>
        </w:rPr>
        <w:t>embodiment of formal artistic c</w:t>
      </w:r>
      <w:r w:rsidR="00A064F8">
        <w:rPr>
          <w:rFonts w:cs="Tahoma"/>
          <w:noProof/>
        </w:rPr>
        <w:t xml:space="preserve">oncepts, innovative approaches </w:t>
      </w:r>
      <w:r>
        <w:rPr>
          <w:rFonts w:cs="Tahoma"/>
          <w:noProof/>
        </w:rPr>
        <w:t>and professional p</w:t>
      </w:r>
      <w:r w:rsidR="00AE784C">
        <w:rPr>
          <w:rFonts w:cs="Tahoma"/>
          <w:noProof/>
        </w:rPr>
        <w:t xml:space="preserve">resentation. The Building 13 Art </w:t>
      </w:r>
      <w:r w:rsidR="00E165A3">
        <w:rPr>
          <w:rFonts w:cs="Tahoma"/>
          <w:noProof/>
        </w:rPr>
        <w:t>Galleries aim</w:t>
      </w:r>
      <w:r>
        <w:rPr>
          <w:rFonts w:cs="Tahoma"/>
          <w:noProof/>
        </w:rPr>
        <w:t xml:space="preserve"> to presen</w:t>
      </w:r>
      <w:r w:rsidR="00AE784C">
        <w:rPr>
          <w:rFonts w:cs="Tahoma"/>
          <w:noProof/>
        </w:rPr>
        <w:t>t students and the greater community with a variety of</w:t>
      </w:r>
      <w:r>
        <w:rPr>
          <w:rFonts w:cs="Tahoma"/>
          <w:noProof/>
        </w:rPr>
        <w:t xml:space="preserve"> art</w:t>
      </w:r>
      <w:r w:rsidR="00AE784C">
        <w:rPr>
          <w:rFonts w:cs="Tahoma"/>
          <w:noProof/>
        </w:rPr>
        <w:t xml:space="preserve"> styles and concepts</w:t>
      </w:r>
      <w:r>
        <w:rPr>
          <w:rFonts w:cs="Tahoma"/>
          <w:noProof/>
        </w:rPr>
        <w:t xml:space="preserve">. </w:t>
      </w:r>
    </w:p>
    <w:p w14:paraId="04836813" w14:textId="77777777" w:rsidR="004211F5" w:rsidRPr="00D43335" w:rsidRDefault="004211F5" w:rsidP="00FC2EE1">
      <w:pPr>
        <w:tabs>
          <w:tab w:val="left" w:pos="1080"/>
        </w:tabs>
        <w:ind w:left="540"/>
        <w:rPr>
          <w:rFonts w:cs="Tahoma"/>
          <w:noProof/>
          <w:sz w:val="16"/>
          <w:szCs w:val="16"/>
        </w:rPr>
      </w:pPr>
    </w:p>
    <w:p w14:paraId="403C5B0C" w14:textId="6600A5BF" w:rsidR="004211F5" w:rsidRDefault="00A064F8" w:rsidP="00FC2EE1">
      <w:pPr>
        <w:tabs>
          <w:tab w:val="left" w:pos="1080"/>
        </w:tabs>
        <w:ind w:left="540"/>
        <w:rPr>
          <w:rFonts w:cs="Tahoma"/>
          <w:noProof/>
        </w:rPr>
      </w:pPr>
      <w:r>
        <w:rPr>
          <w:rFonts w:cs="Tahoma"/>
          <w:noProof/>
        </w:rPr>
        <w:t>Expanded evening, weekend</w:t>
      </w:r>
      <w:r w:rsidR="004211F5">
        <w:rPr>
          <w:rFonts w:cs="Tahoma"/>
          <w:noProof/>
        </w:rPr>
        <w:t xml:space="preserve"> and summer course offerings demonstrate the Art Department's response to student needs.</w:t>
      </w:r>
    </w:p>
    <w:p w14:paraId="667DB366" w14:textId="77777777" w:rsidR="004211F5" w:rsidRPr="00D43335" w:rsidRDefault="004211F5" w:rsidP="00FC2EE1">
      <w:pPr>
        <w:tabs>
          <w:tab w:val="left" w:pos="1080"/>
        </w:tabs>
        <w:ind w:left="540"/>
        <w:rPr>
          <w:rFonts w:cs="Tahoma"/>
          <w:noProof/>
          <w:sz w:val="16"/>
          <w:szCs w:val="16"/>
        </w:rPr>
      </w:pPr>
    </w:p>
    <w:p w14:paraId="7F583A4D" w14:textId="0FBCB9F5" w:rsidR="004211F5" w:rsidRDefault="004211F5" w:rsidP="00FC2EE1">
      <w:pPr>
        <w:tabs>
          <w:tab w:val="left" w:pos="1080"/>
        </w:tabs>
        <w:ind w:left="540"/>
        <w:rPr>
          <w:rFonts w:cs="Tahoma"/>
          <w:noProof/>
        </w:rPr>
      </w:pPr>
      <w:r>
        <w:rPr>
          <w:rFonts w:cs="Tahoma"/>
          <w:noProof/>
        </w:rPr>
        <w:t xml:space="preserve">Recognizing art's intrinsic value in the lives of a diverse community population, the Art Department offers an array of continuing education opportunities for students seeking </w:t>
      </w:r>
      <w:r>
        <w:rPr>
          <w:rFonts w:cs="Tahoma"/>
          <w:noProof/>
        </w:rPr>
        <w:lastRenderedPageBreak/>
        <w:t xml:space="preserve">personal enrichment in </w:t>
      </w:r>
      <w:r w:rsidR="00A064F8">
        <w:rPr>
          <w:rFonts w:cs="Tahoma"/>
          <w:noProof/>
        </w:rPr>
        <w:t xml:space="preserve">Ceramic Arts, </w:t>
      </w:r>
      <w:r>
        <w:rPr>
          <w:rFonts w:cs="Tahoma"/>
          <w:noProof/>
        </w:rPr>
        <w:t>Drawing, Painting, Photography, Print</w:t>
      </w:r>
      <w:r w:rsidR="00A064F8">
        <w:rPr>
          <w:rFonts w:cs="Tahoma"/>
          <w:noProof/>
        </w:rPr>
        <w:t>making, Sculpture, Art History</w:t>
      </w:r>
      <w:r>
        <w:rPr>
          <w:rFonts w:cs="Tahoma"/>
          <w:noProof/>
        </w:rPr>
        <w:t xml:space="preserve"> and Art Appreciation. The Art Department also provides community outreach to area senior citizens by providing art enrichment courses at 11 off-campus sites in support o</w:t>
      </w:r>
      <w:r w:rsidR="00A064F8">
        <w:rPr>
          <w:rFonts w:cs="Tahoma"/>
          <w:noProof/>
        </w:rPr>
        <w:t>f Sinclair’s College for Lifelong Learning</w:t>
      </w:r>
      <w:r>
        <w:rPr>
          <w:rFonts w:cs="Tahoma"/>
          <w:noProof/>
        </w:rPr>
        <w:t xml:space="preserve">. </w:t>
      </w:r>
    </w:p>
    <w:p w14:paraId="41E2A06B" w14:textId="77777777" w:rsidR="00F946D3" w:rsidRPr="00D43335" w:rsidRDefault="00F946D3" w:rsidP="00F946D3">
      <w:pPr>
        <w:rPr>
          <w:rFonts w:ascii="Arial" w:hAnsi="Arial" w:cs="Arial"/>
          <w:sz w:val="16"/>
          <w:szCs w:val="16"/>
        </w:rPr>
      </w:pPr>
    </w:p>
    <w:p w14:paraId="2E31112C" w14:textId="77777777" w:rsidR="00F946D3" w:rsidRPr="00B70774" w:rsidRDefault="00F946D3" w:rsidP="00C44ACE">
      <w:pPr>
        <w:numPr>
          <w:ilvl w:val="0"/>
          <w:numId w:val="11"/>
        </w:numPr>
        <w:tabs>
          <w:tab w:val="clear" w:pos="720"/>
          <w:tab w:val="left" w:pos="504"/>
        </w:tabs>
        <w:spacing w:after="120"/>
        <w:ind w:left="504" w:hanging="504"/>
        <w:rPr>
          <w:rFonts w:ascii="Arial" w:hAnsi="Arial" w:cs="Arial"/>
          <w:b/>
          <w:color w:val="548DD4" w:themeColor="text2" w:themeTint="99"/>
        </w:rPr>
      </w:pPr>
      <w:r w:rsidRPr="00B70774">
        <w:rPr>
          <w:rFonts w:ascii="Arial" w:hAnsi="Arial" w:cs="Arial"/>
          <w:b/>
          <w:color w:val="548DD4" w:themeColor="text2" w:themeTint="99"/>
        </w:rPr>
        <w:t>List noteworthy innovations in instruction, curriculum and student learning over the last five years</w:t>
      </w:r>
    </w:p>
    <w:p w14:paraId="0A7D341A" w14:textId="4E29FE1A" w:rsidR="00EA1247" w:rsidRDefault="00290F7A" w:rsidP="00E165A3">
      <w:pPr>
        <w:ind w:firstLine="504"/>
        <w:rPr>
          <w:rFonts w:cs="Tahoma"/>
          <w:b/>
        </w:rPr>
      </w:pPr>
      <w:r>
        <w:rPr>
          <w:rFonts w:cs="Tahoma"/>
          <w:b/>
        </w:rPr>
        <w:t>Photographic Technology Short Term Certificate</w:t>
      </w:r>
    </w:p>
    <w:p w14:paraId="00447954" w14:textId="7FB6EB64" w:rsidR="00EA1247" w:rsidRDefault="00EA1247" w:rsidP="00EA1247">
      <w:pPr>
        <w:ind w:left="540"/>
        <w:rPr>
          <w:rFonts w:ascii="Arial" w:hAnsi="Arial" w:cs="Arial"/>
          <w:color w:val="222222"/>
        </w:rPr>
      </w:pPr>
      <w:r>
        <w:rPr>
          <w:rFonts w:ascii="Arial" w:hAnsi="Arial" w:cs="Arial"/>
          <w:color w:val="222222"/>
        </w:rPr>
        <w:t xml:space="preserve">In an attempt to </w:t>
      </w:r>
      <w:r w:rsidR="00FE2ED8">
        <w:rPr>
          <w:rFonts w:ascii="Arial" w:hAnsi="Arial" w:cs="Arial"/>
          <w:color w:val="222222"/>
        </w:rPr>
        <w:t xml:space="preserve">provide greater options for </w:t>
      </w:r>
      <w:r>
        <w:rPr>
          <w:rFonts w:ascii="Arial" w:hAnsi="Arial" w:cs="Arial"/>
          <w:color w:val="222222"/>
        </w:rPr>
        <w:t>students completing Mathemat</w:t>
      </w:r>
      <w:r w:rsidR="00FE2ED8">
        <w:rPr>
          <w:rFonts w:ascii="Arial" w:hAnsi="Arial" w:cs="Arial"/>
          <w:color w:val="222222"/>
        </w:rPr>
        <w:t xml:space="preserve">ics courses as part of the requirements for the Photographic Technology Short Term Certificate, </w:t>
      </w:r>
      <w:r w:rsidR="00290F7A">
        <w:rPr>
          <w:rFonts w:ascii="Arial" w:hAnsi="Arial" w:cs="Arial"/>
          <w:color w:val="222222"/>
        </w:rPr>
        <w:t xml:space="preserve">the Art Department added the new MAT 1145, Quantitative Literacy course as an option. Prior to this addition, MAT 1120, </w:t>
      </w:r>
      <w:r w:rsidR="00FE2ED8">
        <w:rPr>
          <w:rFonts w:ascii="Arial" w:hAnsi="Arial" w:cs="Arial"/>
          <w:color w:val="222222"/>
        </w:rPr>
        <w:t>Business Math and MAT 14</w:t>
      </w:r>
      <w:r w:rsidR="00290F7A">
        <w:rPr>
          <w:rFonts w:ascii="Arial" w:hAnsi="Arial" w:cs="Arial"/>
          <w:color w:val="222222"/>
        </w:rPr>
        <w:t>40, Excursions in Mathematics were the only Mathematics options</w:t>
      </w:r>
      <w:r w:rsidR="00FE2ED8">
        <w:rPr>
          <w:rFonts w:ascii="Arial" w:hAnsi="Arial" w:cs="Arial"/>
          <w:color w:val="222222"/>
        </w:rPr>
        <w:t xml:space="preserve"> for students completing this certificate program</w:t>
      </w:r>
      <w:r w:rsidR="00290F7A">
        <w:rPr>
          <w:rFonts w:ascii="Arial" w:hAnsi="Arial" w:cs="Arial"/>
          <w:color w:val="222222"/>
        </w:rPr>
        <w:t>.</w:t>
      </w:r>
    </w:p>
    <w:p w14:paraId="5E8BCAFC" w14:textId="77777777" w:rsidR="00EA1247" w:rsidRPr="00D43335" w:rsidRDefault="00EA1247" w:rsidP="00E165A3">
      <w:pPr>
        <w:ind w:firstLine="504"/>
        <w:rPr>
          <w:rFonts w:cs="Tahoma"/>
          <w:sz w:val="16"/>
          <w:szCs w:val="16"/>
        </w:rPr>
      </w:pPr>
    </w:p>
    <w:p w14:paraId="5807275E" w14:textId="12FDF01B" w:rsidR="00E165A3" w:rsidRPr="00BA2F45" w:rsidRDefault="00E165A3" w:rsidP="00E165A3">
      <w:pPr>
        <w:ind w:firstLine="504"/>
        <w:rPr>
          <w:b/>
        </w:rPr>
      </w:pPr>
      <w:r>
        <w:rPr>
          <w:rFonts w:cs="Tahoma"/>
          <w:b/>
        </w:rPr>
        <w:t xml:space="preserve">ART 1101, </w:t>
      </w:r>
      <w:r w:rsidRPr="009779CE">
        <w:rPr>
          <w:rFonts w:cs="Tahoma"/>
          <w:b/>
        </w:rPr>
        <w:t xml:space="preserve">2-D </w:t>
      </w:r>
      <w:r>
        <w:rPr>
          <w:rFonts w:cs="Tahoma"/>
          <w:b/>
        </w:rPr>
        <w:t xml:space="preserve">Foundations </w:t>
      </w:r>
      <w:r w:rsidRPr="009779CE">
        <w:rPr>
          <w:rFonts w:cs="Tahoma"/>
          <w:b/>
        </w:rPr>
        <w:t xml:space="preserve">&amp; </w:t>
      </w:r>
      <w:r>
        <w:rPr>
          <w:rFonts w:cs="Tahoma"/>
          <w:b/>
        </w:rPr>
        <w:t xml:space="preserve">ART 1102, </w:t>
      </w:r>
      <w:r w:rsidRPr="009779CE">
        <w:rPr>
          <w:rFonts w:cs="Tahoma"/>
          <w:b/>
        </w:rPr>
        <w:t>3-D Foundations</w:t>
      </w:r>
    </w:p>
    <w:p w14:paraId="0B0DE51A" w14:textId="78B60FB6" w:rsidR="009779CE" w:rsidRDefault="0066329B" w:rsidP="00E165A3">
      <w:pPr>
        <w:tabs>
          <w:tab w:val="left" w:pos="504"/>
        </w:tabs>
        <w:spacing w:after="120"/>
        <w:ind w:left="504"/>
        <w:rPr>
          <w:rFonts w:cs="Tahoma"/>
        </w:rPr>
      </w:pPr>
      <w:r>
        <w:rPr>
          <w:rFonts w:cs="Tahoma"/>
        </w:rPr>
        <w:t>Prior to semester conversion, the Art Department’s curriculum did not include formal 2-D and 3-D Foundations courses as typically offered at four-year college</w:t>
      </w:r>
      <w:r w:rsidR="00BD5C62">
        <w:rPr>
          <w:rFonts w:cs="Tahoma"/>
        </w:rPr>
        <w:t>s</w:t>
      </w:r>
      <w:r>
        <w:rPr>
          <w:rFonts w:cs="Tahoma"/>
        </w:rPr>
        <w:t>/</w:t>
      </w:r>
      <w:r w:rsidR="00BD5C62">
        <w:rPr>
          <w:rFonts w:cs="Tahoma"/>
        </w:rPr>
        <w:t xml:space="preserve">universities. Content </w:t>
      </w:r>
      <w:r>
        <w:rPr>
          <w:rFonts w:cs="Tahoma"/>
        </w:rPr>
        <w:t xml:space="preserve">associated with Foundations was included in </w:t>
      </w:r>
      <w:r w:rsidR="00A610B6">
        <w:rPr>
          <w:rFonts w:cs="Tahoma"/>
        </w:rPr>
        <w:t xml:space="preserve">the department’s </w:t>
      </w:r>
      <w:r w:rsidR="009779CE">
        <w:rPr>
          <w:rFonts w:cs="Tahoma"/>
        </w:rPr>
        <w:t xml:space="preserve">ART 111, </w:t>
      </w:r>
      <w:r>
        <w:rPr>
          <w:rFonts w:cs="Tahoma"/>
        </w:rPr>
        <w:t>Art Drawing I</w:t>
      </w:r>
      <w:r w:rsidR="00A610B6" w:rsidRPr="00E165A3">
        <w:rPr>
          <w:rFonts w:cs="Tahoma"/>
        </w:rPr>
        <w:t xml:space="preserve">, </w:t>
      </w:r>
      <w:r w:rsidR="00E165A3" w:rsidRPr="00E165A3">
        <w:rPr>
          <w:rFonts w:cs="Tahoma"/>
        </w:rPr>
        <w:t>ART 10</w:t>
      </w:r>
      <w:r w:rsidR="00BD5C62">
        <w:rPr>
          <w:rFonts w:cs="Tahoma"/>
        </w:rPr>
        <w:t>8</w:t>
      </w:r>
      <w:r w:rsidR="009779CE" w:rsidRPr="00E165A3">
        <w:rPr>
          <w:rFonts w:cs="Tahoma"/>
        </w:rPr>
        <w:t xml:space="preserve">, </w:t>
      </w:r>
      <w:r w:rsidR="00E165A3" w:rsidRPr="00E165A3">
        <w:rPr>
          <w:rFonts w:cs="Tahoma"/>
        </w:rPr>
        <w:t xml:space="preserve">Design </w:t>
      </w:r>
      <w:r w:rsidR="009779CE" w:rsidRPr="00E165A3">
        <w:rPr>
          <w:rFonts w:cs="Tahoma"/>
        </w:rPr>
        <w:t>Basics</w:t>
      </w:r>
      <w:r w:rsidR="00E165A3" w:rsidRPr="00E165A3">
        <w:rPr>
          <w:rFonts w:cs="Tahoma"/>
        </w:rPr>
        <w:t>: Color</w:t>
      </w:r>
      <w:r w:rsidR="009779CE" w:rsidRPr="00E165A3">
        <w:rPr>
          <w:rFonts w:cs="Tahoma"/>
        </w:rPr>
        <w:t xml:space="preserve">, ART 109, </w:t>
      </w:r>
      <w:r w:rsidR="00E165A3" w:rsidRPr="00E165A3">
        <w:rPr>
          <w:rFonts w:cs="Tahoma"/>
        </w:rPr>
        <w:t xml:space="preserve">Elements </w:t>
      </w:r>
      <w:r w:rsidR="00A610B6" w:rsidRPr="00E165A3">
        <w:rPr>
          <w:rFonts w:cs="Tahoma"/>
        </w:rPr>
        <w:t>of Composition</w:t>
      </w:r>
      <w:r w:rsidR="004817F8" w:rsidRPr="00E165A3">
        <w:rPr>
          <w:rFonts w:cs="Tahoma"/>
        </w:rPr>
        <w:t xml:space="preserve"> </w:t>
      </w:r>
      <w:r w:rsidRPr="00E165A3">
        <w:rPr>
          <w:rFonts w:cs="Tahoma"/>
        </w:rPr>
        <w:t xml:space="preserve">and </w:t>
      </w:r>
      <w:r w:rsidR="009779CE" w:rsidRPr="00E165A3">
        <w:rPr>
          <w:rFonts w:cs="Tahoma"/>
        </w:rPr>
        <w:t xml:space="preserve">ART </w:t>
      </w:r>
      <w:r w:rsidR="009779CE">
        <w:rPr>
          <w:rFonts w:cs="Tahoma"/>
        </w:rPr>
        <w:t xml:space="preserve">131, </w:t>
      </w:r>
      <w:r>
        <w:rPr>
          <w:rFonts w:cs="Tahoma"/>
        </w:rPr>
        <w:t xml:space="preserve">Sculpture I courses. </w:t>
      </w:r>
    </w:p>
    <w:p w14:paraId="1DDE2300" w14:textId="7104EE65" w:rsidR="0066329B" w:rsidRDefault="0066329B" w:rsidP="00FC2EE1">
      <w:pPr>
        <w:tabs>
          <w:tab w:val="left" w:pos="504"/>
        </w:tabs>
        <w:spacing w:after="120"/>
        <w:ind w:left="504"/>
        <w:rPr>
          <w:rFonts w:cs="Tahoma"/>
        </w:rPr>
      </w:pPr>
      <w:r>
        <w:rPr>
          <w:rFonts w:cs="Tahoma"/>
        </w:rPr>
        <w:t>While addressing ne</w:t>
      </w:r>
      <w:r w:rsidR="00E165A3">
        <w:rPr>
          <w:rFonts w:cs="Tahoma"/>
        </w:rPr>
        <w:t>cessary content, faculty determined</w:t>
      </w:r>
      <w:r>
        <w:rPr>
          <w:rFonts w:cs="Tahoma"/>
        </w:rPr>
        <w:t xml:space="preserve"> it would be more beneficial for students to focus solely on 2-D and 3-D Foundations</w:t>
      </w:r>
      <w:r w:rsidR="00A610B6">
        <w:rPr>
          <w:rFonts w:cs="Tahoma"/>
        </w:rPr>
        <w:t xml:space="preserve"> in specialized courses rather than continuing to include Foundations instruction in the discipline-specific courses. To this end, faculty </w:t>
      </w:r>
      <w:r w:rsidR="00A610B6" w:rsidRPr="00674878">
        <w:rPr>
          <w:rFonts w:cs="Tahoma"/>
        </w:rPr>
        <w:t>developed ART 1101, 2-D Foundations and ART 1102, 3-D Foundations courses.</w:t>
      </w:r>
      <w:r w:rsidR="004817F8" w:rsidRPr="00674878">
        <w:rPr>
          <w:rFonts w:cs="Tahoma"/>
        </w:rPr>
        <w:t xml:space="preserve"> </w:t>
      </w:r>
      <w:r w:rsidR="004817F8">
        <w:rPr>
          <w:rFonts w:cs="Tahoma"/>
        </w:rPr>
        <w:t>This change allows students to learn fundamental concepts regarding 2-D and 3-D art prior to enrolling in introductory Drawing and Sculpture courses. Students now enter Drawing I and Sculpture I with a strong foundation in 2-D and 3-D concepts and are more prepared to move to the next level of achievement as artists.</w:t>
      </w:r>
      <w:r w:rsidR="009779CE">
        <w:rPr>
          <w:rFonts w:cs="Tahoma"/>
        </w:rPr>
        <w:t xml:space="preserve"> </w:t>
      </w:r>
    </w:p>
    <w:p w14:paraId="7102E9D3" w14:textId="5E196348" w:rsidR="00674878" w:rsidRPr="00BA2F45" w:rsidRDefault="00674878" w:rsidP="00674878">
      <w:pPr>
        <w:ind w:firstLine="504"/>
        <w:rPr>
          <w:b/>
        </w:rPr>
      </w:pPr>
      <w:r>
        <w:rPr>
          <w:rFonts w:cs="Tahoma"/>
          <w:b/>
        </w:rPr>
        <w:t xml:space="preserve">ART 1110, </w:t>
      </w:r>
      <w:r w:rsidRPr="009779CE">
        <w:rPr>
          <w:rFonts w:cs="Tahoma"/>
          <w:b/>
        </w:rPr>
        <w:t>Art Appreciation</w:t>
      </w:r>
      <w:r>
        <w:rPr>
          <w:rFonts w:cs="Tahoma"/>
          <w:b/>
        </w:rPr>
        <w:t xml:space="preserve"> – </w:t>
      </w:r>
      <w:r w:rsidR="00BE6075">
        <w:rPr>
          <w:rFonts w:cs="Tahoma"/>
          <w:b/>
        </w:rPr>
        <w:t>Introduction to Art &amp; Art Media</w:t>
      </w:r>
    </w:p>
    <w:p w14:paraId="018B38CA" w14:textId="6B2016A1" w:rsidR="009779CE" w:rsidRDefault="009779CE" w:rsidP="00674878">
      <w:pPr>
        <w:tabs>
          <w:tab w:val="left" w:pos="504"/>
        </w:tabs>
        <w:spacing w:after="120"/>
        <w:ind w:left="504"/>
        <w:rPr>
          <w:rFonts w:cs="Tahoma"/>
        </w:rPr>
      </w:pPr>
      <w:r>
        <w:rPr>
          <w:rFonts w:cs="Tahoma"/>
        </w:rPr>
        <w:t xml:space="preserve">Prior to semester conversion, the Art Department’s curriculum included two Art Appreciation courses – ART 101, Art Appreciation – Introduction to Art and ART 102, Art Appreciation – Art Media. To </w:t>
      </w:r>
      <w:r w:rsidR="00E91337">
        <w:rPr>
          <w:rFonts w:cs="Tahoma"/>
        </w:rPr>
        <w:t>create greater efficiency in content delivery</w:t>
      </w:r>
      <w:r>
        <w:rPr>
          <w:rFonts w:cs="Tahoma"/>
        </w:rPr>
        <w:t>, ART 101 and ART 102 were combined to create ART 1110, Art Appreciation – Introduction to Art &amp; Art Media. ART 102 was officially deactivated via the Course Management Tool (CMT).</w:t>
      </w:r>
    </w:p>
    <w:p w14:paraId="5A4F7B17" w14:textId="02F27452" w:rsidR="00BD5C62" w:rsidRDefault="00BD5C62" w:rsidP="00674878">
      <w:pPr>
        <w:tabs>
          <w:tab w:val="left" w:pos="504"/>
        </w:tabs>
        <w:spacing w:after="120"/>
        <w:ind w:left="504"/>
        <w:rPr>
          <w:rFonts w:cs="Tahoma"/>
        </w:rPr>
      </w:pPr>
      <w:r>
        <w:rPr>
          <w:rFonts w:cs="Tahoma"/>
        </w:rPr>
        <w:t xml:space="preserve">A popular novel, </w:t>
      </w:r>
      <w:r w:rsidRPr="00BD5C62">
        <w:rPr>
          <w:rFonts w:cs="Tahoma"/>
          <w:i/>
        </w:rPr>
        <w:t>Bluebeard</w:t>
      </w:r>
      <w:r>
        <w:rPr>
          <w:rFonts w:cs="Tahoma"/>
        </w:rPr>
        <w:t>, by Kurt Vonnegut, has been added as required reading for all classroom-based ART 1110 courses.</w:t>
      </w:r>
      <w:r w:rsidRPr="00BD5C62">
        <w:rPr>
          <w:rFonts w:ascii="Arial" w:hAnsi="Arial" w:cs="Arial"/>
          <w:noProof/>
          <w:szCs w:val="24"/>
        </w:rPr>
        <w:t xml:space="preserve"> </w:t>
      </w:r>
      <w:r w:rsidRPr="00BD5C62">
        <w:rPr>
          <w:rFonts w:cs="Tahoma"/>
          <w:noProof/>
          <w:szCs w:val="24"/>
        </w:rPr>
        <w:t>Studies indicate this practice encourages students to read and apply their knowledge of course content more broadly.</w:t>
      </w:r>
    </w:p>
    <w:p w14:paraId="7F685817" w14:textId="2A5A6E99" w:rsidR="00674878" w:rsidRPr="00BA2F45" w:rsidRDefault="00BD5C62" w:rsidP="00674878">
      <w:pPr>
        <w:ind w:firstLine="504"/>
        <w:rPr>
          <w:b/>
        </w:rPr>
      </w:pPr>
      <w:r>
        <w:rPr>
          <w:rFonts w:cs="Tahoma"/>
          <w:b/>
        </w:rPr>
        <w:t xml:space="preserve">ART 2237, </w:t>
      </w:r>
      <w:r w:rsidR="00674878" w:rsidRPr="00FD6E5A">
        <w:rPr>
          <w:rFonts w:cs="Tahoma"/>
          <w:b/>
        </w:rPr>
        <w:t>History</w:t>
      </w:r>
      <w:r>
        <w:rPr>
          <w:rFonts w:cs="Tahoma"/>
          <w:b/>
        </w:rPr>
        <w:t xml:space="preserve"> of American Art</w:t>
      </w:r>
    </w:p>
    <w:p w14:paraId="238B3F37" w14:textId="434A33DF" w:rsidR="009779CE" w:rsidRDefault="009779CE" w:rsidP="00674878">
      <w:pPr>
        <w:tabs>
          <w:tab w:val="left" w:pos="504"/>
        </w:tabs>
        <w:spacing w:after="120"/>
        <w:ind w:left="504"/>
        <w:rPr>
          <w:rFonts w:cs="Tahoma"/>
        </w:rPr>
      </w:pPr>
      <w:r>
        <w:rPr>
          <w:rFonts w:cs="Tahoma"/>
        </w:rPr>
        <w:t xml:space="preserve">History </w:t>
      </w:r>
      <w:r w:rsidR="00BD5C62">
        <w:rPr>
          <w:rFonts w:cs="Tahoma"/>
        </w:rPr>
        <w:t xml:space="preserve">of American Art </w:t>
      </w:r>
      <w:r>
        <w:rPr>
          <w:rFonts w:cs="Tahoma"/>
        </w:rPr>
        <w:t>has become a popular classroom-based Art History course option that examines American Art from earliest Native American Art to art of the present day, placed with</w:t>
      </w:r>
      <w:r w:rsidR="00BD5C62">
        <w:rPr>
          <w:rFonts w:cs="Tahoma"/>
        </w:rPr>
        <w:t>in</w:t>
      </w:r>
      <w:r>
        <w:rPr>
          <w:rFonts w:cs="Tahoma"/>
        </w:rPr>
        <w:t xml:space="preserve"> the larger historical context. Many years ago, faculty determined this Ohio Transfer Module (OTM) course should be developed as an online course option to reach a greater number of students. After requesting approval to develop ART 2237 as an online course option, approval </w:t>
      </w:r>
      <w:r w:rsidR="00FD6E5A">
        <w:rPr>
          <w:rFonts w:cs="Tahoma"/>
        </w:rPr>
        <w:t xml:space="preserve">for development </w:t>
      </w:r>
      <w:r>
        <w:rPr>
          <w:rFonts w:cs="Tahoma"/>
        </w:rPr>
        <w:t xml:space="preserve">was finally granted </w:t>
      </w:r>
      <w:r w:rsidR="00FD6E5A">
        <w:rPr>
          <w:rFonts w:cs="Tahoma"/>
        </w:rPr>
        <w:t>in 2013.</w:t>
      </w:r>
    </w:p>
    <w:p w14:paraId="177EE9BB" w14:textId="77777777" w:rsidR="008F359F" w:rsidRDefault="008F359F" w:rsidP="00674878">
      <w:pPr>
        <w:tabs>
          <w:tab w:val="left" w:pos="504"/>
        </w:tabs>
        <w:spacing w:after="120"/>
        <w:ind w:left="504"/>
        <w:rPr>
          <w:rFonts w:cs="Tahoma"/>
        </w:rPr>
      </w:pPr>
    </w:p>
    <w:p w14:paraId="0534ADA5" w14:textId="4F45A4BE" w:rsidR="00A85732" w:rsidRPr="00BA2F45" w:rsidRDefault="00A85732" w:rsidP="00BE6075">
      <w:pPr>
        <w:ind w:left="540"/>
        <w:rPr>
          <w:b/>
        </w:rPr>
      </w:pPr>
      <w:r>
        <w:rPr>
          <w:rFonts w:cs="Tahoma"/>
          <w:b/>
        </w:rPr>
        <w:lastRenderedPageBreak/>
        <w:t>ART 1161</w:t>
      </w:r>
      <w:r w:rsidR="00BE6075">
        <w:rPr>
          <w:rFonts w:cs="Tahoma"/>
          <w:b/>
        </w:rPr>
        <w:t>, Black &amp; White Darkroom Photography I</w:t>
      </w:r>
      <w:r>
        <w:rPr>
          <w:rFonts w:cs="Tahoma"/>
          <w:b/>
        </w:rPr>
        <w:t xml:space="preserve"> &amp; ART 1162</w:t>
      </w:r>
      <w:r w:rsidR="00BE6075">
        <w:rPr>
          <w:rFonts w:cs="Tahoma"/>
          <w:b/>
        </w:rPr>
        <w:t>, Black &amp; White Darkroom Photography II</w:t>
      </w:r>
    </w:p>
    <w:p w14:paraId="3C016892" w14:textId="17B70BB9" w:rsidR="00A85732" w:rsidRDefault="00A70238" w:rsidP="00BA6B33">
      <w:pPr>
        <w:spacing w:after="200"/>
        <w:ind w:left="540"/>
      </w:pPr>
      <w:r>
        <w:t xml:space="preserve">Faculty member, </w:t>
      </w:r>
      <w:r w:rsidR="00A85732">
        <w:t xml:space="preserve">Richard </w:t>
      </w:r>
      <w:r w:rsidR="00BE6075">
        <w:t>Jurus</w:t>
      </w:r>
      <w:r>
        <w:t>,</w:t>
      </w:r>
      <w:r w:rsidR="00BE6075">
        <w:t xml:space="preserve"> </w:t>
      </w:r>
      <w:r w:rsidR="00A85732">
        <w:t>develope</w:t>
      </w:r>
      <w:r w:rsidR="00BE6075">
        <w:t xml:space="preserve">d </w:t>
      </w:r>
      <w:r>
        <w:t xml:space="preserve">and administers </w:t>
      </w:r>
      <w:r w:rsidR="00BE6075">
        <w:t xml:space="preserve">a Photography Skills </w:t>
      </w:r>
      <w:r w:rsidR="00A85732">
        <w:t xml:space="preserve">assessment </w:t>
      </w:r>
      <w:r w:rsidR="00046426">
        <w:t xml:space="preserve">tool </w:t>
      </w:r>
      <w:r w:rsidR="00A85732">
        <w:t xml:space="preserve">to students </w:t>
      </w:r>
      <w:r>
        <w:t>entering ART 1162, Black &amp; White Darkroom Photography II</w:t>
      </w:r>
      <w:r w:rsidR="00A85732">
        <w:t xml:space="preserve">. </w:t>
      </w:r>
      <w:r>
        <w:t>(App</w:t>
      </w:r>
      <w:r w:rsidR="00813A0D">
        <w:t>endix XIV</w:t>
      </w:r>
      <w:r>
        <w:t xml:space="preserve">). This </w:t>
      </w:r>
      <w:r w:rsidR="00A85732">
        <w:t xml:space="preserve">assessment </w:t>
      </w:r>
      <w:r w:rsidR="00046426">
        <w:t xml:space="preserve">tool </w:t>
      </w:r>
      <w:r w:rsidR="00A85732">
        <w:t>allows students to demonstrate their understanding of requisite photographic skills and terminology</w:t>
      </w:r>
      <w:r>
        <w:t xml:space="preserve"> they should have attained as a result of their ART 1161, Black &amp; White Darkroom Photography I studies</w:t>
      </w:r>
      <w:r w:rsidR="00A85732">
        <w:t xml:space="preserve">. </w:t>
      </w:r>
      <w:r>
        <w:t xml:space="preserve">In addition, students entering ART 1162 must also present their final ART 1161 photography portfolio for review to allow the faculty member to assess the mastery of photographic composition, printing and </w:t>
      </w:r>
      <w:r w:rsidR="00BA6B33">
        <w:t xml:space="preserve">formal </w:t>
      </w:r>
      <w:r>
        <w:t>presentation achieved by each student.</w:t>
      </w:r>
    </w:p>
    <w:p w14:paraId="2D3E9019" w14:textId="52B5F1D6" w:rsidR="00757490" w:rsidRPr="00BA2F45" w:rsidRDefault="00757490" w:rsidP="00757490">
      <w:pPr>
        <w:ind w:firstLine="504"/>
        <w:rPr>
          <w:b/>
        </w:rPr>
      </w:pPr>
      <w:r w:rsidRPr="00FD6E5A">
        <w:rPr>
          <w:rFonts w:cs="Tahoma"/>
          <w:b/>
        </w:rPr>
        <w:t>ART 22</w:t>
      </w:r>
      <w:r>
        <w:rPr>
          <w:rFonts w:cs="Tahoma"/>
          <w:b/>
        </w:rPr>
        <w:t xml:space="preserve">69, Introduction to Printmaking </w:t>
      </w:r>
    </w:p>
    <w:p w14:paraId="5637943B" w14:textId="3F71C41C" w:rsidR="00757490" w:rsidRDefault="00757490" w:rsidP="00757490">
      <w:pPr>
        <w:spacing w:after="200"/>
        <w:ind w:left="540"/>
      </w:pPr>
      <w:r>
        <w:rPr>
          <w:rFonts w:ascii="Arial" w:hAnsi="Arial" w:cs="Arial"/>
          <w:color w:val="222222"/>
        </w:rPr>
        <w:t xml:space="preserve">In an attempt to make Printmaking more accessible for students, prerequisites for ART 2269 were expanded from </w:t>
      </w:r>
      <w:r w:rsidR="00EA1247">
        <w:rPr>
          <w:rFonts w:ascii="Arial" w:hAnsi="Arial" w:cs="Arial"/>
          <w:color w:val="222222"/>
        </w:rPr>
        <w:t>ART 1111, Drawing I to include ART 1161, Black &amp; White Darkroom Photography I; VIS 1100, Design Basics; VIS 1110, Design Drawing; VIS 1140, Design Processes I.</w:t>
      </w:r>
    </w:p>
    <w:p w14:paraId="244B6BD1" w14:textId="18D01163" w:rsidR="00674878" w:rsidRPr="00BA2F45" w:rsidRDefault="00674878" w:rsidP="00674878">
      <w:pPr>
        <w:ind w:firstLine="504"/>
        <w:rPr>
          <w:b/>
        </w:rPr>
      </w:pPr>
      <w:r w:rsidRPr="00FD6E5A">
        <w:rPr>
          <w:rFonts w:cs="Tahoma"/>
          <w:b/>
        </w:rPr>
        <w:t>ART 2295, Graduation Portfolio Development &amp; Exhibition</w:t>
      </w:r>
      <w:r>
        <w:rPr>
          <w:rFonts w:cs="Tahoma"/>
          <w:b/>
        </w:rPr>
        <w:t xml:space="preserve"> </w:t>
      </w:r>
    </w:p>
    <w:p w14:paraId="56264222" w14:textId="5E61B801" w:rsidR="005E79DA" w:rsidRDefault="00BA6B33" w:rsidP="00674878">
      <w:pPr>
        <w:tabs>
          <w:tab w:val="left" w:pos="504"/>
        </w:tabs>
        <w:spacing w:after="120"/>
        <w:ind w:left="504"/>
        <w:rPr>
          <w:rFonts w:ascii="Arial" w:hAnsi="Arial" w:cs="Arial"/>
          <w:color w:val="222222"/>
        </w:rPr>
      </w:pPr>
      <w:r>
        <w:rPr>
          <w:rFonts w:ascii="Arial" w:hAnsi="Arial" w:cs="Arial"/>
          <w:color w:val="222222"/>
        </w:rPr>
        <w:t>In response to semester conversion, fa</w:t>
      </w:r>
      <w:r w:rsidR="005E79DA">
        <w:rPr>
          <w:rFonts w:ascii="Arial" w:hAnsi="Arial" w:cs="Arial"/>
          <w:color w:val="222222"/>
        </w:rPr>
        <w:t xml:space="preserve">culty </w:t>
      </w:r>
      <w:r w:rsidR="00046426">
        <w:rPr>
          <w:rFonts w:ascii="Arial" w:hAnsi="Arial" w:cs="Arial"/>
          <w:color w:val="222222"/>
        </w:rPr>
        <w:t xml:space="preserve">member, Bridgette Bogle, and Gallery Coordinator/Collections Curator, Pat McClelland, </w:t>
      </w:r>
      <w:r>
        <w:rPr>
          <w:rFonts w:ascii="Arial" w:hAnsi="Arial" w:cs="Arial"/>
          <w:color w:val="222222"/>
        </w:rPr>
        <w:t xml:space="preserve">re-developed </w:t>
      </w:r>
      <w:r w:rsidR="005E79DA">
        <w:rPr>
          <w:rFonts w:ascii="Arial" w:hAnsi="Arial" w:cs="Arial"/>
          <w:color w:val="222222"/>
        </w:rPr>
        <w:t xml:space="preserve">quarter-based </w:t>
      </w:r>
      <w:r w:rsidR="005E79DA" w:rsidRPr="00046426">
        <w:rPr>
          <w:rFonts w:ascii="Arial" w:hAnsi="Arial" w:cs="Arial"/>
        </w:rPr>
        <w:t xml:space="preserve">ART 195, Portfolio Development </w:t>
      </w:r>
      <w:r w:rsidR="00A85732" w:rsidRPr="00046426">
        <w:rPr>
          <w:rFonts w:ascii="Arial" w:hAnsi="Arial" w:cs="Arial"/>
        </w:rPr>
        <w:t xml:space="preserve">in Fine Arts </w:t>
      </w:r>
      <w:r w:rsidR="005E79DA" w:rsidRPr="00046426">
        <w:rPr>
          <w:rFonts w:ascii="Arial" w:hAnsi="Arial" w:cs="Arial"/>
        </w:rPr>
        <w:t xml:space="preserve">and ART 295, </w:t>
      </w:r>
      <w:r w:rsidR="00A85732" w:rsidRPr="00046426">
        <w:rPr>
          <w:rFonts w:ascii="Arial" w:hAnsi="Arial" w:cs="Arial"/>
        </w:rPr>
        <w:t>Pre-graduation</w:t>
      </w:r>
      <w:r w:rsidR="005E79DA" w:rsidRPr="00046426">
        <w:rPr>
          <w:rFonts w:ascii="Arial" w:hAnsi="Arial" w:cs="Arial"/>
        </w:rPr>
        <w:t xml:space="preserve"> Exhibition </w:t>
      </w:r>
      <w:r w:rsidR="005E79DA">
        <w:rPr>
          <w:rFonts w:ascii="Arial" w:hAnsi="Arial" w:cs="Arial"/>
          <w:color w:val="222222"/>
        </w:rPr>
        <w:t xml:space="preserve">to create the new ART 2295, Graduation Portfolio Development &amp; Exhibition </w:t>
      </w:r>
      <w:r w:rsidR="005E79DA" w:rsidRPr="007A6509">
        <w:rPr>
          <w:rFonts w:ascii="Arial" w:hAnsi="Arial" w:cs="Arial"/>
          <w:color w:val="222222"/>
        </w:rPr>
        <w:t xml:space="preserve">capstone course. </w:t>
      </w:r>
      <w:r w:rsidR="00046426">
        <w:rPr>
          <w:rFonts w:ascii="Arial" w:hAnsi="Arial" w:cs="Arial"/>
          <w:color w:val="222222"/>
        </w:rPr>
        <w:t xml:space="preserve">The course now requires students to </w:t>
      </w:r>
      <w:r w:rsidR="000023FD">
        <w:rPr>
          <w:rFonts w:ascii="Arial" w:hAnsi="Arial" w:cs="Arial"/>
          <w:color w:val="222222"/>
        </w:rPr>
        <w:t>participate</w:t>
      </w:r>
      <w:r w:rsidR="00046426">
        <w:rPr>
          <w:rFonts w:ascii="Arial" w:hAnsi="Arial" w:cs="Arial"/>
          <w:color w:val="222222"/>
        </w:rPr>
        <w:t xml:space="preserve"> </w:t>
      </w:r>
      <w:r w:rsidR="00046426" w:rsidRPr="00E3562C">
        <w:rPr>
          <w:rFonts w:ascii="Arial" w:hAnsi="Arial" w:cs="Arial"/>
          <w:noProof/>
          <w:szCs w:val="24"/>
        </w:rPr>
        <w:t>in Midterm Review Critiques</w:t>
      </w:r>
      <w:r w:rsidR="000023FD">
        <w:rPr>
          <w:rFonts w:ascii="Arial" w:hAnsi="Arial" w:cs="Arial"/>
          <w:noProof/>
          <w:szCs w:val="24"/>
        </w:rPr>
        <w:t xml:space="preserve"> in addition to </w:t>
      </w:r>
      <w:r>
        <w:rPr>
          <w:rFonts w:ascii="Arial" w:hAnsi="Arial" w:cs="Arial"/>
          <w:noProof/>
          <w:szCs w:val="24"/>
        </w:rPr>
        <w:t xml:space="preserve">a </w:t>
      </w:r>
      <w:r w:rsidR="000023FD" w:rsidRPr="004065A4">
        <w:rPr>
          <w:rFonts w:ascii="Arial" w:hAnsi="Arial" w:cs="Arial"/>
          <w:noProof/>
          <w:szCs w:val="24"/>
        </w:rPr>
        <w:t>Final Evaluation</w:t>
      </w:r>
      <w:r>
        <w:rPr>
          <w:rFonts w:ascii="Arial" w:hAnsi="Arial" w:cs="Arial"/>
          <w:noProof/>
          <w:szCs w:val="24"/>
        </w:rPr>
        <w:t xml:space="preserve"> Presentation made by each student to their faculty advisor, course faculty, Bridgette Bogle and Pat McClelland and </w:t>
      </w:r>
      <w:r w:rsidR="00757490">
        <w:rPr>
          <w:rFonts w:ascii="Arial" w:hAnsi="Arial" w:cs="Arial"/>
          <w:noProof/>
          <w:szCs w:val="24"/>
        </w:rPr>
        <w:t>Department Chair</w:t>
      </w:r>
      <w:r>
        <w:rPr>
          <w:rFonts w:ascii="Arial" w:hAnsi="Arial" w:cs="Arial"/>
          <w:noProof/>
          <w:szCs w:val="24"/>
        </w:rPr>
        <w:t>, Kelly Joslin. During the Midterm Review Critiques, students formally present digital examples of the work they plan to exhibit in the final graduation exhibition and dicuss the motivating concepts underlying their work. Presentations are made before the students enrolled in ART 2295 and Art Department faculty.</w:t>
      </w:r>
    </w:p>
    <w:p w14:paraId="47CAF04A" w14:textId="77777777" w:rsidR="00F946D3" w:rsidRPr="00B70774" w:rsidRDefault="00F946D3" w:rsidP="00C44ACE">
      <w:pPr>
        <w:numPr>
          <w:ilvl w:val="0"/>
          <w:numId w:val="11"/>
        </w:numPr>
        <w:tabs>
          <w:tab w:val="clear" w:pos="720"/>
          <w:tab w:val="left" w:pos="504"/>
        </w:tabs>
        <w:spacing w:after="120"/>
        <w:ind w:left="504" w:hanging="504"/>
        <w:rPr>
          <w:rFonts w:ascii="Arial" w:hAnsi="Arial" w:cs="Arial"/>
          <w:b/>
          <w:color w:val="548DD4" w:themeColor="text2" w:themeTint="99"/>
        </w:rPr>
      </w:pPr>
      <w:r w:rsidRPr="00B70774">
        <w:rPr>
          <w:rFonts w:ascii="Arial" w:hAnsi="Arial" w:cs="Arial"/>
          <w:b/>
          <w:color w:val="548DD4" w:themeColor="text2" w:themeTint="99"/>
        </w:rPr>
        <w:t>What are the department’s/program’s goals and rationale for expanding and improving student learning, including new courses, programs, delivery formats and locations?</w:t>
      </w:r>
    </w:p>
    <w:p w14:paraId="0A09E2CE" w14:textId="384EABB7" w:rsidR="00BA6B33" w:rsidRPr="00BA6B33" w:rsidRDefault="00BA6B33" w:rsidP="00D575B5">
      <w:pPr>
        <w:ind w:left="504"/>
        <w:rPr>
          <w:rFonts w:ascii="Arial" w:hAnsi="Arial" w:cs="Arial"/>
          <w:b/>
        </w:rPr>
      </w:pPr>
      <w:r w:rsidRPr="00BA6B33">
        <w:rPr>
          <w:rFonts w:ascii="Arial" w:hAnsi="Arial" w:cs="Arial"/>
          <w:b/>
        </w:rPr>
        <w:t>Improvement Goal</w:t>
      </w:r>
    </w:p>
    <w:p w14:paraId="41859ED4" w14:textId="044712F4" w:rsidR="00F946D3" w:rsidRDefault="00BA6B33" w:rsidP="00BA6B33">
      <w:pPr>
        <w:ind w:left="504"/>
        <w:rPr>
          <w:rFonts w:ascii="Arial" w:hAnsi="Arial" w:cs="Arial"/>
        </w:rPr>
      </w:pPr>
      <w:r>
        <w:rPr>
          <w:rFonts w:ascii="Arial" w:hAnsi="Arial" w:cs="Arial"/>
        </w:rPr>
        <w:t xml:space="preserve">As previously noted, the </w:t>
      </w:r>
      <w:r w:rsidR="00D575B5">
        <w:rPr>
          <w:rFonts w:ascii="Arial" w:hAnsi="Arial" w:cs="Arial"/>
        </w:rPr>
        <w:t xml:space="preserve">small size of the Printmaking studio, Room </w:t>
      </w:r>
      <w:r w:rsidR="00D575B5" w:rsidRPr="00A85732">
        <w:rPr>
          <w:rFonts w:ascii="Arial" w:hAnsi="Arial" w:cs="Arial"/>
        </w:rPr>
        <w:t>13-</w:t>
      </w:r>
      <w:r w:rsidR="00A85732" w:rsidRPr="00A85732">
        <w:rPr>
          <w:rFonts w:ascii="Arial" w:hAnsi="Arial" w:cs="Arial"/>
        </w:rPr>
        <w:t>326</w:t>
      </w:r>
      <w:r w:rsidR="00D575B5">
        <w:rPr>
          <w:rFonts w:ascii="Arial" w:hAnsi="Arial" w:cs="Arial"/>
        </w:rPr>
        <w:t xml:space="preserve">, </w:t>
      </w:r>
      <w:r>
        <w:rPr>
          <w:rFonts w:ascii="Arial" w:hAnsi="Arial" w:cs="Arial"/>
        </w:rPr>
        <w:t xml:space="preserve">dramatically restricts </w:t>
      </w:r>
      <w:r w:rsidR="00416646">
        <w:rPr>
          <w:rFonts w:ascii="Arial" w:hAnsi="Arial" w:cs="Arial"/>
        </w:rPr>
        <w:t xml:space="preserve">course </w:t>
      </w:r>
      <w:r>
        <w:rPr>
          <w:rFonts w:ascii="Arial" w:hAnsi="Arial" w:cs="Arial"/>
        </w:rPr>
        <w:t xml:space="preserve">enrollment and </w:t>
      </w:r>
      <w:r w:rsidR="00757490">
        <w:rPr>
          <w:rFonts w:ascii="Arial" w:hAnsi="Arial" w:cs="Arial"/>
        </w:rPr>
        <w:t xml:space="preserve">the </w:t>
      </w:r>
      <w:r>
        <w:rPr>
          <w:rFonts w:ascii="Arial" w:hAnsi="Arial" w:cs="Arial"/>
        </w:rPr>
        <w:t xml:space="preserve">expansion of </w:t>
      </w:r>
      <w:r w:rsidR="00416646">
        <w:rPr>
          <w:rFonts w:ascii="Arial" w:hAnsi="Arial" w:cs="Arial"/>
        </w:rPr>
        <w:t xml:space="preserve">the </w:t>
      </w:r>
      <w:r>
        <w:rPr>
          <w:rFonts w:ascii="Arial" w:hAnsi="Arial" w:cs="Arial"/>
        </w:rPr>
        <w:t xml:space="preserve">Printmaking curriculum. </w:t>
      </w:r>
      <w:r w:rsidR="00416646">
        <w:rPr>
          <w:rFonts w:ascii="Arial" w:hAnsi="Arial" w:cs="Arial"/>
        </w:rPr>
        <w:t xml:space="preserve">Acquiring a more appropriately sized </w:t>
      </w:r>
      <w:r w:rsidR="00757490">
        <w:rPr>
          <w:rFonts w:ascii="Arial" w:hAnsi="Arial" w:cs="Arial"/>
        </w:rPr>
        <w:t xml:space="preserve">Printmaking studio space </w:t>
      </w:r>
      <w:r w:rsidR="00416646">
        <w:rPr>
          <w:rFonts w:ascii="Arial" w:hAnsi="Arial" w:cs="Arial"/>
        </w:rPr>
        <w:t>would resolve these issues and allow students to gain greater experience in fine art Printmaking processes.</w:t>
      </w:r>
    </w:p>
    <w:p w14:paraId="71A08154" w14:textId="77777777" w:rsidR="00D575B5" w:rsidRPr="00D43335" w:rsidRDefault="00D575B5" w:rsidP="00D575B5">
      <w:pPr>
        <w:ind w:left="504"/>
        <w:rPr>
          <w:rFonts w:ascii="Arial" w:hAnsi="Arial" w:cs="Arial"/>
          <w:sz w:val="16"/>
          <w:szCs w:val="16"/>
        </w:rPr>
      </w:pPr>
    </w:p>
    <w:p w14:paraId="10ABFD30" w14:textId="2E9A0A97" w:rsidR="00416646" w:rsidRPr="00416646" w:rsidRDefault="00416646" w:rsidP="00D575B5">
      <w:pPr>
        <w:ind w:left="504"/>
        <w:rPr>
          <w:rFonts w:ascii="Arial" w:hAnsi="Arial" w:cs="Arial"/>
          <w:b/>
        </w:rPr>
      </w:pPr>
      <w:r w:rsidRPr="00416646">
        <w:rPr>
          <w:rFonts w:ascii="Arial" w:hAnsi="Arial" w:cs="Arial"/>
          <w:b/>
        </w:rPr>
        <w:t>Curriculum Goal</w:t>
      </w:r>
      <w:r w:rsidR="00017908">
        <w:rPr>
          <w:rFonts w:ascii="Arial" w:hAnsi="Arial" w:cs="Arial"/>
          <w:b/>
        </w:rPr>
        <w:t>s</w:t>
      </w:r>
    </w:p>
    <w:p w14:paraId="3F81FA47" w14:textId="0F8C8699" w:rsidR="00017908" w:rsidRDefault="00017908" w:rsidP="00017908">
      <w:pPr>
        <w:ind w:left="504"/>
        <w:rPr>
          <w:rFonts w:ascii="Arial" w:hAnsi="Arial" w:cs="Arial"/>
        </w:rPr>
      </w:pPr>
      <w:r>
        <w:rPr>
          <w:rFonts w:ascii="Arial" w:hAnsi="Arial" w:cs="Arial"/>
        </w:rPr>
        <w:t>Expand Printmaking course options by developing a second-level Printmaking course. This would allow the Art Department to include Printmaking as an emphasis within the Associate of Arts, Art (A.A.) degree program.</w:t>
      </w:r>
    </w:p>
    <w:p w14:paraId="1D144B50" w14:textId="77777777" w:rsidR="00017908" w:rsidRPr="00D43335" w:rsidRDefault="00017908" w:rsidP="00017908">
      <w:pPr>
        <w:ind w:left="504"/>
        <w:rPr>
          <w:rFonts w:ascii="Arial" w:hAnsi="Arial" w:cs="Arial"/>
          <w:sz w:val="16"/>
          <w:szCs w:val="16"/>
        </w:rPr>
      </w:pPr>
    </w:p>
    <w:p w14:paraId="3436B463" w14:textId="35AED89B" w:rsidR="00D575B5" w:rsidRDefault="00416646" w:rsidP="00D575B5">
      <w:pPr>
        <w:ind w:left="504"/>
        <w:rPr>
          <w:rFonts w:ascii="Arial" w:hAnsi="Arial" w:cs="Arial"/>
        </w:rPr>
      </w:pPr>
      <w:r>
        <w:rPr>
          <w:rFonts w:ascii="Arial" w:hAnsi="Arial" w:cs="Arial"/>
        </w:rPr>
        <w:t xml:space="preserve">Continue to develop and expand the Art Department’s online course offerings. </w:t>
      </w:r>
      <w:r w:rsidR="00D575B5">
        <w:rPr>
          <w:rFonts w:ascii="Arial" w:hAnsi="Arial" w:cs="Arial"/>
        </w:rPr>
        <w:t>The Art Department is currently developing a new competency-based ART 1110, Art Appreciation – Introduction to Art &amp; Art Media online course</w:t>
      </w:r>
      <w:r>
        <w:rPr>
          <w:rFonts w:ascii="Arial" w:hAnsi="Arial" w:cs="Arial"/>
        </w:rPr>
        <w:t xml:space="preserve"> and will soon begin developing ART 2237, </w:t>
      </w:r>
      <w:r w:rsidR="00757490">
        <w:rPr>
          <w:rFonts w:ascii="Arial" w:hAnsi="Arial" w:cs="Arial"/>
        </w:rPr>
        <w:t xml:space="preserve">History of </w:t>
      </w:r>
      <w:r>
        <w:rPr>
          <w:rFonts w:ascii="Arial" w:hAnsi="Arial" w:cs="Arial"/>
        </w:rPr>
        <w:t>American Art as an online course option</w:t>
      </w:r>
      <w:r w:rsidR="00D575B5">
        <w:rPr>
          <w:rFonts w:ascii="Arial" w:hAnsi="Arial" w:cs="Arial"/>
        </w:rPr>
        <w:t>.</w:t>
      </w:r>
    </w:p>
    <w:p w14:paraId="49110BF5" w14:textId="77777777" w:rsidR="00E91337" w:rsidRDefault="00E91337" w:rsidP="00D575B5">
      <w:pPr>
        <w:ind w:left="504"/>
        <w:rPr>
          <w:rFonts w:ascii="Arial" w:hAnsi="Arial" w:cs="Arial"/>
          <w:sz w:val="16"/>
          <w:szCs w:val="16"/>
        </w:rPr>
      </w:pPr>
    </w:p>
    <w:p w14:paraId="7AD96B5E" w14:textId="77777777" w:rsidR="008F359F" w:rsidRDefault="008F359F" w:rsidP="00D575B5">
      <w:pPr>
        <w:ind w:left="504"/>
        <w:rPr>
          <w:rFonts w:ascii="Arial" w:hAnsi="Arial" w:cs="Arial"/>
          <w:sz w:val="16"/>
          <w:szCs w:val="16"/>
        </w:rPr>
      </w:pPr>
    </w:p>
    <w:p w14:paraId="01F8FD72" w14:textId="77777777" w:rsidR="008F359F" w:rsidRPr="00D43335" w:rsidRDefault="008F359F" w:rsidP="00D575B5">
      <w:pPr>
        <w:ind w:left="504"/>
        <w:rPr>
          <w:rFonts w:ascii="Arial" w:hAnsi="Arial" w:cs="Arial"/>
          <w:sz w:val="16"/>
          <w:szCs w:val="16"/>
        </w:rPr>
      </w:pPr>
      <w:bookmarkStart w:id="0" w:name="_GoBack"/>
      <w:bookmarkEnd w:id="0"/>
    </w:p>
    <w:p w14:paraId="3E2AF100" w14:textId="77777777" w:rsidR="00F946D3" w:rsidRPr="00B70774" w:rsidRDefault="00F946D3" w:rsidP="00C44ACE">
      <w:pPr>
        <w:numPr>
          <w:ilvl w:val="0"/>
          <w:numId w:val="11"/>
        </w:numPr>
        <w:tabs>
          <w:tab w:val="clear" w:pos="720"/>
          <w:tab w:val="left" w:pos="504"/>
        </w:tabs>
        <w:spacing w:after="120"/>
        <w:ind w:left="504" w:hanging="504"/>
        <w:rPr>
          <w:rFonts w:ascii="Arial" w:hAnsi="Arial" w:cs="Arial"/>
          <w:b/>
          <w:color w:val="548DD4" w:themeColor="text2" w:themeTint="99"/>
        </w:rPr>
      </w:pPr>
      <w:r w:rsidRPr="00B70774">
        <w:rPr>
          <w:rFonts w:ascii="Arial" w:hAnsi="Arial" w:cs="Arial"/>
          <w:b/>
          <w:color w:val="548DD4" w:themeColor="text2" w:themeTint="99"/>
        </w:rPr>
        <w:lastRenderedPageBreak/>
        <w:t>What are the department’s goals and rationale for reallocating resources?  Discontinuing courses?</w:t>
      </w:r>
    </w:p>
    <w:p w14:paraId="02B72647" w14:textId="12191D92" w:rsidR="005E79DA" w:rsidRDefault="005E79DA" w:rsidP="005E79DA">
      <w:pPr>
        <w:pStyle w:val="ListParagraph"/>
        <w:tabs>
          <w:tab w:val="left" w:pos="540"/>
        </w:tabs>
        <w:ind w:left="540"/>
        <w:rPr>
          <w:rFonts w:ascii="Arial" w:hAnsi="Arial" w:cs="Arial"/>
        </w:rPr>
      </w:pPr>
      <w:r w:rsidRPr="005E79DA">
        <w:rPr>
          <w:rFonts w:ascii="Arial" w:hAnsi="Arial" w:cs="Arial"/>
        </w:rPr>
        <w:t xml:space="preserve">The following </w:t>
      </w:r>
      <w:r w:rsidR="007D3A8E">
        <w:rPr>
          <w:rFonts w:ascii="Arial" w:hAnsi="Arial" w:cs="Arial"/>
        </w:rPr>
        <w:t xml:space="preserve">low enrollment </w:t>
      </w:r>
      <w:r w:rsidRPr="005E79DA">
        <w:rPr>
          <w:rFonts w:ascii="Arial" w:hAnsi="Arial" w:cs="Arial"/>
        </w:rPr>
        <w:t xml:space="preserve">quarter-based courses were deactivated via the Course Management Tool (CMT) to </w:t>
      </w:r>
      <w:r w:rsidR="007D3A8E">
        <w:rPr>
          <w:rFonts w:ascii="Arial" w:hAnsi="Arial" w:cs="Arial"/>
        </w:rPr>
        <w:t xml:space="preserve">further </w:t>
      </w:r>
      <w:r w:rsidRPr="005E79DA">
        <w:rPr>
          <w:rFonts w:ascii="Arial" w:hAnsi="Arial" w:cs="Arial"/>
        </w:rPr>
        <w:t>streamline</w:t>
      </w:r>
      <w:r w:rsidR="00046426">
        <w:rPr>
          <w:rFonts w:ascii="Arial" w:hAnsi="Arial" w:cs="Arial"/>
        </w:rPr>
        <w:t xml:space="preserve"> the </w:t>
      </w:r>
      <w:r w:rsidR="00046426" w:rsidRPr="007D3A8E">
        <w:rPr>
          <w:rFonts w:ascii="Arial" w:hAnsi="Arial" w:cs="Arial"/>
        </w:rPr>
        <w:t>cu</w:t>
      </w:r>
      <w:r w:rsidR="007D3A8E">
        <w:rPr>
          <w:rFonts w:ascii="Arial" w:hAnsi="Arial" w:cs="Arial"/>
        </w:rPr>
        <w:t>rriculum</w:t>
      </w:r>
      <w:r w:rsidRPr="007D3A8E">
        <w:rPr>
          <w:rFonts w:ascii="Arial" w:hAnsi="Arial" w:cs="Arial"/>
        </w:rPr>
        <w:t>:</w:t>
      </w:r>
      <w:r w:rsidR="007D3A8E" w:rsidRPr="007D3A8E">
        <w:rPr>
          <w:rFonts w:ascii="Arial" w:hAnsi="Arial" w:cs="Arial"/>
        </w:rPr>
        <w:t xml:space="preserve"> </w:t>
      </w:r>
      <w:r w:rsidR="00757490">
        <w:rPr>
          <w:rFonts w:ascii="Arial" w:hAnsi="Arial" w:cs="Arial"/>
        </w:rPr>
        <w:t>ART 106, Fine Art Sampler; ART 136, Introduction to Virtual Sculpture; ART 146, Video Production; ART 151, Art as Therapy I; ART 164, Photo Restoration</w:t>
      </w:r>
    </w:p>
    <w:p w14:paraId="33979860" w14:textId="77777777" w:rsidR="007D3A8E" w:rsidRPr="00D43335" w:rsidRDefault="007D3A8E" w:rsidP="005E79DA">
      <w:pPr>
        <w:pStyle w:val="ListParagraph"/>
        <w:tabs>
          <w:tab w:val="left" w:pos="540"/>
        </w:tabs>
        <w:ind w:left="540"/>
        <w:rPr>
          <w:rFonts w:ascii="Arial" w:hAnsi="Arial" w:cs="Arial"/>
          <w:sz w:val="16"/>
          <w:szCs w:val="16"/>
        </w:rPr>
      </w:pPr>
    </w:p>
    <w:p w14:paraId="03516626" w14:textId="77777777" w:rsidR="00F946D3" w:rsidRPr="00B70774" w:rsidRDefault="00F946D3" w:rsidP="00C44ACE">
      <w:pPr>
        <w:numPr>
          <w:ilvl w:val="0"/>
          <w:numId w:val="11"/>
        </w:numPr>
        <w:tabs>
          <w:tab w:val="clear" w:pos="720"/>
          <w:tab w:val="left" w:pos="504"/>
        </w:tabs>
        <w:spacing w:after="120"/>
        <w:ind w:left="504" w:hanging="504"/>
        <w:rPr>
          <w:rFonts w:ascii="Arial" w:hAnsi="Arial" w:cs="Arial"/>
          <w:b/>
          <w:color w:val="548DD4" w:themeColor="text2" w:themeTint="99"/>
        </w:rPr>
      </w:pPr>
      <w:r w:rsidRPr="00B70774">
        <w:rPr>
          <w:rFonts w:ascii="Arial" w:hAnsi="Arial" w:cs="Arial"/>
          <w:b/>
          <w:color w:val="548DD4" w:themeColor="text2" w:themeTint="99"/>
        </w:rPr>
        <w:t>What resources and other assistance are needed to accomplish the department’s/program’s goals?</w:t>
      </w:r>
    </w:p>
    <w:p w14:paraId="64C871B4" w14:textId="1BE3D0FB" w:rsidR="003F2468" w:rsidRDefault="000260A3" w:rsidP="00917949">
      <w:pPr>
        <w:tabs>
          <w:tab w:val="left" w:pos="540"/>
        </w:tabs>
        <w:ind w:left="504"/>
      </w:pPr>
      <w:r w:rsidRPr="000260A3">
        <w:rPr>
          <w:b/>
        </w:rPr>
        <w:t>Studio Space</w:t>
      </w:r>
      <w:r>
        <w:t xml:space="preserve"> -</w:t>
      </w:r>
      <w:r w:rsidR="00CA10A4">
        <w:t xml:space="preserve"> </w:t>
      </w:r>
      <w:r w:rsidR="00757490">
        <w:t xml:space="preserve">The </w:t>
      </w:r>
      <w:r w:rsidR="00917949">
        <w:t xml:space="preserve">undersized Printmaking studio </w:t>
      </w:r>
      <w:r w:rsidR="00757490">
        <w:t>serves as one of the Art Department’s</w:t>
      </w:r>
      <w:r w:rsidR="00917949">
        <w:t xml:space="preserve"> most pressing </w:t>
      </w:r>
      <w:r w:rsidR="00D8658A">
        <w:t xml:space="preserve">space-related </w:t>
      </w:r>
      <w:r w:rsidR="00917949">
        <w:t xml:space="preserve">issues. </w:t>
      </w:r>
      <w:r w:rsidR="00757490">
        <w:t>If additional studio space is</w:t>
      </w:r>
      <w:r w:rsidR="00917949">
        <w:t xml:space="preserve"> allocated</w:t>
      </w:r>
      <w:r w:rsidR="00757490">
        <w:t>, the Art Department can</w:t>
      </w:r>
      <w:r w:rsidR="00917949" w:rsidRPr="0061114E">
        <w:t xml:space="preserve"> increase</w:t>
      </w:r>
      <w:r w:rsidR="00917949">
        <w:t xml:space="preserve"> </w:t>
      </w:r>
      <w:r w:rsidR="00757490">
        <w:t xml:space="preserve">enrollment, </w:t>
      </w:r>
      <w:r w:rsidR="00917949">
        <w:t xml:space="preserve">better serve Art students and </w:t>
      </w:r>
      <w:r w:rsidR="00D11528">
        <w:t xml:space="preserve">better </w:t>
      </w:r>
      <w:r w:rsidR="00917949">
        <w:t>prepare them for transfer to four-year colleges/universities and art schools.</w:t>
      </w:r>
    </w:p>
    <w:p w14:paraId="15CCB43B" w14:textId="77777777" w:rsidR="00D8658A" w:rsidRPr="00D43335" w:rsidRDefault="00D8658A" w:rsidP="00917949">
      <w:pPr>
        <w:tabs>
          <w:tab w:val="left" w:pos="540"/>
        </w:tabs>
        <w:ind w:left="504"/>
        <w:rPr>
          <w:sz w:val="16"/>
          <w:szCs w:val="16"/>
        </w:rPr>
      </w:pPr>
    </w:p>
    <w:p w14:paraId="692AEBC3" w14:textId="62130DA0" w:rsidR="00D8658A" w:rsidRPr="000260A3" w:rsidRDefault="000260A3" w:rsidP="00917949">
      <w:pPr>
        <w:tabs>
          <w:tab w:val="left" w:pos="540"/>
        </w:tabs>
        <w:ind w:left="504"/>
        <w:rPr>
          <w:rFonts w:ascii="Arial" w:hAnsi="Arial" w:cs="Arial"/>
        </w:rPr>
      </w:pPr>
      <w:r w:rsidRPr="000260A3">
        <w:rPr>
          <w:b/>
        </w:rPr>
        <w:t>Equipment</w:t>
      </w:r>
      <w:r>
        <w:t xml:space="preserve"> –</w:t>
      </w:r>
      <w:r w:rsidR="00CA10A4" w:rsidRPr="00CA10A4">
        <w:t xml:space="preserve"> </w:t>
      </w:r>
      <w:r w:rsidR="00CA10A4">
        <w:t xml:space="preserve">Because Black &amp; White Darkroom Photography courses serve as the foundation of the Photographic Technology Short Term Certificate Program and a requirement for the Associate of Arts, Art (A.A.) degree program, it is critical that the Art Department replace the enlarger heads </w:t>
      </w:r>
      <w:r w:rsidR="00CA10A4">
        <w:t>for the negative enlargers</w:t>
      </w:r>
      <w:r w:rsidR="00CA10A4">
        <w:t xml:space="preserve">. </w:t>
      </w:r>
      <w:r w:rsidR="004F6378">
        <w:t>Of the 31 negative enlarg</w:t>
      </w:r>
      <w:r w:rsidR="003D47F1">
        <w:t>ers located in the Photography L</w:t>
      </w:r>
      <w:r w:rsidR="004F6378">
        <w:t xml:space="preserve">ab, only 14 negative enlargers are currently operational. In response, enrollment caps for Photography courses have been reduced from 24 to 20 to </w:t>
      </w:r>
      <w:r w:rsidR="003D47F1">
        <w:t>students per course</w:t>
      </w:r>
      <w:r w:rsidR="004F6378">
        <w:t xml:space="preserve"> section. </w:t>
      </w:r>
      <w:r w:rsidR="003D47F1">
        <w:t>By replacing the necessary equipment, the Art Department may continue to offer high quality Black &amp; White Darkroom Photography courses, raise the enrollment cap to 24 students per course section and continue</w:t>
      </w:r>
      <w:r w:rsidR="003D47F1" w:rsidRPr="003D47F1">
        <w:t xml:space="preserve"> to meet NASAD accreditation standards. </w:t>
      </w:r>
    </w:p>
    <w:p w14:paraId="78BF058B" w14:textId="77777777" w:rsidR="00F946D3" w:rsidRPr="00D43335" w:rsidRDefault="00F946D3" w:rsidP="001527C3">
      <w:pPr>
        <w:rPr>
          <w:rFonts w:ascii="Arial" w:hAnsi="Arial" w:cs="Arial"/>
          <w:sz w:val="16"/>
          <w:szCs w:val="16"/>
        </w:rPr>
      </w:pPr>
    </w:p>
    <w:p w14:paraId="24979534" w14:textId="50B869C2" w:rsidR="004645D6" w:rsidRDefault="00D43335" w:rsidP="00D8658A">
      <w:pPr>
        <w:ind w:left="504"/>
        <w:rPr>
          <w:rFonts w:ascii="Arial" w:hAnsi="Arial" w:cs="Arial"/>
        </w:rPr>
      </w:pPr>
      <w:r w:rsidRPr="00D43335">
        <w:rPr>
          <w:b/>
        </w:rPr>
        <w:t xml:space="preserve">Data </w:t>
      </w:r>
      <w:r w:rsidRPr="00D43335">
        <w:t xml:space="preserve">- </w:t>
      </w:r>
      <w:r w:rsidR="00D8658A" w:rsidRPr="00D43335">
        <w:t xml:space="preserve">Concrete evidence of high school students' interest would help the Department </w:t>
      </w:r>
      <w:r w:rsidR="00D8658A">
        <w:t>more effectively target marketing and outreach efforts.</w:t>
      </w:r>
      <w:r w:rsidR="003D47F1">
        <w:t xml:space="preserve"> </w:t>
      </w:r>
    </w:p>
    <w:p w14:paraId="71647F39" w14:textId="77777777" w:rsidR="004645D6" w:rsidRDefault="004645D6" w:rsidP="004645D6">
      <w:pPr>
        <w:tabs>
          <w:tab w:val="left" w:pos="1080"/>
        </w:tabs>
        <w:ind w:left="504"/>
      </w:pPr>
    </w:p>
    <w:p w14:paraId="53449FB4" w14:textId="77777777" w:rsidR="00F946D3" w:rsidRPr="00BA7E4A" w:rsidRDefault="00F946D3" w:rsidP="001527C3">
      <w:pPr>
        <w:shd w:val="clear" w:color="auto" w:fill="E0E0E0"/>
        <w:spacing w:before="120" w:after="120"/>
        <w:rPr>
          <w:rFonts w:ascii="Arial" w:hAnsi="Arial" w:cs="Arial"/>
          <w:b/>
          <w:color w:val="1F497D" w:themeColor="text2"/>
          <w:sz w:val="24"/>
          <w:szCs w:val="24"/>
        </w:rPr>
      </w:pPr>
      <w:r w:rsidRPr="00BA7E4A">
        <w:rPr>
          <w:rFonts w:ascii="Arial" w:hAnsi="Arial" w:cs="Arial"/>
          <w:b/>
          <w:color w:val="1F497D" w:themeColor="text2"/>
          <w:sz w:val="24"/>
          <w:szCs w:val="24"/>
        </w:rPr>
        <w:t>Section V:</w:t>
      </w:r>
      <w:r w:rsidR="00442E35" w:rsidRPr="00BA7E4A">
        <w:rPr>
          <w:rFonts w:ascii="Arial" w:hAnsi="Arial" w:cs="Arial"/>
          <w:b/>
          <w:color w:val="1F497D" w:themeColor="text2"/>
          <w:sz w:val="24"/>
          <w:szCs w:val="24"/>
        </w:rPr>
        <w:t xml:space="preserve"> </w:t>
      </w:r>
      <w:r w:rsidRPr="00BA7E4A">
        <w:rPr>
          <w:rFonts w:ascii="Arial" w:hAnsi="Arial" w:cs="Arial"/>
          <w:b/>
          <w:color w:val="1F497D" w:themeColor="text2"/>
          <w:sz w:val="24"/>
          <w:szCs w:val="24"/>
        </w:rPr>
        <w:t xml:space="preserve"> Appendices: Supporting Documentation</w:t>
      </w:r>
    </w:p>
    <w:sectPr w:rsidR="00F946D3" w:rsidRPr="00BA7E4A" w:rsidSect="00C64587">
      <w:footerReference w:type="default" r:id="rId9"/>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B5765" w14:textId="77777777" w:rsidR="00820AB8" w:rsidRDefault="00820AB8">
      <w:r>
        <w:separator/>
      </w:r>
    </w:p>
  </w:endnote>
  <w:endnote w:type="continuationSeparator" w:id="0">
    <w:p w14:paraId="5CB0547D" w14:textId="77777777" w:rsidR="00820AB8" w:rsidRDefault="0082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844E8" w14:textId="77777777" w:rsidR="00820AB8" w:rsidRPr="00F944E4" w:rsidRDefault="00820AB8" w:rsidP="00363C89">
    <w:pPr>
      <w:pStyle w:val="Footer"/>
      <w:tabs>
        <w:tab w:val="clear" w:pos="4320"/>
        <w:tab w:val="clear" w:pos="8640"/>
        <w:tab w:val="right" w:pos="9360"/>
      </w:tabs>
      <w:rPr>
        <w:rFonts w:ascii="Arial" w:hAnsi="Arial" w:cs="Arial"/>
        <w:sz w:val="18"/>
        <w:szCs w:val="18"/>
      </w:rPr>
    </w:pPr>
    <w:r w:rsidRPr="00095905">
      <w:rPr>
        <w:sz w:val="18"/>
        <w:szCs w:val="18"/>
      </w:rPr>
      <w:tab/>
    </w:r>
    <w:r w:rsidRPr="00F944E4">
      <w:rPr>
        <w:rFonts w:ascii="Arial" w:hAnsi="Arial" w:cs="Arial"/>
        <w:sz w:val="18"/>
        <w:szCs w:val="18"/>
      </w:rPr>
      <w:t xml:space="preserve">Page </w:t>
    </w:r>
    <w:r w:rsidRPr="00F944E4">
      <w:rPr>
        <w:rStyle w:val="PageNumber"/>
        <w:rFonts w:ascii="Arial" w:hAnsi="Arial" w:cs="Arial"/>
        <w:sz w:val="18"/>
        <w:szCs w:val="18"/>
      </w:rPr>
      <w:fldChar w:fldCharType="begin"/>
    </w:r>
    <w:r w:rsidRPr="00F944E4">
      <w:rPr>
        <w:rStyle w:val="PageNumber"/>
        <w:rFonts w:ascii="Arial" w:hAnsi="Arial" w:cs="Arial"/>
        <w:sz w:val="18"/>
        <w:szCs w:val="18"/>
      </w:rPr>
      <w:instrText xml:space="preserve"> PAGE </w:instrText>
    </w:r>
    <w:r w:rsidRPr="00F944E4">
      <w:rPr>
        <w:rStyle w:val="PageNumber"/>
        <w:rFonts w:ascii="Arial" w:hAnsi="Arial" w:cs="Arial"/>
        <w:sz w:val="18"/>
        <w:szCs w:val="18"/>
      </w:rPr>
      <w:fldChar w:fldCharType="separate"/>
    </w:r>
    <w:r w:rsidR="005E0225">
      <w:rPr>
        <w:rStyle w:val="PageNumber"/>
        <w:rFonts w:ascii="Arial" w:hAnsi="Arial" w:cs="Arial"/>
        <w:noProof/>
        <w:sz w:val="18"/>
        <w:szCs w:val="18"/>
      </w:rPr>
      <w:t>20</w:t>
    </w:r>
    <w:r w:rsidRPr="00F944E4">
      <w:rPr>
        <w:rStyle w:val="PageNumber"/>
        <w:rFonts w:ascii="Arial" w:hAnsi="Arial" w:cs="Arial"/>
        <w:sz w:val="18"/>
        <w:szCs w:val="18"/>
      </w:rPr>
      <w:fldChar w:fldCharType="end"/>
    </w:r>
    <w:r w:rsidRPr="00F944E4">
      <w:rPr>
        <w:rStyle w:val="PageNumber"/>
        <w:rFonts w:ascii="Arial" w:hAnsi="Arial" w:cs="Arial"/>
        <w:sz w:val="18"/>
        <w:szCs w:val="18"/>
      </w:rPr>
      <w:t xml:space="preserve"> of </w:t>
    </w:r>
    <w:r w:rsidRPr="00F944E4">
      <w:rPr>
        <w:rStyle w:val="PageNumber"/>
        <w:rFonts w:ascii="Arial" w:hAnsi="Arial" w:cs="Arial"/>
        <w:sz w:val="18"/>
        <w:szCs w:val="18"/>
      </w:rPr>
      <w:fldChar w:fldCharType="begin"/>
    </w:r>
    <w:r w:rsidRPr="00F944E4">
      <w:rPr>
        <w:rStyle w:val="PageNumber"/>
        <w:rFonts w:ascii="Arial" w:hAnsi="Arial" w:cs="Arial"/>
        <w:sz w:val="18"/>
        <w:szCs w:val="18"/>
      </w:rPr>
      <w:instrText xml:space="preserve"> NUMPAGES </w:instrText>
    </w:r>
    <w:r w:rsidRPr="00F944E4">
      <w:rPr>
        <w:rStyle w:val="PageNumber"/>
        <w:rFonts w:ascii="Arial" w:hAnsi="Arial" w:cs="Arial"/>
        <w:sz w:val="18"/>
        <w:szCs w:val="18"/>
      </w:rPr>
      <w:fldChar w:fldCharType="separate"/>
    </w:r>
    <w:r w:rsidR="005E0225">
      <w:rPr>
        <w:rStyle w:val="PageNumber"/>
        <w:rFonts w:ascii="Arial" w:hAnsi="Arial" w:cs="Arial"/>
        <w:noProof/>
        <w:sz w:val="18"/>
        <w:szCs w:val="18"/>
      </w:rPr>
      <w:t>20</w:t>
    </w:r>
    <w:r w:rsidRPr="00F944E4">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39D86" w14:textId="77777777" w:rsidR="00820AB8" w:rsidRDefault="00820AB8">
      <w:r>
        <w:separator/>
      </w:r>
    </w:p>
  </w:footnote>
  <w:footnote w:type="continuationSeparator" w:id="0">
    <w:p w14:paraId="2011DD48" w14:textId="77777777" w:rsidR="00820AB8" w:rsidRDefault="00820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EA8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5695A"/>
    <w:multiLevelType w:val="hybridMultilevel"/>
    <w:tmpl w:val="E2BA9A0A"/>
    <w:lvl w:ilvl="0" w:tplc="D01676E0">
      <w:start w:val="1"/>
      <w:numFmt w:val="upperLetter"/>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1F108C"/>
    <w:multiLevelType w:val="hybridMultilevel"/>
    <w:tmpl w:val="FEF487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867BAD"/>
    <w:multiLevelType w:val="hybridMultilevel"/>
    <w:tmpl w:val="FF0631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1C0C1C"/>
    <w:multiLevelType w:val="hybridMultilevel"/>
    <w:tmpl w:val="1C52D8B0"/>
    <w:lvl w:ilvl="0" w:tplc="B6240716">
      <w:start w:val="1"/>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9E6CEA"/>
    <w:multiLevelType w:val="hybridMultilevel"/>
    <w:tmpl w:val="53EE44D6"/>
    <w:lvl w:ilvl="0" w:tplc="D1F0A166">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7A1346"/>
    <w:multiLevelType w:val="hybridMultilevel"/>
    <w:tmpl w:val="A0320DA2"/>
    <w:lvl w:ilvl="0" w:tplc="7E1C76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3D3809"/>
    <w:multiLevelType w:val="multilevel"/>
    <w:tmpl w:val="CB9CDF0A"/>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10A6CE5"/>
    <w:multiLevelType w:val="hybridMultilevel"/>
    <w:tmpl w:val="CB9CDF0A"/>
    <w:lvl w:ilvl="0" w:tplc="88049C2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233212"/>
    <w:multiLevelType w:val="hybridMultilevel"/>
    <w:tmpl w:val="53A6914E"/>
    <w:lvl w:ilvl="0" w:tplc="7AB84CBA">
      <w:start w:val="1"/>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10">
    <w:nsid w:val="195331AC"/>
    <w:multiLevelType w:val="hybridMultilevel"/>
    <w:tmpl w:val="85B6F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0E404C9"/>
    <w:multiLevelType w:val="hybridMultilevel"/>
    <w:tmpl w:val="0B922D08"/>
    <w:lvl w:ilvl="0" w:tplc="7AB84CBA">
      <w:start w:val="1"/>
      <w:numFmt w:val="bullet"/>
      <w:lvlText w:val="-"/>
      <w:lvlJc w:val="left"/>
      <w:pPr>
        <w:ind w:left="1899" w:hanging="360"/>
      </w:pPr>
      <w:rPr>
        <w:rFonts w:ascii="Tahoma" w:eastAsia="Times New Roman" w:hAnsi="Tahoma" w:cs="Tahoma"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2">
    <w:nsid w:val="2A7F1530"/>
    <w:multiLevelType w:val="multilevel"/>
    <w:tmpl w:val="FFAE4DA0"/>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CF4319"/>
    <w:multiLevelType w:val="hybridMultilevel"/>
    <w:tmpl w:val="5728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43DBA"/>
    <w:multiLevelType w:val="hybridMultilevel"/>
    <w:tmpl w:val="7DCEE37A"/>
    <w:lvl w:ilvl="0" w:tplc="7AB84CBA">
      <w:start w:val="1"/>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0734942"/>
    <w:multiLevelType w:val="hybridMultilevel"/>
    <w:tmpl w:val="67FA7E04"/>
    <w:lvl w:ilvl="0" w:tplc="7E1C76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8850CC"/>
    <w:multiLevelType w:val="hybridMultilevel"/>
    <w:tmpl w:val="D2BC1B80"/>
    <w:lvl w:ilvl="0" w:tplc="7AB84CBA">
      <w:start w:val="1"/>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3C9411A"/>
    <w:multiLevelType w:val="multilevel"/>
    <w:tmpl w:val="2E0AC068"/>
    <w:lvl w:ilvl="0">
      <w:start w:val="1"/>
      <w:numFmt w:val="upperLetter"/>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B826D5"/>
    <w:multiLevelType w:val="hybridMultilevel"/>
    <w:tmpl w:val="F7B6C662"/>
    <w:lvl w:ilvl="0" w:tplc="7AB84CBA">
      <w:start w:val="1"/>
      <w:numFmt w:val="bullet"/>
      <w:lvlText w:val="-"/>
      <w:lvlJc w:val="left"/>
      <w:pPr>
        <w:ind w:left="1899"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B6C36"/>
    <w:multiLevelType w:val="multilevel"/>
    <w:tmpl w:val="67FA7E04"/>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1660366"/>
    <w:multiLevelType w:val="hybridMultilevel"/>
    <w:tmpl w:val="168C6DEC"/>
    <w:lvl w:ilvl="0" w:tplc="7AB84CBA">
      <w:start w:val="1"/>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A6359E4"/>
    <w:multiLevelType w:val="hybridMultilevel"/>
    <w:tmpl w:val="7C6CBD5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nsid w:val="5C6730D6"/>
    <w:multiLevelType w:val="hybridMultilevel"/>
    <w:tmpl w:val="67A49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37F569E"/>
    <w:multiLevelType w:val="hybridMultilevel"/>
    <w:tmpl w:val="5BE62164"/>
    <w:lvl w:ilvl="0" w:tplc="7AB84CBA">
      <w:start w:val="1"/>
      <w:numFmt w:val="bullet"/>
      <w:lvlText w:val="-"/>
      <w:lvlJc w:val="left"/>
      <w:pPr>
        <w:ind w:left="1224" w:hanging="360"/>
      </w:pPr>
      <w:rPr>
        <w:rFonts w:ascii="Tahoma" w:eastAsia="Times New Roman" w:hAnsi="Tahoma" w:cs="Tahoma"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73152DB9"/>
    <w:multiLevelType w:val="hybridMultilevel"/>
    <w:tmpl w:val="FFAE4DA0"/>
    <w:lvl w:ilvl="0" w:tplc="7C82F78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1858AB"/>
    <w:multiLevelType w:val="hybridMultilevel"/>
    <w:tmpl w:val="D8E466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D050CBB"/>
    <w:multiLevelType w:val="multilevel"/>
    <w:tmpl w:val="67FA7E04"/>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17"/>
  </w:num>
  <w:num w:numId="4">
    <w:abstractNumId w:val="15"/>
  </w:num>
  <w:num w:numId="5">
    <w:abstractNumId w:val="19"/>
  </w:num>
  <w:num w:numId="6">
    <w:abstractNumId w:val="26"/>
  </w:num>
  <w:num w:numId="7">
    <w:abstractNumId w:val="8"/>
  </w:num>
  <w:num w:numId="8">
    <w:abstractNumId w:val="7"/>
  </w:num>
  <w:num w:numId="9">
    <w:abstractNumId w:val="24"/>
  </w:num>
  <w:num w:numId="10">
    <w:abstractNumId w:val="12"/>
  </w:num>
  <w:num w:numId="11">
    <w:abstractNumId w:val="5"/>
  </w:num>
  <w:num w:numId="12">
    <w:abstractNumId w:val="0"/>
  </w:num>
  <w:num w:numId="13">
    <w:abstractNumId w:val="4"/>
  </w:num>
  <w:num w:numId="14">
    <w:abstractNumId w:val="13"/>
  </w:num>
  <w:num w:numId="15">
    <w:abstractNumId w:val="11"/>
  </w:num>
  <w:num w:numId="16">
    <w:abstractNumId w:val="18"/>
  </w:num>
  <w:num w:numId="17">
    <w:abstractNumId w:val="9"/>
  </w:num>
  <w:num w:numId="18">
    <w:abstractNumId w:val="21"/>
  </w:num>
  <w:num w:numId="19">
    <w:abstractNumId w:val="14"/>
  </w:num>
  <w:num w:numId="20">
    <w:abstractNumId w:val="16"/>
  </w:num>
  <w:num w:numId="21">
    <w:abstractNumId w:val="23"/>
  </w:num>
  <w:num w:numId="22">
    <w:abstractNumId w:val="20"/>
  </w:num>
  <w:num w:numId="23">
    <w:abstractNumId w:val="3"/>
  </w:num>
  <w:num w:numId="24">
    <w:abstractNumId w:val="25"/>
  </w:num>
  <w:num w:numId="25">
    <w:abstractNumId w:val="22"/>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05"/>
    <w:rsid w:val="000023FD"/>
    <w:rsid w:val="00017908"/>
    <w:rsid w:val="0002174F"/>
    <w:rsid w:val="00022497"/>
    <w:rsid w:val="00024751"/>
    <w:rsid w:val="000260A3"/>
    <w:rsid w:val="00030633"/>
    <w:rsid w:val="000321C3"/>
    <w:rsid w:val="00046426"/>
    <w:rsid w:val="00046D5B"/>
    <w:rsid w:val="00050FD9"/>
    <w:rsid w:val="00067BE6"/>
    <w:rsid w:val="00071291"/>
    <w:rsid w:val="000717BA"/>
    <w:rsid w:val="000731FF"/>
    <w:rsid w:val="0007326B"/>
    <w:rsid w:val="00076481"/>
    <w:rsid w:val="0008347A"/>
    <w:rsid w:val="00084C17"/>
    <w:rsid w:val="00095905"/>
    <w:rsid w:val="000A56F1"/>
    <w:rsid w:val="000B7E4E"/>
    <w:rsid w:val="000C2610"/>
    <w:rsid w:val="000C2E11"/>
    <w:rsid w:val="000D3A84"/>
    <w:rsid w:val="000E7A67"/>
    <w:rsid w:val="000F32D4"/>
    <w:rsid w:val="000F3B98"/>
    <w:rsid w:val="00113084"/>
    <w:rsid w:val="001132BB"/>
    <w:rsid w:val="00124CC6"/>
    <w:rsid w:val="00136A2F"/>
    <w:rsid w:val="00146FC2"/>
    <w:rsid w:val="00150D4F"/>
    <w:rsid w:val="001527C3"/>
    <w:rsid w:val="00163F3D"/>
    <w:rsid w:val="00167E17"/>
    <w:rsid w:val="001739FF"/>
    <w:rsid w:val="001814B3"/>
    <w:rsid w:val="00192BD7"/>
    <w:rsid w:val="001A1152"/>
    <w:rsid w:val="001B03F4"/>
    <w:rsid w:val="001B63E2"/>
    <w:rsid w:val="001C5338"/>
    <w:rsid w:val="001F7CB8"/>
    <w:rsid w:val="0020343E"/>
    <w:rsid w:val="00204AB5"/>
    <w:rsid w:val="00214038"/>
    <w:rsid w:val="00214C4A"/>
    <w:rsid w:val="00227D70"/>
    <w:rsid w:val="002564AF"/>
    <w:rsid w:val="002601E8"/>
    <w:rsid w:val="002614DA"/>
    <w:rsid w:val="00262FCF"/>
    <w:rsid w:val="00280A88"/>
    <w:rsid w:val="00290F7A"/>
    <w:rsid w:val="002A5D0B"/>
    <w:rsid w:val="002B3F3D"/>
    <w:rsid w:val="002D4BF1"/>
    <w:rsid w:val="002F4AB7"/>
    <w:rsid w:val="00303663"/>
    <w:rsid w:val="003205F0"/>
    <w:rsid w:val="003215F7"/>
    <w:rsid w:val="003268E8"/>
    <w:rsid w:val="003303DB"/>
    <w:rsid w:val="003325F0"/>
    <w:rsid w:val="00332E82"/>
    <w:rsid w:val="00337CB1"/>
    <w:rsid w:val="00337F53"/>
    <w:rsid w:val="0034618B"/>
    <w:rsid w:val="00351870"/>
    <w:rsid w:val="00362D8F"/>
    <w:rsid w:val="00363C89"/>
    <w:rsid w:val="00364236"/>
    <w:rsid w:val="00365ABE"/>
    <w:rsid w:val="003753A6"/>
    <w:rsid w:val="003955A2"/>
    <w:rsid w:val="003A1FB8"/>
    <w:rsid w:val="003C18EA"/>
    <w:rsid w:val="003D47F1"/>
    <w:rsid w:val="003F1E4F"/>
    <w:rsid w:val="003F2468"/>
    <w:rsid w:val="003F4A7F"/>
    <w:rsid w:val="00415854"/>
    <w:rsid w:val="00416646"/>
    <w:rsid w:val="004211F5"/>
    <w:rsid w:val="00430216"/>
    <w:rsid w:val="004318D8"/>
    <w:rsid w:val="00434078"/>
    <w:rsid w:val="0044289B"/>
    <w:rsid w:val="00442E35"/>
    <w:rsid w:val="00442FDB"/>
    <w:rsid w:val="00443B0A"/>
    <w:rsid w:val="004461DD"/>
    <w:rsid w:val="004533DC"/>
    <w:rsid w:val="004553C6"/>
    <w:rsid w:val="00461AB1"/>
    <w:rsid w:val="004645D6"/>
    <w:rsid w:val="004661CA"/>
    <w:rsid w:val="00472F4D"/>
    <w:rsid w:val="004817F8"/>
    <w:rsid w:val="00491CEB"/>
    <w:rsid w:val="00493672"/>
    <w:rsid w:val="00497CC0"/>
    <w:rsid w:val="004C278E"/>
    <w:rsid w:val="004C6A9D"/>
    <w:rsid w:val="004F412E"/>
    <w:rsid w:val="004F6378"/>
    <w:rsid w:val="00500403"/>
    <w:rsid w:val="00502D8B"/>
    <w:rsid w:val="005264F1"/>
    <w:rsid w:val="0053496F"/>
    <w:rsid w:val="00547CE3"/>
    <w:rsid w:val="005621FC"/>
    <w:rsid w:val="005713A2"/>
    <w:rsid w:val="005715A6"/>
    <w:rsid w:val="00574DD0"/>
    <w:rsid w:val="005828E6"/>
    <w:rsid w:val="00583346"/>
    <w:rsid w:val="00584007"/>
    <w:rsid w:val="00593FF0"/>
    <w:rsid w:val="00595233"/>
    <w:rsid w:val="005A217C"/>
    <w:rsid w:val="005B0EE1"/>
    <w:rsid w:val="005B34CA"/>
    <w:rsid w:val="005B3BE1"/>
    <w:rsid w:val="005B5795"/>
    <w:rsid w:val="005C69CF"/>
    <w:rsid w:val="005C7C66"/>
    <w:rsid w:val="005E0225"/>
    <w:rsid w:val="005E4A81"/>
    <w:rsid w:val="005E79DA"/>
    <w:rsid w:val="00601650"/>
    <w:rsid w:val="006122D1"/>
    <w:rsid w:val="00612755"/>
    <w:rsid w:val="00622A46"/>
    <w:rsid w:val="00625D0C"/>
    <w:rsid w:val="00645C6B"/>
    <w:rsid w:val="00647060"/>
    <w:rsid w:val="0066329B"/>
    <w:rsid w:val="00664FC9"/>
    <w:rsid w:val="006708CB"/>
    <w:rsid w:val="00674878"/>
    <w:rsid w:val="00675470"/>
    <w:rsid w:val="00686241"/>
    <w:rsid w:val="006A0FD8"/>
    <w:rsid w:val="006C5248"/>
    <w:rsid w:val="006D2625"/>
    <w:rsid w:val="006D520C"/>
    <w:rsid w:val="00711883"/>
    <w:rsid w:val="00725D4A"/>
    <w:rsid w:val="00730323"/>
    <w:rsid w:val="007311C1"/>
    <w:rsid w:val="00735ABD"/>
    <w:rsid w:val="00741E85"/>
    <w:rsid w:val="00757490"/>
    <w:rsid w:val="00765128"/>
    <w:rsid w:val="00796050"/>
    <w:rsid w:val="007A5990"/>
    <w:rsid w:val="007D3570"/>
    <w:rsid w:val="007D3A8E"/>
    <w:rsid w:val="007D52D2"/>
    <w:rsid w:val="007E435E"/>
    <w:rsid w:val="007E7C0C"/>
    <w:rsid w:val="00804710"/>
    <w:rsid w:val="00813A0D"/>
    <w:rsid w:val="008141A5"/>
    <w:rsid w:val="00820AB8"/>
    <w:rsid w:val="00825A43"/>
    <w:rsid w:val="0082695E"/>
    <w:rsid w:val="00837FEF"/>
    <w:rsid w:val="00844384"/>
    <w:rsid w:val="008456AF"/>
    <w:rsid w:val="00852473"/>
    <w:rsid w:val="008539A6"/>
    <w:rsid w:val="00860575"/>
    <w:rsid w:val="00861E22"/>
    <w:rsid w:val="00863468"/>
    <w:rsid w:val="008743A7"/>
    <w:rsid w:val="00883195"/>
    <w:rsid w:val="00893995"/>
    <w:rsid w:val="008B2E3E"/>
    <w:rsid w:val="008E3BAA"/>
    <w:rsid w:val="008E4F9A"/>
    <w:rsid w:val="008E5AC6"/>
    <w:rsid w:val="008F2065"/>
    <w:rsid w:val="008F359F"/>
    <w:rsid w:val="008F52EA"/>
    <w:rsid w:val="0090269B"/>
    <w:rsid w:val="00903732"/>
    <w:rsid w:val="00905CAD"/>
    <w:rsid w:val="00911C9F"/>
    <w:rsid w:val="0091433B"/>
    <w:rsid w:val="00917949"/>
    <w:rsid w:val="00924807"/>
    <w:rsid w:val="00954C7A"/>
    <w:rsid w:val="00957EA2"/>
    <w:rsid w:val="009677BE"/>
    <w:rsid w:val="009700DA"/>
    <w:rsid w:val="009779CE"/>
    <w:rsid w:val="009867F2"/>
    <w:rsid w:val="00991422"/>
    <w:rsid w:val="00997853"/>
    <w:rsid w:val="009B7B42"/>
    <w:rsid w:val="009C0678"/>
    <w:rsid w:val="009E16A2"/>
    <w:rsid w:val="00A064F8"/>
    <w:rsid w:val="00A2447D"/>
    <w:rsid w:val="00A245A5"/>
    <w:rsid w:val="00A30776"/>
    <w:rsid w:val="00A4528E"/>
    <w:rsid w:val="00A4648F"/>
    <w:rsid w:val="00A610B6"/>
    <w:rsid w:val="00A67DDE"/>
    <w:rsid w:val="00A70238"/>
    <w:rsid w:val="00A731FE"/>
    <w:rsid w:val="00A73F67"/>
    <w:rsid w:val="00A8325C"/>
    <w:rsid w:val="00A856A4"/>
    <w:rsid w:val="00A85732"/>
    <w:rsid w:val="00A92FC4"/>
    <w:rsid w:val="00A9658F"/>
    <w:rsid w:val="00AA0804"/>
    <w:rsid w:val="00AC2C07"/>
    <w:rsid w:val="00AD1A70"/>
    <w:rsid w:val="00AD5BE2"/>
    <w:rsid w:val="00AE784C"/>
    <w:rsid w:val="00AF24E7"/>
    <w:rsid w:val="00B06219"/>
    <w:rsid w:val="00B065D5"/>
    <w:rsid w:val="00B12D27"/>
    <w:rsid w:val="00B225C5"/>
    <w:rsid w:val="00B25F4E"/>
    <w:rsid w:val="00B26466"/>
    <w:rsid w:val="00B27F09"/>
    <w:rsid w:val="00B35226"/>
    <w:rsid w:val="00B3581D"/>
    <w:rsid w:val="00B37211"/>
    <w:rsid w:val="00B41874"/>
    <w:rsid w:val="00B534CE"/>
    <w:rsid w:val="00B670E0"/>
    <w:rsid w:val="00B70774"/>
    <w:rsid w:val="00B7330F"/>
    <w:rsid w:val="00B87685"/>
    <w:rsid w:val="00B93F20"/>
    <w:rsid w:val="00BA245D"/>
    <w:rsid w:val="00BA2F45"/>
    <w:rsid w:val="00BA6B33"/>
    <w:rsid w:val="00BA7E4A"/>
    <w:rsid w:val="00BC6778"/>
    <w:rsid w:val="00BD28A7"/>
    <w:rsid w:val="00BD5C62"/>
    <w:rsid w:val="00BE6075"/>
    <w:rsid w:val="00BE7261"/>
    <w:rsid w:val="00BF324D"/>
    <w:rsid w:val="00BF4BCE"/>
    <w:rsid w:val="00C02A17"/>
    <w:rsid w:val="00C05317"/>
    <w:rsid w:val="00C2013A"/>
    <w:rsid w:val="00C25958"/>
    <w:rsid w:val="00C32467"/>
    <w:rsid w:val="00C34215"/>
    <w:rsid w:val="00C407D5"/>
    <w:rsid w:val="00C44861"/>
    <w:rsid w:val="00C44ACE"/>
    <w:rsid w:val="00C56808"/>
    <w:rsid w:val="00C62573"/>
    <w:rsid w:val="00C641E2"/>
    <w:rsid w:val="00C64587"/>
    <w:rsid w:val="00C7262C"/>
    <w:rsid w:val="00C778C0"/>
    <w:rsid w:val="00C83DF2"/>
    <w:rsid w:val="00C87B41"/>
    <w:rsid w:val="00CA10A4"/>
    <w:rsid w:val="00CC29CE"/>
    <w:rsid w:val="00CD0B33"/>
    <w:rsid w:val="00CD39C5"/>
    <w:rsid w:val="00CF0F0A"/>
    <w:rsid w:val="00CF2AEB"/>
    <w:rsid w:val="00CF726B"/>
    <w:rsid w:val="00D11528"/>
    <w:rsid w:val="00D117DD"/>
    <w:rsid w:val="00D15205"/>
    <w:rsid w:val="00D17A5E"/>
    <w:rsid w:val="00D33002"/>
    <w:rsid w:val="00D42B02"/>
    <w:rsid w:val="00D43335"/>
    <w:rsid w:val="00D43574"/>
    <w:rsid w:val="00D51167"/>
    <w:rsid w:val="00D575B5"/>
    <w:rsid w:val="00D74E94"/>
    <w:rsid w:val="00D813B5"/>
    <w:rsid w:val="00D81B3F"/>
    <w:rsid w:val="00D82793"/>
    <w:rsid w:val="00D8658A"/>
    <w:rsid w:val="00D97B09"/>
    <w:rsid w:val="00DA29D4"/>
    <w:rsid w:val="00DA409F"/>
    <w:rsid w:val="00DA6FD7"/>
    <w:rsid w:val="00DB07CF"/>
    <w:rsid w:val="00DB3EEF"/>
    <w:rsid w:val="00DB43E9"/>
    <w:rsid w:val="00DB5962"/>
    <w:rsid w:val="00DC01B8"/>
    <w:rsid w:val="00DC0E4A"/>
    <w:rsid w:val="00DC2EE6"/>
    <w:rsid w:val="00DC51B3"/>
    <w:rsid w:val="00DC7DDA"/>
    <w:rsid w:val="00DD10F4"/>
    <w:rsid w:val="00DD22A8"/>
    <w:rsid w:val="00DD5587"/>
    <w:rsid w:val="00DE0B25"/>
    <w:rsid w:val="00DE1C68"/>
    <w:rsid w:val="00DF68B6"/>
    <w:rsid w:val="00DF7214"/>
    <w:rsid w:val="00E03A9C"/>
    <w:rsid w:val="00E07A15"/>
    <w:rsid w:val="00E15626"/>
    <w:rsid w:val="00E165A3"/>
    <w:rsid w:val="00E27D93"/>
    <w:rsid w:val="00E3221D"/>
    <w:rsid w:val="00E34FD1"/>
    <w:rsid w:val="00E35E44"/>
    <w:rsid w:val="00E35F27"/>
    <w:rsid w:val="00E5203E"/>
    <w:rsid w:val="00E55256"/>
    <w:rsid w:val="00E57FF8"/>
    <w:rsid w:val="00E91337"/>
    <w:rsid w:val="00E924B4"/>
    <w:rsid w:val="00E97E9E"/>
    <w:rsid w:val="00EA1247"/>
    <w:rsid w:val="00EA3BA1"/>
    <w:rsid w:val="00EA75C0"/>
    <w:rsid w:val="00EB7A9F"/>
    <w:rsid w:val="00ED0ACB"/>
    <w:rsid w:val="00ED12AC"/>
    <w:rsid w:val="00ED1A52"/>
    <w:rsid w:val="00ED48AE"/>
    <w:rsid w:val="00ED605E"/>
    <w:rsid w:val="00ED7708"/>
    <w:rsid w:val="00ED7A68"/>
    <w:rsid w:val="00EE0BD4"/>
    <w:rsid w:val="00EE16E6"/>
    <w:rsid w:val="00EE1C04"/>
    <w:rsid w:val="00EE2239"/>
    <w:rsid w:val="00EF2717"/>
    <w:rsid w:val="00EF3418"/>
    <w:rsid w:val="00F02AE2"/>
    <w:rsid w:val="00F05DD0"/>
    <w:rsid w:val="00F0652A"/>
    <w:rsid w:val="00F10CE1"/>
    <w:rsid w:val="00F146B8"/>
    <w:rsid w:val="00F52152"/>
    <w:rsid w:val="00F944E4"/>
    <w:rsid w:val="00F946D3"/>
    <w:rsid w:val="00FA430F"/>
    <w:rsid w:val="00FC0938"/>
    <w:rsid w:val="00FC2EE1"/>
    <w:rsid w:val="00FC32AD"/>
    <w:rsid w:val="00FC72A7"/>
    <w:rsid w:val="00FD2AF9"/>
    <w:rsid w:val="00FD6E5A"/>
    <w:rsid w:val="00FE18A0"/>
    <w:rsid w:val="00FE2ED8"/>
    <w:rsid w:val="00FE581F"/>
    <w:rsid w:val="00FF1185"/>
    <w:rsid w:val="00FF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A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6D3"/>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226"/>
    <w:rPr>
      <w:rFonts w:cs="Tahoma"/>
      <w:sz w:val="16"/>
      <w:szCs w:val="16"/>
    </w:rPr>
  </w:style>
  <w:style w:type="paragraph" w:styleId="Header">
    <w:name w:val="header"/>
    <w:basedOn w:val="Normal"/>
    <w:rsid w:val="00095905"/>
    <w:pPr>
      <w:tabs>
        <w:tab w:val="center" w:pos="4320"/>
        <w:tab w:val="right" w:pos="8640"/>
      </w:tabs>
    </w:pPr>
  </w:style>
  <w:style w:type="paragraph" w:styleId="Footer">
    <w:name w:val="footer"/>
    <w:basedOn w:val="Normal"/>
    <w:rsid w:val="00095905"/>
    <w:pPr>
      <w:tabs>
        <w:tab w:val="center" w:pos="4320"/>
        <w:tab w:val="right" w:pos="8640"/>
      </w:tabs>
    </w:pPr>
  </w:style>
  <w:style w:type="character" w:styleId="PageNumber">
    <w:name w:val="page number"/>
    <w:basedOn w:val="DefaultParagraphFont"/>
    <w:rsid w:val="00095905"/>
  </w:style>
  <w:style w:type="table" w:styleId="TableGrid">
    <w:name w:val="Table Grid"/>
    <w:basedOn w:val="TableNormal"/>
    <w:rsid w:val="00E15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E4A81"/>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72"/>
    <w:rsid w:val="005E7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6D3"/>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226"/>
    <w:rPr>
      <w:rFonts w:cs="Tahoma"/>
      <w:sz w:val="16"/>
      <w:szCs w:val="16"/>
    </w:rPr>
  </w:style>
  <w:style w:type="paragraph" w:styleId="Header">
    <w:name w:val="header"/>
    <w:basedOn w:val="Normal"/>
    <w:rsid w:val="00095905"/>
    <w:pPr>
      <w:tabs>
        <w:tab w:val="center" w:pos="4320"/>
        <w:tab w:val="right" w:pos="8640"/>
      </w:tabs>
    </w:pPr>
  </w:style>
  <w:style w:type="paragraph" w:styleId="Footer">
    <w:name w:val="footer"/>
    <w:basedOn w:val="Normal"/>
    <w:rsid w:val="00095905"/>
    <w:pPr>
      <w:tabs>
        <w:tab w:val="center" w:pos="4320"/>
        <w:tab w:val="right" w:pos="8640"/>
      </w:tabs>
    </w:pPr>
  </w:style>
  <w:style w:type="character" w:styleId="PageNumber">
    <w:name w:val="page number"/>
    <w:basedOn w:val="DefaultParagraphFont"/>
    <w:rsid w:val="00095905"/>
  </w:style>
  <w:style w:type="table" w:styleId="TableGrid">
    <w:name w:val="Table Grid"/>
    <w:basedOn w:val="TableNormal"/>
    <w:rsid w:val="00E15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E4A81"/>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72"/>
    <w:rsid w:val="005E7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5862">
      <w:bodyDiv w:val="1"/>
      <w:marLeft w:val="0"/>
      <w:marRight w:val="0"/>
      <w:marTop w:val="0"/>
      <w:marBottom w:val="0"/>
      <w:divBdr>
        <w:top w:val="none" w:sz="0" w:space="0" w:color="auto"/>
        <w:left w:val="none" w:sz="0" w:space="0" w:color="auto"/>
        <w:bottom w:val="none" w:sz="0" w:space="0" w:color="auto"/>
        <w:right w:val="none" w:sz="0" w:space="0" w:color="auto"/>
      </w:divBdr>
      <w:divsChild>
        <w:div w:id="8606636">
          <w:marLeft w:val="0"/>
          <w:marRight w:val="0"/>
          <w:marTop w:val="0"/>
          <w:marBottom w:val="0"/>
          <w:divBdr>
            <w:top w:val="none" w:sz="0" w:space="0" w:color="auto"/>
            <w:left w:val="none" w:sz="0" w:space="0" w:color="auto"/>
            <w:bottom w:val="none" w:sz="0" w:space="0" w:color="auto"/>
            <w:right w:val="none" w:sz="0" w:space="0" w:color="auto"/>
          </w:divBdr>
          <w:divsChild>
            <w:div w:id="747381342">
              <w:marLeft w:val="0"/>
              <w:marRight w:val="0"/>
              <w:marTop w:val="0"/>
              <w:marBottom w:val="0"/>
              <w:divBdr>
                <w:top w:val="none" w:sz="0" w:space="0" w:color="auto"/>
                <w:left w:val="none" w:sz="0" w:space="0" w:color="auto"/>
                <w:bottom w:val="none" w:sz="0" w:space="0" w:color="auto"/>
                <w:right w:val="none" w:sz="0" w:space="0" w:color="auto"/>
              </w:divBdr>
              <w:divsChild>
                <w:div w:id="493574668">
                  <w:marLeft w:val="0"/>
                  <w:marRight w:val="0"/>
                  <w:marTop w:val="0"/>
                  <w:marBottom w:val="225"/>
                  <w:divBdr>
                    <w:top w:val="single" w:sz="12" w:space="2" w:color="D7C69D"/>
                    <w:left w:val="single" w:sz="12" w:space="3" w:color="D7C69D"/>
                    <w:bottom w:val="single" w:sz="12" w:space="11" w:color="D7C69D"/>
                    <w:right w:val="single" w:sz="12" w:space="3" w:color="D7C69D"/>
                  </w:divBdr>
                </w:div>
              </w:divsChild>
            </w:div>
          </w:divsChild>
        </w:div>
      </w:divsChild>
    </w:div>
    <w:div w:id="289671502">
      <w:bodyDiv w:val="1"/>
      <w:marLeft w:val="0"/>
      <w:marRight w:val="0"/>
      <w:marTop w:val="0"/>
      <w:marBottom w:val="0"/>
      <w:divBdr>
        <w:top w:val="none" w:sz="0" w:space="0" w:color="auto"/>
        <w:left w:val="none" w:sz="0" w:space="0" w:color="auto"/>
        <w:bottom w:val="none" w:sz="0" w:space="0" w:color="auto"/>
        <w:right w:val="none" w:sz="0" w:space="0" w:color="auto"/>
      </w:divBdr>
      <w:divsChild>
        <w:div w:id="81219276">
          <w:marLeft w:val="0"/>
          <w:marRight w:val="0"/>
          <w:marTop w:val="0"/>
          <w:marBottom w:val="0"/>
          <w:divBdr>
            <w:top w:val="none" w:sz="0" w:space="0" w:color="auto"/>
            <w:left w:val="none" w:sz="0" w:space="0" w:color="auto"/>
            <w:bottom w:val="none" w:sz="0" w:space="0" w:color="auto"/>
            <w:right w:val="none" w:sz="0" w:space="0" w:color="auto"/>
          </w:divBdr>
          <w:divsChild>
            <w:div w:id="646478196">
              <w:marLeft w:val="0"/>
              <w:marRight w:val="0"/>
              <w:marTop w:val="0"/>
              <w:marBottom w:val="0"/>
              <w:divBdr>
                <w:top w:val="none" w:sz="0" w:space="0" w:color="auto"/>
                <w:left w:val="none" w:sz="0" w:space="0" w:color="auto"/>
                <w:bottom w:val="none" w:sz="0" w:space="0" w:color="auto"/>
                <w:right w:val="none" w:sz="0" w:space="0" w:color="auto"/>
              </w:divBdr>
              <w:divsChild>
                <w:div w:id="1534803937">
                  <w:marLeft w:val="0"/>
                  <w:marRight w:val="0"/>
                  <w:marTop w:val="0"/>
                  <w:marBottom w:val="225"/>
                  <w:divBdr>
                    <w:top w:val="single" w:sz="12" w:space="2" w:color="D7C69D"/>
                    <w:left w:val="single" w:sz="12" w:space="3" w:color="D7C69D"/>
                    <w:bottom w:val="single" w:sz="12" w:space="11" w:color="D7C69D"/>
                    <w:right w:val="single" w:sz="12" w:space="3" w:color="D7C69D"/>
                  </w:divBdr>
                  <w:divsChild>
                    <w:div w:id="1027949622">
                      <w:marLeft w:val="0"/>
                      <w:marRight w:val="0"/>
                      <w:marTop w:val="0"/>
                      <w:marBottom w:val="0"/>
                      <w:divBdr>
                        <w:top w:val="none" w:sz="0" w:space="0" w:color="auto"/>
                        <w:left w:val="none" w:sz="0" w:space="0" w:color="auto"/>
                        <w:bottom w:val="none" w:sz="0" w:space="0" w:color="auto"/>
                        <w:right w:val="none" w:sz="0" w:space="0" w:color="auto"/>
                      </w:divBdr>
                      <w:divsChild>
                        <w:div w:id="1687828860">
                          <w:marLeft w:val="0"/>
                          <w:marRight w:val="0"/>
                          <w:marTop w:val="0"/>
                          <w:marBottom w:val="90"/>
                          <w:divBdr>
                            <w:top w:val="none" w:sz="0" w:space="0" w:color="auto"/>
                            <w:left w:val="none" w:sz="0" w:space="0" w:color="auto"/>
                            <w:bottom w:val="none" w:sz="0" w:space="0" w:color="auto"/>
                            <w:right w:val="none" w:sz="0" w:space="0" w:color="auto"/>
                          </w:divBdr>
                        </w:div>
                        <w:div w:id="1603296185">
                          <w:marLeft w:val="0"/>
                          <w:marRight w:val="0"/>
                          <w:marTop w:val="0"/>
                          <w:marBottom w:val="90"/>
                          <w:divBdr>
                            <w:top w:val="none" w:sz="0" w:space="0" w:color="auto"/>
                            <w:left w:val="none" w:sz="0" w:space="0" w:color="auto"/>
                            <w:bottom w:val="none" w:sz="0" w:space="0" w:color="auto"/>
                            <w:right w:val="none" w:sz="0" w:space="0" w:color="auto"/>
                          </w:divBdr>
                        </w:div>
                        <w:div w:id="14962619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487550999">
      <w:bodyDiv w:val="1"/>
      <w:marLeft w:val="0"/>
      <w:marRight w:val="0"/>
      <w:marTop w:val="0"/>
      <w:marBottom w:val="0"/>
      <w:divBdr>
        <w:top w:val="none" w:sz="0" w:space="0" w:color="auto"/>
        <w:left w:val="none" w:sz="0" w:space="0" w:color="auto"/>
        <w:bottom w:val="none" w:sz="0" w:space="0" w:color="auto"/>
        <w:right w:val="none" w:sz="0" w:space="0" w:color="auto"/>
      </w:divBdr>
      <w:divsChild>
        <w:div w:id="1595018775">
          <w:marLeft w:val="0"/>
          <w:marRight w:val="0"/>
          <w:marTop w:val="0"/>
          <w:marBottom w:val="0"/>
          <w:divBdr>
            <w:top w:val="none" w:sz="0" w:space="0" w:color="auto"/>
            <w:left w:val="none" w:sz="0" w:space="0" w:color="auto"/>
            <w:bottom w:val="none" w:sz="0" w:space="0" w:color="auto"/>
            <w:right w:val="none" w:sz="0" w:space="0" w:color="auto"/>
          </w:divBdr>
          <w:divsChild>
            <w:div w:id="1284337868">
              <w:marLeft w:val="0"/>
              <w:marRight w:val="0"/>
              <w:marTop w:val="0"/>
              <w:marBottom w:val="0"/>
              <w:divBdr>
                <w:top w:val="none" w:sz="0" w:space="0" w:color="auto"/>
                <w:left w:val="none" w:sz="0" w:space="0" w:color="auto"/>
                <w:bottom w:val="none" w:sz="0" w:space="0" w:color="auto"/>
                <w:right w:val="none" w:sz="0" w:space="0" w:color="auto"/>
              </w:divBdr>
              <w:divsChild>
                <w:div w:id="1683698360">
                  <w:marLeft w:val="0"/>
                  <w:marRight w:val="0"/>
                  <w:marTop w:val="0"/>
                  <w:marBottom w:val="225"/>
                  <w:divBdr>
                    <w:top w:val="single" w:sz="12" w:space="2" w:color="D7C69D"/>
                    <w:left w:val="single" w:sz="12" w:space="3" w:color="D7C69D"/>
                    <w:bottom w:val="single" w:sz="12" w:space="11" w:color="D7C69D"/>
                    <w:right w:val="single" w:sz="12" w:space="3" w:color="D7C69D"/>
                  </w:divBdr>
                </w:div>
              </w:divsChild>
            </w:div>
          </w:divsChild>
        </w:div>
      </w:divsChild>
    </w:div>
    <w:div w:id="785658017">
      <w:bodyDiv w:val="1"/>
      <w:marLeft w:val="0"/>
      <w:marRight w:val="0"/>
      <w:marTop w:val="0"/>
      <w:marBottom w:val="0"/>
      <w:divBdr>
        <w:top w:val="none" w:sz="0" w:space="0" w:color="auto"/>
        <w:left w:val="none" w:sz="0" w:space="0" w:color="auto"/>
        <w:bottom w:val="none" w:sz="0" w:space="0" w:color="auto"/>
        <w:right w:val="none" w:sz="0" w:space="0" w:color="auto"/>
      </w:divBdr>
      <w:divsChild>
        <w:div w:id="366108726">
          <w:marLeft w:val="0"/>
          <w:marRight w:val="0"/>
          <w:marTop w:val="0"/>
          <w:marBottom w:val="0"/>
          <w:divBdr>
            <w:top w:val="none" w:sz="0" w:space="0" w:color="auto"/>
            <w:left w:val="none" w:sz="0" w:space="0" w:color="auto"/>
            <w:bottom w:val="none" w:sz="0" w:space="0" w:color="auto"/>
            <w:right w:val="none" w:sz="0" w:space="0" w:color="auto"/>
          </w:divBdr>
          <w:divsChild>
            <w:div w:id="1206943723">
              <w:marLeft w:val="0"/>
              <w:marRight w:val="0"/>
              <w:marTop w:val="0"/>
              <w:marBottom w:val="0"/>
              <w:divBdr>
                <w:top w:val="none" w:sz="0" w:space="0" w:color="auto"/>
                <w:left w:val="none" w:sz="0" w:space="0" w:color="auto"/>
                <w:bottom w:val="none" w:sz="0" w:space="0" w:color="auto"/>
                <w:right w:val="none" w:sz="0" w:space="0" w:color="auto"/>
              </w:divBdr>
              <w:divsChild>
                <w:div w:id="1971277738">
                  <w:marLeft w:val="0"/>
                  <w:marRight w:val="0"/>
                  <w:marTop w:val="0"/>
                  <w:marBottom w:val="225"/>
                  <w:divBdr>
                    <w:top w:val="single" w:sz="12" w:space="2" w:color="D7C69D"/>
                    <w:left w:val="single" w:sz="12" w:space="3" w:color="D7C69D"/>
                    <w:bottom w:val="single" w:sz="12" w:space="11" w:color="D7C69D"/>
                    <w:right w:val="single" w:sz="12" w:space="3" w:color="D7C69D"/>
                  </w:divBdr>
                </w:div>
              </w:divsChild>
            </w:div>
          </w:divsChild>
        </w:div>
      </w:divsChild>
    </w:div>
    <w:div w:id="1819954075">
      <w:bodyDiv w:val="1"/>
      <w:marLeft w:val="0"/>
      <w:marRight w:val="0"/>
      <w:marTop w:val="0"/>
      <w:marBottom w:val="0"/>
      <w:divBdr>
        <w:top w:val="none" w:sz="0" w:space="0" w:color="auto"/>
        <w:left w:val="none" w:sz="0" w:space="0" w:color="auto"/>
        <w:bottom w:val="none" w:sz="0" w:space="0" w:color="auto"/>
        <w:right w:val="none" w:sz="0" w:space="0" w:color="auto"/>
      </w:divBdr>
      <w:divsChild>
        <w:div w:id="28381742">
          <w:marLeft w:val="0"/>
          <w:marRight w:val="0"/>
          <w:marTop w:val="0"/>
          <w:marBottom w:val="0"/>
          <w:divBdr>
            <w:top w:val="none" w:sz="0" w:space="0" w:color="auto"/>
            <w:left w:val="none" w:sz="0" w:space="0" w:color="auto"/>
            <w:bottom w:val="none" w:sz="0" w:space="0" w:color="auto"/>
            <w:right w:val="none" w:sz="0" w:space="0" w:color="auto"/>
          </w:divBdr>
          <w:divsChild>
            <w:div w:id="2058818264">
              <w:marLeft w:val="0"/>
              <w:marRight w:val="0"/>
              <w:marTop w:val="0"/>
              <w:marBottom w:val="0"/>
              <w:divBdr>
                <w:top w:val="none" w:sz="0" w:space="0" w:color="auto"/>
                <w:left w:val="none" w:sz="0" w:space="0" w:color="auto"/>
                <w:bottom w:val="none" w:sz="0" w:space="0" w:color="auto"/>
                <w:right w:val="none" w:sz="0" w:space="0" w:color="auto"/>
              </w:divBdr>
              <w:divsChild>
                <w:div w:id="1782600770">
                  <w:marLeft w:val="0"/>
                  <w:marRight w:val="0"/>
                  <w:marTop w:val="0"/>
                  <w:marBottom w:val="225"/>
                  <w:divBdr>
                    <w:top w:val="single" w:sz="12" w:space="2" w:color="D7C69D"/>
                    <w:left w:val="single" w:sz="12" w:space="3" w:color="D7C69D"/>
                    <w:bottom w:val="single" w:sz="12" w:space="11" w:color="D7C69D"/>
                    <w:right w:val="single" w:sz="12" w:space="3" w:color="D7C69D"/>
                  </w:divBdr>
                  <w:divsChild>
                    <w:div w:id="1933391391">
                      <w:marLeft w:val="0"/>
                      <w:marRight w:val="0"/>
                      <w:marTop w:val="0"/>
                      <w:marBottom w:val="0"/>
                      <w:divBdr>
                        <w:top w:val="none" w:sz="0" w:space="0" w:color="auto"/>
                        <w:left w:val="none" w:sz="0" w:space="0" w:color="auto"/>
                        <w:bottom w:val="none" w:sz="0" w:space="0" w:color="auto"/>
                        <w:right w:val="none" w:sz="0" w:space="0" w:color="auto"/>
                      </w:divBdr>
                      <w:divsChild>
                        <w:div w:id="834612614">
                          <w:marLeft w:val="0"/>
                          <w:marRight w:val="0"/>
                          <w:marTop w:val="0"/>
                          <w:marBottom w:val="90"/>
                          <w:divBdr>
                            <w:top w:val="none" w:sz="0" w:space="0" w:color="auto"/>
                            <w:left w:val="none" w:sz="0" w:space="0" w:color="auto"/>
                            <w:bottom w:val="none" w:sz="0" w:space="0" w:color="auto"/>
                            <w:right w:val="none" w:sz="0" w:space="0" w:color="auto"/>
                          </w:divBdr>
                        </w:div>
                        <w:div w:id="210925851">
                          <w:marLeft w:val="0"/>
                          <w:marRight w:val="0"/>
                          <w:marTop w:val="0"/>
                          <w:marBottom w:val="90"/>
                          <w:divBdr>
                            <w:top w:val="none" w:sz="0" w:space="0" w:color="auto"/>
                            <w:left w:val="none" w:sz="0" w:space="0" w:color="auto"/>
                            <w:bottom w:val="none" w:sz="0" w:space="0" w:color="auto"/>
                            <w:right w:val="none" w:sz="0" w:space="0" w:color="auto"/>
                          </w:divBdr>
                        </w:div>
                        <w:div w:id="77240802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EB42-AC1F-4678-9F9A-6F8FD6E5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20</Pages>
  <Words>9577</Words>
  <Characters>56404</Characters>
  <Application>Microsoft Office Word</Application>
  <DocSecurity>0</DocSecurity>
  <Lines>470</Lines>
  <Paragraphs>131</Paragraphs>
  <ScaleCrop>false</ScaleCrop>
  <HeadingPairs>
    <vt:vector size="2" baseType="variant">
      <vt:variant>
        <vt:lpstr>Title</vt:lpstr>
      </vt:variant>
      <vt:variant>
        <vt:i4>1</vt:i4>
      </vt:variant>
    </vt:vector>
  </HeadingPairs>
  <TitlesOfParts>
    <vt:vector size="1" baseType="lpstr">
      <vt:lpstr>Self-Study Template</vt:lpstr>
    </vt:vector>
  </TitlesOfParts>
  <Company>Sinclair Community College</Company>
  <LinksUpToDate>false</LinksUpToDate>
  <CharactersWithSpaces>65850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 Template</dc:title>
  <dc:subject>Department/Program Review</dc:subject>
  <dc:creator>Sr VP and Provost Office</dc:creator>
  <dc:description>Contact Sue Merrell</dc:description>
  <cp:lastModifiedBy>kelly.joslin</cp:lastModifiedBy>
  <cp:revision>89</cp:revision>
  <cp:lastPrinted>2014-01-23T14:31:00Z</cp:lastPrinted>
  <dcterms:created xsi:type="dcterms:W3CDTF">2014-01-10T15:44:00Z</dcterms:created>
  <dcterms:modified xsi:type="dcterms:W3CDTF">2014-01-23T14:36:00Z</dcterms:modified>
</cp:coreProperties>
</file>