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2A863" w14:textId="77777777" w:rsidR="003D6008" w:rsidRDefault="003D6008" w:rsidP="00C532E2">
      <w:pPr>
        <w:pStyle w:val="NoSpacing"/>
        <w:jc w:val="center"/>
        <w:rPr>
          <w:rFonts w:ascii="Arial" w:hAnsi="Arial" w:cs="Arial"/>
          <w:b/>
          <w:sz w:val="28"/>
          <w:szCs w:val="28"/>
        </w:rPr>
      </w:pPr>
      <w:bookmarkStart w:id="0" w:name="_GoBack"/>
      <w:bookmarkEnd w:id="0"/>
    </w:p>
    <w:p w14:paraId="6EA164E4" w14:textId="77777777" w:rsidR="00B85CFD" w:rsidRDefault="00B85CFD" w:rsidP="00C532E2">
      <w:pPr>
        <w:pStyle w:val="NoSpacing"/>
        <w:jc w:val="center"/>
        <w:rPr>
          <w:rFonts w:ascii="Arial" w:hAnsi="Arial" w:cs="Arial"/>
          <w:b/>
          <w:sz w:val="28"/>
          <w:szCs w:val="28"/>
        </w:rPr>
      </w:pPr>
    </w:p>
    <w:p w14:paraId="181EAA1C" w14:textId="77777777" w:rsidR="00B85CFD" w:rsidRDefault="00B85CFD" w:rsidP="00C532E2">
      <w:pPr>
        <w:pStyle w:val="NoSpacing"/>
        <w:jc w:val="center"/>
        <w:rPr>
          <w:rFonts w:ascii="Arial" w:hAnsi="Arial" w:cs="Arial"/>
          <w:b/>
          <w:sz w:val="28"/>
          <w:szCs w:val="28"/>
        </w:rPr>
      </w:pPr>
    </w:p>
    <w:p w14:paraId="45029D0E" w14:textId="40A86B06" w:rsidR="004B6DAA" w:rsidRPr="00C532E2" w:rsidRDefault="00C532E2" w:rsidP="00C532E2">
      <w:pPr>
        <w:pStyle w:val="NoSpacing"/>
        <w:jc w:val="center"/>
        <w:rPr>
          <w:rFonts w:ascii="Arial" w:hAnsi="Arial" w:cs="Arial"/>
          <w:b/>
          <w:sz w:val="28"/>
          <w:szCs w:val="28"/>
        </w:rPr>
      </w:pPr>
      <w:r w:rsidRPr="00C532E2">
        <w:rPr>
          <w:rFonts w:ascii="Arial" w:hAnsi="Arial" w:cs="Arial"/>
          <w:b/>
          <w:sz w:val="28"/>
          <w:szCs w:val="28"/>
        </w:rPr>
        <w:t>Department/Program Review Summary</w:t>
      </w:r>
    </w:p>
    <w:p w14:paraId="104FF9AE" w14:textId="77777777" w:rsidR="00C532E2" w:rsidRDefault="00666B3F" w:rsidP="00C532E2">
      <w:pPr>
        <w:pStyle w:val="NoSpacing"/>
        <w:jc w:val="center"/>
        <w:rPr>
          <w:rFonts w:ascii="Arial" w:hAnsi="Arial" w:cs="Arial"/>
          <w:b/>
          <w:sz w:val="28"/>
          <w:szCs w:val="28"/>
        </w:rPr>
      </w:pPr>
      <w:r>
        <w:rPr>
          <w:rFonts w:ascii="Arial" w:hAnsi="Arial" w:cs="Arial"/>
          <w:b/>
          <w:sz w:val="28"/>
          <w:szCs w:val="28"/>
        </w:rPr>
        <w:t>2019-2020</w:t>
      </w:r>
    </w:p>
    <w:p w14:paraId="672A48A6" w14:textId="77777777" w:rsidR="00C532E2" w:rsidRDefault="00C532E2" w:rsidP="00C532E2">
      <w:pPr>
        <w:pStyle w:val="NoSpacing"/>
      </w:pPr>
    </w:p>
    <w:p w14:paraId="5C31EA3C" w14:textId="77777777" w:rsidR="00C532E2" w:rsidRDefault="00C532E2" w:rsidP="00C532E2">
      <w:pPr>
        <w:pStyle w:val="NoSpacing"/>
        <w:rPr>
          <w:rFonts w:ascii="Arial" w:hAnsi="Arial" w:cs="Arial"/>
        </w:rPr>
      </w:pPr>
    </w:p>
    <w:p w14:paraId="01F3E926" w14:textId="37EAD2A3" w:rsidR="002011D0" w:rsidRDefault="00C532E2" w:rsidP="00C532E2">
      <w:pPr>
        <w:pStyle w:val="NoSpacing"/>
        <w:rPr>
          <w:rFonts w:ascii="Arial" w:hAnsi="Arial" w:cs="Arial"/>
        </w:rPr>
      </w:pPr>
      <w:r w:rsidRPr="00C532E2">
        <w:rPr>
          <w:rFonts w:ascii="Arial" w:hAnsi="Arial" w:cs="Arial"/>
          <w:b/>
        </w:rPr>
        <w:t>Department:</w:t>
      </w:r>
      <w:r w:rsidR="00EA410C">
        <w:rPr>
          <w:rFonts w:ascii="Arial" w:hAnsi="Arial" w:cs="Arial"/>
          <w:b/>
        </w:rPr>
        <w:t xml:space="preserve"> </w:t>
      </w:r>
      <w:r w:rsidR="002011D0">
        <w:rPr>
          <w:rFonts w:ascii="Arial" w:hAnsi="Arial" w:cs="Arial"/>
          <w:b/>
        </w:rPr>
        <w:t xml:space="preserve"> </w:t>
      </w:r>
      <w:r w:rsidR="00B92DB2">
        <w:rPr>
          <w:rFonts w:ascii="Arial" w:hAnsi="Arial" w:cs="Arial"/>
        </w:rPr>
        <w:t>0619-</w:t>
      </w:r>
      <w:r w:rsidR="00E752F7">
        <w:rPr>
          <w:rFonts w:ascii="Arial" w:hAnsi="Arial" w:cs="Arial"/>
        </w:rPr>
        <w:t xml:space="preserve"> Mental Health and Addiction Services</w:t>
      </w:r>
    </w:p>
    <w:p w14:paraId="0544191F" w14:textId="77777777" w:rsidR="00B1478A" w:rsidRPr="00C532E2" w:rsidRDefault="00B1478A" w:rsidP="00C532E2">
      <w:pPr>
        <w:pStyle w:val="NoSpacing"/>
        <w:rPr>
          <w:rFonts w:ascii="Arial" w:hAnsi="Arial" w:cs="Arial"/>
          <w:b/>
        </w:rPr>
      </w:pPr>
    </w:p>
    <w:p w14:paraId="2084643A" w14:textId="77777777" w:rsidR="00C532E2" w:rsidRDefault="00C532E2" w:rsidP="00C532E2">
      <w:pPr>
        <w:pStyle w:val="NoSpacing"/>
        <w:rPr>
          <w:rFonts w:ascii="Arial" w:hAnsi="Arial" w:cs="Arial"/>
        </w:rPr>
      </w:pPr>
      <w:r w:rsidRPr="00C532E2">
        <w:rPr>
          <w:rFonts w:ascii="Arial" w:hAnsi="Arial" w:cs="Arial"/>
          <w:b/>
        </w:rPr>
        <w:t>Date of Review:</w:t>
      </w:r>
      <w:r w:rsidR="00EA410C">
        <w:rPr>
          <w:rFonts w:ascii="Arial" w:hAnsi="Arial" w:cs="Arial"/>
          <w:b/>
        </w:rPr>
        <w:t xml:space="preserve"> </w:t>
      </w:r>
      <w:r w:rsidR="00331C3C">
        <w:rPr>
          <w:rFonts w:ascii="Arial" w:hAnsi="Arial" w:cs="Arial"/>
        </w:rPr>
        <w:t>September 10</w:t>
      </w:r>
      <w:r w:rsidR="00666B3F">
        <w:rPr>
          <w:rFonts w:ascii="Arial" w:hAnsi="Arial" w:cs="Arial"/>
        </w:rPr>
        <w:t>, 2020</w:t>
      </w:r>
    </w:p>
    <w:p w14:paraId="1205C4C1" w14:textId="77777777" w:rsidR="006709C6" w:rsidRPr="00C532E2" w:rsidRDefault="006709C6" w:rsidP="00C532E2">
      <w:pPr>
        <w:pStyle w:val="NoSpacing"/>
        <w:rPr>
          <w:rFonts w:ascii="Arial" w:hAnsi="Arial" w:cs="Arial"/>
          <w:b/>
        </w:rPr>
      </w:pPr>
    </w:p>
    <w:p w14:paraId="0259D37B" w14:textId="77777777" w:rsidR="00C532E2" w:rsidRPr="00C532E2" w:rsidRDefault="00C532E2" w:rsidP="00C532E2">
      <w:pPr>
        <w:pStyle w:val="NoSpacing"/>
        <w:rPr>
          <w:rFonts w:ascii="Arial" w:hAnsi="Arial" w:cs="Arial"/>
          <w:b/>
        </w:rPr>
      </w:pPr>
      <w:r w:rsidRPr="00C532E2">
        <w:rPr>
          <w:rFonts w:ascii="Arial" w:hAnsi="Arial" w:cs="Arial"/>
          <w:b/>
        </w:rPr>
        <w:t>Review Team Members and Titles:</w:t>
      </w:r>
    </w:p>
    <w:p w14:paraId="4B12C9B9" w14:textId="77777777" w:rsidR="00C532E2" w:rsidRPr="00C532E2" w:rsidRDefault="00C532E2" w:rsidP="00C532E2">
      <w:pPr>
        <w:pStyle w:val="NoSpacing"/>
        <w:rPr>
          <w:rFonts w:ascii="Arial" w:hAnsi="Arial" w:cs="Arial"/>
        </w:rPr>
      </w:pPr>
    </w:p>
    <w:p w14:paraId="2AD18A9A" w14:textId="77777777" w:rsidR="00C532E2" w:rsidRDefault="001A6167" w:rsidP="00C532E2">
      <w:pPr>
        <w:pStyle w:val="NoSpacing"/>
        <w:rPr>
          <w:rFonts w:ascii="Arial" w:hAnsi="Arial" w:cs="Arial"/>
        </w:rPr>
      </w:pPr>
      <w:r>
        <w:rPr>
          <w:rFonts w:ascii="Arial" w:hAnsi="Arial" w:cs="Arial"/>
        </w:rPr>
        <w:t>Kathleen Cleary</w:t>
      </w:r>
      <w:r w:rsidR="008634D1">
        <w:rPr>
          <w:rFonts w:ascii="Arial" w:hAnsi="Arial" w:cs="Arial"/>
        </w:rPr>
        <w:t xml:space="preserve">, </w:t>
      </w:r>
      <w:r>
        <w:rPr>
          <w:rFonts w:ascii="Arial" w:hAnsi="Arial" w:cs="Arial"/>
        </w:rPr>
        <w:t xml:space="preserve">Interim </w:t>
      </w:r>
      <w:r w:rsidR="00C532E2" w:rsidRPr="00C532E2">
        <w:rPr>
          <w:rFonts w:ascii="Arial" w:hAnsi="Arial" w:cs="Arial"/>
        </w:rPr>
        <w:t>Provost</w:t>
      </w:r>
      <w:r w:rsidR="00F444A2">
        <w:rPr>
          <w:rFonts w:ascii="Arial" w:hAnsi="Arial" w:cs="Arial"/>
        </w:rPr>
        <w:t xml:space="preserve"> </w:t>
      </w:r>
    </w:p>
    <w:p w14:paraId="43BEF436" w14:textId="77777777" w:rsidR="000B38DF" w:rsidRDefault="000B38DF" w:rsidP="00C532E2">
      <w:pPr>
        <w:pStyle w:val="NoSpacing"/>
        <w:rPr>
          <w:rFonts w:ascii="Arial" w:hAnsi="Arial" w:cs="Arial"/>
        </w:rPr>
      </w:pPr>
    </w:p>
    <w:p w14:paraId="0FAB9349" w14:textId="77777777" w:rsidR="000C28C3" w:rsidRDefault="000C28C3" w:rsidP="00C532E2">
      <w:pPr>
        <w:pStyle w:val="NoSpacing"/>
        <w:rPr>
          <w:rFonts w:ascii="Arial" w:hAnsi="Arial" w:cs="Arial"/>
        </w:rPr>
      </w:pPr>
      <w:r>
        <w:rPr>
          <w:rFonts w:ascii="Arial" w:hAnsi="Arial" w:cs="Arial"/>
        </w:rPr>
        <w:t>Jennifer Kostic, Associate Provost</w:t>
      </w:r>
    </w:p>
    <w:p w14:paraId="443E1EED" w14:textId="77777777" w:rsidR="003804BD" w:rsidRDefault="003804BD" w:rsidP="003804BD">
      <w:pPr>
        <w:pStyle w:val="NoSpacing"/>
        <w:rPr>
          <w:rFonts w:ascii="Arial" w:hAnsi="Arial" w:cs="Arial"/>
        </w:rPr>
      </w:pPr>
      <w:r w:rsidRPr="003804BD">
        <w:rPr>
          <w:rFonts w:ascii="Arial" w:hAnsi="Arial" w:cs="Arial"/>
        </w:rPr>
        <w:t>Jared Cutler, Assistant Provost of Accreditation and Assessment</w:t>
      </w:r>
    </w:p>
    <w:p w14:paraId="1E3547E9" w14:textId="77777777" w:rsidR="006D64A2" w:rsidRDefault="006D64A2" w:rsidP="003804BD">
      <w:pPr>
        <w:pStyle w:val="NoSpacing"/>
        <w:rPr>
          <w:rFonts w:ascii="Arial" w:hAnsi="Arial" w:cs="Arial"/>
        </w:rPr>
      </w:pPr>
      <w:r>
        <w:rPr>
          <w:rFonts w:ascii="Arial" w:hAnsi="Arial" w:cs="Arial"/>
        </w:rPr>
        <w:t>Michelle Abreu, Assistant Professor, Respiratory Care</w:t>
      </w:r>
    </w:p>
    <w:p w14:paraId="7D147900" w14:textId="77777777" w:rsidR="00DF6C1F" w:rsidRPr="00DF6C1F" w:rsidRDefault="00DF6C1F" w:rsidP="00756EC5">
      <w:pPr>
        <w:pStyle w:val="NoSpacing"/>
        <w:rPr>
          <w:rFonts w:ascii="Arial" w:hAnsi="Arial" w:cs="Arial"/>
        </w:rPr>
      </w:pPr>
      <w:r w:rsidRPr="002D5E7F">
        <w:rPr>
          <w:rFonts w:ascii="Arial" w:hAnsi="Arial" w:cs="Arial"/>
        </w:rPr>
        <w:t xml:space="preserve">Eric Henderson, </w:t>
      </w:r>
      <w:r w:rsidRPr="00DF6C1F">
        <w:rPr>
          <w:rFonts w:ascii="Arial" w:hAnsi="Arial" w:cs="Arial"/>
        </w:rPr>
        <w:t>Counselor/Coordinator, Counseling Services</w:t>
      </w:r>
    </w:p>
    <w:p w14:paraId="15730085" w14:textId="77777777" w:rsidR="006641D7" w:rsidRPr="006641D7" w:rsidRDefault="006641D7" w:rsidP="00756EC5">
      <w:pPr>
        <w:pStyle w:val="NoSpacing"/>
        <w:rPr>
          <w:rFonts w:ascii="Arial" w:hAnsi="Arial" w:cs="Arial"/>
        </w:rPr>
      </w:pPr>
      <w:r w:rsidRPr="006641D7">
        <w:rPr>
          <w:rFonts w:ascii="Arial" w:hAnsi="Arial" w:cs="Arial"/>
        </w:rPr>
        <w:t>Sharyn Hunter, Professor, English</w:t>
      </w:r>
    </w:p>
    <w:p w14:paraId="77E7AA2E" w14:textId="77777777" w:rsidR="00222C61" w:rsidRDefault="006641D7" w:rsidP="00EE5B80">
      <w:pPr>
        <w:pStyle w:val="NoSpacing"/>
        <w:rPr>
          <w:rFonts w:ascii="Arial" w:hAnsi="Arial" w:cs="Arial"/>
        </w:rPr>
      </w:pPr>
      <w:r w:rsidRPr="006641D7">
        <w:rPr>
          <w:rFonts w:ascii="Arial" w:hAnsi="Arial" w:cs="Arial"/>
        </w:rPr>
        <w:t>Kyle Jones</w:t>
      </w:r>
      <w:r w:rsidR="003C2793" w:rsidRPr="006641D7">
        <w:rPr>
          <w:rFonts w:ascii="Arial" w:hAnsi="Arial" w:cs="Arial"/>
        </w:rPr>
        <w:t xml:space="preserve">, </w:t>
      </w:r>
      <w:r w:rsidR="00F2655A" w:rsidRPr="006641D7">
        <w:rPr>
          <w:rFonts w:ascii="Arial" w:hAnsi="Arial" w:cs="Arial"/>
        </w:rPr>
        <w:t>Interim Chair/Professor, Communication</w:t>
      </w:r>
    </w:p>
    <w:p w14:paraId="0D78ABF0" w14:textId="77777777" w:rsidR="006D64A2" w:rsidRPr="006641D7" w:rsidRDefault="006D64A2" w:rsidP="00EE5B80">
      <w:pPr>
        <w:pStyle w:val="NoSpacing"/>
        <w:rPr>
          <w:rFonts w:ascii="Arial" w:hAnsi="Arial" w:cs="Arial"/>
        </w:rPr>
      </w:pPr>
      <w:r>
        <w:rPr>
          <w:rFonts w:ascii="Arial" w:hAnsi="Arial" w:cs="Arial"/>
        </w:rPr>
        <w:t>Patricia Willis, Senior Academic Advisor, Academic Advising</w:t>
      </w:r>
    </w:p>
    <w:p w14:paraId="6968C82A" w14:textId="77777777" w:rsidR="003804BD" w:rsidRPr="00666B3F" w:rsidRDefault="003804BD" w:rsidP="00C532E2">
      <w:pPr>
        <w:pStyle w:val="NoSpacing"/>
        <w:rPr>
          <w:rFonts w:ascii="Arial" w:hAnsi="Arial" w:cs="Arial"/>
          <w:b/>
          <w:color w:val="FF0000"/>
        </w:rPr>
      </w:pPr>
    </w:p>
    <w:p w14:paraId="73D3D303" w14:textId="77777777" w:rsidR="00C532E2" w:rsidRDefault="00C532E2" w:rsidP="00C532E2">
      <w:pPr>
        <w:pStyle w:val="NoSpacing"/>
        <w:rPr>
          <w:rFonts w:ascii="Arial" w:hAnsi="Arial" w:cs="Arial"/>
          <w:b/>
        </w:rPr>
      </w:pPr>
      <w:r w:rsidRPr="00C532E2">
        <w:rPr>
          <w:rFonts w:ascii="Arial" w:hAnsi="Arial" w:cs="Arial"/>
          <w:b/>
        </w:rPr>
        <w:t>Department Members Present:</w:t>
      </w:r>
    </w:p>
    <w:p w14:paraId="20531F8A" w14:textId="77777777" w:rsidR="00B1427B" w:rsidRDefault="00B1427B" w:rsidP="00C532E2">
      <w:pPr>
        <w:pStyle w:val="NoSpacing"/>
        <w:rPr>
          <w:rFonts w:ascii="Arial" w:hAnsi="Arial" w:cs="Arial"/>
        </w:rPr>
      </w:pPr>
    </w:p>
    <w:p w14:paraId="2FEDB7F1" w14:textId="77777777" w:rsidR="007347F6" w:rsidRDefault="00B92DB2" w:rsidP="002D7AE7">
      <w:pPr>
        <w:pStyle w:val="NoSpacing"/>
        <w:rPr>
          <w:rFonts w:ascii="Arial" w:hAnsi="Arial" w:cs="Arial"/>
        </w:rPr>
      </w:pPr>
      <w:r>
        <w:rPr>
          <w:rFonts w:ascii="Arial" w:hAnsi="Arial" w:cs="Arial"/>
        </w:rPr>
        <w:t>Rena Shuchat</w:t>
      </w:r>
      <w:r w:rsidR="00504642">
        <w:rPr>
          <w:rFonts w:ascii="Arial" w:hAnsi="Arial" w:cs="Arial"/>
        </w:rPr>
        <w:t xml:space="preserve">, </w:t>
      </w:r>
      <w:r w:rsidR="00FA6BFD">
        <w:rPr>
          <w:rFonts w:ascii="Arial" w:hAnsi="Arial" w:cs="Arial"/>
        </w:rPr>
        <w:t xml:space="preserve">Dean, </w:t>
      </w:r>
      <w:r w:rsidR="00B1478A">
        <w:rPr>
          <w:rFonts w:ascii="Arial" w:hAnsi="Arial" w:cs="Arial"/>
        </w:rPr>
        <w:t>Health Sciences</w:t>
      </w:r>
    </w:p>
    <w:p w14:paraId="4DB664FA" w14:textId="77777777" w:rsidR="0036465A" w:rsidRDefault="0065557D" w:rsidP="002D7AE7">
      <w:pPr>
        <w:pStyle w:val="NoSpacing"/>
        <w:rPr>
          <w:rFonts w:ascii="Arial" w:hAnsi="Arial" w:cs="Arial"/>
        </w:rPr>
      </w:pPr>
      <w:r>
        <w:rPr>
          <w:rFonts w:ascii="Arial" w:hAnsi="Arial" w:cs="Arial"/>
        </w:rPr>
        <w:t xml:space="preserve"> </w:t>
      </w:r>
    </w:p>
    <w:p w14:paraId="694CAF26" w14:textId="4267C432" w:rsidR="00B1478A" w:rsidRDefault="00B1478A" w:rsidP="002D7AE7">
      <w:pPr>
        <w:pStyle w:val="NoSpacing"/>
        <w:rPr>
          <w:rFonts w:ascii="Arial" w:hAnsi="Arial" w:cs="Arial"/>
        </w:rPr>
      </w:pPr>
      <w:r>
        <w:rPr>
          <w:rFonts w:ascii="Arial" w:hAnsi="Arial" w:cs="Arial"/>
        </w:rPr>
        <w:t xml:space="preserve">Gwen Helton, Chair, </w:t>
      </w:r>
      <w:r w:rsidR="003E536D">
        <w:rPr>
          <w:rFonts w:ascii="Arial" w:hAnsi="Arial" w:cs="Arial"/>
        </w:rPr>
        <w:t>Mental Health and Addiction Services</w:t>
      </w:r>
    </w:p>
    <w:p w14:paraId="3DE826F6" w14:textId="77777777" w:rsidR="000B38DF" w:rsidRDefault="000B38DF" w:rsidP="00C532E2">
      <w:pPr>
        <w:pStyle w:val="NoSpacing"/>
        <w:rPr>
          <w:rFonts w:ascii="Arial" w:hAnsi="Arial" w:cs="Arial"/>
          <w:u w:val="single"/>
        </w:rPr>
      </w:pPr>
    </w:p>
    <w:p w14:paraId="0E2B8343" w14:textId="77777777" w:rsidR="000B3684" w:rsidRPr="00B85CFD" w:rsidRDefault="000B3684" w:rsidP="00C532E2">
      <w:pPr>
        <w:pStyle w:val="NoSpacing"/>
        <w:rPr>
          <w:rFonts w:ascii="Arial" w:hAnsi="Arial" w:cs="Arial"/>
          <w:u w:val="single"/>
        </w:rPr>
      </w:pPr>
      <w:r w:rsidRPr="00B85CFD">
        <w:rPr>
          <w:rFonts w:ascii="Arial" w:hAnsi="Arial" w:cs="Arial"/>
          <w:u w:val="single"/>
        </w:rPr>
        <w:t>Faculty:</w:t>
      </w:r>
    </w:p>
    <w:p w14:paraId="3657574A" w14:textId="77777777" w:rsidR="00AB5152" w:rsidRPr="00B85CFD" w:rsidRDefault="00AB5152" w:rsidP="00C532E2">
      <w:pPr>
        <w:pStyle w:val="NoSpacing"/>
        <w:rPr>
          <w:rFonts w:ascii="Arial" w:hAnsi="Arial" w:cs="Arial"/>
          <w:u w:val="single"/>
        </w:rPr>
      </w:pPr>
    </w:p>
    <w:p w14:paraId="4FBC8354" w14:textId="4BC00E3F" w:rsidR="006A0845" w:rsidRPr="00B85CFD" w:rsidRDefault="00E752F7" w:rsidP="00C532E2">
      <w:pPr>
        <w:pStyle w:val="NoSpacing"/>
        <w:rPr>
          <w:rFonts w:ascii="Arial" w:hAnsi="Arial" w:cs="Arial"/>
        </w:rPr>
      </w:pPr>
      <w:r w:rsidRPr="00B85CFD">
        <w:rPr>
          <w:rFonts w:ascii="Arial" w:hAnsi="Arial" w:cs="Arial"/>
        </w:rPr>
        <w:t>Sheryl Gould</w:t>
      </w:r>
    </w:p>
    <w:p w14:paraId="21EF6F44" w14:textId="00F881E5" w:rsidR="00E752F7" w:rsidRPr="00B85CFD" w:rsidRDefault="00E752F7" w:rsidP="00C532E2">
      <w:pPr>
        <w:pStyle w:val="NoSpacing"/>
        <w:rPr>
          <w:rFonts w:ascii="Arial" w:hAnsi="Arial" w:cs="Arial"/>
        </w:rPr>
      </w:pPr>
      <w:r w:rsidRPr="00B85CFD">
        <w:rPr>
          <w:rFonts w:ascii="Arial" w:hAnsi="Arial" w:cs="Arial"/>
        </w:rPr>
        <w:t>Kathy Elson</w:t>
      </w:r>
    </w:p>
    <w:p w14:paraId="0E07185E" w14:textId="77777777" w:rsidR="006A0845" w:rsidRPr="00B85CFD" w:rsidRDefault="006A0845" w:rsidP="00C532E2">
      <w:pPr>
        <w:pStyle w:val="NoSpacing"/>
        <w:rPr>
          <w:rFonts w:ascii="Arial" w:hAnsi="Arial" w:cs="Arial"/>
          <w:u w:val="single"/>
        </w:rPr>
      </w:pPr>
    </w:p>
    <w:p w14:paraId="5ABB9667" w14:textId="0301E959" w:rsidR="00531732" w:rsidRDefault="00531732" w:rsidP="00AB5152">
      <w:pPr>
        <w:pStyle w:val="NoSpacing"/>
        <w:rPr>
          <w:rFonts w:ascii="Arial" w:hAnsi="Arial" w:cs="Arial"/>
          <w:u w:val="single"/>
        </w:rPr>
      </w:pPr>
    </w:p>
    <w:p w14:paraId="7B61AA76" w14:textId="34C487AF" w:rsidR="009700A6" w:rsidRDefault="009700A6" w:rsidP="00AB5152">
      <w:pPr>
        <w:pStyle w:val="NoSpacing"/>
        <w:rPr>
          <w:rFonts w:ascii="Arial" w:hAnsi="Arial" w:cs="Arial"/>
          <w:u w:val="single"/>
        </w:rPr>
      </w:pPr>
    </w:p>
    <w:p w14:paraId="72961CB0" w14:textId="5B32D9CA" w:rsidR="009700A6" w:rsidRDefault="009700A6" w:rsidP="00AB5152">
      <w:pPr>
        <w:pStyle w:val="NoSpacing"/>
        <w:rPr>
          <w:rFonts w:ascii="Arial" w:hAnsi="Arial" w:cs="Arial"/>
          <w:u w:val="single"/>
        </w:rPr>
      </w:pPr>
    </w:p>
    <w:p w14:paraId="154F8EB3" w14:textId="77777777" w:rsidR="009700A6" w:rsidRDefault="009700A6">
      <w:pPr>
        <w:rPr>
          <w:rFonts w:ascii="Arial" w:hAnsi="Arial" w:cs="Arial"/>
          <w:u w:val="single"/>
        </w:rPr>
      </w:pPr>
      <w:r>
        <w:rPr>
          <w:rFonts w:ascii="Arial" w:hAnsi="Arial" w:cs="Arial"/>
          <w:u w:val="single"/>
        </w:rPr>
        <w:br w:type="page"/>
      </w:r>
    </w:p>
    <w:p w14:paraId="48DA023C" w14:textId="7C46B2C4" w:rsidR="009700A6" w:rsidRDefault="009700A6" w:rsidP="00AB5152">
      <w:pPr>
        <w:pStyle w:val="NoSpacing"/>
        <w:rPr>
          <w:rFonts w:ascii="Arial" w:hAnsi="Arial" w:cs="Arial"/>
          <w:u w:val="single"/>
        </w:rPr>
      </w:pPr>
    </w:p>
    <w:p w14:paraId="3F44FDDE" w14:textId="68FAA210" w:rsidR="009700A6" w:rsidRDefault="009700A6" w:rsidP="00AB5152">
      <w:pPr>
        <w:pStyle w:val="NoSpacing"/>
        <w:rPr>
          <w:rFonts w:ascii="Arial" w:hAnsi="Arial" w:cs="Arial"/>
          <w:u w:val="single"/>
        </w:rPr>
      </w:pPr>
    </w:p>
    <w:p w14:paraId="72281E85" w14:textId="3B1D6579" w:rsidR="009700A6" w:rsidRDefault="009700A6" w:rsidP="00AB5152">
      <w:pPr>
        <w:pStyle w:val="NoSpacing"/>
        <w:rPr>
          <w:rFonts w:ascii="Arial" w:hAnsi="Arial" w:cs="Arial"/>
          <w:u w:val="single"/>
        </w:rPr>
      </w:pPr>
    </w:p>
    <w:p w14:paraId="29075177" w14:textId="77777777" w:rsidR="009700A6" w:rsidRPr="0013465A" w:rsidRDefault="009700A6" w:rsidP="009700A6">
      <w:pPr>
        <w:pStyle w:val="NoSpacing"/>
        <w:rPr>
          <w:rFonts w:cstheme="minorHAnsi"/>
          <w:u w:val="single"/>
        </w:rPr>
      </w:pPr>
      <w:r w:rsidRPr="0013465A">
        <w:rPr>
          <w:rFonts w:cstheme="minorHAnsi"/>
          <w:b/>
          <w:u w:val="single"/>
        </w:rPr>
        <w:t>Commendations:</w:t>
      </w:r>
    </w:p>
    <w:p w14:paraId="71CAAEBE" w14:textId="25F4492D" w:rsidR="009700A6" w:rsidRPr="0013465A" w:rsidRDefault="009700A6" w:rsidP="00AB5152">
      <w:pPr>
        <w:pStyle w:val="NoSpacing"/>
        <w:rPr>
          <w:rFonts w:cstheme="minorHAnsi"/>
          <w:u w:val="single"/>
        </w:rPr>
      </w:pPr>
    </w:p>
    <w:p w14:paraId="61776164" w14:textId="2E2EDF10" w:rsidR="00014C0B" w:rsidRPr="0013465A" w:rsidRDefault="00014C0B" w:rsidP="003F6534">
      <w:pPr>
        <w:pStyle w:val="ListParagraph"/>
        <w:numPr>
          <w:ilvl w:val="0"/>
          <w:numId w:val="4"/>
        </w:numPr>
        <w:rPr>
          <w:rFonts w:asciiTheme="minorHAnsi" w:hAnsiTheme="minorHAnsi" w:cstheme="minorHAnsi"/>
        </w:rPr>
      </w:pPr>
      <w:r w:rsidRPr="0013465A">
        <w:rPr>
          <w:rFonts w:asciiTheme="minorHAnsi" w:hAnsiTheme="minorHAnsi" w:cstheme="minorHAnsi"/>
        </w:rPr>
        <w:t xml:space="preserve">The Mental Health and Addiction Services faculty are incredibly committed to their students.  This program has an outstanding reputation in the community, but one of the key parts of that is the concern they have for their students – faculty in the program go far beyond what is expected, that is why the program is so successful.  </w:t>
      </w:r>
      <w:r w:rsidR="0001118E" w:rsidRPr="0013465A">
        <w:rPr>
          <w:rFonts w:asciiTheme="minorHAnsi" w:hAnsiTheme="minorHAnsi" w:cstheme="minorHAnsi"/>
        </w:rPr>
        <w:t xml:space="preserve">It is a department that develops </w:t>
      </w:r>
      <w:r w:rsidRPr="0013465A">
        <w:rPr>
          <w:rFonts w:asciiTheme="minorHAnsi" w:hAnsiTheme="minorHAnsi" w:cstheme="minorHAnsi"/>
        </w:rPr>
        <w:t>appropriate and strong relationships with their students.</w:t>
      </w:r>
      <w:r w:rsidR="0001118E" w:rsidRPr="0013465A">
        <w:rPr>
          <w:rFonts w:asciiTheme="minorHAnsi" w:hAnsiTheme="minorHAnsi" w:cstheme="minorHAnsi"/>
        </w:rPr>
        <w:t xml:space="preserve">  Part of what makes this such a high quality program is </w:t>
      </w:r>
      <w:r w:rsidR="009F069D" w:rsidRPr="0013465A">
        <w:rPr>
          <w:rFonts w:asciiTheme="minorHAnsi" w:hAnsiTheme="minorHAnsi" w:cstheme="minorHAnsi"/>
        </w:rPr>
        <w:t>the extent to which faculty</w:t>
      </w:r>
      <w:r w:rsidR="0001118E" w:rsidRPr="0013465A">
        <w:rPr>
          <w:rFonts w:asciiTheme="minorHAnsi" w:hAnsiTheme="minorHAnsi" w:cstheme="minorHAnsi"/>
        </w:rPr>
        <w:t xml:space="preserve"> know their students, know their strengths and weaknesses, and </w:t>
      </w:r>
      <w:r w:rsidR="009F069D" w:rsidRPr="0013465A">
        <w:rPr>
          <w:rFonts w:asciiTheme="minorHAnsi" w:hAnsiTheme="minorHAnsi" w:cstheme="minorHAnsi"/>
        </w:rPr>
        <w:t xml:space="preserve">are able to </w:t>
      </w:r>
      <w:r w:rsidR="0001118E" w:rsidRPr="0013465A">
        <w:rPr>
          <w:rFonts w:asciiTheme="minorHAnsi" w:hAnsiTheme="minorHAnsi" w:cstheme="minorHAnsi"/>
        </w:rPr>
        <w:t>provide the guidance and mentorship required to help their students be successful in the field.</w:t>
      </w:r>
      <w:r w:rsidR="003F6534" w:rsidRPr="0013465A">
        <w:rPr>
          <w:rFonts w:asciiTheme="minorHAnsi" w:hAnsiTheme="minorHAnsi" w:cstheme="minorHAnsi"/>
        </w:rPr>
        <w:t xml:space="preserve">  One of many examples of </w:t>
      </w:r>
      <w:r w:rsidR="009F069D" w:rsidRPr="0013465A">
        <w:rPr>
          <w:rFonts w:asciiTheme="minorHAnsi" w:hAnsiTheme="minorHAnsi" w:cstheme="minorHAnsi"/>
        </w:rPr>
        <w:t xml:space="preserve">this is </w:t>
      </w:r>
      <w:r w:rsidR="003F6534" w:rsidRPr="0013465A">
        <w:rPr>
          <w:rFonts w:asciiTheme="minorHAnsi" w:hAnsiTheme="minorHAnsi" w:cstheme="minorHAnsi"/>
        </w:rPr>
        <w:t>the attention the department focuses on adult students</w:t>
      </w:r>
      <w:r w:rsidR="009F069D" w:rsidRPr="0013465A">
        <w:rPr>
          <w:rFonts w:asciiTheme="minorHAnsi" w:hAnsiTheme="minorHAnsi" w:cstheme="minorHAnsi"/>
        </w:rPr>
        <w:t xml:space="preserve"> – faculty recognized</w:t>
      </w:r>
      <w:r w:rsidR="003F6534" w:rsidRPr="0013465A">
        <w:rPr>
          <w:rFonts w:asciiTheme="minorHAnsi" w:hAnsiTheme="minorHAnsi" w:cstheme="minorHAnsi"/>
        </w:rPr>
        <w:t xml:space="preserve"> how complex and busy their lives are, took it upon themselves to develop schedules to better </w:t>
      </w:r>
      <w:r w:rsidR="00006470" w:rsidRPr="0013465A">
        <w:rPr>
          <w:rFonts w:asciiTheme="minorHAnsi" w:hAnsiTheme="minorHAnsi" w:cstheme="minorHAnsi"/>
        </w:rPr>
        <w:t>accommodate</w:t>
      </w:r>
      <w:r w:rsidR="003F6534" w:rsidRPr="0013465A">
        <w:rPr>
          <w:rFonts w:asciiTheme="minorHAnsi" w:hAnsiTheme="minorHAnsi" w:cstheme="minorHAnsi"/>
        </w:rPr>
        <w:t xml:space="preserve"> them.</w:t>
      </w:r>
    </w:p>
    <w:p w14:paraId="6F0071C1" w14:textId="70F2ADE1" w:rsidR="0001118E" w:rsidRPr="0013465A" w:rsidRDefault="0001118E" w:rsidP="0001118E">
      <w:pPr>
        <w:pStyle w:val="ListParagraph"/>
        <w:rPr>
          <w:rFonts w:asciiTheme="minorHAnsi" w:hAnsiTheme="minorHAnsi" w:cstheme="minorHAnsi"/>
        </w:rPr>
      </w:pPr>
    </w:p>
    <w:p w14:paraId="6E7F443C" w14:textId="6E2D0699" w:rsidR="0001118E" w:rsidRPr="0013465A" w:rsidRDefault="0001118E" w:rsidP="00F83D17">
      <w:pPr>
        <w:pStyle w:val="ListParagraph"/>
        <w:numPr>
          <w:ilvl w:val="0"/>
          <w:numId w:val="4"/>
        </w:numPr>
        <w:rPr>
          <w:rFonts w:asciiTheme="minorHAnsi" w:hAnsiTheme="minorHAnsi" w:cstheme="minorHAnsi"/>
        </w:rPr>
      </w:pPr>
      <w:r w:rsidRPr="0013465A">
        <w:rPr>
          <w:rFonts w:asciiTheme="minorHAnsi" w:hAnsiTheme="minorHAnsi" w:cstheme="minorHAnsi"/>
        </w:rPr>
        <w:t xml:space="preserve">It is also a department that benefits from strong leadership, by a chairperson who over the past few years has expressed a willingness to explore different approaches, to change as circumstances require, to establish a collaborative approach that has enabled </w:t>
      </w:r>
      <w:r w:rsidR="009F069D" w:rsidRPr="0013465A">
        <w:rPr>
          <w:rFonts w:asciiTheme="minorHAnsi" w:hAnsiTheme="minorHAnsi" w:cstheme="minorHAnsi"/>
        </w:rPr>
        <w:t>the department</w:t>
      </w:r>
      <w:r w:rsidRPr="0013465A">
        <w:rPr>
          <w:rFonts w:asciiTheme="minorHAnsi" w:hAnsiTheme="minorHAnsi" w:cstheme="minorHAnsi"/>
        </w:rPr>
        <w:t xml:space="preserve"> to establish new, productive, and mutually beneficial connections with other departments.  The chairperson has demonstrated a strong ability to think outside the box and approach longstanding problems in new ways. This department is </w:t>
      </w:r>
      <w:r w:rsidR="009F069D" w:rsidRPr="0013465A">
        <w:rPr>
          <w:rFonts w:asciiTheme="minorHAnsi" w:hAnsiTheme="minorHAnsi" w:cstheme="minorHAnsi"/>
        </w:rPr>
        <w:t xml:space="preserve">now </w:t>
      </w:r>
      <w:r w:rsidRPr="0013465A">
        <w:rPr>
          <w:rFonts w:asciiTheme="minorHAnsi" w:hAnsiTheme="minorHAnsi" w:cstheme="minorHAnsi"/>
        </w:rPr>
        <w:t>being led differently than it has in years past – and the willingness of department leadership to approach things differently has allowed the department to grow in new and exciting ways.</w:t>
      </w:r>
    </w:p>
    <w:p w14:paraId="7825B79C" w14:textId="77777777" w:rsidR="00B707B4" w:rsidRPr="0013465A" w:rsidRDefault="00B707B4" w:rsidP="00B707B4">
      <w:pPr>
        <w:pStyle w:val="ListParagraph"/>
        <w:rPr>
          <w:rFonts w:asciiTheme="minorHAnsi" w:hAnsiTheme="minorHAnsi" w:cstheme="minorHAnsi"/>
        </w:rPr>
      </w:pPr>
    </w:p>
    <w:p w14:paraId="319D3C79" w14:textId="4CA4E123" w:rsidR="00B707B4" w:rsidRPr="0013465A" w:rsidRDefault="00B707B4" w:rsidP="00F83D17">
      <w:pPr>
        <w:pStyle w:val="ListParagraph"/>
        <w:numPr>
          <w:ilvl w:val="0"/>
          <w:numId w:val="4"/>
        </w:numPr>
        <w:rPr>
          <w:rFonts w:asciiTheme="minorHAnsi" w:hAnsiTheme="minorHAnsi" w:cstheme="minorHAnsi"/>
        </w:rPr>
      </w:pPr>
      <w:r w:rsidRPr="0013465A">
        <w:rPr>
          <w:rFonts w:asciiTheme="minorHAnsi" w:hAnsiTheme="minorHAnsi" w:cstheme="minorHAnsi"/>
        </w:rPr>
        <w:t>Among the collaborations mentioned above is the department’s leadership in Interprofessional Education (IPE) – this has been of great benefit to students in other departments.  The department has really done outstanding work that has demonstrated to students in other areas the importance of recognizing and responding appropriately to mental health issues.  This spirit of collaboration has also led to great strides in helping Mental Health and Addiction Services, Social Work, and Psychology work together to ensure that students are guided to the program that is the best fit for their occupational goals.</w:t>
      </w:r>
    </w:p>
    <w:p w14:paraId="507A6CAE" w14:textId="77777777" w:rsidR="0001118E" w:rsidRPr="0013465A" w:rsidRDefault="0001118E" w:rsidP="0001118E">
      <w:pPr>
        <w:pStyle w:val="ListParagraph"/>
        <w:rPr>
          <w:rFonts w:asciiTheme="minorHAnsi" w:hAnsiTheme="minorHAnsi" w:cstheme="minorHAnsi"/>
        </w:rPr>
      </w:pPr>
    </w:p>
    <w:p w14:paraId="458E261D" w14:textId="63A5C249" w:rsidR="00505B03" w:rsidRPr="0013465A" w:rsidRDefault="0001118E" w:rsidP="00221A84">
      <w:pPr>
        <w:pStyle w:val="ListParagraph"/>
        <w:numPr>
          <w:ilvl w:val="0"/>
          <w:numId w:val="4"/>
        </w:numPr>
        <w:rPr>
          <w:rFonts w:asciiTheme="minorHAnsi" w:hAnsiTheme="minorHAnsi" w:cstheme="minorHAnsi"/>
        </w:rPr>
      </w:pPr>
      <w:r w:rsidRPr="0013465A">
        <w:rPr>
          <w:rFonts w:asciiTheme="minorHAnsi" w:hAnsiTheme="minorHAnsi" w:cstheme="minorHAnsi"/>
        </w:rPr>
        <w:t>Open Educational Resources (</w:t>
      </w:r>
      <w:r w:rsidR="00505B03" w:rsidRPr="0013465A">
        <w:rPr>
          <w:rFonts w:asciiTheme="minorHAnsi" w:hAnsiTheme="minorHAnsi" w:cstheme="minorHAnsi"/>
        </w:rPr>
        <w:t>OER</w:t>
      </w:r>
      <w:r w:rsidRPr="0013465A">
        <w:rPr>
          <w:rFonts w:asciiTheme="minorHAnsi" w:hAnsiTheme="minorHAnsi" w:cstheme="minorHAnsi"/>
        </w:rPr>
        <w:t>)</w:t>
      </w:r>
      <w:r w:rsidR="00505B03" w:rsidRPr="0013465A">
        <w:rPr>
          <w:rFonts w:asciiTheme="minorHAnsi" w:hAnsiTheme="minorHAnsi" w:cstheme="minorHAnsi"/>
        </w:rPr>
        <w:t xml:space="preserve">s  </w:t>
      </w:r>
      <w:r w:rsidRPr="0013465A">
        <w:rPr>
          <w:rFonts w:asciiTheme="minorHAnsi" w:hAnsiTheme="minorHAnsi" w:cstheme="minorHAnsi"/>
        </w:rPr>
        <w:t>are time consuming and resource intensive for a department to develop</w:t>
      </w:r>
      <w:r w:rsidR="0013465A" w:rsidRPr="0013465A">
        <w:rPr>
          <w:rFonts w:asciiTheme="minorHAnsi" w:hAnsiTheme="minorHAnsi" w:cstheme="minorHAnsi"/>
        </w:rPr>
        <w:t>.  Y</w:t>
      </w:r>
      <w:r w:rsidRPr="0013465A">
        <w:rPr>
          <w:rFonts w:asciiTheme="minorHAnsi" w:hAnsiTheme="minorHAnsi" w:cstheme="minorHAnsi"/>
        </w:rPr>
        <w:t xml:space="preserve">et few efforts by a department have such a direct effect on the financial health of our students.  The Review Team wishes to strongly commend the department’s work in this regard, which is estimated to have </w:t>
      </w:r>
      <w:r w:rsidR="00505B03" w:rsidRPr="0013465A">
        <w:rPr>
          <w:rFonts w:asciiTheme="minorHAnsi" w:hAnsiTheme="minorHAnsi" w:cstheme="minorHAnsi"/>
        </w:rPr>
        <w:t xml:space="preserve">saved </w:t>
      </w:r>
      <w:r w:rsidRPr="0013465A">
        <w:rPr>
          <w:rFonts w:asciiTheme="minorHAnsi" w:hAnsiTheme="minorHAnsi" w:cstheme="minorHAnsi"/>
        </w:rPr>
        <w:t xml:space="preserve">its </w:t>
      </w:r>
      <w:r w:rsidR="00505B03" w:rsidRPr="0013465A">
        <w:rPr>
          <w:rFonts w:asciiTheme="minorHAnsi" w:hAnsiTheme="minorHAnsi" w:cstheme="minorHAnsi"/>
        </w:rPr>
        <w:t>students $35,000</w:t>
      </w:r>
      <w:r w:rsidRPr="0013465A">
        <w:rPr>
          <w:rFonts w:asciiTheme="minorHAnsi" w:hAnsiTheme="minorHAnsi" w:cstheme="minorHAnsi"/>
        </w:rPr>
        <w:t xml:space="preserve"> each y</w:t>
      </w:r>
      <w:r w:rsidR="00505B03" w:rsidRPr="0013465A">
        <w:rPr>
          <w:rFonts w:asciiTheme="minorHAnsi" w:hAnsiTheme="minorHAnsi" w:cstheme="minorHAnsi"/>
        </w:rPr>
        <w:t>ear</w:t>
      </w:r>
      <w:r w:rsidRPr="0013465A">
        <w:rPr>
          <w:rFonts w:asciiTheme="minorHAnsi" w:hAnsiTheme="minorHAnsi" w:cstheme="minorHAnsi"/>
        </w:rPr>
        <w:t xml:space="preserve"> across four courses</w:t>
      </w:r>
      <w:r w:rsidR="00505B03" w:rsidRPr="0013465A">
        <w:rPr>
          <w:rFonts w:asciiTheme="minorHAnsi" w:hAnsiTheme="minorHAnsi" w:cstheme="minorHAnsi"/>
        </w:rPr>
        <w:t>.</w:t>
      </w:r>
      <w:r w:rsidRPr="0013465A">
        <w:rPr>
          <w:rFonts w:asciiTheme="minorHAnsi" w:hAnsiTheme="minorHAnsi" w:cstheme="minorHAnsi"/>
        </w:rPr>
        <w:t xml:space="preserve">  Well done!</w:t>
      </w:r>
    </w:p>
    <w:p w14:paraId="42BC5303" w14:textId="77777777" w:rsidR="0001118E" w:rsidRPr="0013465A" w:rsidRDefault="0001118E" w:rsidP="0001118E">
      <w:pPr>
        <w:pStyle w:val="ListParagraph"/>
        <w:rPr>
          <w:rFonts w:asciiTheme="minorHAnsi" w:hAnsiTheme="minorHAnsi" w:cstheme="minorHAnsi"/>
        </w:rPr>
      </w:pPr>
    </w:p>
    <w:p w14:paraId="73C77061" w14:textId="77777777" w:rsidR="0001118E" w:rsidRPr="0013465A" w:rsidRDefault="0001118E" w:rsidP="00B72B80">
      <w:pPr>
        <w:pStyle w:val="ListParagraph"/>
        <w:numPr>
          <w:ilvl w:val="0"/>
          <w:numId w:val="4"/>
        </w:numPr>
        <w:rPr>
          <w:rFonts w:asciiTheme="minorHAnsi" w:hAnsiTheme="minorHAnsi" w:cstheme="minorHAnsi"/>
        </w:rPr>
      </w:pPr>
      <w:r w:rsidRPr="0013465A">
        <w:rPr>
          <w:rFonts w:asciiTheme="minorHAnsi" w:hAnsiTheme="minorHAnsi" w:cstheme="minorHAnsi"/>
        </w:rPr>
        <w:t>The department has produced astounding increases in the number of credentials awarded in recent years, particularly in terms of short-term certificates.  The way the department has embedded c</w:t>
      </w:r>
      <w:r w:rsidR="00505B03" w:rsidRPr="0013465A">
        <w:rPr>
          <w:rFonts w:asciiTheme="minorHAnsi" w:hAnsiTheme="minorHAnsi" w:cstheme="minorHAnsi"/>
        </w:rPr>
        <w:t xml:space="preserve">ertificates into </w:t>
      </w:r>
      <w:r w:rsidRPr="0013465A">
        <w:rPr>
          <w:rFonts w:asciiTheme="minorHAnsi" w:hAnsiTheme="minorHAnsi" w:cstheme="minorHAnsi"/>
        </w:rPr>
        <w:t>its</w:t>
      </w:r>
      <w:r w:rsidR="00505B03" w:rsidRPr="0013465A">
        <w:rPr>
          <w:rFonts w:asciiTheme="minorHAnsi" w:hAnsiTheme="minorHAnsi" w:cstheme="minorHAnsi"/>
        </w:rPr>
        <w:t xml:space="preserve"> curriculum is exemplary.  </w:t>
      </w:r>
    </w:p>
    <w:p w14:paraId="452F2D74" w14:textId="77777777" w:rsidR="0001118E" w:rsidRPr="0013465A" w:rsidRDefault="0001118E" w:rsidP="0001118E">
      <w:pPr>
        <w:pStyle w:val="ListParagraph"/>
        <w:rPr>
          <w:rFonts w:asciiTheme="minorHAnsi" w:hAnsiTheme="minorHAnsi" w:cstheme="minorHAnsi"/>
        </w:rPr>
      </w:pPr>
    </w:p>
    <w:p w14:paraId="54A758EC" w14:textId="779FC39D" w:rsidR="0001118E" w:rsidRPr="0013465A" w:rsidRDefault="0001118E" w:rsidP="00B72B80">
      <w:pPr>
        <w:pStyle w:val="ListParagraph"/>
        <w:numPr>
          <w:ilvl w:val="0"/>
          <w:numId w:val="4"/>
        </w:numPr>
        <w:rPr>
          <w:rFonts w:asciiTheme="minorHAnsi" w:hAnsiTheme="minorHAnsi" w:cstheme="minorHAnsi"/>
        </w:rPr>
      </w:pPr>
      <w:r w:rsidRPr="0013465A">
        <w:rPr>
          <w:rFonts w:asciiTheme="minorHAnsi" w:hAnsiTheme="minorHAnsi" w:cstheme="minorHAnsi"/>
        </w:rPr>
        <w:t xml:space="preserve">Many of these gains in credential completions have come through the department’s collaborations with Sinclair’s </w:t>
      </w:r>
      <w:r w:rsidR="00505B03" w:rsidRPr="0013465A">
        <w:rPr>
          <w:rFonts w:asciiTheme="minorHAnsi" w:hAnsiTheme="minorHAnsi" w:cstheme="minorHAnsi"/>
        </w:rPr>
        <w:t>A</w:t>
      </w:r>
      <w:r w:rsidRPr="0013465A">
        <w:rPr>
          <w:rFonts w:asciiTheme="minorHAnsi" w:hAnsiTheme="minorHAnsi" w:cstheme="minorHAnsi"/>
        </w:rPr>
        <w:t xml:space="preserve">dvanced </w:t>
      </w:r>
      <w:r w:rsidR="00505B03" w:rsidRPr="0013465A">
        <w:rPr>
          <w:rFonts w:asciiTheme="minorHAnsi" w:hAnsiTheme="minorHAnsi" w:cstheme="minorHAnsi"/>
        </w:rPr>
        <w:t>J</w:t>
      </w:r>
      <w:r w:rsidRPr="0013465A">
        <w:rPr>
          <w:rFonts w:asciiTheme="minorHAnsi" w:hAnsiTheme="minorHAnsi" w:cstheme="minorHAnsi"/>
        </w:rPr>
        <w:t xml:space="preserve">ob </w:t>
      </w:r>
      <w:r w:rsidR="00505B03" w:rsidRPr="0013465A">
        <w:rPr>
          <w:rFonts w:asciiTheme="minorHAnsi" w:hAnsiTheme="minorHAnsi" w:cstheme="minorHAnsi"/>
        </w:rPr>
        <w:t>T</w:t>
      </w:r>
      <w:r w:rsidRPr="0013465A">
        <w:rPr>
          <w:rFonts w:asciiTheme="minorHAnsi" w:hAnsiTheme="minorHAnsi" w:cstheme="minorHAnsi"/>
        </w:rPr>
        <w:t>raining efforts.  The department</w:t>
      </w:r>
      <w:r w:rsidR="00B707B4" w:rsidRPr="0013465A">
        <w:rPr>
          <w:rFonts w:asciiTheme="minorHAnsi" w:hAnsiTheme="minorHAnsi" w:cstheme="minorHAnsi"/>
        </w:rPr>
        <w:t>’s</w:t>
      </w:r>
      <w:r w:rsidRPr="0013465A">
        <w:rPr>
          <w:rFonts w:asciiTheme="minorHAnsi" w:hAnsiTheme="minorHAnsi" w:cstheme="minorHAnsi"/>
        </w:rPr>
        <w:t xml:space="preserve"> dedication to serving these students</w:t>
      </w:r>
      <w:r w:rsidR="00B707B4" w:rsidRPr="0013465A">
        <w:rPr>
          <w:rFonts w:asciiTheme="minorHAnsi" w:hAnsiTheme="minorHAnsi" w:cstheme="minorHAnsi"/>
        </w:rPr>
        <w:t xml:space="preserve"> – </w:t>
      </w:r>
      <w:r w:rsidR="0013465A" w:rsidRPr="0013465A">
        <w:rPr>
          <w:rFonts w:asciiTheme="minorHAnsi" w:hAnsiTheme="minorHAnsi" w:cstheme="minorHAnsi"/>
        </w:rPr>
        <w:t xml:space="preserve">students </w:t>
      </w:r>
      <w:r w:rsidR="00B707B4" w:rsidRPr="0013465A">
        <w:rPr>
          <w:rFonts w:asciiTheme="minorHAnsi" w:hAnsiTheme="minorHAnsi" w:cstheme="minorHAnsi"/>
        </w:rPr>
        <w:t xml:space="preserve">who are in such need of support - </w:t>
      </w:r>
      <w:r w:rsidRPr="0013465A">
        <w:rPr>
          <w:rFonts w:asciiTheme="minorHAnsi" w:hAnsiTheme="minorHAnsi" w:cstheme="minorHAnsi"/>
        </w:rPr>
        <w:t>is highly commendable.</w:t>
      </w:r>
    </w:p>
    <w:p w14:paraId="330B25D5" w14:textId="77777777" w:rsidR="0001118E" w:rsidRPr="0013465A" w:rsidRDefault="0001118E" w:rsidP="0001118E">
      <w:pPr>
        <w:pStyle w:val="ListParagraph"/>
        <w:rPr>
          <w:rFonts w:asciiTheme="minorHAnsi" w:hAnsiTheme="minorHAnsi" w:cstheme="minorHAnsi"/>
        </w:rPr>
      </w:pPr>
    </w:p>
    <w:p w14:paraId="582CF85C" w14:textId="40CDA332" w:rsidR="00B707B4" w:rsidRPr="0013465A" w:rsidRDefault="00B707B4" w:rsidP="00A10261">
      <w:pPr>
        <w:pStyle w:val="ListParagraph"/>
        <w:numPr>
          <w:ilvl w:val="0"/>
          <w:numId w:val="4"/>
        </w:numPr>
        <w:rPr>
          <w:rFonts w:asciiTheme="minorHAnsi" w:hAnsiTheme="minorHAnsi" w:cstheme="minorHAnsi"/>
        </w:rPr>
      </w:pPr>
      <w:r w:rsidRPr="0013465A">
        <w:rPr>
          <w:rFonts w:asciiTheme="minorHAnsi" w:hAnsiTheme="minorHAnsi" w:cstheme="minorHAnsi"/>
        </w:rPr>
        <w:lastRenderedPageBreak/>
        <w:t>This is a department willing to make bold moves if it will better serve their students.  The Review team was deeply impressed by the decision to forgo voluntary accreditation to allow it to make a department name change that would be of great benefit to students.  The n</w:t>
      </w:r>
      <w:r w:rsidR="00505B03" w:rsidRPr="0013465A">
        <w:rPr>
          <w:rFonts w:asciiTheme="minorHAnsi" w:hAnsiTheme="minorHAnsi" w:cstheme="minorHAnsi"/>
        </w:rPr>
        <w:t xml:space="preserve">ew name </w:t>
      </w:r>
      <w:r w:rsidR="0013465A" w:rsidRPr="0013465A">
        <w:rPr>
          <w:rFonts w:asciiTheme="minorHAnsi" w:hAnsiTheme="minorHAnsi" w:cstheme="minorHAnsi"/>
        </w:rPr>
        <w:t xml:space="preserve">better </w:t>
      </w:r>
      <w:r w:rsidR="00505B03" w:rsidRPr="0013465A">
        <w:rPr>
          <w:rFonts w:asciiTheme="minorHAnsi" w:hAnsiTheme="minorHAnsi" w:cstheme="minorHAnsi"/>
        </w:rPr>
        <w:t>speaks to students about what they can get from the program</w:t>
      </w:r>
      <w:r w:rsidRPr="0013465A">
        <w:rPr>
          <w:rFonts w:asciiTheme="minorHAnsi" w:hAnsiTheme="minorHAnsi" w:cstheme="minorHAnsi"/>
        </w:rPr>
        <w:t>, and is far more recognizable to the community at large</w:t>
      </w:r>
      <w:r w:rsidR="00505B03" w:rsidRPr="0013465A">
        <w:rPr>
          <w:rFonts w:asciiTheme="minorHAnsi" w:hAnsiTheme="minorHAnsi" w:cstheme="minorHAnsi"/>
        </w:rPr>
        <w:t xml:space="preserve">.  </w:t>
      </w:r>
      <w:r w:rsidRPr="0013465A">
        <w:rPr>
          <w:rFonts w:asciiTheme="minorHAnsi" w:hAnsiTheme="minorHAnsi" w:cstheme="minorHAnsi"/>
        </w:rPr>
        <w:t>The department displayed clear, decisive thinking that prioritized student needs</w:t>
      </w:r>
      <w:r w:rsidR="00505B03" w:rsidRPr="0013465A">
        <w:rPr>
          <w:rFonts w:asciiTheme="minorHAnsi" w:hAnsiTheme="minorHAnsi" w:cstheme="minorHAnsi"/>
        </w:rPr>
        <w:t>.</w:t>
      </w:r>
    </w:p>
    <w:p w14:paraId="5040BC02" w14:textId="77777777" w:rsidR="00B707B4" w:rsidRPr="0013465A" w:rsidRDefault="00B707B4" w:rsidP="00B707B4">
      <w:pPr>
        <w:pStyle w:val="ListParagraph"/>
        <w:rPr>
          <w:rFonts w:asciiTheme="minorHAnsi" w:hAnsiTheme="minorHAnsi" w:cstheme="minorHAnsi"/>
        </w:rPr>
      </w:pPr>
    </w:p>
    <w:p w14:paraId="1BCE3989" w14:textId="003C94D2" w:rsidR="00505B03" w:rsidRPr="0013465A" w:rsidRDefault="00B707B4" w:rsidP="00A10261">
      <w:pPr>
        <w:pStyle w:val="ListParagraph"/>
        <w:numPr>
          <w:ilvl w:val="0"/>
          <w:numId w:val="4"/>
        </w:numPr>
        <w:rPr>
          <w:rFonts w:asciiTheme="minorHAnsi" w:hAnsiTheme="minorHAnsi" w:cstheme="minorHAnsi"/>
        </w:rPr>
      </w:pPr>
      <w:r w:rsidRPr="0013465A">
        <w:rPr>
          <w:rFonts w:asciiTheme="minorHAnsi" w:hAnsiTheme="minorHAnsi" w:cstheme="minorHAnsi"/>
        </w:rPr>
        <w:t xml:space="preserve">The department’s pioneering work with </w:t>
      </w:r>
      <w:r w:rsidR="00505B03" w:rsidRPr="0013465A">
        <w:rPr>
          <w:rFonts w:asciiTheme="minorHAnsi" w:hAnsiTheme="minorHAnsi" w:cstheme="minorHAnsi"/>
        </w:rPr>
        <w:t xml:space="preserve">Behavioral Competencies </w:t>
      </w:r>
      <w:r w:rsidRPr="0013465A">
        <w:rPr>
          <w:rFonts w:asciiTheme="minorHAnsi" w:hAnsiTheme="minorHAnsi" w:cstheme="minorHAnsi"/>
        </w:rPr>
        <w:t>has expanded from a department-wide</w:t>
      </w:r>
      <w:r w:rsidR="00505B03" w:rsidRPr="0013465A">
        <w:rPr>
          <w:rFonts w:asciiTheme="minorHAnsi" w:hAnsiTheme="minorHAnsi" w:cstheme="minorHAnsi"/>
        </w:rPr>
        <w:t xml:space="preserve"> to </w:t>
      </w:r>
      <w:r w:rsidRPr="0013465A">
        <w:rPr>
          <w:rFonts w:asciiTheme="minorHAnsi" w:hAnsiTheme="minorHAnsi" w:cstheme="minorHAnsi"/>
        </w:rPr>
        <w:t xml:space="preserve">a </w:t>
      </w:r>
      <w:r w:rsidR="00505B03" w:rsidRPr="0013465A">
        <w:rPr>
          <w:rFonts w:asciiTheme="minorHAnsi" w:hAnsiTheme="minorHAnsi" w:cstheme="minorHAnsi"/>
        </w:rPr>
        <w:t>division</w:t>
      </w:r>
      <w:r w:rsidRPr="0013465A">
        <w:rPr>
          <w:rFonts w:asciiTheme="minorHAnsi" w:hAnsiTheme="minorHAnsi" w:cstheme="minorHAnsi"/>
        </w:rPr>
        <w:t xml:space="preserve">-wide effort </w:t>
      </w:r>
      <w:r w:rsidR="00505B03" w:rsidRPr="0013465A">
        <w:rPr>
          <w:rFonts w:asciiTheme="minorHAnsi" w:hAnsiTheme="minorHAnsi" w:cstheme="minorHAnsi"/>
        </w:rPr>
        <w:t xml:space="preserve">– many </w:t>
      </w:r>
      <w:r w:rsidR="0013465A" w:rsidRPr="0013465A">
        <w:rPr>
          <w:rFonts w:asciiTheme="minorHAnsi" w:hAnsiTheme="minorHAnsi" w:cstheme="minorHAnsi"/>
        </w:rPr>
        <w:t xml:space="preserve">Health Sciences </w:t>
      </w:r>
      <w:r w:rsidR="00505B03" w:rsidRPr="0013465A">
        <w:rPr>
          <w:rFonts w:asciiTheme="minorHAnsi" w:hAnsiTheme="minorHAnsi" w:cstheme="minorHAnsi"/>
        </w:rPr>
        <w:t>departments now use the</w:t>
      </w:r>
      <w:r w:rsidRPr="0013465A">
        <w:rPr>
          <w:rFonts w:asciiTheme="minorHAnsi" w:hAnsiTheme="minorHAnsi" w:cstheme="minorHAnsi"/>
        </w:rPr>
        <w:t xml:space="preserve"> Behavioral Competencies</w:t>
      </w:r>
      <w:r w:rsidR="00505B03" w:rsidRPr="0013465A">
        <w:rPr>
          <w:rFonts w:asciiTheme="minorHAnsi" w:hAnsiTheme="minorHAnsi" w:cstheme="minorHAnsi"/>
        </w:rPr>
        <w:t xml:space="preserve"> because </w:t>
      </w:r>
      <w:r w:rsidR="0013465A" w:rsidRPr="0013465A">
        <w:rPr>
          <w:rFonts w:asciiTheme="minorHAnsi" w:hAnsiTheme="minorHAnsi" w:cstheme="minorHAnsi"/>
        </w:rPr>
        <w:t>it is such an exceptional tool</w:t>
      </w:r>
      <w:r w:rsidR="00505B03" w:rsidRPr="0013465A">
        <w:rPr>
          <w:rFonts w:asciiTheme="minorHAnsi" w:hAnsiTheme="minorHAnsi" w:cstheme="minorHAnsi"/>
        </w:rPr>
        <w:t xml:space="preserve">.  </w:t>
      </w:r>
      <w:r w:rsidRPr="0013465A">
        <w:rPr>
          <w:rFonts w:asciiTheme="minorHAnsi" w:hAnsiTheme="minorHAnsi" w:cstheme="minorHAnsi"/>
        </w:rPr>
        <w:t>This department has assisted other</w:t>
      </w:r>
      <w:r w:rsidR="00505B03" w:rsidRPr="0013465A">
        <w:rPr>
          <w:rFonts w:asciiTheme="minorHAnsi" w:hAnsiTheme="minorHAnsi" w:cstheme="minorHAnsi"/>
        </w:rPr>
        <w:t xml:space="preserve"> departments </w:t>
      </w:r>
      <w:r w:rsidR="0013465A" w:rsidRPr="0013465A">
        <w:rPr>
          <w:rFonts w:asciiTheme="minorHAnsi" w:hAnsiTheme="minorHAnsi" w:cstheme="minorHAnsi"/>
        </w:rPr>
        <w:t>by</w:t>
      </w:r>
      <w:r w:rsidRPr="0013465A">
        <w:rPr>
          <w:rFonts w:asciiTheme="minorHAnsi" w:hAnsiTheme="minorHAnsi" w:cstheme="minorHAnsi"/>
        </w:rPr>
        <w:t xml:space="preserve"> providing</w:t>
      </w:r>
      <w:r w:rsidR="00505B03" w:rsidRPr="0013465A">
        <w:rPr>
          <w:rFonts w:asciiTheme="minorHAnsi" w:hAnsiTheme="minorHAnsi" w:cstheme="minorHAnsi"/>
        </w:rPr>
        <w:t xml:space="preserve"> a strategy for working with difficult students, help</w:t>
      </w:r>
      <w:r w:rsidR="0013465A" w:rsidRPr="0013465A">
        <w:rPr>
          <w:rFonts w:asciiTheme="minorHAnsi" w:hAnsiTheme="minorHAnsi" w:cstheme="minorHAnsi"/>
        </w:rPr>
        <w:t>ing</w:t>
      </w:r>
      <w:r w:rsidR="00505B03" w:rsidRPr="0013465A">
        <w:rPr>
          <w:rFonts w:asciiTheme="minorHAnsi" w:hAnsiTheme="minorHAnsi" w:cstheme="minorHAnsi"/>
        </w:rPr>
        <w:t xml:space="preserve"> set expectations</w:t>
      </w:r>
      <w:r w:rsidRPr="0013465A">
        <w:rPr>
          <w:rFonts w:asciiTheme="minorHAnsi" w:hAnsiTheme="minorHAnsi" w:cstheme="minorHAnsi"/>
        </w:rPr>
        <w:t xml:space="preserve"> for their behavior</w:t>
      </w:r>
      <w:r w:rsidR="00505B03" w:rsidRPr="0013465A">
        <w:rPr>
          <w:rFonts w:asciiTheme="minorHAnsi" w:hAnsiTheme="minorHAnsi" w:cstheme="minorHAnsi"/>
        </w:rPr>
        <w:t xml:space="preserve">, </w:t>
      </w:r>
      <w:r w:rsidRPr="0013465A">
        <w:rPr>
          <w:rFonts w:asciiTheme="minorHAnsi" w:hAnsiTheme="minorHAnsi" w:cstheme="minorHAnsi"/>
        </w:rPr>
        <w:t xml:space="preserve">and </w:t>
      </w:r>
      <w:r w:rsidR="0013465A" w:rsidRPr="0013465A">
        <w:rPr>
          <w:rFonts w:asciiTheme="minorHAnsi" w:hAnsiTheme="minorHAnsi" w:cstheme="minorHAnsi"/>
        </w:rPr>
        <w:t xml:space="preserve">offering approaches to </w:t>
      </w:r>
      <w:r w:rsidR="00505B03" w:rsidRPr="0013465A">
        <w:rPr>
          <w:rFonts w:asciiTheme="minorHAnsi" w:hAnsiTheme="minorHAnsi" w:cstheme="minorHAnsi"/>
        </w:rPr>
        <w:t>manag</w:t>
      </w:r>
      <w:r w:rsidRPr="0013465A">
        <w:rPr>
          <w:rFonts w:asciiTheme="minorHAnsi" w:hAnsiTheme="minorHAnsi" w:cstheme="minorHAnsi"/>
        </w:rPr>
        <w:t xml:space="preserve">ing </w:t>
      </w:r>
      <w:r w:rsidR="00505B03" w:rsidRPr="0013465A">
        <w:rPr>
          <w:rFonts w:asciiTheme="minorHAnsi" w:hAnsiTheme="minorHAnsi" w:cstheme="minorHAnsi"/>
        </w:rPr>
        <w:t>problem</w:t>
      </w:r>
      <w:r w:rsidR="0013465A" w:rsidRPr="0013465A">
        <w:rPr>
          <w:rFonts w:asciiTheme="minorHAnsi" w:hAnsiTheme="minorHAnsi" w:cstheme="minorHAnsi"/>
        </w:rPr>
        <w:t>s</w:t>
      </w:r>
      <w:r w:rsidRPr="0013465A">
        <w:rPr>
          <w:rFonts w:asciiTheme="minorHAnsi" w:hAnsiTheme="minorHAnsi" w:cstheme="minorHAnsi"/>
        </w:rPr>
        <w:t xml:space="preserve"> that ari</w:t>
      </w:r>
      <w:r w:rsidR="00505B03" w:rsidRPr="0013465A">
        <w:rPr>
          <w:rFonts w:asciiTheme="minorHAnsi" w:hAnsiTheme="minorHAnsi" w:cstheme="minorHAnsi"/>
        </w:rPr>
        <w:t>s</w:t>
      </w:r>
      <w:r w:rsidRPr="0013465A">
        <w:rPr>
          <w:rFonts w:asciiTheme="minorHAnsi" w:hAnsiTheme="minorHAnsi" w:cstheme="minorHAnsi"/>
        </w:rPr>
        <w:t>e</w:t>
      </w:r>
      <w:r w:rsidR="00505B03" w:rsidRPr="0013465A">
        <w:rPr>
          <w:rFonts w:asciiTheme="minorHAnsi" w:hAnsiTheme="minorHAnsi" w:cstheme="minorHAnsi"/>
        </w:rPr>
        <w:t>.</w:t>
      </w:r>
    </w:p>
    <w:p w14:paraId="6999B16B" w14:textId="77777777" w:rsidR="00B707B4" w:rsidRPr="0013465A" w:rsidRDefault="00B707B4" w:rsidP="00B707B4">
      <w:pPr>
        <w:pStyle w:val="ListParagraph"/>
        <w:rPr>
          <w:rFonts w:asciiTheme="minorHAnsi" w:hAnsiTheme="minorHAnsi" w:cstheme="minorHAnsi"/>
        </w:rPr>
      </w:pPr>
    </w:p>
    <w:p w14:paraId="6209EF1F" w14:textId="586A0006" w:rsidR="00505B03" w:rsidRPr="0013465A" w:rsidRDefault="00B707B4" w:rsidP="004857D8">
      <w:pPr>
        <w:pStyle w:val="ListParagraph"/>
        <w:numPr>
          <w:ilvl w:val="0"/>
          <w:numId w:val="4"/>
        </w:numPr>
        <w:rPr>
          <w:rFonts w:asciiTheme="minorHAnsi" w:hAnsiTheme="minorHAnsi" w:cstheme="minorHAnsi"/>
        </w:rPr>
      </w:pPr>
      <w:r w:rsidRPr="0013465A">
        <w:rPr>
          <w:rFonts w:asciiTheme="minorHAnsi" w:hAnsiTheme="minorHAnsi" w:cstheme="minorHAnsi"/>
        </w:rPr>
        <w:t>The department deserves a great deal of credit for its work expanding its</w:t>
      </w:r>
      <w:r w:rsidR="00505B03" w:rsidRPr="0013465A">
        <w:rPr>
          <w:rFonts w:asciiTheme="minorHAnsi" w:hAnsiTheme="minorHAnsi" w:cstheme="minorHAnsi"/>
        </w:rPr>
        <w:t xml:space="preserve"> network of clinical sites</w:t>
      </w:r>
      <w:r w:rsidRPr="0013465A">
        <w:rPr>
          <w:rFonts w:asciiTheme="minorHAnsi" w:hAnsiTheme="minorHAnsi" w:cstheme="minorHAnsi"/>
        </w:rPr>
        <w:t xml:space="preserve">.  The chairperson has </w:t>
      </w:r>
      <w:r w:rsidR="00505B03" w:rsidRPr="0013465A">
        <w:rPr>
          <w:rFonts w:asciiTheme="minorHAnsi" w:hAnsiTheme="minorHAnsi" w:cstheme="minorHAnsi"/>
        </w:rPr>
        <w:t>led the way in terms of</w:t>
      </w:r>
      <w:r w:rsidRPr="0013465A">
        <w:rPr>
          <w:rFonts w:asciiTheme="minorHAnsi" w:hAnsiTheme="minorHAnsi" w:cstheme="minorHAnsi"/>
        </w:rPr>
        <w:t xml:space="preserve"> strengthening its</w:t>
      </w:r>
      <w:r w:rsidR="00505B03" w:rsidRPr="0013465A">
        <w:rPr>
          <w:rFonts w:asciiTheme="minorHAnsi" w:hAnsiTheme="minorHAnsi" w:cstheme="minorHAnsi"/>
        </w:rPr>
        <w:t xml:space="preserve"> advisory network, </w:t>
      </w:r>
      <w:r w:rsidRPr="0013465A">
        <w:rPr>
          <w:rFonts w:asciiTheme="minorHAnsi" w:hAnsiTheme="minorHAnsi" w:cstheme="minorHAnsi"/>
        </w:rPr>
        <w:t xml:space="preserve">identifying new </w:t>
      </w:r>
      <w:r w:rsidR="00505B03" w:rsidRPr="0013465A">
        <w:rPr>
          <w:rFonts w:asciiTheme="minorHAnsi" w:hAnsiTheme="minorHAnsi" w:cstheme="minorHAnsi"/>
        </w:rPr>
        <w:t xml:space="preserve">opportunities to expand to different locations </w:t>
      </w:r>
      <w:r w:rsidRPr="0013465A">
        <w:rPr>
          <w:rFonts w:asciiTheme="minorHAnsi" w:hAnsiTheme="minorHAnsi" w:cstheme="minorHAnsi"/>
        </w:rPr>
        <w:t>for</w:t>
      </w:r>
      <w:r w:rsidR="00505B03" w:rsidRPr="0013465A">
        <w:rPr>
          <w:rFonts w:asciiTheme="minorHAnsi" w:hAnsiTheme="minorHAnsi" w:cstheme="minorHAnsi"/>
        </w:rPr>
        <w:t xml:space="preserve"> practicum experiences</w:t>
      </w:r>
      <w:r w:rsidRPr="0013465A">
        <w:rPr>
          <w:rFonts w:asciiTheme="minorHAnsi" w:hAnsiTheme="minorHAnsi" w:cstheme="minorHAnsi"/>
        </w:rPr>
        <w:t>, and other connections with stakeholders outside of Sinclair.</w:t>
      </w:r>
    </w:p>
    <w:p w14:paraId="57D7B047" w14:textId="77777777" w:rsidR="003614B1" w:rsidRPr="0013465A" w:rsidRDefault="003614B1" w:rsidP="003614B1">
      <w:pPr>
        <w:pStyle w:val="ListParagraph"/>
        <w:rPr>
          <w:rFonts w:asciiTheme="minorHAnsi" w:hAnsiTheme="minorHAnsi" w:cstheme="minorHAnsi"/>
        </w:rPr>
      </w:pPr>
    </w:p>
    <w:p w14:paraId="758FBD18" w14:textId="74334D30" w:rsidR="003614B1" w:rsidRPr="0013465A" w:rsidRDefault="003614B1" w:rsidP="004857D8">
      <w:pPr>
        <w:pStyle w:val="ListParagraph"/>
        <w:numPr>
          <w:ilvl w:val="0"/>
          <w:numId w:val="4"/>
        </w:numPr>
        <w:rPr>
          <w:rFonts w:asciiTheme="minorHAnsi" w:hAnsiTheme="minorHAnsi" w:cstheme="minorHAnsi"/>
        </w:rPr>
      </w:pPr>
      <w:r w:rsidRPr="0013465A">
        <w:rPr>
          <w:rFonts w:asciiTheme="minorHAnsi" w:hAnsiTheme="minorHAnsi" w:cstheme="minorHAnsi"/>
        </w:rPr>
        <w:t>The Review Team would be remiss if it didn’t compliment the department on its excellent assessment work, both in terms of general education and program outcome assessment.</w:t>
      </w:r>
    </w:p>
    <w:p w14:paraId="7A3D1443" w14:textId="77777777" w:rsidR="003F6534" w:rsidRPr="0013465A" w:rsidRDefault="003F6534" w:rsidP="003F6534">
      <w:pPr>
        <w:pStyle w:val="ListParagraph"/>
        <w:rPr>
          <w:rFonts w:asciiTheme="minorHAnsi" w:hAnsiTheme="minorHAnsi" w:cstheme="minorHAnsi"/>
        </w:rPr>
      </w:pPr>
    </w:p>
    <w:p w14:paraId="594D0327" w14:textId="4C111E41" w:rsidR="003F6534" w:rsidRPr="0013465A" w:rsidRDefault="003F6534" w:rsidP="009B26E9">
      <w:pPr>
        <w:pStyle w:val="ListParagraph"/>
        <w:numPr>
          <w:ilvl w:val="0"/>
          <w:numId w:val="4"/>
        </w:numPr>
        <w:rPr>
          <w:rFonts w:asciiTheme="minorHAnsi" w:hAnsiTheme="minorHAnsi" w:cstheme="minorHAnsi"/>
        </w:rPr>
      </w:pPr>
      <w:r w:rsidRPr="0013465A">
        <w:rPr>
          <w:rFonts w:asciiTheme="minorHAnsi" w:hAnsiTheme="minorHAnsi" w:cstheme="minorHAnsi"/>
        </w:rPr>
        <w:t>The department</w:t>
      </w:r>
      <w:r w:rsidR="00505B03" w:rsidRPr="0013465A">
        <w:rPr>
          <w:rFonts w:asciiTheme="minorHAnsi" w:hAnsiTheme="minorHAnsi" w:cstheme="minorHAnsi"/>
        </w:rPr>
        <w:t xml:space="preserve"> created a re-admissions committee to work with students who have been dismissed from program, </w:t>
      </w:r>
      <w:r w:rsidRPr="0013465A">
        <w:rPr>
          <w:rFonts w:asciiTheme="minorHAnsi" w:hAnsiTheme="minorHAnsi" w:cstheme="minorHAnsi"/>
        </w:rPr>
        <w:t>utilizing</w:t>
      </w:r>
      <w:r w:rsidR="00505B03" w:rsidRPr="0013465A">
        <w:rPr>
          <w:rFonts w:asciiTheme="minorHAnsi" w:hAnsiTheme="minorHAnsi" w:cstheme="minorHAnsi"/>
        </w:rPr>
        <w:t xml:space="preserve"> faculty from other departments to assess whether </w:t>
      </w:r>
      <w:r w:rsidRPr="0013465A">
        <w:rPr>
          <w:rFonts w:asciiTheme="minorHAnsi" w:hAnsiTheme="minorHAnsi" w:cstheme="minorHAnsi"/>
        </w:rPr>
        <w:t xml:space="preserve">dismissed </w:t>
      </w:r>
      <w:r w:rsidR="00505B03" w:rsidRPr="0013465A">
        <w:rPr>
          <w:rFonts w:asciiTheme="minorHAnsi" w:hAnsiTheme="minorHAnsi" w:cstheme="minorHAnsi"/>
        </w:rPr>
        <w:t>student</w:t>
      </w:r>
      <w:r w:rsidRPr="0013465A">
        <w:rPr>
          <w:rFonts w:asciiTheme="minorHAnsi" w:hAnsiTheme="minorHAnsi" w:cstheme="minorHAnsi"/>
        </w:rPr>
        <w:t>s are prepared to be</w:t>
      </w:r>
      <w:r w:rsidR="00505B03" w:rsidRPr="0013465A">
        <w:rPr>
          <w:rFonts w:asciiTheme="minorHAnsi" w:hAnsiTheme="minorHAnsi" w:cstheme="minorHAnsi"/>
        </w:rPr>
        <w:t xml:space="preserve"> appropriately readmitted to the program.   </w:t>
      </w:r>
    </w:p>
    <w:p w14:paraId="7A7EC94E" w14:textId="77777777" w:rsidR="003F6534" w:rsidRPr="0013465A" w:rsidRDefault="003F6534" w:rsidP="003F6534">
      <w:pPr>
        <w:pStyle w:val="ListParagraph"/>
        <w:rPr>
          <w:rFonts w:asciiTheme="minorHAnsi" w:hAnsiTheme="minorHAnsi" w:cstheme="minorHAnsi"/>
        </w:rPr>
      </w:pPr>
    </w:p>
    <w:p w14:paraId="5781BF66" w14:textId="37D98ABB" w:rsidR="00505B03" w:rsidRPr="0013465A" w:rsidRDefault="003F6534" w:rsidP="009B26E9">
      <w:pPr>
        <w:pStyle w:val="ListParagraph"/>
        <w:numPr>
          <w:ilvl w:val="0"/>
          <w:numId w:val="4"/>
        </w:numPr>
        <w:rPr>
          <w:rFonts w:asciiTheme="minorHAnsi" w:hAnsiTheme="minorHAnsi" w:cstheme="minorHAnsi"/>
        </w:rPr>
      </w:pPr>
      <w:r w:rsidRPr="0013465A">
        <w:rPr>
          <w:rFonts w:asciiTheme="minorHAnsi" w:hAnsiTheme="minorHAnsi" w:cstheme="minorHAnsi"/>
        </w:rPr>
        <w:t>The department works with Sinclair’s Legal Studies department</w:t>
      </w:r>
      <w:r w:rsidR="00505B03" w:rsidRPr="0013465A">
        <w:rPr>
          <w:rFonts w:asciiTheme="minorHAnsi" w:hAnsiTheme="minorHAnsi" w:cstheme="minorHAnsi"/>
        </w:rPr>
        <w:t xml:space="preserve"> with students</w:t>
      </w:r>
      <w:r w:rsidR="00006470" w:rsidRPr="0013465A">
        <w:rPr>
          <w:rFonts w:asciiTheme="minorHAnsi" w:hAnsiTheme="minorHAnsi" w:cstheme="minorHAnsi"/>
        </w:rPr>
        <w:t>’</w:t>
      </w:r>
      <w:r w:rsidR="00505B03" w:rsidRPr="0013465A">
        <w:rPr>
          <w:rFonts w:asciiTheme="minorHAnsi" w:hAnsiTheme="minorHAnsi" w:cstheme="minorHAnsi"/>
        </w:rPr>
        <w:t xml:space="preserve"> legal records, expunging, etc., </w:t>
      </w:r>
      <w:r w:rsidRPr="0013465A">
        <w:rPr>
          <w:rFonts w:asciiTheme="minorHAnsi" w:hAnsiTheme="minorHAnsi" w:cstheme="minorHAnsi"/>
        </w:rPr>
        <w:t>providing the legal guidance necessary to allow many of them to work</w:t>
      </w:r>
      <w:r w:rsidR="00505B03" w:rsidRPr="0013465A">
        <w:rPr>
          <w:rFonts w:asciiTheme="minorHAnsi" w:hAnsiTheme="minorHAnsi" w:cstheme="minorHAnsi"/>
        </w:rPr>
        <w:t xml:space="preserve"> in the healthcare field.  This is reflective of the department</w:t>
      </w:r>
      <w:r w:rsidRPr="0013465A">
        <w:rPr>
          <w:rFonts w:asciiTheme="minorHAnsi" w:hAnsiTheme="minorHAnsi" w:cstheme="minorHAnsi"/>
        </w:rPr>
        <w:t>’</w:t>
      </w:r>
      <w:r w:rsidR="00505B03" w:rsidRPr="0013465A">
        <w:rPr>
          <w:rFonts w:asciiTheme="minorHAnsi" w:hAnsiTheme="minorHAnsi" w:cstheme="minorHAnsi"/>
        </w:rPr>
        <w:t>s commitment to giving students a second chance regardless of their life experiences.</w:t>
      </w:r>
      <w:r w:rsidRPr="0013465A">
        <w:rPr>
          <w:rFonts w:asciiTheme="minorHAnsi" w:hAnsiTheme="minorHAnsi" w:cstheme="minorHAnsi"/>
        </w:rPr>
        <w:t xml:space="preserve">  This is a department that sees the potential in </w:t>
      </w:r>
      <w:r w:rsidR="0013465A" w:rsidRPr="0013465A">
        <w:rPr>
          <w:rFonts w:asciiTheme="minorHAnsi" w:hAnsiTheme="minorHAnsi" w:cstheme="minorHAnsi"/>
        </w:rPr>
        <w:t xml:space="preserve">some </w:t>
      </w:r>
      <w:r w:rsidRPr="0013465A">
        <w:rPr>
          <w:rFonts w:asciiTheme="minorHAnsi" w:hAnsiTheme="minorHAnsi" w:cstheme="minorHAnsi"/>
        </w:rPr>
        <w:t>students that others may miss, and</w:t>
      </w:r>
      <w:r w:rsidR="0013465A" w:rsidRPr="0013465A">
        <w:rPr>
          <w:rFonts w:asciiTheme="minorHAnsi" w:hAnsiTheme="minorHAnsi" w:cstheme="minorHAnsi"/>
        </w:rPr>
        <w:t xml:space="preserve"> it</w:t>
      </w:r>
      <w:r w:rsidRPr="0013465A">
        <w:rPr>
          <w:rFonts w:asciiTheme="minorHAnsi" w:hAnsiTheme="minorHAnsi" w:cstheme="minorHAnsi"/>
        </w:rPr>
        <w:t xml:space="preserve"> changes lives as a result.</w:t>
      </w:r>
    </w:p>
    <w:p w14:paraId="6A969A59" w14:textId="77777777" w:rsidR="003F6534" w:rsidRPr="0013465A" w:rsidRDefault="003F6534" w:rsidP="003F6534">
      <w:pPr>
        <w:pStyle w:val="ListParagraph"/>
        <w:rPr>
          <w:rFonts w:asciiTheme="minorHAnsi" w:hAnsiTheme="minorHAnsi" w:cstheme="minorHAnsi"/>
        </w:rPr>
      </w:pPr>
    </w:p>
    <w:p w14:paraId="442D466E" w14:textId="26AE3832" w:rsidR="003F6534" w:rsidRPr="0013465A" w:rsidRDefault="003F6534" w:rsidP="003F6534">
      <w:pPr>
        <w:pStyle w:val="ListParagraph"/>
        <w:numPr>
          <w:ilvl w:val="0"/>
          <w:numId w:val="4"/>
        </w:numPr>
        <w:rPr>
          <w:rFonts w:asciiTheme="minorHAnsi" w:hAnsiTheme="minorHAnsi" w:cstheme="minorHAnsi"/>
        </w:rPr>
      </w:pPr>
      <w:r w:rsidRPr="0013465A">
        <w:rPr>
          <w:rFonts w:asciiTheme="minorHAnsi" w:hAnsiTheme="minorHAnsi" w:cstheme="minorHAnsi"/>
        </w:rPr>
        <w:t>The collaboration with the Alcohol, Drug Addiction and Mental Health Services (ADAMHS) Board deserves special mention – what a remarkable partnership, and one that has helped a lot of students in cohorts earn credentials.</w:t>
      </w:r>
    </w:p>
    <w:p w14:paraId="6817C325" w14:textId="77777777" w:rsidR="003F6534" w:rsidRPr="0013465A" w:rsidRDefault="003F6534" w:rsidP="003F6534">
      <w:pPr>
        <w:pStyle w:val="ListParagraph"/>
        <w:rPr>
          <w:rFonts w:asciiTheme="minorHAnsi" w:hAnsiTheme="minorHAnsi" w:cstheme="minorHAnsi"/>
        </w:rPr>
      </w:pPr>
    </w:p>
    <w:p w14:paraId="79761ADC" w14:textId="41BF99F7" w:rsidR="00505B03" w:rsidRPr="0013465A" w:rsidRDefault="003F6534" w:rsidP="00694B3B">
      <w:pPr>
        <w:pStyle w:val="ListParagraph"/>
        <w:numPr>
          <w:ilvl w:val="0"/>
          <w:numId w:val="4"/>
        </w:numPr>
        <w:rPr>
          <w:rFonts w:asciiTheme="minorHAnsi" w:hAnsiTheme="minorHAnsi" w:cstheme="minorHAnsi"/>
        </w:rPr>
      </w:pPr>
      <w:r w:rsidRPr="0013465A">
        <w:rPr>
          <w:rFonts w:asciiTheme="minorHAnsi" w:hAnsiTheme="minorHAnsi" w:cstheme="minorHAnsi"/>
        </w:rPr>
        <w:t xml:space="preserve">Finally, the Review Team was impressed with how </w:t>
      </w:r>
      <w:r w:rsidR="007F2193" w:rsidRPr="0013465A">
        <w:rPr>
          <w:rFonts w:asciiTheme="minorHAnsi" w:hAnsiTheme="minorHAnsi" w:cstheme="minorHAnsi"/>
        </w:rPr>
        <w:t>very well written, well organized, concise and focused</w:t>
      </w:r>
      <w:r w:rsidRPr="0013465A">
        <w:rPr>
          <w:rFonts w:asciiTheme="minorHAnsi" w:hAnsiTheme="minorHAnsi" w:cstheme="minorHAnsi"/>
        </w:rPr>
        <w:t xml:space="preserve"> this self-study was.  It provided a clear, thorough description of the </w:t>
      </w:r>
      <w:r w:rsidR="0013465A" w:rsidRPr="0013465A">
        <w:rPr>
          <w:rFonts w:asciiTheme="minorHAnsi" w:hAnsiTheme="minorHAnsi" w:cstheme="minorHAnsi"/>
        </w:rPr>
        <w:t xml:space="preserve">exceptional </w:t>
      </w:r>
      <w:r w:rsidRPr="0013465A">
        <w:rPr>
          <w:rFonts w:asciiTheme="minorHAnsi" w:hAnsiTheme="minorHAnsi" w:cstheme="minorHAnsi"/>
        </w:rPr>
        <w:t>work being done by a remarkable department</w:t>
      </w:r>
      <w:r w:rsidR="007F2193" w:rsidRPr="0013465A">
        <w:rPr>
          <w:rFonts w:asciiTheme="minorHAnsi" w:hAnsiTheme="minorHAnsi" w:cstheme="minorHAnsi"/>
        </w:rPr>
        <w:t>.</w:t>
      </w:r>
    </w:p>
    <w:p w14:paraId="485279B2" w14:textId="1C7D061A" w:rsidR="009700A6" w:rsidRPr="0013465A" w:rsidRDefault="009700A6" w:rsidP="00AB5152">
      <w:pPr>
        <w:pStyle w:val="NoSpacing"/>
        <w:rPr>
          <w:rFonts w:cstheme="minorHAnsi"/>
          <w:u w:val="single"/>
        </w:rPr>
      </w:pPr>
    </w:p>
    <w:p w14:paraId="035FDE87" w14:textId="0958C106" w:rsidR="009700A6" w:rsidRPr="0013465A" w:rsidRDefault="009700A6" w:rsidP="00AB5152">
      <w:pPr>
        <w:pStyle w:val="NoSpacing"/>
        <w:rPr>
          <w:rFonts w:cstheme="minorHAnsi"/>
          <w:u w:val="single"/>
        </w:rPr>
      </w:pPr>
    </w:p>
    <w:p w14:paraId="2CF1A5F3" w14:textId="13E10D38" w:rsidR="009700A6" w:rsidRPr="0013465A" w:rsidRDefault="009700A6" w:rsidP="00AB5152">
      <w:pPr>
        <w:pStyle w:val="NoSpacing"/>
        <w:rPr>
          <w:rFonts w:cstheme="minorHAnsi"/>
          <w:u w:val="single"/>
        </w:rPr>
      </w:pPr>
      <w:r w:rsidRPr="0013465A">
        <w:rPr>
          <w:rFonts w:cstheme="minorHAnsi"/>
          <w:b/>
          <w:u w:val="single"/>
        </w:rPr>
        <w:t>Recommendations:</w:t>
      </w:r>
    </w:p>
    <w:p w14:paraId="47349392" w14:textId="470E2D6B" w:rsidR="009700A6" w:rsidRPr="0013465A" w:rsidRDefault="009700A6" w:rsidP="00AB5152">
      <w:pPr>
        <w:pStyle w:val="NoSpacing"/>
        <w:rPr>
          <w:rFonts w:cstheme="minorHAnsi"/>
          <w:u w:val="single"/>
        </w:rPr>
      </w:pPr>
    </w:p>
    <w:p w14:paraId="48A3CE36" w14:textId="1F3B3FC2" w:rsidR="000A4A25" w:rsidRPr="0013465A" w:rsidRDefault="00EB018E" w:rsidP="007F4485">
      <w:pPr>
        <w:pStyle w:val="NoSpacing"/>
        <w:numPr>
          <w:ilvl w:val="0"/>
          <w:numId w:val="5"/>
        </w:numPr>
        <w:rPr>
          <w:rFonts w:cstheme="minorHAnsi"/>
        </w:rPr>
      </w:pPr>
      <w:r w:rsidRPr="0013465A">
        <w:rPr>
          <w:rFonts w:cstheme="minorHAnsi"/>
        </w:rPr>
        <w:t xml:space="preserve">During the meeting with the Review Team, there was a great deal of discussion regarding policy barriers to some students </w:t>
      </w:r>
      <w:r w:rsidR="00BD2B0C" w:rsidRPr="0013465A">
        <w:rPr>
          <w:rFonts w:cstheme="minorHAnsi"/>
        </w:rPr>
        <w:t xml:space="preserve">who have </w:t>
      </w:r>
      <w:r w:rsidRPr="0013465A">
        <w:rPr>
          <w:rFonts w:cstheme="minorHAnsi"/>
        </w:rPr>
        <w:t xml:space="preserve">factors in their life history that would bar them from employment in the medical field.  The department has been </w:t>
      </w:r>
      <w:r w:rsidR="00006470" w:rsidRPr="0013465A">
        <w:rPr>
          <w:rFonts w:cstheme="minorHAnsi"/>
        </w:rPr>
        <w:t>persistent</w:t>
      </w:r>
      <w:r w:rsidRPr="0013465A">
        <w:rPr>
          <w:rFonts w:cstheme="minorHAnsi"/>
        </w:rPr>
        <w:t xml:space="preserve"> – and creative – in helping </w:t>
      </w:r>
      <w:r w:rsidR="00BD2B0C" w:rsidRPr="0013465A">
        <w:rPr>
          <w:rFonts w:cstheme="minorHAnsi"/>
        </w:rPr>
        <w:t xml:space="preserve">some </w:t>
      </w:r>
      <w:r w:rsidRPr="0013465A">
        <w:rPr>
          <w:rFonts w:cstheme="minorHAnsi"/>
        </w:rPr>
        <w:t>students surmount these barriers</w:t>
      </w:r>
      <w:r w:rsidR="00BD2B0C" w:rsidRPr="0013465A">
        <w:rPr>
          <w:rFonts w:cstheme="minorHAnsi"/>
        </w:rPr>
        <w:t xml:space="preserve">.  However, too many students are needlessly – and tragically – prevented from working in a field where they would succeed because of these </w:t>
      </w:r>
      <w:r w:rsidR="00BD2B0C" w:rsidRPr="0013465A">
        <w:rPr>
          <w:rFonts w:cstheme="minorHAnsi"/>
        </w:rPr>
        <w:lastRenderedPageBreak/>
        <w:t>policy barriers.  The department is strongly encouraged to work with the Dean’s Office, the Provost’s Office, and the President</w:t>
      </w:r>
      <w:r w:rsidR="0013465A">
        <w:rPr>
          <w:rFonts w:cstheme="minorHAnsi"/>
        </w:rPr>
        <w:t>’s O</w:t>
      </w:r>
      <w:r w:rsidR="00BD2B0C" w:rsidRPr="0013465A">
        <w:rPr>
          <w:rFonts w:cstheme="minorHAnsi"/>
        </w:rPr>
        <w:t xml:space="preserve">ffice to remove </w:t>
      </w:r>
      <w:r w:rsidR="000A4A25" w:rsidRPr="0013465A">
        <w:rPr>
          <w:rFonts w:cstheme="minorHAnsi"/>
        </w:rPr>
        <w:t>policy barriers related to Medicaid billing</w:t>
      </w:r>
      <w:r w:rsidR="00BD2B0C" w:rsidRPr="0013465A">
        <w:rPr>
          <w:rFonts w:cstheme="minorHAnsi"/>
        </w:rPr>
        <w:t>, discriminatory hiring practices, etc</w:t>
      </w:r>
      <w:r w:rsidR="000A4A25" w:rsidRPr="0013465A">
        <w:rPr>
          <w:rFonts w:cstheme="minorHAnsi"/>
        </w:rPr>
        <w:t>.</w:t>
      </w:r>
    </w:p>
    <w:p w14:paraId="7C84F0D0" w14:textId="116025BD" w:rsidR="00BD2B0C" w:rsidRPr="0013465A" w:rsidRDefault="00BD2B0C" w:rsidP="00BD2B0C">
      <w:pPr>
        <w:pStyle w:val="NoSpacing"/>
        <w:ind w:left="720"/>
        <w:rPr>
          <w:rFonts w:cstheme="minorHAnsi"/>
        </w:rPr>
      </w:pPr>
    </w:p>
    <w:p w14:paraId="5EF3BF04" w14:textId="352E12A0" w:rsidR="000A4A25" w:rsidRPr="0013465A" w:rsidRDefault="00BD2B0C" w:rsidP="00104A5A">
      <w:pPr>
        <w:pStyle w:val="NoSpacing"/>
        <w:numPr>
          <w:ilvl w:val="0"/>
          <w:numId w:val="5"/>
        </w:numPr>
        <w:rPr>
          <w:rFonts w:cstheme="minorHAnsi"/>
        </w:rPr>
      </w:pPr>
      <w:r w:rsidRPr="0013465A">
        <w:rPr>
          <w:rFonts w:cstheme="minorHAnsi"/>
        </w:rPr>
        <w:t xml:space="preserve">There has been an increasing demand from departments for </w:t>
      </w:r>
      <w:r w:rsidR="0013465A">
        <w:rPr>
          <w:rFonts w:cstheme="minorHAnsi"/>
        </w:rPr>
        <w:t>m</w:t>
      </w:r>
      <w:r w:rsidRPr="0013465A">
        <w:rPr>
          <w:rFonts w:cstheme="minorHAnsi"/>
        </w:rPr>
        <w:t xml:space="preserve">arketing resources.  In response, the Marketing Department has created a number of resources that empower departments to develop their own materials, rather than waiting for Marketing help.  New flyer templates, </w:t>
      </w:r>
      <w:r w:rsidR="000A4A25" w:rsidRPr="0013465A">
        <w:rPr>
          <w:rFonts w:cstheme="minorHAnsi"/>
        </w:rPr>
        <w:t xml:space="preserve">CoVideo </w:t>
      </w:r>
      <w:r w:rsidRPr="0013465A">
        <w:rPr>
          <w:rFonts w:cstheme="minorHAnsi"/>
        </w:rPr>
        <w:t xml:space="preserve">software, and other new resources provided by </w:t>
      </w:r>
      <w:r w:rsidR="000A4A25" w:rsidRPr="0013465A">
        <w:rPr>
          <w:rFonts w:cstheme="minorHAnsi"/>
        </w:rPr>
        <w:t xml:space="preserve">Marketing </w:t>
      </w:r>
      <w:r w:rsidRPr="0013465A">
        <w:rPr>
          <w:rFonts w:cstheme="minorHAnsi"/>
        </w:rPr>
        <w:t>present departments with exciting opportunities to enhance their advertising and recruiting activities</w:t>
      </w:r>
      <w:r w:rsidR="0013465A">
        <w:rPr>
          <w:rFonts w:cstheme="minorHAnsi"/>
        </w:rPr>
        <w:t xml:space="preserve"> with a minimum of help from Marketing personnel</w:t>
      </w:r>
      <w:r w:rsidRPr="0013465A">
        <w:rPr>
          <w:rFonts w:cstheme="minorHAnsi"/>
        </w:rPr>
        <w:t>.  The department is encouraged to explore these resources to develop new efforts to</w:t>
      </w:r>
      <w:r w:rsidR="000A4A25" w:rsidRPr="0013465A">
        <w:rPr>
          <w:rFonts w:cstheme="minorHAnsi"/>
        </w:rPr>
        <w:t xml:space="preserve"> promote the program and attract students.</w:t>
      </w:r>
    </w:p>
    <w:p w14:paraId="12B84E8F" w14:textId="77777777" w:rsidR="00BD2B0C" w:rsidRPr="0013465A" w:rsidRDefault="00BD2B0C" w:rsidP="00BD2B0C">
      <w:pPr>
        <w:pStyle w:val="ListParagraph"/>
        <w:rPr>
          <w:rFonts w:asciiTheme="minorHAnsi" w:hAnsiTheme="minorHAnsi" w:cstheme="minorHAnsi"/>
        </w:rPr>
      </w:pPr>
    </w:p>
    <w:p w14:paraId="39436201" w14:textId="19F95AE6" w:rsidR="000A4A25" w:rsidRPr="0013465A" w:rsidRDefault="00BD2B0C" w:rsidP="0052592E">
      <w:pPr>
        <w:pStyle w:val="NoSpacing"/>
        <w:numPr>
          <w:ilvl w:val="0"/>
          <w:numId w:val="5"/>
        </w:numPr>
        <w:rPr>
          <w:rFonts w:cstheme="minorHAnsi"/>
        </w:rPr>
      </w:pPr>
      <w:r w:rsidRPr="0013465A">
        <w:rPr>
          <w:rFonts w:cstheme="minorHAnsi"/>
        </w:rPr>
        <w:t>There was a great deal of discussion regarding the importan</w:t>
      </w:r>
      <w:r w:rsidR="0013465A">
        <w:rPr>
          <w:rFonts w:cstheme="minorHAnsi"/>
        </w:rPr>
        <w:t>ce</w:t>
      </w:r>
      <w:r w:rsidRPr="0013465A">
        <w:rPr>
          <w:rFonts w:cstheme="minorHAnsi"/>
        </w:rPr>
        <w:t xml:space="preserve"> of </w:t>
      </w:r>
      <w:r w:rsidR="000A4A25" w:rsidRPr="0013465A">
        <w:rPr>
          <w:rFonts w:cstheme="minorHAnsi"/>
        </w:rPr>
        <w:t xml:space="preserve">Motivational Interviewing </w:t>
      </w:r>
      <w:r w:rsidRPr="0013465A">
        <w:rPr>
          <w:rFonts w:cstheme="minorHAnsi"/>
        </w:rPr>
        <w:t>in the mental health field, and how a course in this area is greatly needed in the associate degree program.  However, given credit hour limitations, it is difficult to add new programs to the curriculum.  The department is encouraged to explore submission of a wavier for Sinclair’s</w:t>
      </w:r>
      <w:r w:rsidR="000A4A25" w:rsidRPr="0013465A">
        <w:rPr>
          <w:rFonts w:cstheme="minorHAnsi"/>
        </w:rPr>
        <w:t xml:space="preserve"> COM requirement</w:t>
      </w:r>
      <w:r w:rsidRPr="0013465A">
        <w:rPr>
          <w:rFonts w:cstheme="minorHAnsi"/>
        </w:rPr>
        <w:t>,</w:t>
      </w:r>
      <w:r w:rsidR="0013465A">
        <w:rPr>
          <w:rFonts w:cstheme="minorHAnsi"/>
        </w:rPr>
        <w:t xml:space="preserve"> with</w:t>
      </w:r>
      <w:r w:rsidRPr="0013465A">
        <w:rPr>
          <w:rFonts w:cstheme="minorHAnsi"/>
        </w:rPr>
        <w:t xml:space="preserve"> the rationale that a Motivational Interviewing course could be used to meet Sinclair’s Oral Communication </w:t>
      </w:r>
      <w:r w:rsidR="0013465A">
        <w:rPr>
          <w:rFonts w:cstheme="minorHAnsi"/>
        </w:rPr>
        <w:t xml:space="preserve">general education </w:t>
      </w:r>
      <w:r w:rsidRPr="0013465A">
        <w:rPr>
          <w:rFonts w:cstheme="minorHAnsi"/>
        </w:rPr>
        <w:t>outcome</w:t>
      </w:r>
      <w:r w:rsidR="000A4A25" w:rsidRPr="0013465A">
        <w:rPr>
          <w:rFonts w:cstheme="minorHAnsi"/>
        </w:rPr>
        <w:t>.</w:t>
      </w:r>
    </w:p>
    <w:p w14:paraId="5B2127C2" w14:textId="77777777" w:rsidR="00BD2B0C" w:rsidRPr="0013465A" w:rsidRDefault="00BD2B0C" w:rsidP="00BD2B0C">
      <w:pPr>
        <w:pStyle w:val="ListParagraph"/>
        <w:rPr>
          <w:rFonts w:asciiTheme="minorHAnsi" w:hAnsiTheme="minorHAnsi" w:cstheme="minorHAnsi"/>
        </w:rPr>
      </w:pPr>
    </w:p>
    <w:p w14:paraId="21FF2567" w14:textId="6FE676D9" w:rsidR="00BD2B0C" w:rsidRPr="0013465A" w:rsidRDefault="00BD2B0C" w:rsidP="00BD2B0C">
      <w:pPr>
        <w:pStyle w:val="NoSpacing"/>
        <w:numPr>
          <w:ilvl w:val="0"/>
          <w:numId w:val="5"/>
        </w:numPr>
        <w:rPr>
          <w:rFonts w:cstheme="minorHAnsi"/>
        </w:rPr>
      </w:pPr>
      <w:r w:rsidRPr="0013465A">
        <w:rPr>
          <w:rFonts w:cstheme="minorHAnsi"/>
        </w:rPr>
        <w:t xml:space="preserve">The need </w:t>
      </w:r>
      <w:r w:rsidR="0013465A">
        <w:rPr>
          <w:rFonts w:cstheme="minorHAnsi"/>
        </w:rPr>
        <w:t>i</w:t>
      </w:r>
      <w:r w:rsidRPr="0013465A">
        <w:rPr>
          <w:rFonts w:cstheme="minorHAnsi"/>
        </w:rPr>
        <w:t>n the department</w:t>
      </w:r>
      <w:r w:rsidR="0013465A">
        <w:rPr>
          <w:rFonts w:cstheme="minorHAnsi"/>
        </w:rPr>
        <w:t>’s programs for</w:t>
      </w:r>
      <w:r w:rsidRPr="0013465A">
        <w:rPr>
          <w:rFonts w:cstheme="minorHAnsi"/>
        </w:rPr>
        <w:t xml:space="preserve"> electronic health record training tools was discussed at length.  The department </w:t>
      </w:r>
      <w:r w:rsidR="0013465A">
        <w:rPr>
          <w:rFonts w:cstheme="minorHAnsi"/>
        </w:rPr>
        <w:t xml:space="preserve">should </w:t>
      </w:r>
      <w:r w:rsidRPr="0013465A">
        <w:rPr>
          <w:rFonts w:cstheme="minorHAnsi"/>
        </w:rPr>
        <w:t>research this issue and identify the best approach for meeting this need.  Several options were discussed, including, TherapyNotes, or having Instructional Technology build something in-house.  Other funding options could be explored to purchase tools if need be, but the department should have a solution in place well before the next five year review.</w:t>
      </w:r>
    </w:p>
    <w:p w14:paraId="556E1673" w14:textId="77777777" w:rsidR="00BD2B0C" w:rsidRPr="0013465A" w:rsidRDefault="00BD2B0C" w:rsidP="00BD2B0C">
      <w:pPr>
        <w:pStyle w:val="ListParagraph"/>
        <w:rPr>
          <w:rFonts w:asciiTheme="minorHAnsi" w:hAnsiTheme="minorHAnsi" w:cstheme="minorHAnsi"/>
        </w:rPr>
      </w:pPr>
    </w:p>
    <w:p w14:paraId="1497AD15" w14:textId="3EB3445C" w:rsidR="00EB018E" w:rsidRPr="0013465A" w:rsidRDefault="00BD2B0C" w:rsidP="007E0368">
      <w:pPr>
        <w:pStyle w:val="NoSpacing"/>
        <w:numPr>
          <w:ilvl w:val="0"/>
          <w:numId w:val="5"/>
        </w:numPr>
        <w:rPr>
          <w:rFonts w:cstheme="minorHAnsi"/>
        </w:rPr>
      </w:pPr>
      <w:r w:rsidRPr="0013465A">
        <w:rPr>
          <w:rFonts w:cstheme="minorHAnsi"/>
        </w:rPr>
        <w:t>The department is encouraged to p</w:t>
      </w:r>
      <w:r w:rsidR="00EB018E" w:rsidRPr="0013465A">
        <w:rPr>
          <w:rFonts w:cstheme="minorHAnsi"/>
        </w:rPr>
        <w:t>urs</w:t>
      </w:r>
      <w:r w:rsidRPr="0013465A">
        <w:rPr>
          <w:rFonts w:cstheme="minorHAnsi"/>
        </w:rPr>
        <w:t>ue</w:t>
      </w:r>
      <w:r w:rsidR="00EB018E" w:rsidRPr="0013465A">
        <w:rPr>
          <w:rFonts w:cstheme="minorHAnsi"/>
        </w:rPr>
        <w:t xml:space="preserve"> grant opportunit</w:t>
      </w:r>
      <w:r w:rsidRPr="0013465A">
        <w:rPr>
          <w:rFonts w:cstheme="minorHAnsi"/>
        </w:rPr>
        <w:t>ies</w:t>
      </w:r>
      <w:r w:rsidR="00EB018E" w:rsidRPr="0013465A">
        <w:rPr>
          <w:rFonts w:cstheme="minorHAnsi"/>
        </w:rPr>
        <w:t xml:space="preserve"> for COVID re</w:t>
      </w:r>
      <w:r w:rsidRPr="0013465A">
        <w:rPr>
          <w:rFonts w:cstheme="minorHAnsi"/>
        </w:rPr>
        <w:t>lated grants or</w:t>
      </w:r>
      <w:r w:rsidR="00EB018E" w:rsidRPr="0013465A">
        <w:rPr>
          <w:rFonts w:cstheme="minorHAnsi"/>
        </w:rPr>
        <w:t xml:space="preserve"> in-demand job</w:t>
      </w:r>
      <w:r w:rsidRPr="0013465A">
        <w:rPr>
          <w:rFonts w:cstheme="minorHAnsi"/>
        </w:rPr>
        <w:t xml:space="preserve"> grant opportunities</w:t>
      </w:r>
      <w:r w:rsidR="00EB018E" w:rsidRPr="0013465A">
        <w:rPr>
          <w:rFonts w:cstheme="minorHAnsi"/>
        </w:rPr>
        <w:t>.</w:t>
      </w:r>
    </w:p>
    <w:p w14:paraId="5AE5B2E7" w14:textId="77777777" w:rsidR="008E1B9E" w:rsidRPr="0013465A" w:rsidRDefault="008E1B9E" w:rsidP="008E1B9E">
      <w:pPr>
        <w:pStyle w:val="ListParagraph"/>
        <w:rPr>
          <w:rFonts w:asciiTheme="minorHAnsi" w:hAnsiTheme="minorHAnsi" w:cstheme="minorHAnsi"/>
        </w:rPr>
      </w:pPr>
    </w:p>
    <w:p w14:paraId="7E525D1A" w14:textId="61B5C279" w:rsidR="008E1B9E" w:rsidRPr="0013465A" w:rsidRDefault="008E1B9E" w:rsidP="008E1B9E">
      <w:pPr>
        <w:pStyle w:val="NoSpacing"/>
        <w:numPr>
          <w:ilvl w:val="0"/>
          <w:numId w:val="5"/>
        </w:numPr>
        <w:rPr>
          <w:rFonts w:cstheme="minorHAnsi"/>
        </w:rPr>
      </w:pPr>
      <w:r w:rsidRPr="0013465A">
        <w:rPr>
          <w:rFonts w:cstheme="minorHAnsi"/>
        </w:rPr>
        <w:t xml:space="preserve">There was some discussion regarding the open enrollment MHT 1101 Introduction to Human Services and MHT 1130 Fundamentals of Addiction Counseling courses, and how students who are not serious about pursuing the field may be lowering success rates.  The department is encouraged to dig deeper into its data to determine the extent to which students who apparently have no interest in the field might be impacting success rates.  Subsequently, the department should have a thoughtful discussion regarding the implications of the data, and whether changing the open enrollment nature of these courses might increase success, but at the cost of </w:t>
      </w:r>
      <w:r w:rsidR="0013465A">
        <w:rPr>
          <w:rFonts w:cstheme="minorHAnsi"/>
        </w:rPr>
        <w:t xml:space="preserve">not </w:t>
      </w:r>
      <w:r w:rsidRPr="0013465A">
        <w:rPr>
          <w:rFonts w:cstheme="minorHAnsi"/>
        </w:rPr>
        <w:t>exposing students to the field who might decide to major in it.</w:t>
      </w:r>
    </w:p>
    <w:p w14:paraId="0999B6BF" w14:textId="77777777" w:rsidR="00EB018E" w:rsidRPr="0013465A" w:rsidRDefault="00EB018E" w:rsidP="00AB5152">
      <w:pPr>
        <w:pStyle w:val="NoSpacing"/>
        <w:rPr>
          <w:rFonts w:cstheme="minorHAnsi"/>
          <w:u w:val="single"/>
        </w:rPr>
      </w:pPr>
    </w:p>
    <w:p w14:paraId="3846EC39" w14:textId="77777777" w:rsidR="009700A6" w:rsidRPr="0013465A" w:rsidRDefault="009700A6" w:rsidP="00AB5152">
      <w:pPr>
        <w:pStyle w:val="NoSpacing"/>
        <w:rPr>
          <w:rFonts w:cstheme="minorHAnsi"/>
          <w:u w:val="single"/>
        </w:rPr>
      </w:pPr>
    </w:p>
    <w:p w14:paraId="00A6C6BC" w14:textId="77777777" w:rsidR="009700A6" w:rsidRPr="0013465A" w:rsidRDefault="009700A6" w:rsidP="009700A6">
      <w:pPr>
        <w:pStyle w:val="NoSpacing"/>
        <w:rPr>
          <w:rFonts w:cstheme="minorHAnsi"/>
        </w:rPr>
      </w:pPr>
      <w:r w:rsidRPr="0013465A">
        <w:rPr>
          <w:rFonts w:cstheme="minorHAnsi"/>
          <w:b/>
          <w:u w:val="single"/>
        </w:rPr>
        <w:t>Overall Assessment of the Department’s Progress and Goals:</w:t>
      </w:r>
    </w:p>
    <w:p w14:paraId="75134E11" w14:textId="77777777" w:rsidR="009700A6" w:rsidRPr="0013465A" w:rsidRDefault="009700A6" w:rsidP="00AB5152">
      <w:pPr>
        <w:pStyle w:val="NoSpacing"/>
        <w:rPr>
          <w:rFonts w:cstheme="minorHAnsi"/>
          <w:u w:val="single"/>
        </w:rPr>
      </w:pPr>
    </w:p>
    <w:p w14:paraId="5325FC83" w14:textId="0DDC62A8" w:rsidR="009700A6" w:rsidRPr="0013465A" w:rsidRDefault="008E1B9E" w:rsidP="00AB5152">
      <w:pPr>
        <w:pStyle w:val="NoSpacing"/>
        <w:rPr>
          <w:rFonts w:cstheme="minorHAnsi"/>
        </w:rPr>
      </w:pPr>
      <w:r w:rsidRPr="0013465A">
        <w:rPr>
          <w:rFonts w:cstheme="minorHAnsi"/>
        </w:rPr>
        <w:t xml:space="preserve">The Review Team wishes to express how deeply impressed it was with this department.  This is a department that changes the lives of many of its students, some of whom might not be given a chance in other fields.  This dedication to making a difference for some of </w:t>
      </w:r>
      <w:r w:rsidR="0013465A">
        <w:rPr>
          <w:rFonts w:cstheme="minorHAnsi"/>
        </w:rPr>
        <w:t>our students</w:t>
      </w:r>
      <w:r w:rsidRPr="0013465A">
        <w:rPr>
          <w:rFonts w:cstheme="minorHAnsi"/>
        </w:rPr>
        <w:t xml:space="preserve"> who need it most is highly praiseworthy.  </w:t>
      </w:r>
      <w:r w:rsidR="000A4A25" w:rsidRPr="0013465A">
        <w:rPr>
          <w:rFonts w:cstheme="minorHAnsi"/>
        </w:rPr>
        <w:t>This program is student focused, focuse</w:t>
      </w:r>
      <w:r w:rsidRPr="0013465A">
        <w:rPr>
          <w:rFonts w:cstheme="minorHAnsi"/>
        </w:rPr>
        <w:t>d</w:t>
      </w:r>
      <w:r w:rsidR="000A4A25" w:rsidRPr="0013465A">
        <w:rPr>
          <w:rFonts w:cstheme="minorHAnsi"/>
        </w:rPr>
        <w:t xml:space="preserve"> on the needs of the community</w:t>
      </w:r>
      <w:r w:rsidRPr="0013465A">
        <w:rPr>
          <w:rFonts w:cstheme="minorHAnsi"/>
        </w:rPr>
        <w:t>, and also focused on helping other departments at Sinclair improve</w:t>
      </w:r>
      <w:r w:rsidR="000A4A25" w:rsidRPr="0013465A">
        <w:rPr>
          <w:rFonts w:cstheme="minorHAnsi"/>
        </w:rPr>
        <w:t xml:space="preserve">.  </w:t>
      </w:r>
      <w:r w:rsidRPr="0013465A">
        <w:rPr>
          <w:rFonts w:cstheme="minorHAnsi"/>
        </w:rPr>
        <w:t>It grown into a department that is bold, innovative, and forward-thinking in addressing problems</w:t>
      </w:r>
      <w:r w:rsidR="000A4A25" w:rsidRPr="0013465A">
        <w:rPr>
          <w:rFonts w:cstheme="minorHAnsi"/>
        </w:rPr>
        <w:t>.</w:t>
      </w:r>
    </w:p>
    <w:p w14:paraId="3EF5DF95" w14:textId="07A25B3E" w:rsidR="000A4A25" w:rsidRPr="0013465A" w:rsidRDefault="000A4A25" w:rsidP="00AB5152">
      <w:pPr>
        <w:pStyle w:val="NoSpacing"/>
        <w:rPr>
          <w:rFonts w:cstheme="minorHAnsi"/>
        </w:rPr>
      </w:pPr>
    </w:p>
    <w:p w14:paraId="7A92FD30" w14:textId="1C5141C4" w:rsidR="008E1B9E" w:rsidRPr="0013465A" w:rsidRDefault="008E1B9E" w:rsidP="00AB5152">
      <w:pPr>
        <w:pStyle w:val="NoSpacing"/>
        <w:rPr>
          <w:rFonts w:cstheme="minorHAnsi"/>
        </w:rPr>
      </w:pPr>
    </w:p>
    <w:p w14:paraId="7454B2AC" w14:textId="77777777" w:rsidR="008E1B9E" w:rsidRPr="0013465A" w:rsidRDefault="008E1B9E" w:rsidP="00AB5152">
      <w:pPr>
        <w:pStyle w:val="NoSpacing"/>
        <w:rPr>
          <w:rFonts w:cstheme="minorHAnsi"/>
        </w:rPr>
      </w:pPr>
    </w:p>
    <w:p w14:paraId="77613A19" w14:textId="61C8F831" w:rsidR="000A4A25" w:rsidRPr="0013465A" w:rsidRDefault="000A4A25" w:rsidP="00AB5152">
      <w:pPr>
        <w:pStyle w:val="NoSpacing"/>
        <w:rPr>
          <w:rFonts w:cstheme="minorHAnsi"/>
        </w:rPr>
      </w:pPr>
      <w:r w:rsidRPr="0013465A">
        <w:rPr>
          <w:rFonts w:cstheme="minorHAnsi"/>
        </w:rPr>
        <w:t>The chair has brought the program into alignment with the current climate for meeting the mental health needs of the community.</w:t>
      </w:r>
      <w:r w:rsidR="0013465A">
        <w:rPr>
          <w:rFonts w:cstheme="minorHAnsi"/>
        </w:rPr>
        <w:t xml:space="preserve">  Historically, it is also a department that has earned a high level of respect for the high quality and advanced skills of its graduates.</w:t>
      </w:r>
    </w:p>
    <w:p w14:paraId="35359E94" w14:textId="26D74BE2" w:rsidR="009700A6" w:rsidRPr="0013465A" w:rsidRDefault="009700A6" w:rsidP="00AB5152">
      <w:pPr>
        <w:pStyle w:val="NoSpacing"/>
        <w:rPr>
          <w:rFonts w:cstheme="minorHAnsi"/>
          <w:u w:val="single"/>
        </w:rPr>
      </w:pPr>
    </w:p>
    <w:p w14:paraId="48AE918A" w14:textId="6A72F794" w:rsidR="000A4A25" w:rsidRPr="0013465A" w:rsidRDefault="008E1B9E" w:rsidP="00AB5152">
      <w:pPr>
        <w:pStyle w:val="NoSpacing"/>
        <w:rPr>
          <w:rFonts w:cstheme="minorHAnsi"/>
        </w:rPr>
      </w:pPr>
      <w:r w:rsidRPr="0013465A">
        <w:rPr>
          <w:rFonts w:cstheme="minorHAnsi"/>
        </w:rPr>
        <w:t xml:space="preserve">Throughout the document the student centeredness of the faculty and the commitment to </w:t>
      </w:r>
      <w:r w:rsidR="0013465A">
        <w:rPr>
          <w:rFonts w:cstheme="minorHAnsi"/>
        </w:rPr>
        <w:t xml:space="preserve">developing </w:t>
      </w:r>
      <w:r w:rsidRPr="0013465A">
        <w:rPr>
          <w:rFonts w:cstheme="minorHAnsi"/>
        </w:rPr>
        <w:t xml:space="preserve">personal connections with students was clearly evident.  This was illustrated by the difficult, but ultimately beneficial, decision to change the name of the </w:t>
      </w:r>
      <w:r w:rsidR="0013465A">
        <w:rPr>
          <w:rFonts w:cstheme="minorHAnsi"/>
        </w:rPr>
        <w:t>department</w:t>
      </w:r>
      <w:r w:rsidRPr="0013465A">
        <w:rPr>
          <w:rFonts w:cstheme="minorHAnsi"/>
        </w:rPr>
        <w:t xml:space="preserve"> at the cost of voluntary program accreditation because it was in the best interests of the students to do so.  This change will </w:t>
      </w:r>
      <w:r w:rsidR="000A4A25" w:rsidRPr="0013465A">
        <w:rPr>
          <w:rFonts w:cstheme="minorHAnsi"/>
        </w:rPr>
        <w:t xml:space="preserve">improve the </w:t>
      </w:r>
      <w:r w:rsidRPr="0013465A">
        <w:rPr>
          <w:rFonts w:cstheme="minorHAnsi"/>
        </w:rPr>
        <w:t xml:space="preserve">department’s </w:t>
      </w:r>
      <w:r w:rsidR="000A4A25" w:rsidRPr="0013465A">
        <w:rPr>
          <w:rFonts w:cstheme="minorHAnsi"/>
        </w:rPr>
        <w:t>ability to attract students</w:t>
      </w:r>
      <w:r w:rsidRPr="0013465A">
        <w:rPr>
          <w:rFonts w:cstheme="minorHAnsi"/>
        </w:rPr>
        <w:t>,</w:t>
      </w:r>
      <w:r w:rsidR="000A4A25" w:rsidRPr="0013465A">
        <w:rPr>
          <w:rFonts w:cstheme="minorHAnsi"/>
        </w:rPr>
        <w:t xml:space="preserve"> and </w:t>
      </w:r>
      <w:r w:rsidRPr="0013465A">
        <w:rPr>
          <w:rFonts w:cstheme="minorHAnsi"/>
        </w:rPr>
        <w:t>better communicates to</w:t>
      </w:r>
      <w:r w:rsidR="000A4A25" w:rsidRPr="0013465A">
        <w:rPr>
          <w:rFonts w:cstheme="minorHAnsi"/>
        </w:rPr>
        <w:t xml:space="preserve"> community the service</w:t>
      </w:r>
      <w:r w:rsidRPr="0013465A">
        <w:rPr>
          <w:rFonts w:cstheme="minorHAnsi"/>
        </w:rPr>
        <w:t>s</w:t>
      </w:r>
      <w:r w:rsidR="000A4A25" w:rsidRPr="0013465A">
        <w:rPr>
          <w:rFonts w:cstheme="minorHAnsi"/>
        </w:rPr>
        <w:t xml:space="preserve"> the department provides.</w:t>
      </w:r>
    </w:p>
    <w:p w14:paraId="01A30D05" w14:textId="3F06A577" w:rsidR="000A4A25" w:rsidRPr="0013465A" w:rsidRDefault="000A4A25" w:rsidP="00AB5152">
      <w:pPr>
        <w:pStyle w:val="NoSpacing"/>
        <w:rPr>
          <w:rFonts w:cstheme="minorHAnsi"/>
        </w:rPr>
      </w:pPr>
    </w:p>
    <w:p w14:paraId="7D06AD8E" w14:textId="7E3191C5" w:rsidR="000A4A25" w:rsidRPr="0013465A" w:rsidRDefault="008E1B9E" w:rsidP="00AB5152">
      <w:pPr>
        <w:pStyle w:val="NoSpacing"/>
        <w:rPr>
          <w:rFonts w:cstheme="minorHAnsi"/>
          <w:u w:val="single"/>
        </w:rPr>
      </w:pPr>
      <w:r w:rsidRPr="0013465A">
        <w:rPr>
          <w:rFonts w:cstheme="minorHAnsi"/>
        </w:rPr>
        <w:t>This department has a razor-sharp focus on continuous improvement, in c</w:t>
      </w:r>
      <w:r w:rsidR="000A4A25" w:rsidRPr="0013465A">
        <w:rPr>
          <w:rFonts w:cstheme="minorHAnsi"/>
        </w:rPr>
        <w:t xml:space="preserve">onstantly asking </w:t>
      </w:r>
      <w:r w:rsidRPr="0013465A">
        <w:rPr>
          <w:rFonts w:cstheme="minorHAnsi"/>
        </w:rPr>
        <w:t xml:space="preserve">what changes can be made, </w:t>
      </w:r>
      <w:r w:rsidR="0013465A">
        <w:rPr>
          <w:rFonts w:cstheme="minorHAnsi"/>
        </w:rPr>
        <w:t xml:space="preserve">in constantly researching </w:t>
      </w:r>
      <w:r w:rsidR="000A4A25" w:rsidRPr="0013465A">
        <w:rPr>
          <w:rFonts w:cstheme="minorHAnsi"/>
        </w:rPr>
        <w:t xml:space="preserve">what </w:t>
      </w:r>
      <w:r w:rsidRPr="0013465A">
        <w:rPr>
          <w:rFonts w:cstheme="minorHAnsi"/>
        </w:rPr>
        <w:t>new resources are</w:t>
      </w:r>
      <w:r w:rsidR="000A4A25" w:rsidRPr="0013465A">
        <w:rPr>
          <w:rFonts w:cstheme="minorHAnsi"/>
        </w:rPr>
        <w:t xml:space="preserve"> available, </w:t>
      </w:r>
      <w:r w:rsidR="0013465A">
        <w:rPr>
          <w:rFonts w:cstheme="minorHAnsi"/>
        </w:rPr>
        <w:t xml:space="preserve">and constantly asking itself </w:t>
      </w:r>
      <w:r w:rsidRPr="0013465A">
        <w:rPr>
          <w:rFonts w:cstheme="minorHAnsi"/>
        </w:rPr>
        <w:t>how it can better serve its students.  It is a department that is not afraid to make the big changes and take the big</w:t>
      </w:r>
      <w:r w:rsidR="000A4A25" w:rsidRPr="0013465A">
        <w:rPr>
          <w:rFonts w:cstheme="minorHAnsi"/>
        </w:rPr>
        <w:t xml:space="preserve"> steps</w:t>
      </w:r>
      <w:r w:rsidRPr="0013465A">
        <w:rPr>
          <w:rFonts w:cstheme="minorHAnsi"/>
        </w:rPr>
        <w:t>,</w:t>
      </w:r>
      <w:r w:rsidR="000A4A25" w:rsidRPr="0013465A">
        <w:rPr>
          <w:rFonts w:cstheme="minorHAnsi"/>
        </w:rPr>
        <w:t xml:space="preserve"> and </w:t>
      </w:r>
      <w:r w:rsidRPr="0013465A">
        <w:rPr>
          <w:rFonts w:cstheme="minorHAnsi"/>
        </w:rPr>
        <w:t xml:space="preserve">then </w:t>
      </w:r>
      <w:r w:rsidR="003614B1" w:rsidRPr="0013465A">
        <w:rPr>
          <w:rFonts w:cstheme="minorHAnsi"/>
        </w:rPr>
        <w:t>make adjustments</w:t>
      </w:r>
      <w:r w:rsidRPr="0013465A">
        <w:rPr>
          <w:rFonts w:cstheme="minorHAnsi"/>
        </w:rPr>
        <w:t xml:space="preserve"> as circumstances require</w:t>
      </w:r>
      <w:r w:rsidR="000A4A25" w:rsidRPr="0013465A">
        <w:rPr>
          <w:rFonts w:cstheme="minorHAnsi"/>
        </w:rPr>
        <w:t xml:space="preserve">.  </w:t>
      </w:r>
      <w:r w:rsidR="003614B1" w:rsidRPr="0013465A">
        <w:rPr>
          <w:rFonts w:cstheme="minorHAnsi"/>
        </w:rPr>
        <w:t>It is a department that has earned the gratitude and respect of its students, the regional mental health community, and other departments across the institution.</w:t>
      </w:r>
    </w:p>
    <w:p w14:paraId="213D90CA" w14:textId="41207C29" w:rsidR="009700A6" w:rsidRPr="0013465A" w:rsidRDefault="009700A6" w:rsidP="00AB5152">
      <w:pPr>
        <w:pStyle w:val="NoSpacing"/>
        <w:rPr>
          <w:rFonts w:cstheme="minorHAnsi"/>
          <w:u w:val="single"/>
        </w:rPr>
      </w:pPr>
    </w:p>
    <w:p w14:paraId="16481214" w14:textId="24DD91F6" w:rsidR="009700A6" w:rsidRPr="0013465A" w:rsidRDefault="009700A6" w:rsidP="00AB5152">
      <w:pPr>
        <w:pStyle w:val="NoSpacing"/>
        <w:rPr>
          <w:rFonts w:cstheme="minorHAnsi"/>
          <w:u w:val="single"/>
        </w:rPr>
      </w:pPr>
    </w:p>
    <w:p w14:paraId="65E4061F" w14:textId="77777777" w:rsidR="009700A6" w:rsidRPr="0013465A" w:rsidRDefault="009700A6" w:rsidP="009700A6">
      <w:pPr>
        <w:pStyle w:val="NoSpacing"/>
        <w:rPr>
          <w:rFonts w:cstheme="minorHAnsi"/>
          <w:u w:val="single"/>
        </w:rPr>
      </w:pPr>
      <w:r w:rsidRPr="0013465A">
        <w:rPr>
          <w:rFonts w:cstheme="minorHAnsi"/>
          <w:b/>
          <w:u w:val="single"/>
        </w:rPr>
        <w:t>Institutional or Resource Barriers to the Department’s Ability to Accomplish Its Goals, if any:</w:t>
      </w:r>
    </w:p>
    <w:p w14:paraId="6335439C" w14:textId="2E5E2AAE" w:rsidR="009700A6" w:rsidRPr="0013465A" w:rsidRDefault="009700A6" w:rsidP="00AB5152">
      <w:pPr>
        <w:pStyle w:val="NoSpacing"/>
        <w:rPr>
          <w:rFonts w:cstheme="minorHAnsi"/>
          <w:u w:val="single"/>
        </w:rPr>
      </w:pPr>
    </w:p>
    <w:p w14:paraId="6D98199E" w14:textId="00278F93" w:rsidR="007F2193" w:rsidRPr="0013465A" w:rsidRDefault="003614B1" w:rsidP="003614B1">
      <w:pPr>
        <w:pStyle w:val="NoSpacing"/>
        <w:numPr>
          <w:ilvl w:val="0"/>
          <w:numId w:val="6"/>
        </w:numPr>
        <w:rPr>
          <w:rFonts w:cstheme="minorHAnsi"/>
        </w:rPr>
      </w:pPr>
      <w:r w:rsidRPr="0013465A">
        <w:rPr>
          <w:rFonts w:cstheme="minorHAnsi"/>
        </w:rPr>
        <w:t>The department identified e</w:t>
      </w:r>
      <w:r w:rsidR="007F2193" w:rsidRPr="0013465A">
        <w:rPr>
          <w:rFonts w:cstheme="minorHAnsi"/>
        </w:rPr>
        <w:t xml:space="preserve">lectronic </w:t>
      </w:r>
      <w:r w:rsidRPr="0013465A">
        <w:rPr>
          <w:rFonts w:cstheme="minorHAnsi"/>
        </w:rPr>
        <w:t>r</w:t>
      </w:r>
      <w:r w:rsidR="007F2193" w:rsidRPr="0013465A">
        <w:rPr>
          <w:rFonts w:cstheme="minorHAnsi"/>
        </w:rPr>
        <w:t>ecords training is a barrier</w:t>
      </w:r>
      <w:r w:rsidRPr="0013465A">
        <w:rPr>
          <w:rFonts w:cstheme="minorHAnsi"/>
        </w:rPr>
        <w:t xml:space="preserve"> to the success of its students – as noted in the recommendations, the department will want to address this in the near future.</w:t>
      </w:r>
    </w:p>
    <w:p w14:paraId="2DC5A0DF" w14:textId="7D7FEB2C" w:rsidR="007F2193" w:rsidRPr="0013465A" w:rsidRDefault="007F2193" w:rsidP="00AB5152">
      <w:pPr>
        <w:pStyle w:val="NoSpacing"/>
        <w:rPr>
          <w:rFonts w:cstheme="minorHAnsi"/>
        </w:rPr>
      </w:pPr>
    </w:p>
    <w:p w14:paraId="2F6DED26" w14:textId="59DA6208" w:rsidR="007F2193" w:rsidRPr="0013465A" w:rsidRDefault="003614B1" w:rsidP="003614B1">
      <w:pPr>
        <w:pStyle w:val="NoSpacing"/>
        <w:numPr>
          <w:ilvl w:val="0"/>
          <w:numId w:val="6"/>
        </w:numPr>
        <w:rPr>
          <w:rFonts w:cstheme="minorHAnsi"/>
        </w:rPr>
      </w:pPr>
      <w:r w:rsidRPr="0013465A">
        <w:rPr>
          <w:rFonts w:cstheme="minorHAnsi"/>
        </w:rPr>
        <w:t>Limited m</w:t>
      </w:r>
      <w:r w:rsidR="007F2193" w:rsidRPr="0013465A">
        <w:rPr>
          <w:rFonts w:cstheme="minorHAnsi"/>
        </w:rPr>
        <w:t>arketing</w:t>
      </w:r>
      <w:r w:rsidRPr="0013465A">
        <w:rPr>
          <w:rFonts w:cstheme="minorHAnsi"/>
        </w:rPr>
        <w:t xml:space="preserve"> resources are a perennial barrier to success at Sinclair, although the Marketing Department has recently taken steps toward a self-service model that should increase access to the marketing resources departments need to attract students and raise awareness.</w:t>
      </w:r>
    </w:p>
    <w:p w14:paraId="21765D5C" w14:textId="78597E10" w:rsidR="007F2193" w:rsidRPr="0013465A" w:rsidRDefault="007F2193" w:rsidP="00AB5152">
      <w:pPr>
        <w:pStyle w:val="NoSpacing"/>
        <w:rPr>
          <w:rFonts w:cstheme="minorHAnsi"/>
        </w:rPr>
      </w:pPr>
    </w:p>
    <w:p w14:paraId="1C461936" w14:textId="09E4AAF7" w:rsidR="007F2193" w:rsidRPr="0013465A" w:rsidRDefault="003614B1" w:rsidP="003614B1">
      <w:pPr>
        <w:pStyle w:val="NoSpacing"/>
        <w:numPr>
          <w:ilvl w:val="0"/>
          <w:numId w:val="6"/>
        </w:numPr>
        <w:rPr>
          <w:rFonts w:cstheme="minorHAnsi"/>
        </w:rPr>
      </w:pPr>
      <w:r w:rsidRPr="0013465A">
        <w:rPr>
          <w:rFonts w:cstheme="minorHAnsi"/>
        </w:rPr>
        <w:t xml:space="preserve">The issues the </w:t>
      </w:r>
      <w:r w:rsidR="0013465A">
        <w:rPr>
          <w:rFonts w:cstheme="minorHAnsi"/>
        </w:rPr>
        <w:t>Review Team</w:t>
      </w:r>
      <w:r w:rsidRPr="0013465A">
        <w:rPr>
          <w:rFonts w:cstheme="minorHAnsi"/>
        </w:rPr>
        <w:t xml:space="preserve"> discussed with the department surrounding the MHT 1101 Introduction to Human Services </w:t>
      </w:r>
      <w:r w:rsidR="0013465A">
        <w:rPr>
          <w:rFonts w:cstheme="minorHAnsi"/>
        </w:rPr>
        <w:t xml:space="preserve">course </w:t>
      </w:r>
      <w:r w:rsidRPr="0013465A">
        <w:rPr>
          <w:rFonts w:cstheme="minorHAnsi"/>
        </w:rPr>
        <w:t>are common to many</w:t>
      </w:r>
      <w:r w:rsidR="007F2193" w:rsidRPr="0013465A">
        <w:rPr>
          <w:rFonts w:cstheme="minorHAnsi"/>
        </w:rPr>
        <w:t xml:space="preserve"> different department</w:t>
      </w:r>
      <w:r w:rsidRPr="0013465A">
        <w:rPr>
          <w:rFonts w:cstheme="minorHAnsi"/>
        </w:rPr>
        <w:t>s with introductory courses across campus.  There are challenges for many departments in</w:t>
      </w:r>
      <w:r w:rsidR="007F2193" w:rsidRPr="0013465A">
        <w:rPr>
          <w:rFonts w:cstheme="minorHAnsi"/>
        </w:rPr>
        <w:t xml:space="preserve"> defining the target audience for </w:t>
      </w:r>
      <w:r w:rsidRPr="0013465A">
        <w:rPr>
          <w:rFonts w:cstheme="minorHAnsi"/>
        </w:rPr>
        <w:t>these courses</w:t>
      </w:r>
      <w:r w:rsidR="007F2193" w:rsidRPr="0013465A">
        <w:rPr>
          <w:rFonts w:cstheme="minorHAnsi"/>
        </w:rPr>
        <w:t xml:space="preserve">, and determining which students are really interested in the field versus those just taking an elective.  Could creation of materials prior to students taking </w:t>
      </w:r>
      <w:r w:rsidR="00006470" w:rsidRPr="0013465A">
        <w:rPr>
          <w:rFonts w:cstheme="minorHAnsi"/>
        </w:rPr>
        <w:t>introductory</w:t>
      </w:r>
      <w:r w:rsidR="007F2193" w:rsidRPr="0013465A">
        <w:rPr>
          <w:rFonts w:cstheme="minorHAnsi"/>
        </w:rPr>
        <w:t xml:space="preserve"> classes – “At a Glance”</w:t>
      </w:r>
      <w:r w:rsidRPr="0013465A">
        <w:rPr>
          <w:rFonts w:cstheme="minorHAnsi"/>
        </w:rPr>
        <w:t xml:space="preserve"> materials</w:t>
      </w:r>
      <w:r w:rsidR="007F2193" w:rsidRPr="0013465A">
        <w:rPr>
          <w:rFonts w:cstheme="minorHAnsi"/>
        </w:rPr>
        <w:t>, presentations, etc. – help students better gauge their interest prior to enrolling in an introductory course</w:t>
      </w:r>
      <w:r w:rsidRPr="0013465A">
        <w:rPr>
          <w:rFonts w:cstheme="minorHAnsi"/>
        </w:rPr>
        <w:t>?</w:t>
      </w:r>
      <w:r w:rsidR="007F2193" w:rsidRPr="0013465A">
        <w:rPr>
          <w:rFonts w:cstheme="minorHAnsi"/>
        </w:rPr>
        <w:t xml:space="preserve">  Could orientations prior to a course beginning help serve this function?  </w:t>
      </w:r>
      <w:r w:rsidRPr="0013465A">
        <w:rPr>
          <w:rFonts w:cstheme="minorHAnsi"/>
        </w:rPr>
        <w:t>What steps can departments at Sinclair make to better prepare students prior to entering these courses, and perhaps better educate them prior to the beginning of the course whether the field is a good fit for their future?</w:t>
      </w:r>
    </w:p>
    <w:p w14:paraId="510D8AE1" w14:textId="17C11364" w:rsidR="007F2193" w:rsidRPr="0013465A" w:rsidRDefault="007F2193" w:rsidP="00AB5152">
      <w:pPr>
        <w:pStyle w:val="NoSpacing"/>
        <w:rPr>
          <w:rFonts w:cstheme="minorHAnsi"/>
        </w:rPr>
      </w:pPr>
    </w:p>
    <w:p w14:paraId="65118F89" w14:textId="77777777" w:rsidR="007F2193" w:rsidRPr="0013465A" w:rsidRDefault="007F2193" w:rsidP="00AB5152">
      <w:pPr>
        <w:pStyle w:val="NoSpacing"/>
        <w:rPr>
          <w:rFonts w:cstheme="minorHAnsi"/>
        </w:rPr>
      </w:pPr>
    </w:p>
    <w:sectPr w:rsidR="007F2193" w:rsidRPr="0013465A" w:rsidSect="004B6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648E9"/>
    <w:multiLevelType w:val="hybridMultilevel"/>
    <w:tmpl w:val="CF3A9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358239D"/>
    <w:multiLevelType w:val="hybridMultilevel"/>
    <w:tmpl w:val="E8A2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A3B3E"/>
    <w:multiLevelType w:val="hybridMultilevel"/>
    <w:tmpl w:val="D8C6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BA147B"/>
    <w:multiLevelType w:val="hybridMultilevel"/>
    <w:tmpl w:val="CE22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541079"/>
    <w:multiLevelType w:val="hybridMultilevel"/>
    <w:tmpl w:val="3E8A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D4D91"/>
    <w:multiLevelType w:val="hybridMultilevel"/>
    <w:tmpl w:val="1124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E2"/>
    <w:rsid w:val="00003D29"/>
    <w:rsid w:val="00006470"/>
    <w:rsid w:val="0001118E"/>
    <w:rsid w:val="00014C0B"/>
    <w:rsid w:val="00025CDD"/>
    <w:rsid w:val="00030C27"/>
    <w:rsid w:val="00053CBD"/>
    <w:rsid w:val="00075ACA"/>
    <w:rsid w:val="00077FD7"/>
    <w:rsid w:val="000940B8"/>
    <w:rsid w:val="000A4A25"/>
    <w:rsid w:val="000A52C1"/>
    <w:rsid w:val="000B3684"/>
    <w:rsid w:val="000B38DF"/>
    <w:rsid w:val="000C28C3"/>
    <w:rsid w:val="000D6AB0"/>
    <w:rsid w:val="000D7E02"/>
    <w:rsid w:val="000E33EB"/>
    <w:rsid w:val="0013465A"/>
    <w:rsid w:val="00190F76"/>
    <w:rsid w:val="001A6167"/>
    <w:rsid w:val="001B2B90"/>
    <w:rsid w:val="001C35E5"/>
    <w:rsid w:val="002011D0"/>
    <w:rsid w:val="00212D12"/>
    <w:rsid w:val="0021507A"/>
    <w:rsid w:val="00217843"/>
    <w:rsid w:val="00222C61"/>
    <w:rsid w:val="00232C55"/>
    <w:rsid w:val="002510E7"/>
    <w:rsid w:val="0025430E"/>
    <w:rsid w:val="00256ACB"/>
    <w:rsid w:val="002618B2"/>
    <w:rsid w:val="002730E8"/>
    <w:rsid w:val="00282584"/>
    <w:rsid w:val="00292B72"/>
    <w:rsid w:val="00292C0A"/>
    <w:rsid w:val="002D5E7F"/>
    <w:rsid w:val="002D7AE7"/>
    <w:rsid w:val="002F1B25"/>
    <w:rsid w:val="003056AE"/>
    <w:rsid w:val="00310A6D"/>
    <w:rsid w:val="00331C3C"/>
    <w:rsid w:val="00340A83"/>
    <w:rsid w:val="00344806"/>
    <w:rsid w:val="00344DEB"/>
    <w:rsid w:val="00346C1B"/>
    <w:rsid w:val="003614B1"/>
    <w:rsid w:val="0036465A"/>
    <w:rsid w:val="00375065"/>
    <w:rsid w:val="003804BD"/>
    <w:rsid w:val="003A5AA2"/>
    <w:rsid w:val="003C2586"/>
    <w:rsid w:val="003C2793"/>
    <w:rsid w:val="003D6008"/>
    <w:rsid w:val="003E536D"/>
    <w:rsid w:val="003F553D"/>
    <w:rsid w:val="003F6534"/>
    <w:rsid w:val="003F7461"/>
    <w:rsid w:val="00415470"/>
    <w:rsid w:val="0042104A"/>
    <w:rsid w:val="00437C67"/>
    <w:rsid w:val="00440E7E"/>
    <w:rsid w:val="004453DD"/>
    <w:rsid w:val="00452509"/>
    <w:rsid w:val="004742BC"/>
    <w:rsid w:val="004A602D"/>
    <w:rsid w:val="004B6DAA"/>
    <w:rsid w:val="004C0598"/>
    <w:rsid w:val="004E0DDE"/>
    <w:rsid w:val="00504642"/>
    <w:rsid w:val="00505B03"/>
    <w:rsid w:val="00520874"/>
    <w:rsid w:val="00531732"/>
    <w:rsid w:val="00534343"/>
    <w:rsid w:val="005531D4"/>
    <w:rsid w:val="005822CF"/>
    <w:rsid w:val="00592E88"/>
    <w:rsid w:val="005A57BA"/>
    <w:rsid w:val="005C078A"/>
    <w:rsid w:val="005D4315"/>
    <w:rsid w:val="005F0781"/>
    <w:rsid w:val="005F26D4"/>
    <w:rsid w:val="00616C23"/>
    <w:rsid w:val="00616F31"/>
    <w:rsid w:val="006225B2"/>
    <w:rsid w:val="00634B9D"/>
    <w:rsid w:val="006547AF"/>
    <w:rsid w:val="0065557D"/>
    <w:rsid w:val="006641D7"/>
    <w:rsid w:val="0066550A"/>
    <w:rsid w:val="00666B3F"/>
    <w:rsid w:val="006709C6"/>
    <w:rsid w:val="00683B9D"/>
    <w:rsid w:val="006A0845"/>
    <w:rsid w:val="006B3947"/>
    <w:rsid w:val="006D64A2"/>
    <w:rsid w:val="006E7C28"/>
    <w:rsid w:val="00732749"/>
    <w:rsid w:val="00732BB9"/>
    <w:rsid w:val="00733CB4"/>
    <w:rsid w:val="007347F6"/>
    <w:rsid w:val="007432E0"/>
    <w:rsid w:val="0075264A"/>
    <w:rsid w:val="00756EC5"/>
    <w:rsid w:val="007772E1"/>
    <w:rsid w:val="007806DC"/>
    <w:rsid w:val="00790404"/>
    <w:rsid w:val="00790733"/>
    <w:rsid w:val="00791A98"/>
    <w:rsid w:val="00797986"/>
    <w:rsid w:val="007B28DA"/>
    <w:rsid w:val="007C0491"/>
    <w:rsid w:val="007C068A"/>
    <w:rsid w:val="007D7CD1"/>
    <w:rsid w:val="007F2193"/>
    <w:rsid w:val="00821076"/>
    <w:rsid w:val="00847E47"/>
    <w:rsid w:val="008634D1"/>
    <w:rsid w:val="0089043D"/>
    <w:rsid w:val="008E1B9E"/>
    <w:rsid w:val="00901FD2"/>
    <w:rsid w:val="00926AEE"/>
    <w:rsid w:val="00943E81"/>
    <w:rsid w:val="009700A6"/>
    <w:rsid w:val="00972FCC"/>
    <w:rsid w:val="009748A1"/>
    <w:rsid w:val="00977ED8"/>
    <w:rsid w:val="0098127B"/>
    <w:rsid w:val="009876A1"/>
    <w:rsid w:val="00994DC7"/>
    <w:rsid w:val="009A0845"/>
    <w:rsid w:val="009B4EAE"/>
    <w:rsid w:val="009C0AE7"/>
    <w:rsid w:val="009C4070"/>
    <w:rsid w:val="009C40C1"/>
    <w:rsid w:val="009C62D4"/>
    <w:rsid w:val="009D1D3D"/>
    <w:rsid w:val="009D34A1"/>
    <w:rsid w:val="009E1883"/>
    <w:rsid w:val="009E28F8"/>
    <w:rsid w:val="009E393F"/>
    <w:rsid w:val="009F069D"/>
    <w:rsid w:val="009F5D75"/>
    <w:rsid w:val="00A2115E"/>
    <w:rsid w:val="00A41176"/>
    <w:rsid w:val="00A45495"/>
    <w:rsid w:val="00A5748F"/>
    <w:rsid w:val="00A65EDC"/>
    <w:rsid w:val="00A81CA4"/>
    <w:rsid w:val="00A859FE"/>
    <w:rsid w:val="00AB2CEB"/>
    <w:rsid w:val="00AB5152"/>
    <w:rsid w:val="00AD7690"/>
    <w:rsid w:val="00AE5C77"/>
    <w:rsid w:val="00B066E0"/>
    <w:rsid w:val="00B1427B"/>
    <w:rsid w:val="00B1478A"/>
    <w:rsid w:val="00B1479F"/>
    <w:rsid w:val="00B26A35"/>
    <w:rsid w:val="00B57637"/>
    <w:rsid w:val="00B650DF"/>
    <w:rsid w:val="00B6614A"/>
    <w:rsid w:val="00B707B4"/>
    <w:rsid w:val="00B85CFD"/>
    <w:rsid w:val="00B92DB2"/>
    <w:rsid w:val="00B97913"/>
    <w:rsid w:val="00BB019C"/>
    <w:rsid w:val="00BC32DF"/>
    <w:rsid w:val="00BC3E91"/>
    <w:rsid w:val="00BD2B0C"/>
    <w:rsid w:val="00BE0E6E"/>
    <w:rsid w:val="00BE60E1"/>
    <w:rsid w:val="00C27908"/>
    <w:rsid w:val="00C324AE"/>
    <w:rsid w:val="00C36440"/>
    <w:rsid w:val="00C532E2"/>
    <w:rsid w:val="00C77E18"/>
    <w:rsid w:val="00C840B2"/>
    <w:rsid w:val="00C97937"/>
    <w:rsid w:val="00CD4AFE"/>
    <w:rsid w:val="00D02DA5"/>
    <w:rsid w:val="00D23C93"/>
    <w:rsid w:val="00D418FA"/>
    <w:rsid w:val="00D62020"/>
    <w:rsid w:val="00D65D0B"/>
    <w:rsid w:val="00D752CD"/>
    <w:rsid w:val="00D76C83"/>
    <w:rsid w:val="00D859B3"/>
    <w:rsid w:val="00DA4F5A"/>
    <w:rsid w:val="00DA729D"/>
    <w:rsid w:val="00DB1CE3"/>
    <w:rsid w:val="00DB75DB"/>
    <w:rsid w:val="00DF1155"/>
    <w:rsid w:val="00DF6C1F"/>
    <w:rsid w:val="00DF7AA4"/>
    <w:rsid w:val="00E34FA2"/>
    <w:rsid w:val="00E37ADF"/>
    <w:rsid w:val="00E752F7"/>
    <w:rsid w:val="00E80AAA"/>
    <w:rsid w:val="00E84408"/>
    <w:rsid w:val="00E86E02"/>
    <w:rsid w:val="00E92C3E"/>
    <w:rsid w:val="00EA410C"/>
    <w:rsid w:val="00EB018E"/>
    <w:rsid w:val="00EB4FF5"/>
    <w:rsid w:val="00ED799B"/>
    <w:rsid w:val="00EE5B80"/>
    <w:rsid w:val="00EF6447"/>
    <w:rsid w:val="00EF712F"/>
    <w:rsid w:val="00F00A24"/>
    <w:rsid w:val="00F14C83"/>
    <w:rsid w:val="00F2655A"/>
    <w:rsid w:val="00F4436B"/>
    <w:rsid w:val="00F444A2"/>
    <w:rsid w:val="00F60AE6"/>
    <w:rsid w:val="00F640A9"/>
    <w:rsid w:val="00F67462"/>
    <w:rsid w:val="00F75196"/>
    <w:rsid w:val="00FA6BFD"/>
    <w:rsid w:val="00FD7E0A"/>
    <w:rsid w:val="00FF2990"/>
    <w:rsid w:val="00FF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3269"/>
  <w15:docId w15:val="{F06A7015-88B1-48A3-8B1F-3556A242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2E2"/>
    <w:pPr>
      <w:spacing w:after="0" w:line="240" w:lineRule="auto"/>
    </w:pPr>
  </w:style>
  <w:style w:type="paragraph" w:styleId="BalloonText">
    <w:name w:val="Balloon Text"/>
    <w:basedOn w:val="Normal"/>
    <w:link w:val="BalloonTextChar"/>
    <w:uiPriority w:val="99"/>
    <w:semiHidden/>
    <w:unhideWhenUsed/>
    <w:rsid w:val="00977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ED8"/>
    <w:rPr>
      <w:rFonts w:ascii="Segoe UI" w:hAnsi="Segoe UI" w:cs="Segoe UI"/>
      <w:sz w:val="18"/>
      <w:szCs w:val="18"/>
    </w:rPr>
  </w:style>
  <w:style w:type="paragraph" w:styleId="ListParagraph">
    <w:name w:val="List Paragraph"/>
    <w:basedOn w:val="Normal"/>
    <w:uiPriority w:val="34"/>
    <w:qFormat/>
    <w:rsid w:val="00FD7E0A"/>
    <w:pPr>
      <w:spacing w:after="0" w:line="240" w:lineRule="auto"/>
      <w:ind w:left="720"/>
    </w:pPr>
    <w:rPr>
      <w:rFonts w:ascii="Calibri" w:eastAsiaTheme="minorHAns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7369">
      <w:bodyDiv w:val="1"/>
      <w:marLeft w:val="0"/>
      <w:marRight w:val="0"/>
      <w:marTop w:val="0"/>
      <w:marBottom w:val="0"/>
      <w:divBdr>
        <w:top w:val="none" w:sz="0" w:space="0" w:color="auto"/>
        <w:left w:val="none" w:sz="0" w:space="0" w:color="auto"/>
        <w:bottom w:val="none" w:sz="0" w:space="0" w:color="auto"/>
        <w:right w:val="none" w:sz="0" w:space="0" w:color="auto"/>
      </w:divBdr>
    </w:div>
    <w:div w:id="272177005">
      <w:bodyDiv w:val="1"/>
      <w:marLeft w:val="0"/>
      <w:marRight w:val="0"/>
      <w:marTop w:val="0"/>
      <w:marBottom w:val="0"/>
      <w:divBdr>
        <w:top w:val="none" w:sz="0" w:space="0" w:color="auto"/>
        <w:left w:val="none" w:sz="0" w:space="0" w:color="auto"/>
        <w:bottom w:val="none" w:sz="0" w:space="0" w:color="auto"/>
        <w:right w:val="none" w:sz="0" w:space="0" w:color="auto"/>
      </w:divBdr>
    </w:div>
    <w:div w:id="698092481">
      <w:bodyDiv w:val="1"/>
      <w:marLeft w:val="0"/>
      <w:marRight w:val="0"/>
      <w:marTop w:val="0"/>
      <w:marBottom w:val="0"/>
      <w:divBdr>
        <w:top w:val="none" w:sz="0" w:space="0" w:color="auto"/>
        <w:left w:val="none" w:sz="0" w:space="0" w:color="auto"/>
        <w:bottom w:val="none" w:sz="0" w:space="0" w:color="auto"/>
        <w:right w:val="none" w:sz="0" w:space="0" w:color="auto"/>
      </w:divBdr>
    </w:div>
    <w:div w:id="903103814">
      <w:bodyDiv w:val="1"/>
      <w:marLeft w:val="0"/>
      <w:marRight w:val="0"/>
      <w:marTop w:val="0"/>
      <w:marBottom w:val="0"/>
      <w:divBdr>
        <w:top w:val="none" w:sz="0" w:space="0" w:color="auto"/>
        <w:left w:val="none" w:sz="0" w:space="0" w:color="auto"/>
        <w:bottom w:val="none" w:sz="0" w:space="0" w:color="auto"/>
        <w:right w:val="none" w:sz="0" w:space="0" w:color="auto"/>
      </w:divBdr>
    </w:div>
    <w:div w:id="196234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780598C860A644A84BFCE21C2C8870" ma:contentTypeVersion="13" ma:contentTypeDescription="Create a new document." ma:contentTypeScope="" ma:versionID="eec127cd232f7d4af10bb38972b60cd6">
  <xsd:schema xmlns:xsd="http://www.w3.org/2001/XMLSchema" xmlns:xs="http://www.w3.org/2001/XMLSchema" xmlns:p="http://schemas.microsoft.com/office/2006/metadata/properties" xmlns:ns3="b2f6d13a-2197-46a2-90f5-78af06d1a913" xmlns:ns4="43738ec9-da07-4ef5-b265-bd27909004c8" targetNamespace="http://schemas.microsoft.com/office/2006/metadata/properties" ma:root="true" ma:fieldsID="55ebb94dae3b09781473ce03e7d2f617" ns3:_="" ns4:_="">
    <xsd:import namespace="b2f6d13a-2197-46a2-90f5-78af06d1a913"/>
    <xsd:import namespace="43738ec9-da07-4ef5-b265-bd27909004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6d13a-2197-46a2-90f5-78af06d1a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38ec9-da07-4ef5-b265-bd27909004c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B0F180-0103-4027-94CB-47DBCAA75E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9EE709-902A-4DCF-AAE9-BCB498C63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6d13a-2197-46a2-90f5-78af06d1a913"/>
    <ds:schemaRef ds:uri="43738ec9-da07-4ef5-b265-bd2790900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8D9B8B-EBDC-4798-BF92-4ED5DEAF2C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1948</Words>
  <Characters>11106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Cutler, Jared</cp:lastModifiedBy>
  <cp:revision>12</cp:revision>
  <cp:lastPrinted>2019-04-01T14:44:00Z</cp:lastPrinted>
  <dcterms:created xsi:type="dcterms:W3CDTF">2020-09-09T13:54:00Z</dcterms:created>
  <dcterms:modified xsi:type="dcterms:W3CDTF">2020-10-09T19:42:00Z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0x010100AA780598C860A644A84BFCE21C2C8870</vt:lpwstr>
  </property>
</Properties>
</file>