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B5B51" w:rsidRPr="00FB5B51">
                        <w:rPr>
                          <w:rFonts w:ascii="Arial" w:hAnsi="Arial" w:cs="Arial"/>
                          <w:b/>
                          <w:sz w:val="20"/>
                          <w:szCs w:val="20"/>
                        </w:rPr>
                        <w:t>BPS - 0472 - Hospitality Administration</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814CE">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963B9C">
        <w:rPr>
          <w:rFonts w:ascii="Arial" w:hAnsi="Arial" w:cs="Arial"/>
          <w:color w:val="000000" w:themeColor="text1"/>
        </w:rPr>
        <w:t>2018-2019</w:t>
      </w:r>
    </w:p>
    <w:p w:rsidR="00827AE5" w:rsidRPr="00CD2613" w:rsidRDefault="00827AE5" w:rsidP="00F0239E">
      <w:pPr>
        <w:jc w:val="center"/>
        <w:rPr>
          <w:rFonts w:ascii="Arial" w:hAnsi="Arial" w:cs="Arial"/>
          <w:b/>
          <w:color w:val="000000" w:themeColor="text1"/>
        </w:rPr>
      </w:pPr>
    </w:p>
    <w:p w:rsidR="00F0239E" w:rsidRDefault="0041738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A4879" w:rsidRPr="008A4879" w:rsidTr="00B069FF">
        <w:trPr>
          <w:trHeight w:val="466"/>
        </w:trPr>
        <w:tc>
          <w:tcPr>
            <w:tcW w:w="369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GOALS</w:t>
            </w:r>
          </w:p>
        </w:tc>
        <w:tc>
          <w:tcPr>
            <w:tcW w:w="270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Status</w:t>
            </w:r>
          </w:p>
        </w:tc>
        <w:tc>
          <w:tcPr>
            <w:tcW w:w="684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Progress or Rationale for No Longer Applicable</w:t>
            </w:r>
          </w:p>
        </w:tc>
      </w:tr>
      <w:tr w:rsidR="008A4879" w:rsidRPr="008A4879" w:rsidTr="00B069FF">
        <w:trPr>
          <w:trHeight w:val="1399"/>
        </w:trPr>
        <w:tc>
          <w:tcPr>
            <w:tcW w:w="3690" w:type="dxa"/>
          </w:tcPr>
          <w:p w:rsidR="008A4879" w:rsidRPr="008A4879" w:rsidRDefault="008A4879" w:rsidP="00B069FF">
            <w:pPr>
              <w:spacing w:before="120"/>
              <w:rPr>
                <w:rFonts w:ascii="Arial" w:hAnsi="Arial" w:cs="Arial"/>
                <w:color w:val="000000" w:themeColor="text1"/>
                <w:sz w:val="20"/>
                <w:szCs w:val="20"/>
              </w:rPr>
            </w:pPr>
            <w:r w:rsidRPr="008A4879">
              <w:rPr>
                <w:rFonts w:ascii="Arial" w:hAnsi="Arial" w:cs="Arial"/>
                <w:color w:val="000000" w:themeColor="text1"/>
                <w:sz w:val="20"/>
                <w:szCs w:val="20"/>
              </w:rPr>
              <w:t>Plans for expanding and improving student learning have been included in the newly designed semester curriculum.  By utilizing the college’s curriculum design process for converting the quarter courses to the semester courses, the faculty and advisory committee helped to design the new curriculum that is more clearly focused on student learning and assessment by integrating feedback from students and tracking success rates in each course the students is enrolled.</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335A99">
              <w:rPr>
                <w:sz w:val="20"/>
                <w:szCs w:val="20"/>
                <w:highlight w:val="lightGray"/>
              </w:rPr>
              <w:fldChar w:fldCharType="begin">
                <w:ffData>
                  <w:name w:val="Check1"/>
                  <w:enabled/>
                  <w:calcOnExit w:val="0"/>
                  <w:checkBox>
                    <w:sizeAuto/>
                    <w:default w:val="0"/>
                  </w:checkBox>
                </w:ffData>
              </w:fldChar>
            </w:r>
            <w:bookmarkStart w:id="0" w:name="Check1"/>
            <w:r w:rsidRPr="00335A99">
              <w:rPr>
                <w:sz w:val="20"/>
                <w:szCs w:val="20"/>
                <w:highlight w:val="lightGray"/>
              </w:rPr>
              <w:instrText xml:space="preserve"> FORMCHECKBOX </w:instrText>
            </w:r>
            <w:r w:rsidR="00366FDF">
              <w:rPr>
                <w:sz w:val="20"/>
                <w:szCs w:val="20"/>
                <w:highlight w:val="lightGray"/>
              </w:rPr>
            </w:r>
            <w:r w:rsidR="00366FDF">
              <w:rPr>
                <w:sz w:val="20"/>
                <w:szCs w:val="20"/>
                <w:highlight w:val="lightGray"/>
              </w:rPr>
              <w:fldChar w:fldCharType="separate"/>
            </w:r>
            <w:r w:rsidRPr="00335A99">
              <w:rPr>
                <w:sz w:val="20"/>
                <w:szCs w:val="20"/>
                <w:highlight w:val="lightGray"/>
              </w:rPr>
              <w:fldChar w:fldCharType="end"/>
            </w:r>
            <w:bookmarkEnd w:id="0"/>
          </w:p>
          <w:p w:rsidR="008A4879" w:rsidRPr="008A4879" w:rsidRDefault="008A4879" w:rsidP="00B069FF">
            <w:pPr>
              <w:pStyle w:val="ListParagraph"/>
              <w:ind w:left="0"/>
              <w:rPr>
                <w:rFonts w:ascii="Arial" w:hAnsi="Arial" w:cs="Arial"/>
                <w:color w:val="000000" w:themeColor="text1"/>
                <w:sz w:val="20"/>
                <w:szCs w:val="20"/>
              </w:rPr>
            </w:pPr>
          </w:p>
          <w:p w:rsidR="008A4879" w:rsidRPr="00335A99" w:rsidRDefault="008A4879" w:rsidP="00B069FF">
            <w:pPr>
              <w:pStyle w:val="ListParagraph"/>
              <w:ind w:left="0"/>
              <w:rPr>
                <w:rFonts w:ascii="Arial" w:hAnsi="Arial" w:cs="Arial"/>
                <w:color w:val="0D0D0D" w:themeColor="text1" w:themeTint="F2"/>
                <w:sz w:val="20"/>
                <w:szCs w:val="20"/>
              </w:rPr>
            </w:pPr>
            <w:r w:rsidRPr="008A4879">
              <w:rPr>
                <w:rFonts w:ascii="Arial" w:hAnsi="Arial" w:cs="Arial"/>
                <w:color w:val="000000" w:themeColor="text1"/>
                <w:sz w:val="20"/>
                <w:szCs w:val="20"/>
              </w:rPr>
              <w:t xml:space="preserve">Completed </w:t>
            </w:r>
            <w:r w:rsidRPr="00335A99">
              <w:rPr>
                <w:color w:val="0D0D0D" w:themeColor="text1" w:themeTint="F2"/>
                <w:sz w:val="20"/>
                <w:szCs w:val="20"/>
                <w:highlight w:val="black"/>
              </w:rPr>
              <w:fldChar w:fldCharType="begin">
                <w:ffData>
                  <w:name w:val="Check1"/>
                  <w:enabled/>
                  <w:calcOnExit w:val="0"/>
                  <w:checkBox>
                    <w:sizeAuto/>
                    <w:default w:val="0"/>
                  </w:checkBox>
                </w:ffData>
              </w:fldChar>
            </w:r>
            <w:r w:rsidRPr="00335A99">
              <w:rPr>
                <w:color w:val="0D0D0D" w:themeColor="text1" w:themeTint="F2"/>
                <w:sz w:val="20"/>
                <w:szCs w:val="20"/>
                <w:highlight w:val="black"/>
              </w:rPr>
              <w:instrText xml:space="preserve"> FORMCHECKBOX </w:instrText>
            </w:r>
            <w:r w:rsidR="00366FDF">
              <w:rPr>
                <w:color w:val="0D0D0D" w:themeColor="text1" w:themeTint="F2"/>
                <w:sz w:val="20"/>
                <w:szCs w:val="20"/>
                <w:highlight w:val="black"/>
              </w:rPr>
            </w:r>
            <w:r w:rsidR="00366FDF">
              <w:rPr>
                <w:color w:val="0D0D0D" w:themeColor="text1" w:themeTint="F2"/>
                <w:sz w:val="20"/>
                <w:szCs w:val="20"/>
                <w:highlight w:val="black"/>
              </w:rPr>
              <w:fldChar w:fldCharType="separate"/>
            </w:r>
            <w:r w:rsidRPr="00335A99">
              <w:rPr>
                <w:color w:val="0D0D0D" w:themeColor="text1" w:themeTint="F2"/>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utilized its faculty, advisory committee, and the college’s curriculum design process to achieve the following:</w:t>
            </w:r>
          </w:p>
          <w:p w:rsidR="008A4879" w:rsidRPr="008A4879" w:rsidRDefault="008A4879" w:rsidP="00B069FF">
            <w:pPr>
              <w:rPr>
                <w:rFonts w:ascii="Arial" w:hAnsi="Arial" w:cs="Arial"/>
                <w:color w:val="000000" w:themeColor="text1"/>
                <w:sz w:val="20"/>
                <w:szCs w:val="20"/>
              </w:rPr>
            </w:pP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A reduction in the number of credit hours needed to receive HMT degrees.</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The creation of curricula that is student centered.</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Able to obtain consistent feedback from stakeholders.</w:t>
            </w:r>
          </w:p>
          <w:p w:rsidR="008A4879" w:rsidRPr="008A4879" w:rsidRDefault="008A4879" w:rsidP="008A4879">
            <w:pPr>
              <w:pStyle w:val="ListParagraph"/>
              <w:numPr>
                <w:ilvl w:val="0"/>
                <w:numId w:val="26"/>
              </w:numPr>
              <w:rPr>
                <w:rFonts w:ascii="Arial" w:hAnsi="Arial" w:cs="Arial"/>
                <w:color w:val="000000" w:themeColor="text1"/>
                <w:sz w:val="20"/>
                <w:szCs w:val="20"/>
              </w:rPr>
            </w:pPr>
            <w:r w:rsidRPr="008A4879">
              <w:rPr>
                <w:rFonts w:ascii="Arial" w:hAnsi="Arial" w:cs="Arial"/>
                <w:color w:val="000000" w:themeColor="text1"/>
                <w:sz w:val="20"/>
                <w:szCs w:val="20"/>
              </w:rPr>
              <w:t>Embedded assessments that measure general &amp; program outcomes.</w:t>
            </w:r>
          </w:p>
          <w:p w:rsidR="008A4879" w:rsidRPr="008A4879" w:rsidRDefault="008A4879" w:rsidP="00B069FF">
            <w:pPr>
              <w:rPr>
                <w:rFonts w:ascii="Arial" w:hAnsi="Arial" w:cs="Arial"/>
                <w:color w:val="000000" w:themeColor="text1"/>
                <w:sz w:val="20"/>
                <w:szCs w:val="20"/>
              </w:rPr>
            </w:pPr>
          </w:p>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Last year the department aggressively tracked and revised three of its lowest success rate courses which were HMT 1102 (Kitchen Chemistry) and HMT 1105 (Introduction to the Hospitality Industry)</w:t>
            </w:r>
            <w:r w:rsidR="00A57B64">
              <w:rPr>
                <w:rFonts w:ascii="Arial" w:hAnsi="Arial" w:cs="Arial"/>
                <w:color w:val="000000" w:themeColor="text1"/>
                <w:sz w:val="20"/>
                <w:szCs w:val="20"/>
              </w:rPr>
              <w:t xml:space="preserve"> and HMT 2230 (Risk &amp; Prevention Management)</w:t>
            </w:r>
            <w:r w:rsidRPr="008A4879">
              <w:rPr>
                <w:rFonts w:ascii="Arial" w:hAnsi="Arial" w:cs="Arial"/>
                <w:color w:val="000000" w:themeColor="text1"/>
                <w:sz w:val="20"/>
                <w:szCs w:val="20"/>
              </w:rPr>
              <w:t>.  Here are the results:</w:t>
            </w:r>
          </w:p>
          <w:p w:rsidR="008A4879" w:rsidRPr="008A4879" w:rsidRDefault="008A4879" w:rsidP="008A4879">
            <w:pPr>
              <w:pStyle w:val="ListParagraph"/>
              <w:numPr>
                <w:ilvl w:val="0"/>
                <w:numId w:val="27"/>
              </w:numPr>
              <w:rPr>
                <w:rFonts w:ascii="Arial" w:hAnsi="Arial" w:cs="Arial"/>
                <w:color w:val="000000" w:themeColor="text1"/>
                <w:sz w:val="20"/>
                <w:szCs w:val="20"/>
              </w:rPr>
            </w:pPr>
            <w:r w:rsidRPr="008A4879">
              <w:rPr>
                <w:rFonts w:ascii="Arial" w:hAnsi="Arial" w:cs="Arial"/>
                <w:color w:val="000000" w:themeColor="text1"/>
                <w:sz w:val="20"/>
                <w:szCs w:val="20"/>
              </w:rPr>
              <w:t>HMT 1102 FY 12-13 - 66.7%  -  FY 13-14 - 72.2%</w:t>
            </w:r>
          </w:p>
          <w:p w:rsidR="008A4879" w:rsidRPr="008A4879" w:rsidRDefault="008A4879" w:rsidP="008A4879">
            <w:pPr>
              <w:pStyle w:val="ListParagraph"/>
              <w:numPr>
                <w:ilvl w:val="0"/>
                <w:numId w:val="27"/>
              </w:numPr>
              <w:rPr>
                <w:rFonts w:ascii="Arial" w:hAnsi="Arial" w:cs="Arial"/>
                <w:color w:val="000000" w:themeColor="text1"/>
                <w:sz w:val="20"/>
                <w:szCs w:val="20"/>
              </w:rPr>
            </w:pPr>
            <w:r w:rsidRPr="008A4879">
              <w:rPr>
                <w:rFonts w:ascii="Arial" w:hAnsi="Arial" w:cs="Arial"/>
                <w:color w:val="000000" w:themeColor="text1"/>
                <w:sz w:val="20"/>
                <w:szCs w:val="20"/>
              </w:rPr>
              <w:t>HMT 1105 FY 12-13 - 65.3%  -  FY 13-14 - 79.5%</w:t>
            </w:r>
          </w:p>
          <w:p w:rsidR="008A4879" w:rsidRPr="008A4879" w:rsidRDefault="008A4879" w:rsidP="008A4879">
            <w:pPr>
              <w:pStyle w:val="ListParagraph"/>
              <w:numPr>
                <w:ilvl w:val="0"/>
                <w:numId w:val="27"/>
              </w:numPr>
              <w:rPr>
                <w:rFonts w:ascii="Arial" w:hAnsi="Arial" w:cs="Arial"/>
                <w:color w:val="000000" w:themeColor="text1"/>
                <w:sz w:val="20"/>
                <w:szCs w:val="20"/>
              </w:rPr>
            </w:pPr>
            <w:r w:rsidRPr="008A4879">
              <w:rPr>
                <w:rFonts w:ascii="Arial" w:hAnsi="Arial" w:cs="Arial"/>
                <w:color w:val="000000" w:themeColor="text1"/>
                <w:sz w:val="20"/>
                <w:szCs w:val="20"/>
              </w:rPr>
              <w:t>HMT 2230 FY 12-13 - 56.8%  -  FY 13-14 - 91.2%</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This year we will focus on the following courses:</w:t>
            </w:r>
          </w:p>
          <w:p w:rsidR="008A4879" w:rsidRPr="008A4879" w:rsidRDefault="008A4879" w:rsidP="008A4879">
            <w:pPr>
              <w:pStyle w:val="ListParagraph"/>
              <w:numPr>
                <w:ilvl w:val="0"/>
                <w:numId w:val="28"/>
              </w:numPr>
              <w:rPr>
                <w:rFonts w:ascii="Arial" w:hAnsi="Arial" w:cs="Arial"/>
                <w:color w:val="000000" w:themeColor="text1"/>
                <w:sz w:val="20"/>
                <w:szCs w:val="20"/>
              </w:rPr>
            </w:pPr>
            <w:r w:rsidRPr="008A4879">
              <w:rPr>
                <w:rFonts w:ascii="Arial" w:hAnsi="Arial" w:cs="Arial"/>
                <w:color w:val="000000" w:themeColor="text1"/>
                <w:sz w:val="20"/>
                <w:szCs w:val="20"/>
              </w:rPr>
              <w:t xml:space="preserve">HMT 1110 FY 12-13 - 80.8 - FY 13-14 - </w:t>
            </w:r>
            <w:r w:rsidRPr="00335F2C">
              <w:rPr>
                <w:rFonts w:ascii="Arial" w:hAnsi="Arial" w:cs="Arial"/>
                <w:color w:val="000000" w:themeColor="text1"/>
                <w:sz w:val="20"/>
                <w:szCs w:val="20"/>
                <w:highlight w:val="yellow"/>
              </w:rPr>
              <w:t>74.1%</w:t>
            </w:r>
            <w:r w:rsidR="00335F2C">
              <w:rPr>
                <w:rFonts w:ascii="Arial" w:hAnsi="Arial" w:cs="Arial"/>
                <w:color w:val="000000" w:themeColor="text1"/>
                <w:sz w:val="20"/>
                <w:szCs w:val="20"/>
              </w:rPr>
              <w:t xml:space="preserve"> (Dawn Portal shows different number)</w:t>
            </w:r>
          </w:p>
          <w:p w:rsidR="008A4879" w:rsidRPr="008A4879" w:rsidRDefault="008A4879" w:rsidP="008A4879">
            <w:pPr>
              <w:pStyle w:val="ListParagraph"/>
              <w:numPr>
                <w:ilvl w:val="0"/>
                <w:numId w:val="28"/>
              </w:numPr>
              <w:rPr>
                <w:rFonts w:ascii="Arial" w:hAnsi="Arial" w:cs="Arial"/>
                <w:color w:val="000000" w:themeColor="text1"/>
                <w:sz w:val="20"/>
                <w:szCs w:val="20"/>
              </w:rPr>
            </w:pPr>
            <w:r w:rsidRPr="008A4879">
              <w:rPr>
                <w:rFonts w:ascii="Arial" w:hAnsi="Arial" w:cs="Arial"/>
                <w:color w:val="000000" w:themeColor="text1"/>
                <w:sz w:val="20"/>
                <w:szCs w:val="20"/>
              </w:rPr>
              <w:t>HMT 2118 FY 12-13 - 81.8 - FY 13-14 – 75.0%</w:t>
            </w:r>
          </w:p>
          <w:p w:rsidR="008A4879" w:rsidRPr="008A4879" w:rsidRDefault="008A4879" w:rsidP="008A4879">
            <w:pPr>
              <w:pStyle w:val="ListParagraph"/>
              <w:numPr>
                <w:ilvl w:val="0"/>
                <w:numId w:val="28"/>
              </w:numPr>
              <w:rPr>
                <w:rFonts w:ascii="Arial" w:hAnsi="Arial" w:cs="Arial"/>
                <w:color w:val="000000" w:themeColor="text1"/>
                <w:sz w:val="20"/>
                <w:szCs w:val="20"/>
              </w:rPr>
            </w:pPr>
            <w:r w:rsidRPr="008A4879">
              <w:rPr>
                <w:rFonts w:ascii="Arial" w:hAnsi="Arial" w:cs="Arial"/>
                <w:color w:val="000000" w:themeColor="text1"/>
                <w:sz w:val="20"/>
                <w:szCs w:val="20"/>
              </w:rPr>
              <w:t xml:space="preserve">HMT 2215 FY 12-13 - 85.7 - FY 13-14 - </w:t>
            </w:r>
            <w:r w:rsidRPr="00335F2C">
              <w:rPr>
                <w:rFonts w:ascii="Arial" w:hAnsi="Arial" w:cs="Arial"/>
                <w:color w:val="000000" w:themeColor="text1"/>
                <w:sz w:val="20"/>
                <w:szCs w:val="20"/>
                <w:highlight w:val="yellow"/>
              </w:rPr>
              <w:t>78.1%</w:t>
            </w:r>
            <w:r w:rsidR="00335F2C">
              <w:rPr>
                <w:rFonts w:ascii="Arial" w:hAnsi="Arial" w:cs="Arial"/>
                <w:color w:val="000000" w:themeColor="text1"/>
                <w:sz w:val="20"/>
                <w:szCs w:val="20"/>
              </w:rPr>
              <w:t xml:space="preserve"> (Dawn Portal shoes different number)</w:t>
            </w:r>
          </w:p>
          <w:p w:rsidR="008A4879" w:rsidRPr="008A4879" w:rsidRDefault="008A4879" w:rsidP="008A4879">
            <w:pPr>
              <w:pStyle w:val="ListParagraph"/>
              <w:numPr>
                <w:ilvl w:val="0"/>
                <w:numId w:val="28"/>
              </w:numPr>
              <w:rPr>
                <w:rFonts w:ascii="Arial" w:hAnsi="Arial" w:cs="Arial"/>
                <w:color w:val="000000" w:themeColor="text1"/>
                <w:sz w:val="20"/>
                <w:szCs w:val="20"/>
              </w:rPr>
            </w:pPr>
            <w:r w:rsidRPr="008A4879">
              <w:rPr>
                <w:rFonts w:ascii="Arial" w:hAnsi="Arial" w:cs="Arial"/>
                <w:color w:val="000000" w:themeColor="text1"/>
                <w:sz w:val="20"/>
                <w:szCs w:val="20"/>
              </w:rPr>
              <w:t xml:space="preserve">HMT 2225 FY 12-13 - 86.2 - FY 13-14 - </w:t>
            </w:r>
            <w:r w:rsidRPr="00335F2C">
              <w:rPr>
                <w:rFonts w:ascii="Arial" w:hAnsi="Arial" w:cs="Arial"/>
                <w:color w:val="000000" w:themeColor="text1"/>
                <w:sz w:val="20"/>
                <w:szCs w:val="20"/>
                <w:highlight w:val="yellow"/>
              </w:rPr>
              <w:t>72.1%</w:t>
            </w:r>
            <w:r w:rsidR="00335F2C">
              <w:rPr>
                <w:rFonts w:ascii="Arial" w:hAnsi="Arial" w:cs="Arial"/>
                <w:color w:val="000000" w:themeColor="text1"/>
                <w:sz w:val="20"/>
                <w:szCs w:val="20"/>
              </w:rPr>
              <w:t xml:space="preserve"> (Dawn Portal shows different number)</w:t>
            </w:r>
            <w:r w:rsidRPr="008A4879">
              <w:rPr>
                <w:rFonts w:ascii="Arial" w:hAnsi="Arial" w:cs="Arial"/>
                <w:color w:val="000000" w:themeColor="text1"/>
                <w:sz w:val="20"/>
                <w:szCs w:val="20"/>
              </w:rPr>
              <w:t xml:space="preserve"> </w:t>
            </w:r>
          </w:p>
          <w:p w:rsidR="00870834" w:rsidRPr="008A4879" w:rsidRDefault="008A4879" w:rsidP="00870834">
            <w:pPr>
              <w:pStyle w:val="ListParagraph"/>
              <w:numPr>
                <w:ilvl w:val="0"/>
                <w:numId w:val="28"/>
              </w:numPr>
              <w:rPr>
                <w:rFonts w:ascii="Arial" w:hAnsi="Arial" w:cs="Arial"/>
                <w:color w:val="000000" w:themeColor="text1"/>
                <w:sz w:val="20"/>
                <w:szCs w:val="20"/>
              </w:rPr>
            </w:pPr>
            <w:r w:rsidRPr="008A4879">
              <w:rPr>
                <w:rFonts w:ascii="Arial" w:hAnsi="Arial" w:cs="Arial"/>
                <w:color w:val="000000" w:themeColor="text1"/>
                <w:sz w:val="20"/>
                <w:szCs w:val="20"/>
              </w:rPr>
              <w:t xml:space="preserve">HMT 2227 FY 12-13 - 82.1 - FY 13-14 - </w:t>
            </w:r>
            <w:r w:rsidRPr="00870834">
              <w:rPr>
                <w:rFonts w:ascii="Arial" w:hAnsi="Arial" w:cs="Arial"/>
                <w:color w:val="000000" w:themeColor="text1"/>
                <w:sz w:val="20"/>
                <w:szCs w:val="20"/>
                <w:highlight w:val="yellow"/>
              </w:rPr>
              <w:t>67.2%</w:t>
            </w:r>
            <w:r w:rsidR="00870834">
              <w:rPr>
                <w:rFonts w:ascii="Arial" w:hAnsi="Arial" w:cs="Arial"/>
                <w:color w:val="000000" w:themeColor="text1"/>
                <w:sz w:val="20"/>
                <w:szCs w:val="20"/>
              </w:rPr>
              <w:t xml:space="preserve">  (Dawn Portal shows different number)</w:t>
            </w:r>
            <w:r w:rsidR="00870834" w:rsidRPr="008A4879">
              <w:rPr>
                <w:rFonts w:ascii="Arial" w:hAnsi="Arial" w:cs="Arial"/>
                <w:color w:val="000000" w:themeColor="text1"/>
                <w:sz w:val="20"/>
                <w:szCs w:val="20"/>
              </w:rPr>
              <w:t xml:space="preserve"> </w:t>
            </w:r>
          </w:p>
          <w:p w:rsidR="008A4879" w:rsidRPr="00870834" w:rsidRDefault="008A4879" w:rsidP="00870834">
            <w:pPr>
              <w:ind w:left="360"/>
              <w:rPr>
                <w:rFonts w:ascii="Arial" w:hAnsi="Arial" w:cs="Arial"/>
                <w:color w:val="000000" w:themeColor="text1"/>
                <w:sz w:val="20"/>
                <w:szCs w:val="20"/>
              </w:rPr>
            </w:pPr>
          </w:p>
          <w:p w:rsidR="00005B52" w:rsidRPr="00506238" w:rsidRDefault="00BC25E0" w:rsidP="00005B52">
            <w:pPr>
              <w:rPr>
                <w:rFonts w:ascii="Arial" w:hAnsi="Arial" w:cs="Arial"/>
                <w:color w:val="0066FF"/>
                <w:sz w:val="20"/>
                <w:szCs w:val="20"/>
              </w:rPr>
            </w:pPr>
            <w:r>
              <w:rPr>
                <w:rFonts w:ascii="Arial" w:hAnsi="Arial" w:cs="Arial"/>
                <w:color w:val="0066FF"/>
                <w:sz w:val="20"/>
                <w:szCs w:val="20"/>
              </w:rPr>
              <w:t xml:space="preserve">Progress as of </w:t>
            </w:r>
            <w:r w:rsidR="00671354" w:rsidRPr="00506238">
              <w:rPr>
                <w:rFonts w:ascii="Arial" w:hAnsi="Arial" w:cs="Arial"/>
                <w:color w:val="0066FF"/>
                <w:sz w:val="20"/>
                <w:szCs w:val="20"/>
              </w:rPr>
              <w:t>01/27/2016:</w:t>
            </w:r>
          </w:p>
          <w:p w:rsidR="00005B52" w:rsidRPr="00506238" w:rsidRDefault="00005B52" w:rsidP="00005B52">
            <w:pPr>
              <w:rPr>
                <w:rFonts w:ascii="Arial" w:hAnsi="Arial" w:cs="Arial"/>
                <w:color w:val="0066FF"/>
                <w:sz w:val="20"/>
                <w:szCs w:val="20"/>
              </w:rPr>
            </w:pPr>
            <w:r w:rsidRPr="00506238">
              <w:rPr>
                <w:rFonts w:ascii="Arial" w:hAnsi="Arial" w:cs="Arial"/>
                <w:color w:val="0066FF"/>
                <w:sz w:val="20"/>
                <w:szCs w:val="20"/>
              </w:rPr>
              <w:t xml:space="preserve">Results from the Dawn Portal regarding the investigation and execution of increasing the success rates in the </w:t>
            </w:r>
            <w:r w:rsidR="00A57B64">
              <w:rPr>
                <w:rFonts w:ascii="Arial" w:hAnsi="Arial" w:cs="Arial"/>
                <w:color w:val="0066FF"/>
                <w:sz w:val="20"/>
                <w:szCs w:val="20"/>
              </w:rPr>
              <w:t>20</w:t>
            </w:r>
            <w:r w:rsidRPr="00506238">
              <w:rPr>
                <w:rFonts w:ascii="Arial" w:hAnsi="Arial" w:cs="Arial"/>
                <w:color w:val="0066FF"/>
                <w:sz w:val="20"/>
                <w:szCs w:val="20"/>
              </w:rPr>
              <w:t xml:space="preserve">14-15 </w:t>
            </w:r>
            <w:r w:rsidR="00A57B64">
              <w:rPr>
                <w:rFonts w:ascii="Arial" w:hAnsi="Arial" w:cs="Arial"/>
                <w:color w:val="0066FF"/>
                <w:sz w:val="20"/>
                <w:szCs w:val="20"/>
              </w:rPr>
              <w:t xml:space="preserve">academic </w:t>
            </w:r>
            <w:r w:rsidRPr="00506238">
              <w:rPr>
                <w:rFonts w:ascii="Arial" w:hAnsi="Arial" w:cs="Arial"/>
                <w:color w:val="0066FF"/>
                <w:sz w:val="20"/>
                <w:szCs w:val="20"/>
              </w:rPr>
              <w:t>year are as follows:</w:t>
            </w:r>
          </w:p>
          <w:p w:rsidR="00005B52" w:rsidRPr="00506238" w:rsidRDefault="00005B52" w:rsidP="00005B52">
            <w:pPr>
              <w:rPr>
                <w:rFonts w:ascii="Arial" w:hAnsi="Arial" w:cs="Arial"/>
                <w:color w:val="0066FF"/>
                <w:sz w:val="20"/>
                <w:szCs w:val="20"/>
              </w:rPr>
            </w:pPr>
          </w:p>
          <w:p w:rsidR="00005B52" w:rsidRPr="00506238" w:rsidRDefault="00005B52" w:rsidP="00005B52">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HMT 1110 FY 12-13 - 80.8 - FY 13-14 - 6</w:t>
            </w:r>
            <w:r w:rsidR="00335F2C" w:rsidRPr="00506238">
              <w:rPr>
                <w:rFonts w:ascii="Arial" w:hAnsi="Arial" w:cs="Arial"/>
                <w:color w:val="0066FF"/>
                <w:sz w:val="20"/>
                <w:szCs w:val="20"/>
              </w:rPr>
              <w:t>9</w:t>
            </w:r>
            <w:r w:rsidRPr="00506238">
              <w:rPr>
                <w:rFonts w:ascii="Arial" w:hAnsi="Arial" w:cs="Arial"/>
                <w:color w:val="0066FF"/>
                <w:sz w:val="20"/>
                <w:szCs w:val="20"/>
              </w:rPr>
              <w:t>.</w:t>
            </w:r>
            <w:r w:rsidR="00335F2C" w:rsidRPr="00506238">
              <w:rPr>
                <w:rFonts w:ascii="Arial" w:hAnsi="Arial" w:cs="Arial"/>
                <w:color w:val="0066FF"/>
                <w:sz w:val="20"/>
                <w:szCs w:val="20"/>
              </w:rPr>
              <w:t>8</w:t>
            </w:r>
            <w:r w:rsidRPr="00506238">
              <w:rPr>
                <w:rFonts w:ascii="Arial" w:hAnsi="Arial" w:cs="Arial"/>
                <w:color w:val="0066FF"/>
                <w:sz w:val="20"/>
                <w:szCs w:val="20"/>
              </w:rPr>
              <w:t>%</w:t>
            </w:r>
          </w:p>
          <w:p w:rsidR="00005B52" w:rsidRPr="00506238" w:rsidRDefault="00005B52" w:rsidP="00005B52">
            <w:pPr>
              <w:ind w:left="360"/>
              <w:rPr>
                <w:rFonts w:ascii="Arial" w:hAnsi="Arial" w:cs="Arial"/>
                <w:color w:val="0066FF"/>
                <w:sz w:val="20"/>
                <w:szCs w:val="20"/>
                <w:highlight w:val="yellow"/>
              </w:rPr>
            </w:pPr>
            <w:r w:rsidRPr="00506238">
              <w:rPr>
                <w:rFonts w:ascii="Arial" w:hAnsi="Arial" w:cs="Arial"/>
                <w:color w:val="0066FF"/>
                <w:sz w:val="20"/>
                <w:szCs w:val="20"/>
              </w:rPr>
              <w:t xml:space="preserve">      </w:t>
            </w:r>
            <w:r w:rsidRPr="00506238">
              <w:rPr>
                <w:rFonts w:ascii="Arial" w:hAnsi="Arial" w:cs="Arial"/>
                <w:color w:val="0066FF"/>
                <w:sz w:val="20"/>
                <w:szCs w:val="20"/>
                <w:highlight w:val="yellow"/>
              </w:rPr>
              <w:t>FY 13-14 - 6</w:t>
            </w:r>
            <w:r w:rsidR="00335F2C" w:rsidRPr="00506238">
              <w:rPr>
                <w:rFonts w:ascii="Arial" w:hAnsi="Arial" w:cs="Arial"/>
                <w:color w:val="0066FF"/>
                <w:sz w:val="20"/>
                <w:szCs w:val="20"/>
                <w:highlight w:val="yellow"/>
              </w:rPr>
              <w:t>9</w:t>
            </w:r>
            <w:r w:rsidRPr="00506238">
              <w:rPr>
                <w:rFonts w:ascii="Arial" w:hAnsi="Arial" w:cs="Arial"/>
                <w:color w:val="0066FF"/>
                <w:sz w:val="20"/>
                <w:szCs w:val="20"/>
                <w:highlight w:val="yellow"/>
              </w:rPr>
              <w:t>.8% - FY 14-15 - 74.7%</w:t>
            </w:r>
          </w:p>
          <w:p w:rsidR="00005B52" w:rsidRPr="00506238" w:rsidRDefault="00005B52" w:rsidP="00005B52">
            <w:pPr>
              <w:ind w:left="360"/>
              <w:rPr>
                <w:rFonts w:ascii="Arial" w:hAnsi="Arial" w:cs="Arial"/>
                <w:color w:val="0066FF"/>
                <w:sz w:val="20"/>
                <w:szCs w:val="20"/>
              </w:rPr>
            </w:pPr>
          </w:p>
          <w:p w:rsidR="00005B52" w:rsidRPr="00506238" w:rsidRDefault="00005B52" w:rsidP="00005B52">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HMT 2118 FY 12-13 - 81.8 - FY 13-14 – 75.0%</w:t>
            </w:r>
          </w:p>
          <w:p w:rsidR="00005B52" w:rsidRPr="00506238" w:rsidRDefault="00335F2C" w:rsidP="00335F2C">
            <w:pPr>
              <w:ind w:left="360"/>
              <w:rPr>
                <w:rFonts w:ascii="Arial" w:hAnsi="Arial" w:cs="Arial"/>
                <w:color w:val="0066FF"/>
                <w:sz w:val="20"/>
                <w:szCs w:val="20"/>
                <w:highlight w:val="yellow"/>
              </w:rPr>
            </w:pPr>
            <w:r w:rsidRPr="00506238">
              <w:rPr>
                <w:rFonts w:ascii="Arial" w:hAnsi="Arial" w:cs="Arial"/>
                <w:color w:val="0066FF"/>
                <w:sz w:val="20"/>
                <w:szCs w:val="20"/>
              </w:rPr>
              <w:t xml:space="preserve">      </w:t>
            </w:r>
            <w:r w:rsidRPr="00506238">
              <w:rPr>
                <w:rFonts w:ascii="Arial" w:hAnsi="Arial" w:cs="Arial"/>
                <w:color w:val="0066FF"/>
                <w:sz w:val="20"/>
                <w:szCs w:val="20"/>
                <w:highlight w:val="yellow"/>
              </w:rPr>
              <w:t xml:space="preserve"> </w:t>
            </w:r>
            <w:r w:rsidR="00005B52" w:rsidRPr="00506238">
              <w:rPr>
                <w:rFonts w:ascii="Arial" w:hAnsi="Arial" w:cs="Arial"/>
                <w:color w:val="0066FF"/>
                <w:sz w:val="20"/>
                <w:szCs w:val="20"/>
                <w:highlight w:val="yellow"/>
              </w:rPr>
              <w:t>FY 13-14 – 75.0% - FY 14-15 – 95.0%</w:t>
            </w:r>
          </w:p>
          <w:p w:rsidR="00005B52" w:rsidRPr="00506238" w:rsidRDefault="00005B52" w:rsidP="00005B52">
            <w:pPr>
              <w:ind w:left="360"/>
              <w:rPr>
                <w:rFonts w:ascii="Arial" w:hAnsi="Arial" w:cs="Arial"/>
                <w:color w:val="0066FF"/>
                <w:sz w:val="20"/>
                <w:szCs w:val="20"/>
              </w:rPr>
            </w:pPr>
          </w:p>
          <w:p w:rsidR="00005B52" w:rsidRPr="00506238" w:rsidRDefault="00005B52" w:rsidP="00005B52">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HMT 2215 FY 12-13 - 85.7 - FY 13-14 - 78.1%</w:t>
            </w:r>
          </w:p>
          <w:p w:rsidR="00005B52" w:rsidRPr="00506238" w:rsidRDefault="00335F2C" w:rsidP="00335F2C">
            <w:pPr>
              <w:pStyle w:val="ListParagraph"/>
              <w:rPr>
                <w:rFonts w:ascii="Arial" w:hAnsi="Arial" w:cs="Arial"/>
                <w:color w:val="0066FF"/>
                <w:sz w:val="20"/>
                <w:szCs w:val="20"/>
              </w:rPr>
            </w:pPr>
            <w:r w:rsidRPr="00506238">
              <w:rPr>
                <w:rFonts w:ascii="Arial" w:hAnsi="Arial" w:cs="Arial"/>
                <w:color w:val="0066FF"/>
                <w:sz w:val="20"/>
                <w:szCs w:val="20"/>
                <w:highlight w:val="yellow"/>
              </w:rPr>
              <w:t>FY 13-14 – 75</w:t>
            </w:r>
            <w:r w:rsidR="0053127B">
              <w:rPr>
                <w:rFonts w:ascii="Arial" w:hAnsi="Arial" w:cs="Arial"/>
                <w:color w:val="0066FF"/>
                <w:sz w:val="20"/>
                <w:szCs w:val="20"/>
                <w:highlight w:val="yellow"/>
              </w:rPr>
              <w:t>.0</w:t>
            </w:r>
            <w:r w:rsidRPr="00506238">
              <w:rPr>
                <w:rFonts w:ascii="Arial" w:hAnsi="Arial" w:cs="Arial"/>
                <w:color w:val="0066FF"/>
                <w:sz w:val="20"/>
                <w:szCs w:val="20"/>
                <w:highlight w:val="yellow"/>
              </w:rPr>
              <w:t>% - FY 14-15 - 92.9%</w:t>
            </w:r>
          </w:p>
          <w:p w:rsidR="00335F2C" w:rsidRPr="00506238" w:rsidRDefault="00335F2C" w:rsidP="00335F2C">
            <w:pPr>
              <w:pStyle w:val="ListParagraph"/>
              <w:rPr>
                <w:rFonts w:ascii="Arial" w:hAnsi="Arial" w:cs="Arial"/>
                <w:color w:val="0066FF"/>
                <w:sz w:val="20"/>
                <w:szCs w:val="20"/>
              </w:rPr>
            </w:pPr>
          </w:p>
          <w:p w:rsidR="00005B52" w:rsidRPr="00506238" w:rsidRDefault="00005B52" w:rsidP="00005B52">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 xml:space="preserve">HMT 2225 FY 12-13 - 86.2 - FY 13-14 - 72.1% </w:t>
            </w:r>
          </w:p>
          <w:p w:rsidR="00335F2C" w:rsidRPr="00506238" w:rsidRDefault="00335F2C" w:rsidP="00335F2C">
            <w:pPr>
              <w:ind w:left="360"/>
              <w:rPr>
                <w:rFonts w:ascii="Arial" w:hAnsi="Arial" w:cs="Arial"/>
                <w:color w:val="0066FF"/>
                <w:sz w:val="20"/>
                <w:szCs w:val="20"/>
              </w:rPr>
            </w:pPr>
            <w:r w:rsidRPr="00506238">
              <w:rPr>
                <w:rFonts w:ascii="Arial" w:hAnsi="Arial" w:cs="Arial"/>
                <w:color w:val="0066FF"/>
                <w:sz w:val="20"/>
                <w:szCs w:val="20"/>
              </w:rPr>
              <w:t xml:space="preserve">       </w:t>
            </w:r>
            <w:r w:rsidRPr="00506238">
              <w:rPr>
                <w:rFonts w:ascii="Arial" w:hAnsi="Arial" w:cs="Arial"/>
                <w:color w:val="0066FF"/>
                <w:sz w:val="20"/>
                <w:szCs w:val="20"/>
                <w:highlight w:val="yellow"/>
              </w:rPr>
              <w:t xml:space="preserve">FY 13-14 – </w:t>
            </w:r>
            <w:r w:rsidR="00870834" w:rsidRPr="00506238">
              <w:rPr>
                <w:rFonts w:ascii="Arial" w:hAnsi="Arial" w:cs="Arial"/>
                <w:color w:val="0066FF"/>
                <w:sz w:val="20"/>
                <w:szCs w:val="20"/>
                <w:highlight w:val="yellow"/>
              </w:rPr>
              <w:t>71</w:t>
            </w:r>
            <w:r w:rsidR="0053127B">
              <w:rPr>
                <w:rFonts w:ascii="Arial" w:hAnsi="Arial" w:cs="Arial"/>
                <w:color w:val="0066FF"/>
                <w:sz w:val="20"/>
                <w:szCs w:val="20"/>
                <w:highlight w:val="yellow"/>
              </w:rPr>
              <w:t>.0</w:t>
            </w:r>
            <w:r w:rsidRPr="00506238">
              <w:rPr>
                <w:rFonts w:ascii="Arial" w:hAnsi="Arial" w:cs="Arial"/>
                <w:color w:val="0066FF"/>
                <w:sz w:val="20"/>
                <w:szCs w:val="20"/>
                <w:highlight w:val="yellow"/>
              </w:rPr>
              <w:t>% - FY 14-15 – 8</w:t>
            </w:r>
            <w:r w:rsidR="00870834" w:rsidRPr="00506238">
              <w:rPr>
                <w:rFonts w:ascii="Arial" w:hAnsi="Arial" w:cs="Arial"/>
                <w:color w:val="0066FF"/>
                <w:sz w:val="20"/>
                <w:szCs w:val="20"/>
                <w:highlight w:val="yellow"/>
              </w:rPr>
              <w:t>1.7</w:t>
            </w:r>
            <w:r w:rsidRPr="00506238">
              <w:rPr>
                <w:rFonts w:ascii="Arial" w:hAnsi="Arial" w:cs="Arial"/>
                <w:color w:val="0066FF"/>
                <w:sz w:val="20"/>
                <w:szCs w:val="20"/>
                <w:highlight w:val="yellow"/>
              </w:rPr>
              <w:t>%</w:t>
            </w:r>
          </w:p>
          <w:p w:rsidR="00335F2C" w:rsidRPr="00506238" w:rsidRDefault="00335F2C" w:rsidP="00335F2C">
            <w:pPr>
              <w:ind w:left="360"/>
              <w:rPr>
                <w:rFonts w:ascii="Arial" w:hAnsi="Arial" w:cs="Arial"/>
                <w:color w:val="0066FF"/>
                <w:sz w:val="20"/>
                <w:szCs w:val="20"/>
              </w:rPr>
            </w:pPr>
          </w:p>
          <w:p w:rsidR="00005B52" w:rsidRPr="00506238" w:rsidRDefault="00005B52" w:rsidP="00005B52">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HMT 2227 FY 12-13 - 82.1 - FY 13-14 - 67.2%</w:t>
            </w:r>
          </w:p>
          <w:p w:rsidR="00005B52" w:rsidRPr="00506238" w:rsidRDefault="00870834" w:rsidP="00005B52">
            <w:pPr>
              <w:rPr>
                <w:rFonts w:ascii="Arial" w:hAnsi="Arial" w:cs="Arial"/>
                <w:color w:val="0066FF"/>
                <w:sz w:val="20"/>
                <w:szCs w:val="20"/>
              </w:rPr>
            </w:pPr>
            <w:r w:rsidRPr="00506238">
              <w:rPr>
                <w:rFonts w:ascii="Arial" w:hAnsi="Arial" w:cs="Arial"/>
                <w:color w:val="0066FF"/>
                <w:sz w:val="20"/>
                <w:szCs w:val="20"/>
              </w:rPr>
              <w:t xml:space="preserve">             </w:t>
            </w:r>
            <w:r w:rsidRPr="00506238">
              <w:rPr>
                <w:rFonts w:ascii="Arial" w:hAnsi="Arial" w:cs="Arial"/>
                <w:color w:val="0066FF"/>
                <w:sz w:val="20"/>
                <w:szCs w:val="20"/>
                <w:highlight w:val="yellow"/>
              </w:rPr>
              <w:t>FY 13-14 - 68.9% - FY 14-15 - 87.5%</w:t>
            </w:r>
          </w:p>
          <w:p w:rsidR="00005B52" w:rsidRPr="00506238" w:rsidRDefault="00005B52" w:rsidP="00005B52">
            <w:pPr>
              <w:rPr>
                <w:rFonts w:ascii="Arial" w:hAnsi="Arial" w:cs="Arial"/>
                <w:color w:val="0066FF"/>
                <w:sz w:val="20"/>
                <w:szCs w:val="20"/>
              </w:rPr>
            </w:pPr>
          </w:p>
          <w:p w:rsidR="00005B52" w:rsidRPr="00506238" w:rsidRDefault="00005B52" w:rsidP="00005B52">
            <w:pPr>
              <w:rPr>
                <w:rFonts w:ascii="Arial" w:hAnsi="Arial" w:cs="Arial"/>
                <w:color w:val="0066FF"/>
                <w:sz w:val="20"/>
                <w:szCs w:val="20"/>
              </w:rPr>
            </w:pPr>
          </w:p>
          <w:p w:rsidR="00005B52" w:rsidRPr="00506238" w:rsidRDefault="00005B52" w:rsidP="00005B52">
            <w:pPr>
              <w:rPr>
                <w:rFonts w:ascii="Arial" w:hAnsi="Arial" w:cs="Arial"/>
                <w:color w:val="0066FF"/>
                <w:sz w:val="20"/>
                <w:szCs w:val="20"/>
              </w:rPr>
            </w:pPr>
          </w:p>
          <w:p w:rsidR="00005B52" w:rsidRPr="00506238" w:rsidRDefault="00005B52" w:rsidP="00005B52">
            <w:pPr>
              <w:rPr>
                <w:rFonts w:ascii="Arial" w:hAnsi="Arial" w:cs="Arial"/>
                <w:color w:val="0066FF"/>
                <w:sz w:val="20"/>
                <w:szCs w:val="20"/>
              </w:rPr>
            </w:pPr>
          </w:p>
          <w:p w:rsidR="00005B52" w:rsidRPr="00506238" w:rsidRDefault="00005B52" w:rsidP="00005B52">
            <w:pPr>
              <w:rPr>
                <w:rFonts w:ascii="Arial" w:hAnsi="Arial" w:cs="Arial"/>
                <w:color w:val="0066FF"/>
                <w:sz w:val="20"/>
                <w:szCs w:val="20"/>
              </w:rPr>
            </w:pPr>
          </w:p>
          <w:p w:rsidR="008A4879" w:rsidRPr="00506238" w:rsidRDefault="00005B52" w:rsidP="00671354">
            <w:pPr>
              <w:rPr>
                <w:rFonts w:ascii="Arial" w:hAnsi="Arial" w:cs="Arial"/>
                <w:color w:val="0066FF"/>
                <w:sz w:val="20"/>
                <w:szCs w:val="20"/>
              </w:rPr>
            </w:pPr>
            <w:r w:rsidRPr="00506238">
              <w:rPr>
                <w:rFonts w:ascii="Arial" w:hAnsi="Arial" w:cs="Arial"/>
                <w:color w:val="0066FF"/>
                <w:sz w:val="20"/>
                <w:szCs w:val="20"/>
              </w:rPr>
              <w:t xml:space="preserve"> </w:t>
            </w:r>
            <w:r w:rsidR="00671354" w:rsidRPr="00506238">
              <w:rPr>
                <w:rFonts w:ascii="Arial" w:hAnsi="Arial" w:cs="Arial"/>
                <w:color w:val="0066FF"/>
                <w:sz w:val="20"/>
                <w:szCs w:val="20"/>
              </w:rPr>
              <w:t>The department completed its goal</w:t>
            </w:r>
            <w:r w:rsidR="00506238" w:rsidRPr="00506238">
              <w:rPr>
                <w:rFonts w:ascii="Arial" w:hAnsi="Arial" w:cs="Arial"/>
                <w:color w:val="0066FF"/>
                <w:sz w:val="20"/>
                <w:szCs w:val="20"/>
              </w:rPr>
              <w:t>s</w:t>
            </w:r>
            <w:r w:rsidR="00671354" w:rsidRPr="00506238">
              <w:rPr>
                <w:rFonts w:ascii="Arial" w:hAnsi="Arial" w:cs="Arial"/>
                <w:color w:val="0066FF"/>
                <w:sz w:val="20"/>
                <w:szCs w:val="20"/>
              </w:rPr>
              <w:t xml:space="preserve"> </w:t>
            </w:r>
            <w:r w:rsidR="00506238" w:rsidRPr="00506238">
              <w:rPr>
                <w:rFonts w:ascii="Arial" w:hAnsi="Arial" w:cs="Arial"/>
                <w:color w:val="0066FF"/>
                <w:sz w:val="20"/>
                <w:szCs w:val="20"/>
              </w:rPr>
              <w:t xml:space="preserve">of </w:t>
            </w:r>
            <w:r w:rsidR="00671354" w:rsidRPr="00506238">
              <w:rPr>
                <w:rFonts w:ascii="Arial" w:hAnsi="Arial" w:cs="Arial"/>
                <w:color w:val="0066FF"/>
                <w:sz w:val="20"/>
                <w:szCs w:val="20"/>
              </w:rPr>
              <w:t xml:space="preserve">increasing the success rates in all courses listed above.  The department revised </w:t>
            </w:r>
            <w:r w:rsidR="00A57B64">
              <w:rPr>
                <w:rFonts w:ascii="Arial" w:hAnsi="Arial" w:cs="Arial"/>
                <w:color w:val="0066FF"/>
                <w:sz w:val="20"/>
                <w:szCs w:val="20"/>
              </w:rPr>
              <w:t xml:space="preserve">the </w:t>
            </w:r>
            <w:r w:rsidR="00A57B64" w:rsidRPr="00506238">
              <w:rPr>
                <w:rFonts w:ascii="Arial" w:hAnsi="Arial" w:cs="Arial"/>
                <w:color w:val="0066FF"/>
                <w:sz w:val="20"/>
                <w:szCs w:val="20"/>
              </w:rPr>
              <w:t>following</w:t>
            </w:r>
            <w:r w:rsidR="00A57B64">
              <w:rPr>
                <w:rFonts w:ascii="Arial" w:hAnsi="Arial" w:cs="Arial"/>
                <w:color w:val="0066FF"/>
                <w:sz w:val="20"/>
                <w:szCs w:val="20"/>
              </w:rPr>
              <w:t xml:space="preserve"> course delivery methods</w:t>
            </w:r>
            <w:r w:rsidR="00671354" w:rsidRPr="00506238">
              <w:rPr>
                <w:rFonts w:ascii="Arial" w:hAnsi="Arial" w:cs="Arial"/>
                <w:color w:val="0066FF"/>
                <w:sz w:val="20"/>
                <w:szCs w:val="20"/>
              </w:rPr>
              <w:t xml:space="preserve"> to achieve its goals:</w:t>
            </w:r>
          </w:p>
          <w:p w:rsidR="00671354" w:rsidRPr="00506238" w:rsidRDefault="00671354" w:rsidP="00671354">
            <w:pPr>
              <w:rPr>
                <w:rFonts w:ascii="Arial" w:hAnsi="Arial" w:cs="Arial"/>
                <w:color w:val="0066FF"/>
                <w:sz w:val="20"/>
                <w:szCs w:val="20"/>
              </w:rPr>
            </w:pPr>
          </w:p>
          <w:p w:rsidR="00671354" w:rsidRPr="00506238" w:rsidRDefault="00671354" w:rsidP="00506238">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Used flipped class approach</w:t>
            </w:r>
          </w:p>
          <w:p w:rsidR="00671354" w:rsidRPr="00506238" w:rsidRDefault="00671354" w:rsidP="00506238">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 xml:space="preserve">Restructured content delivery </w:t>
            </w:r>
          </w:p>
          <w:p w:rsidR="00506238" w:rsidRPr="00506238" w:rsidRDefault="00671354" w:rsidP="00506238">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Utilized MyLabs</w:t>
            </w:r>
          </w:p>
          <w:p w:rsidR="00671354" w:rsidRDefault="00506238" w:rsidP="00506238">
            <w:pPr>
              <w:pStyle w:val="ListParagraph"/>
              <w:numPr>
                <w:ilvl w:val="0"/>
                <w:numId w:val="28"/>
              </w:numPr>
              <w:rPr>
                <w:rFonts w:ascii="Arial" w:hAnsi="Arial" w:cs="Arial"/>
                <w:color w:val="0066FF"/>
                <w:sz w:val="20"/>
                <w:szCs w:val="20"/>
              </w:rPr>
            </w:pPr>
            <w:r w:rsidRPr="00506238">
              <w:rPr>
                <w:rFonts w:ascii="Arial" w:hAnsi="Arial" w:cs="Arial"/>
                <w:color w:val="0066FF"/>
                <w:sz w:val="20"/>
                <w:szCs w:val="20"/>
              </w:rPr>
              <w:t>Took advantage of e-Learn Test Statistics</w:t>
            </w:r>
            <w:r w:rsidR="00671354" w:rsidRPr="00506238">
              <w:rPr>
                <w:rFonts w:ascii="Arial" w:hAnsi="Arial" w:cs="Arial"/>
                <w:color w:val="0066FF"/>
                <w:sz w:val="20"/>
                <w:szCs w:val="20"/>
              </w:rPr>
              <w:t xml:space="preserve">   </w:t>
            </w:r>
          </w:p>
          <w:p w:rsidR="00506238" w:rsidRDefault="00506238" w:rsidP="00506238">
            <w:pPr>
              <w:rPr>
                <w:rFonts w:ascii="Arial" w:hAnsi="Arial" w:cs="Arial"/>
                <w:color w:val="0066FF"/>
                <w:sz w:val="20"/>
                <w:szCs w:val="20"/>
              </w:rPr>
            </w:pPr>
          </w:p>
          <w:p w:rsidR="00506238" w:rsidRPr="00506238" w:rsidRDefault="00506238" w:rsidP="00506238">
            <w:pPr>
              <w:rPr>
                <w:rFonts w:ascii="Arial" w:hAnsi="Arial" w:cs="Arial"/>
                <w:color w:val="0066FF"/>
                <w:sz w:val="20"/>
                <w:szCs w:val="20"/>
              </w:rPr>
            </w:pPr>
            <w:r>
              <w:rPr>
                <w:rFonts w:ascii="Arial" w:hAnsi="Arial" w:cs="Arial"/>
                <w:color w:val="0066FF"/>
                <w:sz w:val="20"/>
                <w:szCs w:val="20"/>
              </w:rPr>
              <w:t xml:space="preserve">Highlighted items are stats that came directly from </w:t>
            </w:r>
            <w:r w:rsidR="0053127B">
              <w:rPr>
                <w:rFonts w:ascii="Arial" w:hAnsi="Arial" w:cs="Arial"/>
                <w:color w:val="0066FF"/>
                <w:sz w:val="20"/>
                <w:szCs w:val="20"/>
              </w:rPr>
              <w:t>the DAWN information portal.</w:t>
            </w:r>
            <w:r>
              <w:rPr>
                <w:rFonts w:ascii="Arial" w:hAnsi="Arial" w:cs="Arial"/>
                <w:color w:val="0066FF"/>
                <w:sz w:val="20"/>
                <w:szCs w:val="20"/>
              </w:rPr>
              <w:t xml:space="preserve">  </w:t>
            </w:r>
          </w:p>
          <w:p w:rsidR="00671354" w:rsidRPr="008A4879" w:rsidRDefault="00671354" w:rsidP="00671354">
            <w:pPr>
              <w:rPr>
                <w:rFonts w:ascii="Arial" w:hAnsi="Arial" w:cs="Arial"/>
                <w:color w:val="000000" w:themeColor="text1"/>
                <w:sz w:val="20"/>
                <w:szCs w:val="20"/>
              </w:rPr>
            </w:pPr>
          </w:p>
        </w:tc>
      </w:tr>
      <w:tr w:rsidR="008A4879" w:rsidRPr="008A4879" w:rsidTr="00B069FF">
        <w:trPr>
          <w:trHeight w:val="1399"/>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Since the Bakery Short Term Certificate was first offered in the Fall 2010, students demand for that certificate has increased 250% within the first academic year.  As a result of demand for this certificate, it would be reasonable for the department to seriously explore offering at least a concentration in Pastry &amp; Baking.  The limitation is mostly due to the lack of lab availability and equipment for the number of lab courses needed to offer this curriculum.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was approved to offer a degree option in Baking and Pastry Arts FY 13-14.  Two students have completed this degree option and six more are scheduled to graduate FY 14-15.</w:t>
            </w:r>
          </w:p>
          <w:p w:rsidR="008A4879" w:rsidRPr="008A4879" w:rsidRDefault="008A4879" w:rsidP="00B069FF">
            <w:pPr>
              <w:pStyle w:val="ListParagraph"/>
              <w:ind w:left="0"/>
              <w:rPr>
                <w:rFonts w:ascii="Arial" w:hAnsi="Arial" w:cs="Arial"/>
                <w:color w:val="000000" w:themeColor="text1"/>
                <w:sz w:val="20"/>
                <w:szCs w:val="20"/>
              </w:rPr>
            </w:pPr>
          </w:p>
          <w:p w:rsidR="0053127B" w:rsidRDefault="00BC25E0" w:rsidP="0053127B">
            <w:pPr>
              <w:rPr>
                <w:rFonts w:ascii="Arial" w:hAnsi="Arial" w:cs="Arial"/>
                <w:color w:val="0066FF"/>
                <w:sz w:val="20"/>
                <w:szCs w:val="20"/>
              </w:rPr>
            </w:pPr>
            <w:r>
              <w:rPr>
                <w:rFonts w:ascii="Arial" w:hAnsi="Arial" w:cs="Arial"/>
                <w:color w:val="0066FF"/>
                <w:sz w:val="20"/>
                <w:szCs w:val="20"/>
              </w:rPr>
              <w:t xml:space="preserve">Progress as of </w:t>
            </w:r>
            <w:r w:rsidRPr="00506238">
              <w:rPr>
                <w:rFonts w:ascii="Arial" w:hAnsi="Arial" w:cs="Arial"/>
                <w:color w:val="0066FF"/>
                <w:sz w:val="20"/>
                <w:szCs w:val="20"/>
              </w:rPr>
              <w:t xml:space="preserve"> </w:t>
            </w:r>
            <w:r w:rsidR="0053127B" w:rsidRPr="00506238">
              <w:rPr>
                <w:rFonts w:ascii="Arial" w:hAnsi="Arial" w:cs="Arial"/>
                <w:color w:val="0066FF"/>
                <w:sz w:val="20"/>
                <w:szCs w:val="20"/>
              </w:rPr>
              <w:t>01/27/2016:</w:t>
            </w:r>
          </w:p>
          <w:p w:rsidR="0053127B" w:rsidRPr="00506238" w:rsidRDefault="0053127B" w:rsidP="0053127B">
            <w:pPr>
              <w:rPr>
                <w:rFonts w:ascii="Arial" w:hAnsi="Arial" w:cs="Arial"/>
                <w:color w:val="0066FF"/>
                <w:sz w:val="20"/>
                <w:szCs w:val="20"/>
              </w:rPr>
            </w:pPr>
            <w:r>
              <w:rPr>
                <w:rFonts w:ascii="Arial" w:hAnsi="Arial" w:cs="Arial"/>
                <w:color w:val="0066FF"/>
                <w:sz w:val="20"/>
                <w:szCs w:val="20"/>
              </w:rPr>
              <w:t xml:space="preserve">According to the Dawn Portal </w:t>
            </w:r>
            <w:r w:rsidR="00A57B64">
              <w:rPr>
                <w:rFonts w:ascii="Arial" w:hAnsi="Arial" w:cs="Arial"/>
                <w:color w:val="0066FF"/>
                <w:sz w:val="20"/>
                <w:szCs w:val="20"/>
              </w:rPr>
              <w:t>8,</w:t>
            </w:r>
            <w:r>
              <w:rPr>
                <w:rFonts w:ascii="Arial" w:hAnsi="Arial" w:cs="Arial"/>
                <w:color w:val="0066FF"/>
                <w:sz w:val="20"/>
                <w:szCs w:val="20"/>
              </w:rPr>
              <w:t xml:space="preserve"> students obtained the BPAO.S.AAS degree in FY 14-15. </w:t>
            </w:r>
          </w:p>
          <w:p w:rsidR="008A4879" w:rsidRPr="008A4879" w:rsidRDefault="008A4879" w:rsidP="00B069FF">
            <w:pPr>
              <w:pStyle w:val="ListParagraph"/>
              <w:ind w:left="0"/>
              <w:rPr>
                <w:rFonts w:ascii="Arial" w:hAnsi="Arial" w:cs="Arial"/>
                <w:color w:val="000000" w:themeColor="text1"/>
                <w:sz w:val="20"/>
                <w:szCs w:val="20"/>
              </w:rPr>
            </w:pPr>
          </w:p>
        </w:tc>
      </w:tr>
      <w:tr w:rsidR="008A4879" w:rsidRPr="008A4879" w:rsidTr="00B069FF">
        <w:trPr>
          <w:trHeight w:val="1101"/>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state of Ohio has recently approved an associated industry of gambling.  It would be reasonable for this department to investigate the need of gaming (casinos, horse racing tracks being built near the Dayton community) courses to educate our students in that industry, thus supporting and providing the industry with employees.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20712F">
              <w:rPr>
                <w:sz w:val="20"/>
                <w:szCs w:val="20"/>
                <w:highlight w:val="black"/>
              </w:rPr>
              <w:fldChar w:fldCharType="begin">
                <w:ffData>
                  <w:name w:val="Check1"/>
                  <w:enabled/>
                  <w:calcOnExit w:val="0"/>
                  <w:checkBox>
                    <w:sizeAuto/>
                    <w:default w:val="0"/>
                  </w:checkBox>
                </w:ffData>
              </w:fldChar>
            </w:r>
            <w:r w:rsidRPr="0020712F">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20712F">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20712F">
              <w:rPr>
                <w:sz w:val="20"/>
                <w:szCs w:val="20"/>
              </w:rPr>
              <w:fldChar w:fldCharType="begin">
                <w:ffData>
                  <w:name w:val="Check1"/>
                  <w:enabled/>
                  <w:calcOnExit w:val="0"/>
                  <w:checkBox>
                    <w:sizeAuto/>
                    <w:default w:val="0"/>
                  </w:checkBox>
                </w:ffData>
              </w:fldChar>
            </w:r>
            <w:r w:rsidRPr="0020712F">
              <w:rPr>
                <w:sz w:val="20"/>
                <w:szCs w:val="20"/>
              </w:rPr>
              <w:instrText xml:space="preserve"> FORMCHECKBOX </w:instrText>
            </w:r>
            <w:r w:rsidR="00366FDF">
              <w:rPr>
                <w:sz w:val="20"/>
                <w:szCs w:val="20"/>
              </w:rPr>
            </w:r>
            <w:r w:rsidR="00366FDF">
              <w:rPr>
                <w:sz w:val="20"/>
                <w:szCs w:val="20"/>
              </w:rPr>
              <w:fldChar w:fldCharType="separate"/>
            </w:r>
            <w:r w:rsidRPr="0020712F">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has researched the need for a certificate and degree in gaming.  The two closest gaming operations are Hollywood Casinos of Dayton and Miami Valley Gaming of Monroe. The department has visited both operations and performed extensive research into Ohio post-secondary institutions offering subject matter in gaming.</w:t>
            </w:r>
          </w:p>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results of both gaming site visits yielded the same results.  The main interests were not gaming; the main interests were for food and beverage.</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Cuyahoga Community College (Tri-C) is the only Ohio post-secondary institution that offers a certificate in casino operations.  A longer timeline will need to be studied in order to determine if it’s beneficial for their market base.</w:t>
            </w:r>
          </w:p>
          <w:p w:rsidR="0020712F" w:rsidRPr="00506238" w:rsidRDefault="00BC25E0" w:rsidP="0020712F">
            <w:pPr>
              <w:rPr>
                <w:rFonts w:ascii="Arial" w:hAnsi="Arial" w:cs="Arial"/>
                <w:color w:val="0066FF"/>
                <w:sz w:val="20"/>
                <w:szCs w:val="20"/>
              </w:rPr>
            </w:pPr>
            <w:r>
              <w:rPr>
                <w:rFonts w:ascii="Arial" w:hAnsi="Arial" w:cs="Arial"/>
                <w:color w:val="0066FF"/>
                <w:sz w:val="20"/>
                <w:szCs w:val="20"/>
              </w:rPr>
              <w:t>Progress as of</w:t>
            </w:r>
            <w:r w:rsidRPr="00506238">
              <w:rPr>
                <w:rFonts w:ascii="Arial" w:hAnsi="Arial" w:cs="Arial"/>
                <w:color w:val="0066FF"/>
                <w:sz w:val="20"/>
                <w:szCs w:val="20"/>
              </w:rPr>
              <w:t xml:space="preserve"> </w:t>
            </w:r>
            <w:r w:rsidR="0020712F" w:rsidRPr="00506238">
              <w:rPr>
                <w:rFonts w:ascii="Arial" w:hAnsi="Arial" w:cs="Arial"/>
                <w:color w:val="0066FF"/>
                <w:sz w:val="20"/>
                <w:szCs w:val="20"/>
              </w:rPr>
              <w:t>01/27/2016:</w:t>
            </w:r>
          </w:p>
          <w:p w:rsidR="0020712F" w:rsidRPr="008A4879" w:rsidRDefault="0020712F" w:rsidP="0020712F">
            <w:pPr>
              <w:spacing w:after="200" w:line="276" w:lineRule="auto"/>
              <w:rPr>
                <w:rFonts w:ascii="Arial" w:hAnsi="Arial" w:cs="Arial"/>
                <w:color w:val="000000" w:themeColor="text1"/>
                <w:sz w:val="20"/>
                <w:szCs w:val="20"/>
              </w:rPr>
            </w:pPr>
            <w:r w:rsidRPr="0020712F">
              <w:rPr>
                <w:rFonts w:ascii="Arial" w:hAnsi="Arial" w:cs="Arial"/>
                <w:color w:val="0066FF"/>
                <w:sz w:val="20"/>
                <w:szCs w:val="20"/>
              </w:rPr>
              <w:t xml:space="preserve">The results from the previous findings are still the same. </w:t>
            </w:r>
          </w:p>
        </w:tc>
      </w:tr>
      <w:tr w:rsidR="008A4879" w:rsidRPr="008A4879" w:rsidTr="00B069FF">
        <w:trPr>
          <w:trHeight w:val="1101"/>
        </w:trPr>
        <w:tc>
          <w:tcPr>
            <w:tcW w:w="369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As the faculty is beginning to design the syllabi for the semester courses, there has been an effort to develop more creative ways to facilitate the course material by designing hybrid course materials to be utilized in Angel which permits students to review materials outside of the classroom.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A6A6A6" w:themeColor="background1" w:themeShade="A6"/>
                <w:sz w:val="20"/>
                <w:szCs w:val="20"/>
                <w14:textOutline w14:w="9525" w14:cap="rnd" w14:cmpd="sng" w14:algn="ctr">
                  <w14:solidFill>
                    <w14:schemeClr w14:val="tx1">
                      <w14:lumMod w14:val="95000"/>
                      <w14:lumOff w14:val="5000"/>
                    </w14:schemeClr>
                  </w14:solidFill>
                  <w14:prstDash w14:val="solid"/>
                  <w14:bevel/>
                </w14:textOutline>
              </w:rPr>
            </w:pPr>
            <w:r w:rsidRPr="008A4879">
              <w:rPr>
                <w:rFonts w:ascii="Arial" w:hAnsi="Arial" w:cs="Arial"/>
                <w:color w:val="000000" w:themeColor="text1"/>
                <w:sz w:val="20"/>
                <w:szCs w:val="20"/>
              </w:rPr>
              <w:t xml:space="preserve">In progress </w:t>
            </w:r>
            <w:r w:rsidRPr="0020712F">
              <w:rPr>
                <w:sz w:val="20"/>
                <w:szCs w:val="20"/>
                <w:highlight w:val="black"/>
              </w:rPr>
              <w:fldChar w:fldCharType="begin">
                <w:ffData>
                  <w:name w:val="Check1"/>
                  <w:enabled/>
                  <w:calcOnExit w:val="0"/>
                  <w:checkBox>
                    <w:sizeAuto/>
                    <w:default w:val="0"/>
                  </w:checkBox>
                </w:ffData>
              </w:fldChar>
            </w:r>
            <w:r w:rsidRPr="0020712F">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20712F">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20712F">
              <w:rPr>
                <w:sz w:val="20"/>
                <w:szCs w:val="20"/>
              </w:rPr>
              <w:fldChar w:fldCharType="begin">
                <w:ffData>
                  <w:name w:val="Check1"/>
                  <w:enabled/>
                  <w:calcOnExit w:val="0"/>
                  <w:checkBox>
                    <w:sizeAuto/>
                    <w:default w:val="0"/>
                  </w:checkBox>
                </w:ffData>
              </w:fldChar>
            </w:r>
            <w:r w:rsidRPr="0020712F">
              <w:rPr>
                <w:sz w:val="20"/>
                <w:szCs w:val="20"/>
              </w:rPr>
              <w:instrText xml:space="preserve"> FORMCHECKBOX </w:instrText>
            </w:r>
            <w:r w:rsidR="00366FDF">
              <w:rPr>
                <w:sz w:val="20"/>
                <w:szCs w:val="20"/>
              </w:rPr>
            </w:r>
            <w:r w:rsidR="00366FDF">
              <w:rPr>
                <w:sz w:val="20"/>
                <w:szCs w:val="20"/>
              </w:rPr>
              <w:fldChar w:fldCharType="separate"/>
            </w:r>
            <w:r w:rsidRPr="0020712F">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84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developed an additional online course (HMT 1105) (Introduction to the Hospitality Industry) with the intention of offering as a hybrid course.  However, HMT 1105 (Introduction to the Hospitality Industry) and HMT 1107 (Sanitation and Safety) are taught as distance learning online courses and in the face to face format as well.  As a department, we decided to try something new and utilize the online distance learning course shells in the face to face sections.  Although the courses are not true hybrids, students are able to grasp the content at higher levels.  This is evidenced by higher test scores, better grades on assignments, and course completion rates with a C or better.</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offers A-term and B-term 8 week courses, and because of the shortened format, hybrid courses will be explored after the implementation of e-Learn.</w:t>
            </w:r>
          </w:p>
          <w:p w:rsidR="0020712F" w:rsidRPr="00506238" w:rsidRDefault="00BC25E0" w:rsidP="0020712F">
            <w:pPr>
              <w:rPr>
                <w:rFonts w:ascii="Arial" w:hAnsi="Arial" w:cs="Arial"/>
                <w:color w:val="0066FF"/>
                <w:sz w:val="20"/>
                <w:szCs w:val="20"/>
              </w:rPr>
            </w:pPr>
            <w:r>
              <w:rPr>
                <w:rFonts w:ascii="Arial" w:hAnsi="Arial" w:cs="Arial"/>
                <w:color w:val="0066FF"/>
                <w:sz w:val="20"/>
                <w:szCs w:val="20"/>
              </w:rPr>
              <w:t>Progress as of</w:t>
            </w:r>
            <w:r w:rsidRPr="00506238">
              <w:rPr>
                <w:rFonts w:ascii="Arial" w:hAnsi="Arial" w:cs="Arial"/>
                <w:color w:val="0066FF"/>
                <w:sz w:val="20"/>
                <w:szCs w:val="20"/>
              </w:rPr>
              <w:t xml:space="preserve"> </w:t>
            </w:r>
            <w:r w:rsidR="0020712F" w:rsidRPr="00506238">
              <w:rPr>
                <w:rFonts w:ascii="Arial" w:hAnsi="Arial" w:cs="Arial"/>
                <w:color w:val="0066FF"/>
                <w:sz w:val="20"/>
                <w:szCs w:val="20"/>
              </w:rPr>
              <w:t>01/27/2016:</w:t>
            </w:r>
          </w:p>
          <w:p w:rsidR="0020712F" w:rsidRDefault="0020712F" w:rsidP="0020712F">
            <w:pPr>
              <w:spacing w:after="200" w:line="276" w:lineRule="auto"/>
              <w:rPr>
                <w:rFonts w:ascii="Arial" w:hAnsi="Arial" w:cs="Arial"/>
                <w:color w:val="0066FF"/>
                <w:sz w:val="20"/>
                <w:szCs w:val="20"/>
              </w:rPr>
            </w:pPr>
            <w:r w:rsidRPr="0020712F">
              <w:rPr>
                <w:rFonts w:ascii="Arial" w:hAnsi="Arial" w:cs="Arial"/>
                <w:color w:val="0066FF"/>
                <w:sz w:val="20"/>
                <w:szCs w:val="20"/>
              </w:rPr>
              <w:t xml:space="preserve">The </w:t>
            </w:r>
            <w:r>
              <w:rPr>
                <w:rFonts w:ascii="Arial" w:hAnsi="Arial" w:cs="Arial"/>
                <w:color w:val="0066FF"/>
                <w:sz w:val="20"/>
                <w:szCs w:val="20"/>
              </w:rPr>
              <w:t>department of Hospitality Management and Tourism is going to aggressively pursue permission to develop the following online courses:</w:t>
            </w:r>
          </w:p>
          <w:p w:rsidR="0020712F" w:rsidRPr="0020712F" w:rsidRDefault="0020712F" w:rsidP="0020712F">
            <w:pPr>
              <w:pStyle w:val="NoSpacing"/>
              <w:rPr>
                <w:color w:val="0066FF"/>
              </w:rPr>
            </w:pPr>
            <w:r w:rsidRPr="0020712F">
              <w:rPr>
                <w:color w:val="0066FF"/>
              </w:rPr>
              <w:t>HMT 2225 – Hospitality Supervision</w:t>
            </w:r>
          </w:p>
          <w:p w:rsidR="0020712F" w:rsidRPr="0020712F" w:rsidRDefault="0020712F" w:rsidP="0020712F">
            <w:pPr>
              <w:pStyle w:val="NoSpacing"/>
              <w:rPr>
                <w:color w:val="0066FF"/>
              </w:rPr>
            </w:pPr>
            <w:r w:rsidRPr="0020712F">
              <w:rPr>
                <w:color w:val="0066FF"/>
              </w:rPr>
              <w:t>HMT 2227 – Marketing in the Hospitality Industry</w:t>
            </w:r>
          </w:p>
          <w:p w:rsidR="0020712F" w:rsidRPr="0020712F" w:rsidRDefault="0020712F" w:rsidP="0020712F">
            <w:pPr>
              <w:pStyle w:val="NoSpacing"/>
              <w:rPr>
                <w:color w:val="0066FF"/>
              </w:rPr>
            </w:pPr>
            <w:r w:rsidRPr="0020712F">
              <w:rPr>
                <w:color w:val="0066FF"/>
              </w:rPr>
              <w:t xml:space="preserve">HMT 2230 – Hospitality Risk and Prevention  </w:t>
            </w:r>
          </w:p>
          <w:p w:rsidR="0020712F" w:rsidRDefault="0020712F" w:rsidP="0020712F">
            <w:pPr>
              <w:spacing w:after="200" w:line="276" w:lineRule="auto"/>
              <w:rPr>
                <w:rFonts w:ascii="Arial" w:hAnsi="Arial" w:cs="Arial"/>
                <w:color w:val="0066FF"/>
                <w:sz w:val="20"/>
                <w:szCs w:val="20"/>
              </w:rPr>
            </w:pPr>
          </w:p>
          <w:p w:rsidR="008A4879" w:rsidRPr="008A4879" w:rsidRDefault="0020712F" w:rsidP="00044653">
            <w:pPr>
              <w:spacing w:after="200" w:line="276" w:lineRule="auto"/>
              <w:rPr>
                <w:rFonts w:ascii="Arial" w:hAnsi="Arial" w:cs="Arial"/>
                <w:color w:val="000000" w:themeColor="text1"/>
                <w:sz w:val="20"/>
                <w:szCs w:val="20"/>
              </w:rPr>
            </w:pPr>
            <w:r>
              <w:rPr>
                <w:rFonts w:ascii="Arial" w:hAnsi="Arial" w:cs="Arial"/>
                <w:color w:val="0066FF"/>
                <w:sz w:val="20"/>
                <w:szCs w:val="20"/>
              </w:rPr>
              <w:t>This will enable the department to offer these classes in a variety of delivery methods</w:t>
            </w:r>
            <w:r w:rsidR="00044653">
              <w:rPr>
                <w:rFonts w:ascii="Arial" w:hAnsi="Arial" w:cs="Arial"/>
                <w:color w:val="0066FF"/>
                <w:sz w:val="20"/>
                <w:szCs w:val="20"/>
              </w:rPr>
              <w:t xml:space="preserve"> such as competency based,</w:t>
            </w:r>
            <w:r>
              <w:rPr>
                <w:rFonts w:ascii="Arial" w:hAnsi="Arial" w:cs="Arial"/>
                <w:color w:val="0066FF"/>
                <w:sz w:val="20"/>
                <w:szCs w:val="20"/>
              </w:rPr>
              <w:t xml:space="preserve"> face-to-face, online, flipped, and</w:t>
            </w:r>
            <w:r w:rsidR="00044653">
              <w:rPr>
                <w:rFonts w:ascii="Arial" w:hAnsi="Arial" w:cs="Arial"/>
                <w:color w:val="0066FF"/>
                <w:sz w:val="20"/>
                <w:szCs w:val="20"/>
              </w:rPr>
              <w:t>/or</w:t>
            </w:r>
            <w:r>
              <w:rPr>
                <w:rFonts w:ascii="Arial" w:hAnsi="Arial" w:cs="Arial"/>
                <w:color w:val="0066FF"/>
                <w:sz w:val="20"/>
                <w:szCs w:val="20"/>
              </w:rPr>
              <w:t xml:space="preserve"> hybrid.  </w:t>
            </w:r>
          </w:p>
        </w:tc>
      </w:tr>
    </w:tbl>
    <w:p w:rsidR="008A4879" w:rsidRDefault="008A4879"/>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8A4879" w:rsidRPr="008A4879" w:rsidTr="00B069FF">
        <w:tc>
          <w:tcPr>
            <w:tcW w:w="3708"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RECOMMENDATIONS</w:t>
            </w:r>
          </w:p>
        </w:tc>
        <w:tc>
          <w:tcPr>
            <w:tcW w:w="270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Status</w:t>
            </w:r>
          </w:p>
        </w:tc>
        <w:tc>
          <w:tcPr>
            <w:tcW w:w="6480" w:type="dxa"/>
          </w:tcPr>
          <w:p w:rsidR="008A4879" w:rsidRPr="008A4879" w:rsidRDefault="008A4879" w:rsidP="00B069FF">
            <w:pPr>
              <w:spacing w:before="120"/>
              <w:jc w:val="center"/>
              <w:rPr>
                <w:rFonts w:ascii="Arial" w:hAnsi="Arial" w:cs="Arial"/>
                <w:b/>
                <w:sz w:val="20"/>
                <w:szCs w:val="20"/>
              </w:rPr>
            </w:pPr>
            <w:r w:rsidRPr="008A4879">
              <w:rPr>
                <w:rFonts w:ascii="Arial" w:hAnsi="Arial" w:cs="Arial"/>
                <w:b/>
                <w:sz w:val="20"/>
                <w:szCs w:val="20"/>
              </w:rPr>
              <w:t>Progress or Rationale for No Longer Applicable</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One of the weaknesses mentioned in the self-study was aging facilities and equipment.  The institution’s Capital Request process has been designed to address needs such as these; however decision-makers may be unaware that these needs exist unless requests are submitted through this process.  The department is encouraged to address needed upgrades in equipment through the Capital Request process.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completed an equipment replacement assessment identifying commercial kitchen appliance needs.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utilized the institutions Capital Request process to secure large industrial, smallware, stemware, and flatware purchases.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As equipment continues to age and replacement parts become more difficult to obtain, the Capital Request process will become more important and utilized on an as needed basis.</w:t>
            </w:r>
          </w:p>
          <w:p w:rsidR="008A4879" w:rsidRDefault="008A4879" w:rsidP="00B069FF">
            <w:pPr>
              <w:pStyle w:val="ListParagraph"/>
              <w:ind w:left="0"/>
              <w:rPr>
                <w:rFonts w:ascii="Arial" w:hAnsi="Arial" w:cs="Arial"/>
                <w:color w:val="000000" w:themeColor="text1"/>
                <w:sz w:val="20"/>
                <w:szCs w:val="20"/>
              </w:rPr>
            </w:pPr>
          </w:p>
          <w:p w:rsidR="0058652D" w:rsidRPr="00506238" w:rsidRDefault="00BC25E0" w:rsidP="0058652D">
            <w:pPr>
              <w:rPr>
                <w:rFonts w:ascii="Arial" w:hAnsi="Arial" w:cs="Arial"/>
                <w:color w:val="0066FF"/>
                <w:sz w:val="20"/>
                <w:szCs w:val="20"/>
              </w:rPr>
            </w:pPr>
            <w:r>
              <w:rPr>
                <w:rFonts w:ascii="Arial" w:hAnsi="Arial" w:cs="Arial"/>
                <w:color w:val="0066FF"/>
                <w:sz w:val="20"/>
                <w:szCs w:val="20"/>
              </w:rPr>
              <w:t xml:space="preserve">Progress as of </w:t>
            </w:r>
            <w:r w:rsidR="0058652D" w:rsidRPr="00506238">
              <w:rPr>
                <w:rFonts w:ascii="Arial" w:hAnsi="Arial" w:cs="Arial"/>
                <w:color w:val="0066FF"/>
                <w:sz w:val="20"/>
                <w:szCs w:val="20"/>
              </w:rPr>
              <w:t>01/27/2016:</w:t>
            </w:r>
          </w:p>
          <w:p w:rsidR="0058652D" w:rsidRPr="00A9255A" w:rsidRDefault="0058652D" w:rsidP="0058652D">
            <w:pPr>
              <w:pStyle w:val="ListParagraph"/>
              <w:ind w:left="0"/>
              <w:rPr>
                <w:rFonts w:ascii="Arial" w:hAnsi="Arial" w:cs="Arial"/>
                <w:color w:val="0066FF"/>
                <w:sz w:val="20"/>
                <w:szCs w:val="20"/>
              </w:rPr>
            </w:pPr>
            <w:r w:rsidRPr="00A9255A">
              <w:rPr>
                <w:rFonts w:ascii="Arial" w:hAnsi="Arial" w:cs="Arial"/>
                <w:color w:val="0066FF"/>
                <w:sz w:val="20"/>
                <w:szCs w:val="20"/>
              </w:rPr>
              <w:t xml:space="preserve">The department of Hospitality Management and Tourism replaced the following </w:t>
            </w:r>
            <w:r w:rsidR="00AF394D" w:rsidRPr="00A9255A">
              <w:rPr>
                <w:rFonts w:ascii="Arial" w:hAnsi="Arial" w:cs="Arial"/>
                <w:color w:val="0066FF"/>
                <w:sz w:val="20"/>
                <w:szCs w:val="20"/>
              </w:rPr>
              <w:t>i</w:t>
            </w:r>
            <w:r w:rsidRPr="00A9255A">
              <w:rPr>
                <w:rFonts w:ascii="Arial" w:hAnsi="Arial" w:cs="Arial"/>
                <w:color w:val="0066FF"/>
                <w:sz w:val="20"/>
                <w:szCs w:val="20"/>
              </w:rPr>
              <w:t>tems through the Capital Request process FY 14-15:</w:t>
            </w:r>
          </w:p>
          <w:p w:rsidR="0058652D" w:rsidRPr="00A9255A" w:rsidRDefault="00A9255A" w:rsidP="00A9255A">
            <w:pPr>
              <w:pStyle w:val="ListParagraph"/>
              <w:numPr>
                <w:ilvl w:val="0"/>
                <w:numId w:val="29"/>
              </w:numPr>
              <w:rPr>
                <w:rFonts w:ascii="Arial" w:hAnsi="Arial" w:cs="Arial"/>
                <w:color w:val="0066FF"/>
                <w:sz w:val="20"/>
                <w:szCs w:val="20"/>
              </w:rPr>
            </w:pPr>
            <w:r w:rsidRPr="00A9255A">
              <w:rPr>
                <w:rFonts w:ascii="Arial" w:hAnsi="Arial" w:cs="Arial"/>
                <w:color w:val="0066FF"/>
                <w:sz w:val="20"/>
                <w:szCs w:val="20"/>
              </w:rPr>
              <w:t xml:space="preserve">(8) </w:t>
            </w:r>
            <w:r w:rsidR="0058652D" w:rsidRPr="00A9255A">
              <w:rPr>
                <w:rFonts w:ascii="Arial" w:hAnsi="Arial" w:cs="Arial"/>
                <w:color w:val="0066FF"/>
                <w:sz w:val="20"/>
                <w:szCs w:val="20"/>
              </w:rPr>
              <w:t>5</w:t>
            </w:r>
            <w:r w:rsidR="00A57B64">
              <w:rPr>
                <w:rFonts w:ascii="Arial" w:hAnsi="Arial" w:cs="Arial"/>
                <w:color w:val="0066FF"/>
                <w:sz w:val="20"/>
                <w:szCs w:val="20"/>
              </w:rPr>
              <w:t xml:space="preserve"> </w:t>
            </w:r>
            <w:r w:rsidR="0058652D" w:rsidRPr="00A9255A">
              <w:rPr>
                <w:rFonts w:ascii="Arial" w:hAnsi="Arial" w:cs="Arial"/>
                <w:color w:val="0066FF"/>
                <w:sz w:val="20"/>
                <w:szCs w:val="20"/>
              </w:rPr>
              <w:t>qt</w:t>
            </w:r>
            <w:r w:rsidR="00A57B64">
              <w:rPr>
                <w:rFonts w:ascii="Arial" w:hAnsi="Arial" w:cs="Arial"/>
                <w:color w:val="0066FF"/>
                <w:sz w:val="20"/>
                <w:szCs w:val="20"/>
              </w:rPr>
              <w:t>.</w:t>
            </w:r>
            <w:r w:rsidR="0058652D" w:rsidRPr="00A9255A">
              <w:rPr>
                <w:rFonts w:ascii="Arial" w:hAnsi="Arial" w:cs="Arial"/>
                <w:color w:val="0066FF"/>
                <w:sz w:val="20"/>
                <w:szCs w:val="20"/>
              </w:rPr>
              <w:t xml:space="preserve"> mixers</w:t>
            </w:r>
          </w:p>
          <w:p w:rsidR="0058652D" w:rsidRPr="00A9255A" w:rsidRDefault="00AF394D" w:rsidP="00A9255A">
            <w:pPr>
              <w:pStyle w:val="ListParagraph"/>
              <w:numPr>
                <w:ilvl w:val="0"/>
                <w:numId w:val="29"/>
              </w:numPr>
              <w:rPr>
                <w:rFonts w:ascii="Arial" w:hAnsi="Arial" w:cs="Arial"/>
                <w:color w:val="0066FF"/>
                <w:sz w:val="20"/>
                <w:szCs w:val="20"/>
              </w:rPr>
            </w:pPr>
            <w:r w:rsidRPr="00A9255A">
              <w:rPr>
                <w:rFonts w:ascii="Arial" w:hAnsi="Arial" w:cs="Arial"/>
                <w:color w:val="0066FF"/>
                <w:sz w:val="20"/>
                <w:szCs w:val="20"/>
              </w:rPr>
              <w:t>40</w:t>
            </w:r>
            <w:r w:rsidR="00A57B64">
              <w:rPr>
                <w:rFonts w:ascii="Arial" w:hAnsi="Arial" w:cs="Arial"/>
                <w:color w:val="0066FF"/>
                <w:sz w:val="20"/>
                <w:szCs w:val="20"/>
              </w:rPr>
              <w:t xml:space="preserve"> </w:t>
            </w:r>
            <w:r w:rsidRPr="00A9255A">
              <w:rPr>
                <w:rFonts w:ascii="Arial" w:hAnsi="Arial" w:cs="Arial"/>
                <w:color w:val="0066FF"/>
                <w:sz w:val="20"/>
                <w:szCs w:val="20"/>
              </w:rPr>
              <w:t>qt</w:t>
            </w:r>
            <w:r w:rsidR="00A57B64">
              <w:rPr>
                <w:rFonts w:ascii="Arial" w:hAnsi="Arial" w:cs="Arial"/>
                <w:color w:val="0066FF"/>
                <w:sz w:val="20"/>
                <w:szCs w:val="20"/>
              </w:rPr>
              <w:t>.</w:t>
            </w:r>
            <w:r w:rsidRPr="00A9255A">
              <w:rPr>
                <w:rFonts w:ascii="Arial" w:hAnsi="Arial" w:cs="Arial"/>
                <w:color w:val="0066FF"/>
                <w:sz w:val="20"/>
                <w:szCs w:val="20"/>
              </w:rPr>
              <w:t xml:space="preserve"> mixer</w:t>
            </w:r>
          </w:p>
          <w:p w:rsidR="0058652D" w:rsidRPr="00A9255A" w:rsidRDefault="0058652D" w:rsidP="00A9255A">
            <w:pPr>
              <w:pStyle w:val="ListParagraph"/>
              <w:numPr>
                <w:ilvl w:val="0"/>
                <w:numId w:val="29"/>
              </w:numPr>
              <w:rPr>
                <w:rFonts w:ascii="Arial" w:hAnsi="Arial" w:cs="Arial"/>
                <w:color w:val="0066FF"/>
                <w:sz w:val="20"/>
                <w:szCs w:val="20"/>
              </w:rPr>
            </w:pPr>
            <w:r w:rsidRPr="00A9255A">
              <w:rPr>
                <w:rFonts w:ascii="Arial" w:hAnsi="Arial" w:cs="Arial"/>
                <w:color w:val="0066FF"/>
                <w:sz w:val="20"/>
                <w:szCs w:val="20"/>
              </w:rPr>
              <w:t>60</w:t>
            </w:r>
            <w:r w:rsidR="00A57B64">
              <w:rPr>
                <w:rFonts w:ascii="Arial" w:hAnsi="Arial" w:cs="Arial"/>
                <w:color w:val="0066FF"/>
                <w:sz w:val="20"/>
                <w:szCs w:val="20"/>
              </w:rPr>
              <w:t xml:space="preserve"> </w:t>
            </w:r>
            <w:r w:rsidRPr="00A9255A">
              <w:rPr>
                <w:rFonts w:ascii="Arial" w:hAnsi="Arial" w:cs="Arial"/>
                <w:color w:val="0066FF"/>
                <w:sz w:val="20"/>
                <w:szCs w:val="20"/>
              </w:rPr>
              <w:t>qt</w:t>
            </w:r>
            <w:r w:rsidR="00A57B64">
              <w:rPr>
                <w:rFonts w:ascii="Arial" w:hAnsi="Arial" w:cs="Arial"/>
                <w:color w:val="0066FF"/>
                <w:sz w:val="20"/>
                <w:szCs w:val="20"/>
              </w:rPr>
              <w:t>.</w:t>
            </w:r>
            <w:r w:rsidRPr="00A9255A">
              <w:rPr>
                <w:rFonts w:ascii="Arial" w:hAnsi="Arial" w:cs="Arial"/>
                <w:color w:val="0066FF"/>
                <w:sz w:val="20"/>
                <w:szCs w:val="20"/>
              </w:rPr>
              <w:t xml:space="preserve"> mixer</w:t>
            </w:r>
          </w:p>
          <w:p w:rsidR="00AF394D" w:rsidRPr="00A9255A" w:rsidRDefault="00AF394D" w:rsidP="00A9255A">
            <w:pPr>
              <w:pStyle w:val="ListParagraph"/>
              <w:numPr>
                <w:ilvl w:val="0"/>
                <w:numId w:val="29"/>
              </w:numPr>
              <w:rPr>
                <w:rFonts w:ascii="Arial" w:hAnsi="Arial" w:cs="Arial"/>
                <w:color w:val="0066FF"/>
                <w:sz w:val="20"/>
                <w:szCs w:val="20"/>
              </w:rPr>
            </w:pPr>
            <w:r w:rsidRPr="00A9255A">
              <w:rPr>
                <w:rFonts w:ascii="Arial" w:hAnsi="Arial" w:cs="Arial"/>
                <w:color w:val="0066FF"/>
                <w:sz w:val="20"/>
                <w:szCs w:val="20"/>
              </w:rPr>
              <w:t>6 burner stove</w:t>
            </w:r>
          </w:p>
          <w:p w:rsidR="00AF394D" w:rsidRPr="00A9255A" w:rsidRDefault="00AF394D" w:rsidP="00A9255A">
            <w:pPr>
              <w:pStyle w:val="ListParagraph"/>
              <w:numPr>
                <w:ilvl w:val="0"/>
                <w:numId w:val="29"/>
              </w:numPr>
              <w:rPr>
                <w:rFonts w:ascii="Arial" w:hAnsi="Arial" w:cs="Arial"/>
                <w:color w:val="0066FF"/>
                <w:sz w:val="20"/>
                <w:szCs w:val="20"/>
              </w:rPr>
            </w:pPr>
            <w:r w:rsidRPr="00A9255A">
              <w:rPr>
                <w:rFonts w:ascii="Arial" w:hAnsi="Arial" w:cs="Arial"/>
                <w:color w:val="0066FF"/>
                <w:sz w:val="20"/>
                <w:szCs w:val="20"/>
              </w:rPr>
              <w:t>5gal Coffee Maker</w:t>
            </w:r>
          </w:p>
          <w:p w:rsidR="00A9255A" w:rsidRDefault="00A9255A" w:rsidP="00A9255A">
            <w:pPr>
              <w:pStyle w:val="ListParagraph"/>
              <w:numPr>
                <w:ilvl w:val="0"/>
                <w:numId w:val="29"/>
              </w:numPr>
              <w:rPr>
                <w:rFonts w:ascii="Arial" w:hAnsi="Arial" w:cs="Arial"/>
                <w:color w:val="0066FF"/>
                <w:sz w:val="20"/>
                <w:szCs w:val="20"/>
              </w:rPr>
            </w:pPr>
            <w:r w:rsidRPr="00A9255A">
              <w:rPr>
                <w:rFonts w:ascii="Arial" w:hAnsi="Arial" w:cs="Arial"/>
                <w:color w:val="0066FF"/>
                <w:sz w:val="20"/>
                <w:szCs w:val="20"/>
              </w:rPr>
              <w:t>8 ceiling/adjustable electrical outlets</w:t>
            </w:r>
          </w:p>
          <w:p w:rsidR="00A9255A" w:rsidRDefault="00A9255A" w:rsidP="0058652D">
            <w:pPr>
              <w:pStyle w:val="ListParagraph"/>
              <w:ind w:left="0"/>
              <w:rPr>
                <w:rFonts w:ascii="Arial" w:hAnsi="Arial" w:cs="Arial"/>
                <w:color w:val="0066FF"/>
                <w:sz w:val="20"/>
                <w:szCs w:val="20"/>
              </w:rPr>
            </w:pPr>
          </w:p>
          <w:p w:rsidR="00A9255A" w:rsidRDefault="00A9255A" w:rsidP="0058652D">
            <w:pPr>
              <w:pStyle w:val="ListParagraph"/>
              <w:ind w:left="0"/>
              <w:rPr>
                <w:rFonts w:ascii="Arial" w:hAnsi="Arial" w:cs="Arial"/>
                <w:color w:val="0066FF"/>
                <w:sz w:val="20"/>
                <w:szCs w:val="20"/>
              </w:rPr>
            </w:pPr>
            <w:r>
              <w:rPr>
                <w:rFonts w:ascii="Arial" w:hAnsi="Arial" w:cs="Arial"/>
                <w:color w:val="0066FF"/>
                <w:sz w:val="20"/>
                <w:szCs w:val="20"/>
              </w:rPr>
              <w:t>The Capital Requests for FY 15-16:</w:t>
            </w:r>
          </w:p>
          <w:p w:rsidR="00A9255A" w:rsidRDefault="00A9255A" w:rsidP="00A9255A">
            <w:pPr>
              <w:pStyle w:val="ListParagraph"/>
              <w:numPr>
                <w:ilvl w:val="0"/>
                <w:numId w:val="30"/>
              </w:numPr>
              <w:rPr>
                <w:rFonts w:ascii="Arial" w:hAnsi="Arial" w:cs="Arial"/>
                <w:color w:val="0066FF"/>
                <w:sz w:val="20"/>
                <w:szCs w:val="20"/>
              </w:rPr>
            </w:pPr>
            <w:r>
              <w:rPr>
                <w:rFonts w:ascii="Arial" w:hAnsi="Arial" w:cs="Arial"/>
                <w:color w:val="0066FF"/>
                <w:sz w:val="20"/>
                <w:szCs w:val="20"/>
              </w:rPr>
              <w:t xml:space="preserve">Rack Oven </w:t>
            </w:r>
          </w:p>
          <w:p w:rsidR="00AF394D" w:rsidRPr="00A9255A" w:rsidRDefault="00A9255A" w:rsidP="00A9255A">
            <w:pPr>
              <w:pStyle w:val="ListParagraph"/>
              <w:numPr>
                <w:ilvl w:val="0"/>
                <w:numId w:val="30"/>
              </w:numPr>
              <w:rPr>
                <w:rFonts w:ascii="Arial" w:hAnsi="Arial" w:cs="Arial"/>
                <w:color w:val="0066FF"/>
                <w:sz w:val="20"/>
                <w:szCs w:val="20"/>
              </w:rPr>
            </w:pPr>
            <w:r>
              <w:rPr>
                <w:rFonts w:ascii="Arial" w:hAnsi="Arial" w:cs="Arial"/>
                <w:color w:val="0066FF"/>
                <w:sz w:val="20"/>
                <w:szCs w:val="20"/>
              </w:rPr>
              <w:t xml:space="preserve">Cyclo-thermic Oven </w:t>
            </w:r>
            <w:r w:rsidR="00AF394D" w:rsidRPr="00A9255A">
              <w:rPr>
                <w:rFonts w:ascii="Arial" w:hAnsi="Arial" w:cs="Arial"/>
                <w:color w:val="0066FF"/>
                <w:sz w:val="20"/>
                <w:szCs w:val="20"/>
              </w:rPr>
              <w:t xml:space="preserve"> </w:t>
            </w:r>
          </w:p>
          <w:p w:rsidR="00AF394D" w:rsidRDefault="00AF394D" w:rsidP="0058652D">
            <w:pPr>
              <w:pStyle w:val="ListParagraph"/>
              <w:ind w:left="0"/>
              <w:rPr>
                <w:rFonts w:ascii="Arial" w:hAnsi="Arial" w:cs="Arial"/>
                <w:color w:val="000000" w:themeColor="text1"/>
                <w:sz w:val="20"/>
                <w:szCs w:val="20"/>
              </w:rPr>
            </w:pPr>
          </w:p>
          <w:p w:rsidR="0058652D" w:rsidRPr="008A4879" w:rsidRDefault="0058652D" w:rsidP="0058652D">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 </w:t>
            </w:r>
          </w:p>
        </w:tc>
      </w:tr>
      <w:tr w:rsidR="008A4879" w:rsidRPr="008A4879" w:rsidTr="00B069FF">
        <w:tc>
          <w:tcPr>
            <w:tcW w:w="3708" w:type="dxa"/>
          </w:tcPr>
          <w:p w:rsidR="008A4879" w:rsidRPr="008A4879" w:rsidRDefault="008A4879" w:rsidP="00B069FF">
            <w:pPr>
              <w:spacing w:after="200" w:line="276" w:lineRule="auto"/>
              <w:rPr>
                <w:sz w:val="20"/>
                <w:szCs w:val="20"/>
              </w:rPr>
            </w:pPr>
            <w:r w:rsidRPr="008A4879">
              <w:rPr>
                <w:rFonts w:ascii="Arial" w:hAnsi="Arial" w:cs="Arial"/>
                <w:color w:val="000000"/>
                <w:sz w:val="20"/>
                <w:szCs w:val="20"/>
              </w:rPr>
              <w:t>The self-study was unclear regarding how the department collects feedback from stakeholders.  The department is encouraged to develop systematic approaches to gathering information from stakeholder groups.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department of Hospitality Management &amp; Tourism has collected information from the advisory committee and exit interview data from graduates in 2013-2014 to make improvements to the overall program.  However, a systematic approach for ongoing data collection is being developed based on general education outcomes and program outcomes.</w:t>
            </w:r>
          </w:p>
          <w:p w:rsidR="008A4879" w:rsidRDefault="008A4879" w:rsidP="00B069FF">
            <w:pPr>
              <w:pStyle w:val="NoSpacing"/>
              <w:rPr>
                <w:rFonts w:ascii="Arial" w:hAnsi="Arial" w:cs="Arial"/>
                <w:sz w:val="20"/>
                <w:szCs w:val="20"/>
              </w:rPr>
            </w:pPr>
          </w:p>
          <w:p w:rsidR="001033A5" w:rsidRDefault="001033A5" w:rsidP="001033A5">
            <w:pPr>
              <w:rPr>
                <w:rFonts w:ascii="Arial" w:hAnsi="Arial" w:cs="Arial"/>
                <w:color w:val="0066FF"/>
                <w:sz w:val="20"/>
                <w:szCs w:val="20"/>
              </w:rPr>
            </w:pPr>
          </w:p>
          <w:p w:rsidR="001033A5" w:rsidRPr="00506238" w:rsidRDefault="00BC25E0" w:rsidP="001033A5">
            <w:pPr>
              <w:rPr>
                <w:rFonts w:ascii="Arial" w:hAnsi="Arial" w:cs="Arial"/>
                <w:color w:val="0066FF"/>
                <w:sz w:val="20"/>
                <w:szCs w:val="20"/>
              </w:rPr>
            </w:pPr>
            <w:r>
              <w:rPr>
                <w:rFonts w:ascii="Arial" w:hAnsi="Arial" w:cs="Arial"/>
                <w:color w:val="0066FF"/>
                <w:sz w:val="20"/>
                <w:szCs w:val="20"/>
              </w:rPr>
              <w:t xml:space="preserve">Progress as of </w:t>
            </w:r>
            <w:r w:rsidR="001033A5" w:rsidRPr="00506238">
              <w:rPr>
                <w:rFonts w:ascii="Arial" w:hAnsi="Arial" w:cs="Arial"/>
                <w:color w:val="0066FF"/>
                <w:sz w:val="20"/>
                <w:szCs w:val="20"/>
              </w:rPr>
              <w:t>01/27/2016:</w:t>
            </w:r>
          </w:p>
          <w:p w:rsidR="0050544A" w:rsidRDefault="001033A5" w:rsidP="001033A5">
            <w:pPr>
              <w:pStyle w:val="NoSpacing"/>
              <w:rPr>
                <w:rFonts w:ascii="Arial" w:hAnsi="Arial" w:cs="Arial"/>
                <w:color w:val="0066FF"/>
                <w:sz w:val="20"/>
                <w:szCs w:val="20"/>
              </w:rPr>
            </w:pPr>
            <w:r w:rsidRPr="00A9255A">
              <w:rPr>
                <w:rFonts w:ascii="Arial" w:hAnsi="Arial" w:cs="Arial"/>
                <w:color w:val="0066FF"/>
                <w:sz w:val="20"/>
                <w:szCs w:val="20"/>
              </w:rPr>
              <w:t>The department of Hospitality Management and Tourism</w:t>
            </w:r>
            <w:r w:rsidR="0050544A">
              <w:rPr>
                <w:rFonts w:ascii="Arial" w:hAnsi="Arial" w:cs="Arial"/>
                <w:color w:val="0066FF"/>
                <w:sz w:val="20"/>
                <w:szCs w:val="20"/>
              </w:rPr>
              <w:t xml:space="preserve"> has collected information </w:t>
            </w:r>
            <w:r>
              <w:rPr>
                <w:rFonts w:ascii="Arial" w:hAnsi="Arial" w:cs="Arial"/>
                <w:color w:val="0066FF"/>
                <w:sz w:val="20"/>
                <w:szCs w:val="20"/>
              </w:rPr>
              <w:t>through its Exit Interview process from graduates</w:t>
            </w:r>
            <w:r w:rsidR="0050544A">
              <w:rPr>
                <w:rFonts w:ascii="Arial" w:hAnsi="Arial" w:cs="Arial"/>
                <w:color w:val="0066FF"/>
                <w:sz w:val="20"/>
                <w:szCs w:val="20"/>
              </w:rPr>
              <w:t>,</w:t>
            </w:r>
            <w:r>
              <w:rPr>
                <w:rFonts w:ascii="Arial" w:hAnsi="Arial" w:cs="Arial"/>
                <w:color w:val="0066FF"/>
                <w:sz w:val="20"/>
                <w:szCs w:val="20"/>
              </w:rPr>
              <w:t xml:space="preserve"> not only to improve the program, but also to obtain knowledge of their</w:t>
            </w:r>
            <w:r w:rsidR="0050544A">
              <w:rPr>
                <w:rFonts w:ascii="Arial" w:hAnsi="Arial" w:cs="Arial"/>
                <w:color w:val="0066FF"/>
                <w:sz w:val="20"/>
                <w:szCs w:val="20"/>
              </w:rPr>
              <w:t xml:space="preserve"> career upward mobility.</w:t>
            </w:r>
          </w:p>
          <w:p w:rsidR="0050544A" w:rsidRDefault="0050544A" w:rsidP="001033A5">
            <w:pPr>
              <w:pStyle w:val="NoSpacing"/>
              <w:rPr>
                <w:rFonts w:ascii="Arial" w:hAnsi="Arial" w:cs="Arial"/>
                <w:color w:val="0066FF"/>
                <w:sz w:val="20"/>
                <w:szCs w:val="20"/>
              </w:rPr>
            </w:pPr>
          </w:p>
          <w:p w:rsidR="0050544A" w:rsidRDefault="0050544A" w:rsidP="001033A5">
            <w:pPr>
              <w:pStyle w:val="NoSpacing"/>
              <w:rPr>
                <w:rFonts w:ascii="Arial" w:hAnsi="Arial" w:cs="Arial"/>
                <w:color w:val="0066FF"/>
                <w:sz w:val="20"/>
                <w:szCs w:val="20"/>
              </w:rPr>
            </w:pPr>
            <w:r>
              <w:rPr>
                <w:rFonts w:ascii="Arial" w:hAnsi="Arial" w:cs="Arial"/>
                <w:color w:val="0066FF"/>
                <w:sz w:val="20"/>
                <w:szCs w:val="20"/>
              </w:rPr>
              <w:t>An email was sent on January 14, 2016 (and followed up by phone calls) to graduates asking for information on items such as career advancements, compensation rates, if the degree was instrumental in their success, etc.</w:t>
            </w:r>
          </w:p>
          <w:p w:rsidR="0050544A" w:rsidRDefault="0050544A" w:rsidP="001033A5">
            <w:pPr>
              <w:pStyle w:val="NoSpacing"/>
              <w:rPr>
                <w:rFonts w:ascii="Arial" w:hAnsi="Arial" w:cs="Arial"/>
                <w:color w:val="0066FF"/>
                <w:sz w:val="20"/>
                <w:szCs w:val="20"/>
              </w:rPr>
            </w:pPr>
          </w:p>
          <w:p w:rsidR="003F76FD" w:rsidRDefault="0050544A" w:rsidP="001033A5">
            <w:pPr>
              <w:pStyle w:val="NoSpacing"/>
              <w:rPr>
                <w:rFonts w:ascii="Arial" w:hAnsi="Arial" w:cs="Arial"/>
                <w:color w:val="0066FF"/>
                <w:sz w:val="20"/>
                <w:szCs w:val="20"/>
              </w:rPr>
            </w:pPr>
            <w:r>
              <w:rPr>
                <w:rFonts w:ascii="Arial" w:hAnsi="Arial" w:cs="Arial"/>
                <w:color w:val="0066FF"/>
                <w:sz w:val="20"/>
                <w:szCs w:val="20"/>
              </w:rPr>
              <w:t>It was sent to 31 graduates with a return of rate of 5</w:t>
            </w:r>
            <w:r w:rsidR="003F76FD">
              <w:rPr>
                <w:rFonts w:ascii="Arial" w:hAnsi="Arial" w:cs="Arial"/>
                <w:color w:val="0066FF"/>
                <w:sz w:val="20"/>
                <w:szCs w:val="20"/>
              </w:rPr>
              <w:t>.  This equates to a 16.1% return rate to date.</w:t>
            </w:r>
          </w:p>
          <w:p w:rsidR="003F76FD" w:rsidRDefault="003F76FD" w:rsidP="001033A5">
            <w:pPr>
              <w:pStyle w:val="NoSpacing"/>
              <w:rPr>
                <w:rFonts w:ascii="Arial" w:hAnsi="Arial" w:cs="Arial"/>
                <w:color w:val="0066FF"/>
                <w:sz w:val="20"/>
                <w:szCs w:val="20"/>
              </w:rPr>
            </w:pPr>
          </w:p>
          <w:p w:rsidR="008A4879" w:rsidRPr="008A4879" w:rsidRDefault="003F76FD" w:rsidP="00B069FF">
            <w:pPr>
              <w:pStyle w:val="NoSpacing"/>
              <w:rPr>
                <w:rFonts w:ascii="Arial" w:hAnsi="Arial" w:cs="Arial"/>
                <w:sz w:val="20"/>
                <w:szCs w:val="20"/>
              </w:rPr>
            </w:pPr>
            <w:r>
              <w:rPr>
                <w:rFonts w:ascii="Arial" w:hAnsi="Arial" w:cs="Arial"/>
                <w:color w:val="0066FF"/>
                <w:sz w:val="20"/>
                <w:szCs w:val="20"/>
              </w:rPr>
              <w:t>We will continue to track our students through the department and with the help of the Research, Analytics, and Reporting (RAR) office.</w:t>
            </w:r>
          </w:p>
          <w:p w:rsidR="008A4879" w:rsidRPr="008A4879" w:rsidRDefault="008A4879" w:rsidP="00B069FF">
            <w:pPr>
              <w:pStyle w:val="NoSpacing"/>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Expanding Bakery &amp; Pastry offerings into a degree program was suggested in the self-study, but in the discussion with the review team it was unclear whether the program would be geared towards producing graduates to work in high-end bakeries or less prestigious local bakeries.  Before pursuing development of a degree program in this area, the department is encouraged to determine where the jobs in this area will be and to be clear and explicit regarding the focus of the proposed program.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
                  <w:enabled/>
                  <w:calcOnExit w:val="0"/>
                  <w:checkBox>
                    <w:sizeAuto/>
                    <w:default w:val="1"/>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was approved to offer a degree option in Baking and Pastry Arts FY 13-14.  Two students have completed this degree option and six more are scheduled to graduate FY 14-15.</w:t>
            </w:r>
          </w:p>
          <w:p w:rsidR="008A4879" w:rsidRPr="008A4879" w:rsidRDefault="008A4879" w:rsidP="00B069FF">
            <w:pPr>
              <w:rPr>
                <w:rFonts w:ascii="Arial" w:hAnsi="Arial" w:cs="Arial"/>
                <w:color w:val="000000" w:themeColor="text1"/>
                <w:sz w:val="20"/>
                <w:szCs w:val="20"/>
              </w:rPr>
            </w:pPr>
          </w:p>
          <w:p w:rsidR="008A4879" w:rsidRPr="008A4879" w:rsidRDefault="008A4879" w:rsidP="00B069FF">
            <w:pPr>
              <w:rPr>
                <w:rFonts w:ascii="Arial" w:hAnsi="Arial" w:cs="Arial"/>
                <w:color w:val="000000" w:themeColor="text1"/>
                <w:sz w:val="20"/>
                <w:szCs w:val="20"/>
              </w:rPr>
            </w:pPr>
            <w:r w:rsidRPr="008A4879">
              <w:rPr>
                <w:rFonts w:ascii="Arial" w:hAnsi="Arial" w:cs="Arial"/>
                <w:color w:val="000000" w:themeColor="text1"/>
                <w:sz w:val="20"/>
                <w:szCs w:val="20"/>
              </w:rPr>
              <w:t>Although the degree is relatively current, there are interns employed at high-end bakeries such as The Cakery, Ele` Cake Company, and Boosalis Bakery.  There are also interns at less prestigious local bakeries such as Kroger’s and Bill’s Donuts of Dayton.</w:t>
            </w:r>
          </w:p>
          <w:p w:rsidR="008A4879" w:rsidRDefault="008A4879" w:rsidP="00B069FF">
            <w:pPr>
              <w:pStyle w:val="ListParagraph"/>
              <w:ind w:left="0"/>
              <w:rPr>
                <w:rFonts w:ascii="Arial" w:hAnsi="Arial" w:cs="Arial"/>
                <w:color w:val="000000" w:themeColor="text1"/>
                <w:sz w:val="20"/>
                <w:szCs w:val="20"/>
              </w:rPr>
            </w:pPr>
          </w:p>
          <w:p w:rsidR="000B3763" w:rsidRPr="00506238" w:rsidRDefault="00BC25E0" w:rsidP="000B3763">
            <w:pPr>
              <w:rPr>
                <w:rFonts w:ascii="Arial" w:hAnsi="Arial" w:cs="Arial"/>
                <w:color w:val="0066FF"/>
                <w:sz w:val="20"/>
                <w:szCs w:val="20"/>
              </w:rPr>
            </w:pPr>
            <w:r>
              <w:rPr>
                <w:rFonts w:ascii="Arial" w:hAnsi="Arial" w:cs="Arial"/>
                <w:color w:val="0066FF"/>
                <w:sz w:val="20"/>
                <w:szCs w:val="20"/>
              </w:rPr>
              <w:t xml:space="preserve">Progress as of </w:t>
            </w:r>
            <w:r w:rsidR="000B3763" w:rsidRPr="00506238">
              <w:rPr>
                <w:rFonts w:ascii="Arial" w:hAnsi="Arial" w:cs="Arial"/>
                <w:color w:val="0066FF"/>
                <w:sz w:val="20"/>
                <w:szCs w:val="20"/>
              </w:rPr>
              <w:t>01/27/2016:</w:t>
            </w:r>
          </w:p>
          <w:p w:rsidR="002E0485" w:rsidRDefault="000B3763" w:rsidP="002E0485">
            <w:pPr>
              <w:pStyle w:val="ListParagraph"/>
              <w:ind w:left="0"/>
              <w:rPr>
                <w:rFonts w:ascii="Arial" w:hAnsi="Arial" w:cs="Arial"/>
                <w:color w:val="0066FF"/>
                <w:sz w:val="20"/>
                <w:szCs w:val="20"/>
              </w:rPr>
            </w:pPr>
            <w:r w:rsidRPr="00617600">
              <w:rPr>
                <w:rFonts w:ascii="Arial" w:hAnsi="Arial" w:cs="Arial"/>
                <w:color w:val="0066FF"/>
                <w:sz w:val="20"/>
                <w:szCs w:val="20"/>
              </w:rPr>
              <w:t xml:space="preserve">There have been </w:t>
            </w:r>
            <w:r w:rsidR="002E0485">
              <w:rPr>
                <w:rFonts w:ascii="Arial" w:hAnsi="Arial" w:cs="Arial"/>
                <w:color w:val="0066FF"/>
                <w:sz w:val="20"/>
                <w:szCs w:val="20"/>
              </w:rPr>
              <w:t>8</w:t>
            </w:r>
            <w:r w:rsidRPr="00617600">
              <w:rPr>
                <w:rFonts w:ascii="Arial" w:hAnsi="Arial" w:cs="Arial"/>
                <w:color w:val="0066FF"/>
                <w:sz w:val="20"/>
                <w:szCs w:val="20"/>
              </w:rPr>
              <w:t xml:space="preserve"> graduates of the program to date</w:t>
            </w:r>
            <w:r w:rsidR="009A1E79" w:rsidRPr="00617600">
              <w:rPr>
                <w:rFonts w:ascii="Arial" w:hAnsi="Arial" w:cs="Arial"/>
                <w:color w:val="0066FF"/>
                <w:sz w:val="20"/>
                <w:szCs w:val="20"/>
              </w:rPr>
              <w:t xml:space="preserve"> and </w:t>
            </w:r>
            <w:r w:rsidR="005A6CF0">
              <w:rPr>
                <w:rFonts w:ascii="Arial" w:hAnsi="Arial" w:cs="Arial"/>
                <w:color w:val="0066FF"/>
                <w:sz w:val="20"/>
                <w:szCs w:val="20"/>
              </w:rPr>
              <w:t>six</w:t>
            </w:r>
            <w:r w:rsidR="009A1E79" w:rsidRPr="00617600">
              <w:rPr>
                <w:rFonts w:ascii="Arial" w:hAnsi="Arial" w:cs="Arial"/>
                <w:color w:val="0066FF"/>
                <w:sz w:val="20"/>
                <w:szCs w:val="20"/>
              </w:rPr>
              <w:t xml:space="preserve"> </w:t>
            </w:r>
            <w:r w:rsidR="005A6CF0">
              <w:rPr>
                <w:rFonts w:ascii="Arial" w:hAnsi="Arial" w:cs="Arial"/>
                <w:color w:val="0066FF"/>
                <w:sz w:val="20"/>
                <w:szCs w:val="20"/>
              </w:rPr>
              <w:t xml:space="preserve">were working in medium to high-end establishments upon graduation.  </w:t>
            </w:r>
            <w:r w:rsidR="00624969" w:rsidRPr="00617600">
              <w:rPr>
                <w:rFonts w:ascii="Arial" w:hAnsi="Arial" w:cs="Arial"/>
                <w:color w:val="0066FF"/>
                <w:sz w:val="20"/>
                <w:szCs w:val="20"/>
              </w:rPr>
              <w:t xml:space="preserve"> We </w:t>
            </w:r>
            <w:r w:rsidR="005A6CF0">
              <w:rPr>
                <w:rFonts w:ascii="Arial" w:hAnsi="Arial" w:cs="Arial"/>
                <w:color w:val="0066FF"/>
                <w:sz w:val="20"/>
                <w:szCs w:val="20"/>
              </w:rPr>
              <w:t xml:space="preserve">have attempted to </w:t>
            </w:r>
            <w:r w:rsidR="00624969" w:rsidRPr="00617600">
              <w:rPr>
                <w:rFonts w:ascii="Arial" w:hAnsi="Arial" w:cs="Arial"/>
                <w:color w:val="0066FF"/>
                <w:sz w:val="20"/>
                <w:szCs w:val="20"/>
              </w:rPr>
              <w:t>receive updated</w:t>
            </w:r>
            <w:r w:rsidR="002E0485">
              <w:rPr>
                <w:rFonts w:ascii="Arial" w:hAnsi="Arial" w:cs="Arial"/>
                <w:color w:val="0066FF"/>
                <w:sz w:val="20"/>
                <w:szCs w:val="20"/>
              </w:rPr>
              <w:t xml:space="preserve"> employment information</w:t>
            </w:r>
            <w:r w:rsidR="005A6CF0">
              <w:rPr>
                <w:rFonts w:ascii="Arial" w:hAnsi="Arial" w:cs="Arial"/>
                <w:color w:val="0066FF"/>
                <w:sz w:val="20"/>
                <w:szCs w:val="20"/>
              </w:rPr>
              <w:t xml:space="preserve"> through department and RAR graduate survey processes. </w:t>
            </w:r>
            <w:r w:rsidR="002E0485">
              <w:rPr>
                <w:rFonts w:ascii="Arial" w:hAnsi="Arial" w:cs="Arial"/>
                <w:color w:val="0066FF"/>
                <w:sz w:val="20"/>
                <w:szCs w:val="20"/>
              </w:rPr>
              <w:t xml:space="preserve"> </w:t>
            </w:r>
            <w:r w:rsidR="009A1E79" w:rsidRPr="00617600">
              <w:rPr>
                <w:rFonts w:ascii="Arial" w:hAnsi="Arial" w:cs="Arial"/>
                <w:color w:val="0066FF"/>
                <w:sz w:val="20"/>
                <w:szCs w:val="20"/>
              </w:rPr>
              <w:t xml:space="preserve">It </w:t>
            </w:r>
            <w:r w:rsidR="002E0485">
              <w:rPr>
                <w:rFonts w:ascii="Arial" w:hAnsi="Arial" w:cs="Arial"/>
                <w:color w:val="0066FF"/>
                <w:sz w:val="20"/>
                <w:szCs w:val="20"/>
              </w:rPr>
              <w:t>can be difficult sometimes to retrieve this updated information.</w:t>
            </w:r>
          </w:p>
          <w:p w:rsidR="002E0485" w:rsidRDefault="002E0485" w:rsidP="002E0485">
            <w:pPr>
              <w:pStyle w:val="ListParagraph"/>
              <w:ind w:left="0"/>
              <w:rPr>
                <w:rFonts w:ascii="Arial" w:hAnsi="Arial" w:cs="Arial"/>
                <w:color w:val="0066FF"/>
                <w:sz w:val="20"/>
                <w:szCs w:val="20"/>
              </w:rPr>
            </w:pPr>
          </w:p>
          <w:p w:rsidR="00BD7229" w:rsidRDefault="002E0485" w:rsidP="002E0485">
            <w:pPr>
              <w:pStyle w:val="ListParagraph"/>
              <w:ind w:left="0"/>
              <w:rPr>
                <w:rFonts w:ascii="Arial" w:hAnsi="Arial" w:cs="Arial"/>
                <w:color w:val="0066FF"/>
                <w:sz w:val="20"/>
                <w:szCs w:val="20"/>
              </w:rPr>
            </w:pPr>
            <w:r>
              <w:rPr>
                <w:rFonts w:ascii="Arial" w:hAnsi="Arial" w:cs="Arial"/>
                <w:color w:val="0066FF"/>
                <w:sz w:val="20"/>
                <w:szCs w:val="20"/>
              </w:rPr>
              <w:t>Here is the list of students and current employment</w:t>
            </w:r>
            <w:r w:rsidR="00BD7229">
              <w:rPr>
                <w:rFonts w:ascii="Arial" w:hAnsi="Arial" w:cs="Arial"/>
                <w:color w:val="0066FF"/>
                <w:sz w:val="20"/>
                <w:szCs w:val="20"/>
              </w:rPr>
              <w:t xml:space="preserve"> information</w:t>
            </w:r>
            <w:r>
              <w:rPr>
                <w:rFonts w:ascii="Arial" w:hAnsi="Arial" w:cs="Arial"/>
                <w:color w:val="0066FF"/>
                <w:sz w:val="20"/>
                <w:szCs w:val="20"/>
              </w:rPr>
              <w:t>:</w:t>
            </w:r>
          </w:p>
          <w:p w:rsidR="002E0485" w:rsidRDefault="002E0485" w:rsidP="002E0485">
            <w:pPr>
              <w:pStyle w:val="ListParagraph"/>
              <w:ind w:left="0"/>
              <w:rPr>
                <w:rFonts w:ascii="Arial" w:hAnsi="Arial" w:cs="Arial"/>
                <w:color w:val="0066FF"/>
                <w:sz w:val="20"/>
                <w:szCs w:val="20"/>
              </w:rPr>
            </w:pPr>
            <w:r>
              <w:rPr>
                <w:rFonts w:ascii="Arial" w:hAnsi="Arial" w:cs="Arial"/>
                <w:color w:val="0066FF"/>
                <w:sz w:val="20"/>
                <w:szCs w:val="20"/>
              </w:rPr>
              <w:t xml:space="preserve"> </w:t>
            </w:r>
          </w:p>
          <w:p w:rsidR="002E0485" w:rsidRDefault="002E0485" w:rsidP="002E0485">
            <w:pPr>
              <w:pStyle w:val="ListParagraph"/>
              <w:ind w:left="0"/>
              <w:rPr>
                <w:rFonts w:ascii="Arial" w:hAnsi="Arial" w:cs="Arial"/>
                <w:color w:val="0066FF"/>
                <w:sz w:val="20"/>
                <w:szCs w:val="20"/>
              </w:rPr>
            </w:pPr>
            <w:r>
              <w:rPr>
                <w:rFonts w:ascii="Arial" w:hAnsi="Arial" w:cs="Arial"/>
                <w:color w:val="0066FF"/>
                <w:sz w:val="20"/>
                <w:szCs w:val="20"/>
              </w:rPr>
              <w:t xml:space="preserve">Amy Cotterman – Adjunct </w:t>
            </w:r>
            <w:r w:rsidR="005A6CF0">
              <w:rPr>
                <w:rFonts w:ascii="Arial" w:hAnsi="Arial" w:cs="Arial"/>
                <w:color w:val="0066FF"/>
                <w:sz w:val="20"/>
                <w:szCs w:val="20"/>
              </w:rPr>
              <w:t xml:space="preserve">Professor, </w:t>
            </w:r>
            <w:r>
              <w:rPr>
                <w:rFonts w:ascii="Arial" w:hAnsi="Arial" w:cs="Arial"/>
                <w:color w:val="0066FF"/>
                <w:sz w:val="20"/>
                <w:szCs w:val="20"/>
              </w:rPr>
              <w:t>Sinclair Community College</w:t>
            </w:r>
            <w:r w:rsidR="005A6CF0">
              <w:rPr>
                <w:rFonts w:ascii="Arial" w:hAnsi="Arial" w:cs="Arial"/>
                <w:color w:val="0066FF"/>
                <w:sz w:val="20"/>
                <w:szCs w:val="20"/>
              </w:rPr>
              <w:t>, HMT department</w:t>
            </w:r>
            <w:r>
              <w:rPr>
                <w:rFonts w:ascii="Arial" w:hAnsi="Arial" w:cs="Arial"/>
                <w:color w:val="0066FF"/>
                <w:sz w:val="20"/>
                <w:szCs w:val="20"/>
              </w:rPr>
              <w:t xml:space="preserve"> and Instructor/Program developer for Wilton cake decorating company</w:t>
            </w:r>
          </w:p>
          <w:p w:rsidR="002E0485" w:rsidRDefault="002E0485" w:rsidP="002E0485">
            <w:pPr>
              <w:pStyle w:val="ListParagraph"/>
              <w:ind w:left="0"/>
              <w:rPr>
                <w:rFonts w:ascii="Arial" w:hAnsi="Arial" w:cs="Arial"/>
                <w:color w:val="0066FF"/>
                <w:sz w:val="20"/>
                <w:szCs w:val="20"/>
              </w:rPr>
            </w:pPr>
          </w:p>
          <w:p w:rsidR="00CC19D0" w:rsidRDefault="00CC19D0" w:rsidP="00CC19D0">
            <w:pPr>
              <w:pStyle w:val="ListParagraph"/>
              <w:ind w:left="0"/>
              <w:rPr>
                <w:rFonts w:ascii="Arial" w:hAnsi="Arial" w:cs="Arial"/>
                <w:color w:val="0066FF"/>
                <w:sz w:val="20"/>
                <w:szCs w:val="20"/>
              </w:rPr>
            </w:pPr>
            <w:r>
              <w:rPr>
                <w:rFonts w:ascii="Arial" w:hAnsi="Arial" w:cs="Arial"/>
                <w:color w:val="0066FF"/>
                <w:sz w:val="20"/>
                <w:szCs w:val="20"/>
              </w:rPr>
              <w:t>Dwayne</w:t>
            </w:r>
            <w:r w:rsidR="002E0485">
              <w:rPr>
                <w:rFonts w:ascii="Arial" w:hAnsi="Arial" w:cs="Arial"/>
                <w:color w:val="0066FF"/>
                <w:sz w:val="20"/>
                <w:szCs w:val="20"/>
              </w:rPr>
              <w:t xml:space="preserve"> </w:t>
            </w:r>
            <w:r>
              <w:rPr>
                <w:rFonts w:ascii="Arial" w:hAnsi="Arial" w:cs="Arial"/>
                <w:color w:val="0066FF"/>
                <w:sz w:val="20"/>
                <w:szCs w:val="20"/>
              </w:rPr>
              <w:t>Scandrick</w:t>
            </w:r>
            <w:r w:rsidR="002E0485">
              <w:rPr>
                <w:rFonts w:ascii="Arial" w:hAnsi="Arial" w:cs="Arial"/>
                <w:color w:val="0066FF"/>
                <w:sz w:val="20"/>
                <w:szCs w:val="20"/>
              </w:rPr>
              <w:t xml:space="preserve"> </w:t>
            </w:r>
            <w:r>
              <w:rPr>
                <w:rFonts w:ascii="Arial" w:hAnsi="Arial" w:cs="Arial"/>
                <w:color w:val="0066FF"/>
                <w:sz w:val="20"/>
                <w:szCs w:val="20"/>
              </w:rPr>
              <w:t>–</w:t>
            </w:r>
            <w:r w:rsidR="002E0485">
              <w:rPr>
                <w:rFonts w:ascii="Arial" w:hAnsi="Arial" w:cs="Arial"/>
                <w:color w:val="0066FF"/>
                <w:sz w:val="20"/>
                <w:szCs w:val="20"/>
              </w:rPr>
              <w:t xml:space="preserve"> </w:t>
            </w:r>
            <w:r>
              <w:rPr>
                <w:rFonts w:ascii="Arial" w:hAnsi="Arial" w:cs="Arial"/>
                <w:color w:val="0066FF"/>
                <w:sz w:val="20"/>
                <w:szCs w:val="20"/>
              </w:rPr>
              <w:t>Meijers</w:t>
            </w:r>
            <w:r w:rsidR="005A6CF0">
              <w:rPr>
                <w:rFonts w:ascii="Arial" w:hAnsi="Arial" w:cs="Arial"/>
                <w:color w:val="0066FF"/>
                <w:sz w:val="20"/>
                <w:szCs w:val="20"/>
              </w:rPr>
              <w:t>,</w:t>
            </w:r>
            <w:r>
              <w:rPr>
                <w:rFonts w:ascii="Arial" w:hAnsi="Arial" w:cs="Arial"/>
                <w:color w:val="0066FF"/>
                <w:sz w:val="20"/>
                <w:szCs w:val="20"/>
              </w:rPr>
              <w:t xml:space="preserve"> Bakery </w:t>
            </w:r>
            <w:r w:rsidR="005A6CF0">
              <w:rPr>
                <w:rFonts w:ascii="Arial" w:hAnsi="Arial" w:cs="Arial"/>
                <w:color w:val="0066FF"/>
                <w:sz w:val="20"/>
                <w:szCs w:val="20"/>
              </w:rPr>
              <w:t>and Pastry Specialist</w:t>
            </w:r>
          </w:p>
          <w:p w:rsidR="00CC19D0" w:rsidRDefault="00CC19D0" w:rsidP="00CC19D0">
            <w:pPr>
              <w:pStyle w:val="ListParagraph"/>
              <w:ind w:left="0"/>
              <w:rPr>
                <w:rFonts w:ascii="Arial" w:hAnsi="Arial" w:cs="Arial"/>
                <w:color w:val="0066FF"/>
                <w:sz w:val="20"/>
                <w:szCs w:val="20"/>
              </w:rPr>
            </w:pPr>
          </w:p>
          <w:p w:rsidR="005A6CF0" w:rsidRDefault="00CC19D0" w:rsidP="00CC19D0">
            <w:pPr>
              <w:pStyle w:val="ListParagraph"/>
              <w:ind w:left="0"/>
              <w:rPr>
                <w:rFonts w:ascii="Arial" w:hAnsi="Arial" w:cs="Arial"/>
                <w:color w:val="0066FF"/>
                <w:sz w:val="20"/>
                <w:szCs w:val="20"/>
              </w:rPr>
            </w:pPr>
            <w:r>
              <w:rPr>
                <w:rFonts w:ascii="Arial" w:hAnsi="Arial" w:cs="Arial"/>
                <w:color w:val="0066FF"/>
                <w:sz w:val="20"/>
                <w:szCs w:val="20"/>
              </w:rPr>
              <w:t xml:space="preserve">Tammy Camarota </w:t>
            </w:r>
            <w:r w:rsidR="005A6CF0">
              <w:rPr>
                <w:rFonts w:ascii="Arial" w:hAnsi="Arial" w:cs="Arial"/>
                <w:color w:val="0066FF"/>
                <w:sz w:val="20"/>
                <w:szCs w:val="20"/>
              </w:rPr>
              <w:t>–</w:t>
            </w:r>
            <w:r>
              <w:rPr>
                <w:rFonts w:ascii="Arial" w:hAnsi="Arial" w:cs="Arial"/>
                <w:color w:val="0066FF"/>
                <w:sz w:val="20"/>
                <w:szCs w:val="20"/>
              </w:rPr>
              <w:t xml:space="preserve"> </w:t>
            </w:r>
            <w:r w:rsidR="005A6CF0">
              <w:rPr>
                <w:rFonts w:ascii="Arial" w:hAnsi="Arial" w:cs="Arial"/>
                <w:color w:val="0066FF"/>
                <w:sz w:val="20"/>
                <w:szCs w:val="20"/>
              </w:rPr>
              <w:t>Survey Data Unknown</w:t>
            </w:r>
          </w:p>
          <w:p w:rsidR="00CC19D0" w:rsidRDefault="00CC19D0" w:rsidP="00CC19D0">
            <w:pPr>
              <w:pStyle w:val="ListParagraph"/>
              <w:ind w:left="0"/>
              <w:rPr>
                <w:rFonts w:ascii="Arial" w:hAnsi="Arial" w:cs="Arial"/>
                <w:color w:val="0066FF"/>
                <w:sz w:val="20"/>
                <w:szCs w:val="20"/>
              </w:rPr>
            </w:pPr>
            <w:r>
              <w:rPr>
                <w:rFonts w:ascii="Arial" w:hAnsi="Arial" w:cs="Arial"/>
                <w:color w:val="0066FF"/>
                <w:sz w:val="20"/>
                <w:szCs w:val="20"/>
              </w:rPr>
              <w:t xml:space="preserve"> </w:t>
            </w:r>
            <w:r w:rsidR="002E0485">
              <w:rPr>
                <w:rFonts w:ascii="Arial" w:hAnsi="Arial" w:cs="Arial"/>
                <w:color w:val="0066FF"/>
                <w:sz w:val="20"/>
                <w:szCs w:val="20"/>
              </w:rPr>
              <w:t xml:space="preserve"> </w:t>
            </w:r>
          </w:p>
          <w:p w:rsidR="00CC19D0" w:rsidRDefault="00CC19D0" w:rsidP="00CC19D0">
            <w:pPr>
              <w:pStyle w:val="ListParagraph"/>
              <w:ind w:left="0"/>
              <w:rPr>
                <w:rFonts w:ascii="Arial" w:hAnsi="Arial" w:cs="Arial"/>
                <w:color w:val="0066FF"/>
                <w:sz w:val="20"/>
                <w:szCs w:val="20"/>
              </w:rPr>
            </w:pPr>
            <w:r>
              <w:rPr>
                <w:rFonts w:ascii="Arial" w:hAnsi="Arial" w:cs="Arial"/>
                <w:color w:val="0066FF"/>
                <w:sz w:val="20"/>
                <w:szCs w:val="20"/>
              </w:rPr>
              <w:t xml:space="preserve">Cristina Nehring – </w:t>
            </w:r>
            <w:r w:rsidR="00BD7229">
              <w:rPr>
                <w:rFonts w:ascii="Arial" w:hAnsi="Arial" w:cs="Arial"/>
                <w:color w:val="0066FF"/>
                <w:sz w:val="20"/>
                <w:szCs w:val="20"/>
              </w:rPr>
              <w:t>Starting Business</w:t>
            </w:r>
          </w:p>
          <w:p w:rsidR="00CC19D0" w:rsidRDefault="00CC19D0" w:rsidP="00CC19D0">
            <w:pPr>
              <w:pStyle w:val="ListParagraph"/>
              <w:ind w:left="0"/>
              <w:rPr>
                <w:rFonts w:ascii="Arial" w:hAnsi="Arial" w:cs="Arial"/>
                <w:color w:val="0066FF"/>
                <w:sz w:val="20"/>
                <w:szCs w:val="20"/>
              </w:rPr>
            </w:pPr>
          </w:p>
          <w:p w:rsidR="00CC19D0" w:rsidRDefault="00CC19D0" w:rsidP="00CC19D0">
            <w:pPr>
              <w:pStyle w:val="ListParagraph"/>
              <w:ind w:left="0"/>
              <w:rPr>
                <w:rFonts w:ascii="Arial" w:hAnsi="Arial" w:cs="Arial"/>
                <w:color w:val="0066FF"/>
                <w:sz w:val="20"/>
                <w:szCs w:val="20"/>
              </w:rPr>
            </w:pPr>
            <w:r>
              <w:rPr>
                <w:rFonts w:ascii="Arial" w:hAnsi="Arial" w:cs="Arial"/>
                <w:color w:val="0066FF"/>
                <w:sz w:val="20"/>
                <w:szCs w:val="20"/>
              </w:rPr>
              <w:t xml:space="preserve">Paige Robinson – Aramark, </w:t>
            </w:r>
            <w:r w:rsidR="00BD7229">
              <w:rPr>
                <w:rFonts w:ascii="Arial" w:hAnsi="Arial" w:cs="Arial"/>
                <w:color w:val="0066FF"/>
                <w:sz w:val="20"/>
                <w:szCs w:val="20"/>
              </w:rPr>
              <w:t>Bakery</w:t>
            </w:r>
            <w:r>
              <w:rPr>
                <w:rFonts w:ascii="Arial" w:hAnsi="Arial" w:cs="Arial"/>
                <w:color w:val="0066FF"/>
                <w:sz w:val="20"/>
                <w:szCs w:val="20"/>
              </w:rPr>
              <w:t xml:space="preserve"> Specialist and </w:t>
            </w:r>
            <w:r w:rsidR="00BD7229">
              <w:rPr>
                <w:rFonts w:ascii="Arial" w:hAnsi="Arial" w:cs="Arial"/>
                <w:color w:val="0066FF"/>
                <w:sz w:val="20"/>
                <w:szCs w:val="20"/>
              </w:rPr>
              <w:t>Kitchen</w:t>
            </w:r>
            <w:r>
              <w:rPr>
                <w:rFonts w:ascii="Arial" w:hAnsi="Arial" w:cs="Arial"/>
                <w:color w:val="0066FF"/>
                <w:sz w:val="20"/>
                <w:szCs w:val="20"/>
              </w:rPr>
              <w:t xml:space="preserve"> Manager</w:t>
            </w:r>
          </w:p>
          <w:p w:rsidR="00CC19D0" w:rsidRDefault="00CC19D0" w:rsidP="00CC19D0">
            <w:pPr>
              <w:pStyle w:val="ListParagraph"/>
              <w:ind w:left="0"/>
              <w:rPr>
                <w:rFonts w:ascii="Arial" w:hAnsi="Arial" w:cs="Arial"/>
                <w:color w:val="0066FF"/>
                <w:sz w:val="20"/>
                <w:szCs w:val="20"/>
              </w:rPr>
            </w:pPr>
          </w:p>
          <w:p w:rsidR="00CC19D0" w:rsidRDefault="00CC19D0" w:rsidP="00CC19D0">
            <w:pPr>
              <w:pStyle w:val="ListParagraph"/>
              <w:ind w:left="0"/>
              <w:rPr>
                <w:rFonts w:ascii="Arial" w:hAnsi="Arial" w:cs="Arial"/>
                <w:color w:val="0066FF"/>
                <w:sz w:val="20"/>
                <w:szCs w:val="20"/>
              </w:rPr>
            </w:pPr>
            <w:r>
              <w:rPr>
                <w:rFonts w:ascii="Arial" w:hAnsi="Arial" w:cs="Arial"/>
                <w:color w:val="0066FF"/>
                <w:sz w:val="20"/>
                <w:szCs w:val="20"/>
              </w:rPr>
              <w:t xml:space="preserve">Anastasia Paine </w:t>
            </w:r>
            <w:r w:rsidR="00BD7229">
              <w:rPr>
                <w:rFonts w:ascii="Arial" w:hAnsi="Arial" w:cs="Arial"/>
                <w:color w:val="0066FF"/>
                <w:sz w:val="20"/>
                <w:szCs w:val="20"/>
              </w:rPr>
              <w:t>–</w:t>
            </w:r>
            <w:r>
              <w:rPr>
                <w:rFonts w:ascii="Arial" w:hAnsi="Arial" w:cs="Arial"/>
                <w:color w:val="0066FF"/>
                <w:sz w:val="20"/>
                <w:szCs w:val="20"/>
              </w:rPr>
              <w:t xml:space="preserve"> </w:t>
            </w:r>
            <w:r w:rsidR="00BD7229">
              <w:rPr>
                <w:rFonts w:ascii="Arial" w:hAnsi="Arial" w:cs="Arial"/>
                <w:color w:val="0066FF"/>
                <w:sz w:val="20"/>
                <w:szCs w:val="20"/>
              </w:rPr>
              <w:t>Starting Business</w:t>
            </w:r>
          </w:p>
          <w:p w:rsidR="00CC19D0" w:rsidRDefault="00CC19D0" w:rsidP="00CC19D0">
            <w:pPr>
              <w:pStyle w:val="ListParagraph"/>
              <w:ind w:left="0"/>
              <w:rPr>
                <w:rFonts w:ascii="Arial" w:hAnsi="Arial" w:cs="Arial"/>
                <w:color w:val="0066FF"/>
                <w:sz w:val="20"/>
                <w:szCs w:val="20"/>
              </w:rPr>
            </w:pPr>
          </w:p>
          <w:p w:rsidR="00CC19D0" w:rsidRDefault="00CC19D0" w:rsidP="00CC19D0">
            <w:pPr>
              <w:pStyle w:val="ListParagraph"/>
              <w:ind w:left="0"/>
              <w:rPr>
                <w:rFonts w:ascii="Arial" w:hAnsi="Arial" w:cs="Arial"/>
                <w:color w:val="0066FF"/>
                <w:sz w:val="20"/>
                <w:szCs w:val="20"/>
              </w:rPr>
            </w:pPr>
            <w:r>
              <w:rPr>
                <w:rFonts w:ascii="Arial" w:hAnsi="Arial" w:cs="Arial"/>
                <w:color w:val="0066FF"/>
                <w:sz w:val="20"/>
                <w:szCs w:val="20"/>
              </w:rPr>
              <w:t xml:space="preserve">Lynn Murray </w:t>
            </w:r>
            <w:r w:rsidR="00BD7229">
              <w:rPr>
                <w:rFonts w:ascii="Arial" w:hAnsi="Arial" w:cs="Arial"/>
                <w:color w:val="0066FF"/>
                <w:sz w:val="20"/>
                <w:szCs w:val="20"/>
              </w:rPr>
              <w:t>–</w:t>
            </w:r>
            <w:r>
              <w:rPr>
                <w:rFonts w:ascii="Arial" w:hAnsi="Arial" w:cs="Arial"/>
                <w:color w:val="0066FF"/>
                <w:sz w:val="20"/>
                <w:szCs w:val="20"/>
              </w:rPr>
              <w:t xml:space="preserve"> </w:t>
            </w:r>
            <w:r w:rsidR="00BD7229">
              <w:rPr>
                <w:rFonts w:ascii="Arial" w:hAnsi="Arial" w:cs="Arial"/>
                <w:color w:val="0066FF"/>
                <w:sz w:val="20"/>
                <w:szCs w:val="20"/>
              </w:rPr>
              <w:t>Survey Data Unknown</w:t>
            </w:r>
          </w:p>
          <w:p w:rsidR="00CC19D0" w:rsidRDefault="00CC19D0" w:rsidP="00CC19D0">
            <w:pPr>
              <w:pStyle w:val="ListParagraph"/>
              <w:ind w:left="0"/>
              <w:rPr>
                <w:rFonts w:ascii="Arial" w:hAnsi="Arial" w:cs="Arial"/>
                <w:color w:val="0066FF"/>
                <w:sz w:val="20"/>
                <w:szCs w:val="20"/>
              </w:rPr>
            </w:pPr>
          </w:p>
          <w:p w:rsidR="003F76FD" w:rsidRPr="008A4879" w:rsidRDefault="00CC19D0" w:rsidP="00BD7229">
            <w:pPr>
              <w:pStyle w:val="ListParagraph"/>
              <w:ind w:left="0"/>
              <w:rPr>
                <w:rFonts w:ascii="Arial" w:hAnsi="Arial" w:cs="Arial"/>
                <w:color w:val="000000" w:themeColor="text1"/>
                <w:sz w:val="20"/>
                <w:szCs w:val="20"/>
              </w:rPr>
            </w:pPr>
            <w:r>
              <w:rPr>
                <w:rFonts w:ascii="Arial" w:hAnsi="Arial" w:cs="Arial"/>
                <w:color w:val="0066FF"/>
                <w:sz w:val="20"/>
                <w:szCs w:val="20"/>
              </w:rPr>
              <w:t xml:space="preserve">Alicia Campbell – The Cakery, Cake </w:t>
            </w:r>
            <w:r w:rsidR="00BD7229">
              <w:rPr>
                <w:rFonts w:ascii="Arial" w:hAnsi="Arial" w:cs="Arial"/>
                <w:color w:val="0066FF"/>
                <w:sz w:val="20"/>
                <w:szCs w:val="20"/>
              </w:rPr>
              <w:t>Decorator</w:t>
            </w:r>
            <w:r>
              <w:rPr>
                <w:rFonts w:ascii="Arial" w:hAnsi="Arial" w:cs="Arial"/>
                <w:color w:val="0066FF"/>
                <w:sz w:val="20"/>
                <w:szCs w:val="20"/>
              </w:rPr>
              <w:t xml:space="preserve">   </w:t>
            </w:r>
            <w:r w:rsidR="002E0485">
              <w:rPr>
                <w:rFonts w:ascii="Arial" w:hAnsi="Arial" w:cs="Arial"/>
                <w:color w:val="0066FF"/>
                <w:sz w:val="20"/>
                <w:szCs w:val="20"/>
              </w:rPr>
              <w:t xml:space="preserve"> </w:t>
            </w:r>
            <w:r w:rsidR="009A1E79" w:rsidRPr="00617600">
              <w:rPr>
                <w:rFonts w:ascii="Arial" w:hAnsi="Arial" w:cs="Arial"/>
                <w:color w:val="0066FF"/>
                <w:sz w:val="20"/>
                <w:szCs w:val="20"/>
              </w:rPr>
              <w:t xml:space="preserve">  </w:t>
            </w:r>
            <w:r w:rsidR="000B3763" w:rsidRPr="00617600">
              <w:rPr>
                <w:rFonts w:ascii="Arial" w:hAnsi="Arial" w:cs="Arial"/>
                <w:color w:val="0066FF"/>
                <w:sz w:val="20"/>
                <w:szCs w:val="20"/>
              </w:rPr>
              <w:t xml:space="preserve">    </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 xml:space="preserve">It is recommended that the department increase its efforts in the collection, analysis, and use of data, particularly in the area of assessment of student learning.  The level of standardization between different sections of courses in this department is a major first step in comprehensive assessment of student learning, and the department is encouraged to take the next steps by collecting student performance data, aggregating it, analyzing it, and then using it to inform decisions made about program curriculum.  </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C6468D">
              <w:rPr>
                <w:sz w:val="20"/>
                <w:szCs w:val="20"/>
              </w:rPr>
              <w:fldChar w:fldCharType="begin">
                <w:ffData>
                  <w:name w:val="Check1"/>
                  <w:enabled/>
                  <w:calcOnExit w:val="0"/>
                  <w:checkBox>
                    <w:sizeAuto/>
                    <w:default w:val="0"/>
                  </w:checkBox>
                </w:ffData>
              </w:fldChar>
            </w:r>
            <w:r w:rsidRPr="00C6468D">
              <w:rPr>
                <w:sz w:val="20"/>
                <w:szCs w:val="20"/>
              </w:rPr>
              <w:instrText xml:space="preserve"> FORMCHECKBOX </w:instrText>
            </w:r>
            <w:r w:rsidR="00366FDF">
              <w:rPr>
                <w:sz w:val="20"/>
                <w:szCs w:val="20"/>
              </w:rPr>
            </w:r>
            <w:r w:rsidR="00366FDF">
              <w:rPr>
                <w:sz w:val="20"/>
                <w:szCs w:val="20"/>
              </w:rPr>
              <w:fldChar w:fldCharType="separate"/>
            </w:r>
            <w:r w:rsidRPr="00C6468D">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C6468D">
              <w:rPr>
                <w:sz w:val="20"/>
                <w:szCs w:val="20"/>
                <w:highlight w:val="black"/>
              </w:rPr>
              <w:fldChar w:fldCharType="begin">
                <w:ffData>
                  <w:name w:val="Check1"/>
                  <w:enabled/>
                  <w:calcOnExit w:val="0"/>
                  <w:checkBox>
                    <w:sizeAuto/>
                    <w:default w:val="0"/>
                  </w:checkBox>
                </w:ffData>
              </w:fldChar>
            </w:r>
            <w:r w:rsidRPr="00C6468D">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C6468D">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NoSpacing"/>
              <w:rPr>
                <w:rFonts w:ascii="Arial" w:hAnsi="Arial" w:cs="Arial"/>
                <w:sz w:val="20"/>
                <w:szCs w:val="20"/>
              </w:rPr>
            </w:pPr>
          </w:p>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department of Hospitality Management &amp; Tourism is developing a data collection process that utilizes the student learning results model.  This model indicates the performance measure, lists the measurement instruments or processes, the current results, analysis of results, and any action taken or improvements made.</w:t>
            </w:r>
          </w:p>
          <w:p w:rsidR="008A4879" w:rsidRPr="008A4879" w:rsidRDefault="008A4879" w:rsidP="00B069FF">
            <w:pPr>
              <w:pStyle w:val="NoSpacing"/>
              <w:rPr>
                <w:rFonts w:ascii="Arial" w:hAnsi="Arial" w:cs="Arial"/>
                <w:sz w:val="20"/>
                <w:szCs w:val="20"/>
              </w:rPr>
            </w:pPr>
          </w:p>
          <w:p w:rsidR="008A4879" w:rsidRPr="008A4879" w:rsidRDefault="008A4879" w:rsidP="00B069FF">
            <w:pPr>
              <w:pStyle w:val="NoSpacing"/>
              <w:rPr>
                <w:rFonts w:ascii="Arial" w:hAnsi="Arial" w:cs="Arial"/>
                <w:sz w:val="20"/>
                <w:szCs w:val="20"/>
              </w:rPr>
            </w:pPr>
            <w:r w:rsidRPr="008A4879">
              <w:rPr>
                <w:rFonts w:ascii="Arial" w:hAnsi="Arial" w:cs="Arial"/>
                <w:sz w:val="20"/>
                <w:szCs w:val="20"/>
              </w:rPr>
              <w:t>The following represents what data will be collected:</w:t>
            </w:r>
          </w:p>
          <w:p w:rsidR="008A4879" w:rsidRPr="008A4879" w:rsidRDefault="008A4879" w:rsidP="00B069FF">
            <w:pPr>
              <w:pStyle w:val="NoSpacing"/>
              <w:rPr>
                <w:rFonts w:ascii="Arial" w:hAnsi="Arial" w:cs="Arial"/>
                <w:sz w:val="20"/>
                <w:szCs w:val="20"/>
              </w:rPr>
            </w:pP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Computer Literacy – HMT 1137 (Hospitality Industry Computer Systems) will capture this data.  A twenty question multiple choice pre-test and post-test was developed.  HMT 2295 (Hospitality Management &amp; Tourism Seminar) will have a computer based assignment to capture the data needed.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Critical Thinking &amp; Problem Solving – HMT 1107 (Sanitation &amp; Safety) and HMT 2215 (Food &amp; Labor Cost Controls) will capture the data needed.  HMT 1107 pre and post tests have been created to capture the data needed.  HMT 2215 created assignments based on the butchers test and breakeven analysis which will measure student’s problem solving and critical thinking ability.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Information Literacy – HMT 1125 (Bar &amp; Beverage Management) and HMT 2226 (Purchasing &amp; Negotiations) will capture the data needed.  HMT 1125 will use the Glazers wine, spirits, and beer test to capture the data needed and HMT 2226 will use an information project to capture the data needed.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Oral Communication Skill – HMT 1110 (Menu Planning) and HMT 2209 (Advanced Culinary Skills) will capture the data needed.  Both classes will capture data from the dining room customer service evaluation.</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Values Citizenship and Community – HMT 1110 and HMT 2226 will capture the data needed.  Both classes have designed projects and service components to capture the data needed.</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Written Communication – HMT 2230 (Risk &amp; Prevention Management) and HMT 2295 (Hospitality Management &amp; Tourism Seminary) will capture the data needed.    HMT 2230 will capture the data needed from a case analysis project and HMT 2295 will capture the data needed from the business blue print project.</w:t>
            </w:r>
          </w:p>
          <w:p w:rsidR="008A4879" w:rsidRPr="008A4879" w:rsidRDefault="008A4879" w:rsidP="00B069FF">
            <w:pPr>
              <w:rPr>
                <w:rFonts w:ascii="Arial" w:hAnsi="Arial" w:cs="Arial"/>
                <w:color w:val="0D0D0D" w:themeColor="text1" w:themeTint="F2"/>
                <w:sz w:val="20"/>
                <w:szCs w:val="20"/>
              </w:rPr>
            </w:pP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Program Outcomes for Hospitality Management students – The internship mid-term and final assessments have embedded program outcome questions to capture the data needed.</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 xml:space="preserve"> </w:t>
            </w:r>
          </w:p>
          <w:p w:rsidR="008A4879" w:rsidRPr="008A4879" w:rsidRDefault="008A4879" w:rsidP="00B069FF">
            <w:pPr>
              <w:rPr>
                <w:rFonts w:ascii="Arial" w:hAnsi="Arial" w:cs="Arial"/>
                <w:color w:val="0D0D0D" w:themeColor="text1" w:themeTint="F2"/>
                <w:sz w:val="20"/>
                <w:szCs w:val="20"/>
              </w:rPr>
            </w:pPr>
            <w:r w:rsidRPr="008A4879">
              <w:rPr>
                <w:rFonts w:ascii="Arial" w:hAnsi="Arial" w:cs="Arial"/>
                <w:color w:val="0D0D0D" w:themeColor="text1" w:themeTint="F2"/>
                <w:sz w:val="20"/>
                <w:szCs w:val="20"/>
              </w:rPr>
              <w:t>Program Outcomes for Culinary Students – The internship mid-term and final assessments have embedded program outcome questions to capture the data needed.</w:t>
            </w:r>
          </w:p>
          <w:p w:rsidR="008A4879" w:rsidRDefault="008A4879" w:rsidP="00B069FF">
            <w:pPr>
              <w:rPr>
                <w:rFonts w:ascii="Arial" w:hAnsi="Arial" w:cs="Arial"/>
                <w:color w:val="0D0D0D" w:themeColor="text1" w:themeTint="F2"/>
                <w:sz w:val="20"/>
                <w:szCs w:val="20"/>
              </w:rPr>
            </w:pPr>
          </w:p>
          <w:p w:rsidR="00C6468D" w:rsidRPr="00506238" w:rsidRDefault="00BC25E0" w:rsidP="00C6468D">
            <w:pPr>
              <w:rPr>
                <w:rFonts w:ascii="Arial" w:hAnsi="Arial" w:cs="Arial"/>
                <w:color w:val="0066FF"/>
                <w:sz w:val="20"/>
                <w:szCs w:val="20"/>
              </w:rPr>
            </w:pPr>
            <w:r>
              <w:rPr>
                <w:rFonts w:ascii="Arial" w:hAnsi="Arial" w:cs="Arial"/>
                <w:color w:val="0066FF"/>
                <w:sz w:val="20"/>
                <w:szCs w:val="20"/>
              </w:rPr>
              <w:t>Progress as of</w:t>
            </w:r>
            <w:r w:rsidRPr="00506238">
              <w:rPr>
                <w:rFonts w:ascii="Arial" w:hAnsi="Arial" w:cs="Arial"/>
                <w:color w:val="0066FF"/>
                <w:sz w:val="20"/>
                <w:szCs w:val="20"/>
              </w:rPr>
              <w:t xml:space="preserve"> </w:t>
            </w:r>
            <w:r w:rsidR="00C6468D" w:rsidRPr="00506238">
              <w:rPr>
                <w:rFonts w:ascii="Arial" w:hAnsi="Arial" w:cs="Arial"/>
                <w:color w:val="0066FF"/>
                <w:sz w:val="20"/>
                <w:szCs w:val="20"/>
              </w:rPr>
              <w:t>0</w:t>
            </w:r>
            <w:r w:rsidR="00C6468D">
              <w:rPr>
                <w:rFonts w:ascii="Arial" w:hAnsi="Arial" w:cs="Arial"/>
                <w:color w:val="0066FF"/>
                <w:sz w:val="20"/>
                <w:szCs w:val="20"/>
              </w:rPr>
              <w:t>3</w:t>
            </w:r>
            <w:r w:rsidR="00C6468D" w:rsidRPr="00506238">
              <w:rPr>
                <w:rFonts w:ascii="Arial" w:hAnsi="Arial" w:cs="Arial"/>
                <w:color w:val="0066FF"/>
                <w:sz w:val="20"/>
                <w:szCs w:val="20"/>
              </w:rPr>
              <w:t>/</w:t>
            </w:r>
            <w:r w:rsidR="00C6468D">
              <w:rPr>
                <w:rFonts w:ascii="Arial" w:hAnsi="Arial" w:cs="Arial"/>
                <w:color w:val="0066FF"/>
                <w:sz w:val="20"/>
                <w:szCs w:val="20"/>
              </w:rPr>
              <w:t>02</w:t>
            </w:r>
            <w:r w:rsidR="00C6468D" w:rsidRPr="00506238">
              <w:rPr>
                <w:rFonts w:ascii="Arial" w:hAnsi="Arial" w:cs="Arial"/>
                <w:color w:val="0066FF"/>
                <w:sz w:val="20"/>
                <w:szCs w:val="20"/>
              </w:rPr>
              <w:t>/2016:</w:t>
            </w:r>
          </w:p>
          <w:p w:rsidR="00C6468D" w:rsidRPr="008A4879" w:rsidRDefault="00C6468D" w:rsidP="00C6468D">
            <w:pPr>
              <w:rPr>
                <w:rFonts w:ascii="Arial" w:hAnsi="Arial" w:cs="Arial"/>
                <w:color w:val="0D0D0D" w:themeColor="text1" w:themeTint="F2"/>
                <w:sz w:val="20"/>
                <w:szCs w:val="20"/>
              </w:rPr>
            </w:pPr>
            <w:r>
              <w:rPr>
                <w:rFonts w:ascii="Arial" w:hAnsi="Arial" w:cs="Arial"/>
                <w:color w:val="0066FF"/>
                <w:sz w:val="20"/>
                <w:szCs w:val="20"/>
              </w:rPr>
              <w:t xml:space="preserve">All assessment instruments </w:t>
            </w:r>
            <w:r w:rsidR="00DE1303">
              <w:rPr>
                <w:rFonts w:ascii="Arial" w:hAnsi="Arial" w:cs="Arial"/>
                <w:color w:val="0066FF"/>
                <w:sz w:val="20"/>
                <w:szCs w:val="20"/>
              </w:rPr>
              <w:t xml:space="preserve">for the department of Hospitality Management &amp; Tourism have been revised or replaced, and used to determine success, failure, and or improvement needed. The results from Fall 2015 can be found in the proper section below.    </w:t>
            </w:r>
            <w:r w:rsidRPr="00617600">
              <w:rPr>
                <w:rFonts w:ascii="Arial" w:hAnsi="Arial" w:cs="Arial"/>
                <w:color w:val="0066FF"/>
                <w:sz w:val="20"/>
                <w:szCs w:val="20"/>
              </w:rPr>
              <w:t xml:space="preserve">      </w:t>
            </w:r>
          </w:p>
          <w:p w:rsidR="008A4879" w:rsidRPr="008A4879" w:rsidRDefault="008A4879" w:rsidP="00B069FF">
            <w:pPr>
              <w:rPr>
                <w:rFonts w:ascii="Arial" w:hAnsi="Arial" w:cs="Arial"/>
                <w:color w:val="0D0D0D" w:themeColor="text1" w:themeTint="F2"/>
                <w:sz w:val="20"/>
                <w:szCs w:val="20"/>
              </w:rPr>
            </w:pPr>
          </w:p>
          <w:p w:rsidR="008A4879" w:rsidRPr="008A4879" w:rsidRDefault="008A4879" w:rsidP="00B069FF">
            <w:pPr>
              <w:pStyle w:val="NoSpacing"/>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continue tracking graduates to determine their employment outcomes and whether they are getting what they need in their education.  If necessary, the department may want to work with Research, Analytics, and Reporting to get this information.</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conducts exit interviews with as many graduates as possible.  We collect employment information, email addresses, phone numbers, etc.  We ask graduates to update their employment information twice a year and yield very low results.  The goal of the department is to work with Research, Analytics, and Reporting to develop a system that will provide the data needed by the department and accreditors.</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goal is to have a system implemented with the assistance of RAR by December 31, 2015.</w:t>
            </w:r>
          </w:p>
          <w:p w:rsidR="007B4B92" w:rsidRPr="00506238" w:rsidRDefault="00BC25E0" w:rsidP="007B4B92">
            <w:pPr>
              <w:rPr>
                <w:rFonts w:ascii="Arial" w:hAnsi="Arial" w:cs="Arial"/>
                <w:color w:val="0066FF"/>
                <w:sz w:val="20"/>
                <w:szCs w:val="20"/>
              </w:rPr>
            </w:pPr>
            <w:r>
              <w:rPr>
                <w:rFonts w:ascii="Arial" w:hAnsi="Arial" w:cs="Arial"/>
                <w:color w:val="0066FF"/>
                <w:sz w:val="20"/>
                <w:szCs w:val="20"/>
              </w:rPr>
              <w:t xml:space="preserve">Progress as of </w:t>
            </w:r>
            <w:r w:rsidR="007B4B92" w:rsidRPr="00506238">
              <w:rPr>
                <w:rFonts w:ascii="Arial" w:hAnsi="Arial" w:cs="Arial"/>
                <w:color w:val="0066FF"/>
                <w:sz w:val="20"/>
                <w:szCs w:val="20"/>
              </w:rPr>
              <w:t>0</w:t>
            </w:r>
            <w:r w:rsidR="007B4B92">
              <w:rPr>
                <w:rFonts w:ascii="Arial" w:hAnsi="Arial" w:cs="Arial"/>
                <w:color w:val="0066FF"/>
                <w:sz w:val="20"/>
                <w:szCs w:val="20"/>
              </w:rPr>
              <w:t>3</w:t>
            </w:r>
            <w:r w:rsidR="007B4B92" w:rsidRPr="00506238">
              <w:rPr>
                <w:rFonts w:ascii="Arial" w:hAnsi="Arial" w:cs="Arial"/>
                <w:color w:val="0066FF"/>
                <w:sz w:val="20"/>
                <w:szCs w:val="20"/>
              </w:rPr>
              <w:t>/</w:t>
            </w:r>
            <w:r w:rsidR="007B4B92">
              <w:rPr>
                <w:rFonts w:ascii="Arial" w:hAnsi="Arial" w:cs="Arial"/>
                <w:color w:val="0066FF"/>
                <w:sz w:val="20"/>
                <w:szCs w:val="20"/>
              </w:rPr>
              <w:t>02</w:t>
            </w:r>
            <w:r w:rsidR="007B4B92" w:rsidRPr="00506238">
              <w:rPr>
                <w:rFonts w:ascii="Arial" w:hAnsi="Arial" w:cs="Arial"/>
                <w:color w:val="0066FF"/>
                <w:sz w:val="20"/>
                <w:szCs w:val="20"/>
              </w:rPr>
              <w:t>/2016:</w:t>
            </w:r>
          </w:p>
          <w:p w:rsidR="007B4B92" w:rsidRPr="008A4879" w:rsidRDefault="007B4B92" w:rsidP="007B4B92">
            <w:pPr>
              <w:rPr>
                <w:rFonts w:ascii="Arial" w:hAnsi="Arial" w:cs="Arial"/>
                <w:color w:val="0D0D0D" w:themeColor="text1" w:themeTint="F2"/>
                <w:sz w:val="20"/>
                <w:szCs w:val="20"/>
              </w:rPr>
            </w:pPr>
            <w:r>
              <w:rPr>
                <w:rFonts w:ascii="Arial" w:hAnsi="Arial" w:cs="Arial"/>
                <w:color w:val="0066FF"/>
                <w:sz w:val="20"/>
                <w:szCs w:val="20"/>
              </w:rPr>
              <w:t xml:space="preserve">All assessment instruments for the department of Hospitality Management &amp; Tourism have been revised or replaced, and used to determine success, failure, and or where improvement is needed. The results from Fall 2015 can be found in the proper section below.    </w:t>
            </w:r>
            <w:r w:rsidRPr="00617600">
              <w:rPr>
                <w:rFonts w:ascii="Arial" w:hAnsi="Arial" w:cs="Arial"/>
                <w:color w:val="0066FF"/>
                <w:sz w:val="20"/>
                <w:szCs w:val="20"/>
              </w:rPr>
              <w:t xml:space="preserve">      </w:t>
            </w:r>
          </w:p>
          <w:p w:rsidR="007B4B92" w:rsidRPr="008A4879" w:rsidRDefault="007B4B92" w:rsidP="00B069FF">
            <w:pPr>
              <w:spacing w:after="200" w:line="276" w:lineRule="auto"/>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sz w:val="20"/>
                <w:szCs w:val="20"/>
              </w:rPr>
            </w:pPr>
            <w:r w:rsidRPr="008A4879">
              <w:rPr>
                <w:rFonts w:ascii="Arial" w:hAnsi="Arial" w:cs="Arial"/>
                <w:color w:val="000000"/>
                <w:sz w:val="20"/>
                <w:szCs w:val="20"/>
              </w:rPr>
              <w:t>The department is encouraged to continue the work that has been started on articulation agreements.</w:t>
            </w:r>
          </w:p>
          <w:p w:rsidR="008A4879" w:rsidRPr="008A4879" w:rsidRDefault="008A4879" w:rsidP="00B069FF">
            <w:pPr>
              <w:pStyle w:val="ListParagraph"/>
              <w:ind w:left="0"/>
              <w:rPr>
                <w:rFonts w:ascii="Arial" w:hAnsi="Arial" w:cs="Arial"/>
                <w:color w:val="000000" w:themeColor="text1"/>
                <w:sz w:val="20"/>
                <w:szCs w:val="20"/>
              </w:rPr>
            </w:pP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developed an articulation agreement with Miami University (Middletown).  HMT graduates can transfer their credits towards a bachelor’s degree in Integrated Studies.</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Currently, the department is working with The Ohio State University for its second articulation agreement.</w:t>
            </w:r>
          </w:p>
          <w:p w:rsidR="00BC25E0" w:rsidRDefault="00BC25E0" w:rsidP="00B069FF">
            <w:pPr>
              <w:spacing w:after="200" w:line="276" w:lineRule="auto"/>
              <w:rPr>
                <w:rFonts w:ascii="Arial" w:hAnsi="Arial" w:cs="Arial"/>
                <w:color w:val="0066FF"/>
                <w:sz w:val="20"/>
                <w:szCs w:val="20"/>
              </w:rPr>
            </w:pPr>
            <w:r>
              <w:rPr>
                <w:rFonts w:ascii="Arial" w:hAnsi="Arial" w:cs="Arial"/>
                <w:color w:val="0066FF"/>
                <w:sz w:val="20"/>
                <w:szCs w:val="20"/>
              </w:rPr>
              <w:t xml:space="preserve">Progress as of </w:t>
            </w:r>
            <w:r w:rsidRPr="00506238">
              <w:rPr>
                <w:rFonts w:ascii="Arial" w:hAnsi="Arial" w:cs="Arial"/>
                <w:color w:val="0066FF"/>
                <w:sz w:val="20"/>
                <w:szCs w:val="20"/>
              </w:rPr>
              <w:t xml:space="preserve"> </w:t>
            </w:r>
            <w:r>
              <w:rPr>
                <w:rFonts w:ascii="Arial" w:hAnsi="Arial" w:cs="Arial"/>
                <w:color w:val="0066FF"/>
                <w:sz w:val="20"/>
                <w:szCs w:val="20"/>
              </w:rPr>
              <w:t>03/02/2016:</w:t>
            </w:r>
          </w:p>
          <w:p w:rsidR="00613EAC" w:rsidRDefault="00BC25E0" w:rsidP="00B069FF">
            <w:pPr>
              <w:spacing w:after="200" w:line="276" w:lineRule="auto"/>
              <w:rPr>
                <w:rFonts w:ascii="Arial" w:hAnsi="Arial" w:cs="Arial"/>
                <w:color w:val="0066FF"/>
                <w:sz w:val="20"/>
                <w:szCs w:val="20"/>
              </w:rPr>
            </w:pPr>
            <w:r>
              <w:rPr>
                <w:rFonts w:ascii="Arial" w:hAnsi="Arial" w:cs="Arial"/>
                <w:color w:val="0066FF"/>
                <w:sz w:val="20"/>
                <w:szCs w:val="20"/>
              </w:rPr>
              <w:t xml:space="preserve">The department of </w:t>
            </w:r>
            <w:r w:rsidR="00CA035E">
              <w:rPr>
                <w:rFonts w:ascii="Arial" w:hAnsi="Arial" w:cs="Arial"/>
                <w:color w:val="0066FF"/>
                <w:sz w:val="20"/>
                <w:szCs w:val="20"/>
              </w:rPr>
              <w:t>Hospitality</w:t>
            </w:r>
            <w:r>
              <w:rPr>
                <w:rFonts w:ascii="Arial" w:hAnsi="Arial" w:cs="Arial"/>
                <w:color w:val="0066FF"/>
                <w:sz w:val="20"/>
                <w:szCs w:val="20"/>
              </w:rPr>
              <w:t xml:space="preserve"> Management</w:t>
            </w:r>
            <w:r w:rsidR="00CA035E">
              <w:rPr>
                <w:rFonts w:ascii="Arial" w:hAnsi="Arial" w:cs="Arial"/>
                <w:color w:val="0066FF"/>
                <w:sz w:val="20"/>
                <w:szCs w:val="20"/>
              </w:rPr>
              <w:t xml:space="preserve"> &amp; Tourism has been in talks with T</w:t>
            </w:r>
            <w:r w:rsidR="00FF570C">
              <w:rPr>
                <w:rFonts w:ascii="Arial" w:hAnsi="Arial" w:cs="Arial"/>
                <w:color w:val="0066FF"/>
                <w:sz w:val="20"/>
                <w:szCs w:val="20"/>
              </w:rPr>
              <w:t>HE</w:t>
            </w:r>
            <w:r w:rsidR="00CA035E">
              <w:rPr>
                <w:rFonts w:ascii="Arial" w:hAnsi="Arial" w:cs="Arial"/>
                <w:color w:val="0066FF"/>
                <w:sz w:val="20"/>
                <w:szCs w:val="20"/>
              </w:rPr>
              <w:t xml:space="preserve"> Ohio State University and we have sent over the curricula </w:t>
            </w:r>
            <w:r w:rsidR="00613EAC">
              <w:rPr>
                <w:rFonts w:ascii="Arial" w:hAnsi="Arial" w:cs="Arial"/>
                <w:color w:val="0066FF"/>
                <w:sz w:val="20"/>
                <w:szCs w:val="20"/>
              </w:rPr>
              <w:t xml:space="preserve">of </w:t>
            </w:r>
            <w:r w:rsidR="00CA035E">
              <w:rPr>
                <w:rFonts w:ascii="Arial" w:hAnsi="Arial" w:cs="Arial"/>
                <w:color w:val="0066FF"/>
                <w:sz w:val="20"/>
                <w:szCs w:val="20"/>
              </w:rPr>
              <w:t>all six</w:t>
            </w:r>
            <w:r w:rsidR="00613EAC">
              <w:rPr>
                <w:rFonts w:ascii="Arial" w:hAnsi="Arial" w:cs="Arial"/>
                <w:color w:val="0066FF"/>
                <w:sz w:val="20"/>
                <w:szCs w:val="20"/>
              </w:rPr>
              <w:t xml:space="preserve"> degrees:</w:t>
            </w:r>
          </w:p>
          <w:p w:rsidR="00613EAC" w:rsidRDefault="00613EAC" w:rsidP="00613EAC">
            <w:pPr>
              <w:pStyle w:val="ListParagraph"/>
              <w:numPr>
                <w:ilvl w:val="0"/>
                <w:numId w:val="31"/>
              </w:numPr>
              <w:spacing w:after="200" w:line="276" w:lineRule="auto"/>
              <w:rPr>
                <w:rFonts w:ascii="Arial" w:hAnsi="Arial" w:cs="Arial"/>
                <w:color w:val="0066FF"/>
                <w:sz w:val="20"/>
                <w:szCs w:val="20"/>
              </w:rPr>
            </w:pPr>
            <w:r>
              <w:rPr>
                <w:rFonts w:ascii="Arial" w:hAnsi="Arial" w:cs="Arial"/>
                <w:color w:val="0066FF"/>
                <w:sz w:val="20"/>
                <w:szCs w:val="20"/>
              </w:rPr>
              <w:t>Baking and Pastry Arts degree</w:t>
            </w:r>
          </w:p>
          <w:p w:rsidR="00613EAC" w:rsidRPr="00613EAC" w:rsidRDefault="00613EAC" w:rsidP="00613EAC">
            <w:pPr>
              <w:pStyle w:val="ListParagraph"/>
              <w:numPr>
                <w:ilvl w:val="0"/>
                <w:numId w:val="31"/>
              </w:numPr>
              <w:spacing w:after="200" w:line="276" w:lineRule="auto"/>
              <w:rPr>
                <w:rFonts w:ascii="Arial" w:hAnsi="Arial" w:cs="Arial"/>
                <w:color w:val="0066FF"/>
                <w:sz w:val="20"/>
                <w:szCs w:val="20"/>
              </w:rPr>
            </w:pPr>
            <w:r>
              <w:rPr>
                <w:rFonts w:ascii="Arial" w:hAnsi="Arial" w:cs="Arial"/>
                <w:color w:val="0066FF"/>
                <w:sz w:val="20"/>
                <w:szCs w:val="20"/>
              </w:rPr>
              <w:t>Culinary Arts degree</w:t>
            </w:r>
          </w:p>
          <w:p w:rsidR="00613EAC" w:rsidRPr="00613EAC" w:rsidRDefault="00613EAC" w:rsidP="00613EAC">
            <w:pPr>
              <w:pStyle w:val="ListParagraph"/>
              <w:numPr>
                <w:ilvl w:val="0"/>
                <w:numId w:val="31"/>
              </w:numPr>
              <w:spacing w:after="200" w:line="276" w:lineRule="auto"/>
              <w:rPr>
                <w:rFonts w:ascii="Arial" w:hAnsi="Arial" w:cs="Arial"/>
                <w:color w:val="000000" w:themeColor="text1"/>
                <w:sz w:val="20"/>
                <w:szCs w:val="20"/>
              </w:rPr>
            </w:pPr>
            <w:r>
              <w:rPr>
                <w:rFonts w:ascii="Arial" w:hAnsi="Arial" w:cs="Arial"/>
                <w:color w:val="0066FF"/>
                <w:sz w:val="20"/>
                <w:szCs w:val="20"/>
              </w:rPr>
              <w:t>Hospitality Management – Restaurant Management degree concentration</w:t>
            </w:r>
          </w:p>
          <w:p w:rsidR="00613EAC" w:rsidRPr="00613EAC" w:rsidRDefault="00613EAC" w:rsidP="00613EAC">
            <w:pPr>
              <w:pStyle w:val="ListParagraph"/>
              <w:numPr>
                <w:ilvl w:val="0"/>
                <w:numId w:val="31"/>
              </w:numPr>
              <w:spacing w:after="200" w:line="276" w:lineRule="auto"/>
              <w:rPr>
                <w:rFonts w:ascii="Arial" w:hAnsi="Arial" w:cs="Arial"/>
                <w:color w:val="000000" w:themeColor="text1"/>
                <w:sz w:val="20"/>
                <w:szCs w:val="20"/>
              </w:rPr>
            </w:pPr>
            <w:r>
              <w:rPr>
                <w:rFonts w:ascii="Arial" w:hAnsi="Arial" w:cs="Arial"/>
                <w:color w:val="0066FF"/>
                <w:sz w:val="20"/>
                <w:szCs w:val="20"/>
              </w:rPr>
              <w:t>Hospitality Management – Lodging degree concentration</w:t>
            </w:r>
            <w:r w:rsidRPr="00613EAC">
              <w:rPr>
                <w:rFonts w:ascii="Arial" w:hAnsi="Arial" w:cs="Arial"/>
                <w:color w:val="0066FF"/>
                <w:sz w:val="20"/>
                <w:szCs w:val="20"/>
              </w:rPr>
              <w:t xml:space="preserve"> </w:t>
            </w:r>
          </w:p>
          <w:p w:rsidR="00613EAC" w:rsidRPr="00613EAC" w:rsidRDefault="00613EAC" w:rsidP="00613EAC">
            <w:pPr>
              <w:pStyle w:val="ListParagraph"/>
              <w:numPr>
                <w:ilvl w:val="0"/>
                <w:numId w:val="31"/>
              </w:numPr>
              <w:spacing w:after="200" w:line="276" w:lineRule="auto"/>
              <w:rPr>
                <w:rFonts w:ascii="Arial" w:hAnsi="Arial" w:cs="Arial"/>
                <w:color w:val="000000" w:themeColor="text1"/>
                <w:sz w:val="20"/>
                <w:szCs w:val="20"/>
              </w:rPr>
            </w:pPr>
            <w:r>
              <w:rPr>
                <w:rFonts w:ascii="Arial" w:hAnsi="Arial" w:cs="Arial"/>
                <w:color w:val="0066FF"/>
                <w:sz w:val="20"/>
                <w:szCs w:val="20"/>
              </w:rPr>
              <w:t>Hospitality Management – Meeting &amp; Event Planning degree concentration</w:t>
            </w:r>
            <w:r w:rsidRPr="00613EAC">
              <w:rPr>
                <w:rFonts w:ascii="Arial" w:hAnsi="Arial" w:cs="Arial"/>
                <w:color w:val="0066FF"/>
                <w:sz w:val="20"/>
                <w:szCs w:val="20"/>
              </w:rPr>
              <w:t xml:space="preserve"> </w:t>
            </w:r>
          </w:p>
          <w:p w:rsidR="009317A7" w:rsidRPr="009317A7" w:rsidRDefault="00613EAC" w:rsidP="00613EAC">
            <w:pPr>
              <w:pStyle w:val="ListParagraph"/>
              <w:numPr>
                <w:ilvl w:val="0"/>
                <w:numId w:val="31"/>
              </w:numPr>
              <w:spacing w:after="200" w:line="276" w:lineRule="auto"/>
              <w:rPr>
                <w:rFonts w:ascii="Arial" w:hAnsi="Arial" w:cs="Arial"/>
                <w:color w:val="000000" w:themeColor="text1"/>
                <w:sz w:val="20"/>
                <w:szCs w:val="20"/>
              </w:rPr>
            </w:pPr>
            <w:r w:rsidRPr="00613EAC">
              <w:rPr>
                <w:rFonts w:ascii="Arial" w:hAnsi="Arial" w:cs="Arial"/>
                <w:color w:val="0066FF"/>
                <w:sz w:val="20"/>
                <w:szCs w:val="20"/>
              </w:rPr>
              <w:t>Hospitality Management – Tourism degree concentration</w:t>
            </w:r>
            <w:r w:rsidR="009317A7">
              <w:rPr>
                <w:rFonts w:ascii="Arial" w:hAnsi="Arial" w:cs="Arial"/>
                <w:color w:val="0066FF"/>
                <w:sz w:val="20"/>
                <w:szCs w:val="20"/>
              </w:rPr>
              <w:t xml:space="preserve"> </w:t>
            </w:r>
          </w:p>
          <w:p w:rsidR="00172588" w:rsidRDefault="009317A7" w:rsidP="009317A7">
            <w:pPr>
              <w:spacing w:after="200" w:line="276" w:lineRule="auto"/>
              <w:ind w:left="360"/>
              <w:rPr>
                <w:rFonts w:ascii="Arial" w:hAnsi="Arial" w:cs="Arial"/>
                <w:color w:val="0066FF"/>
                <w:sz w:val="20"/>
                <w:szCs w:val="20"/>
              </w:rPr>
            </w:pPr>
            <w:r w:rsidRPr="009317A7">
              <w:rPr>
                <w:rFonts w:ascii="Arial" w:hAnsi="Arial" w:cs="Arial"/>
                <w:color w:val="0066FF"/>
                <w:sz w:val="20"/>
                <w:szCs w:val="20"/>
              </w:rPr>
              <w:t>Sara Odom</w:t>
            </w:r>
            <w:r w:rsidR="00172588">
              <w:rPr>
                <w:rFonts w:ascii="Arial" w:hAnsi="Arial" w:cs="Arial"/>
                <w:color w:val="0066FF"/>
                <w:sz w:val="20"/>
                <w:szCs w:val="20"/>
              </w:rPr>
              <w:t xml:space="preserve"> (Director of Curricula in the College of Human Ecology)</w:t>
            </w:r>
            <w:r w:rsidRPr="009317A7">
              <w:rPr>
                <w:rFonts w:ascii="Arial" w:hAnsi="Arial" w:cs="Arial"/>
                <w:color w:val="0066FF"/>
                <w:sz w:val="20"/>
                <w:szCs w:val="20"/>
              </w:rPr>
              <w:t xml:space="preserve"> and Milos Bujisic</w:t>
            </w:r>
            <w:r w:rsidR="00172588">
              <w:rPr>
                <w:rFonts w:ascii="Arial" w:hAnsi="Arial" w:cs="Arial"/>
                <w:color w:val="0066FF"/>
                <w:sz w:val="20"/>
                <w:szCs w:val="20"/>
              </w:rPr>
              <w:t xml:space="preserve"> (Hospitality Management Lead Faculty member)</w:t>
            </w:r>
            <w:r w:rsidRPr="009317A7">
              <w:rPr>
                <w:rFonts w:ascii="Arial" w:hAnsi="Arial" w:cs="Arial"/>
                <w:color w:val="0066FF"/>
                <w:sz w:val="20"/>
                <w:szCs w:val="20"/>
              </w:rPr>
              <w:t xml:space="preserve"> have been the new contact persons</w:t>
            </w:r>
            <w:r>
              <w:rPr>
                <w:rFonts w:ascii="Arial" w:hAnsi="Arial" w:cs="Arial"/>
                <w:color w:val="0066FF"/>
                <w:sz w:val="20"/>
                <w:szCs w:val="20"/>
              </w:rPr>
              <w:t xml:space="preserve"> for this project. </w:t>
            </w:r>
            <w:r w:rsidR="00FF570C">
              <w:rPr>
                <w:rFonts w:ascii="Arial" w:hAnsi="Arial" w:cs="Arial"/>
                <w:color w:val="0066FF"/>
                <w:sz w:val="20"/>
                <w:szCs w:val="20"/>
              </w:rPr>
              <w:t>They are reviewing which degree(s) will be the best fit for the articulation.</w:t>
            </w:r>
            <w:r>
              <w:rPr>
                <w:rFonts w:ascii="Arial" w:hAnsi="Arial" w:cs="Arial"/>
                <w:color w:val="0066FF"/>
                <w:sz w:val="20"/>
                <w:szCs w:val="20"/>
              </w:rPr>
              <w:t xml:space="preserve"> The</w:t>
            </w:r>
            <w:r w:rsidR="00FF570C">
              <w:rPr>
                <w:rFonts w:ascii="Arial" w:hAnsi="Arial" w:cs="Arial"/>
                <w:color w:val="0066FF"/>
                <w:sz w:val="20"/>
                <w:szCs w:val="20"/>
              </w:rPr>
              <w:t xml:space="preserve"> </w:t>
            </w:r>
            <w:r>
              <w:rPr>
                <w:rFonts w:ascii="Arial" w:hAnsi="Arial" w:cs="Arial"/>
                <w:color w:val="0066FF"/>
                <w:sz w:val="20"/>
                <w:szCs w:val="20"/>
              </w:rPr>
              <w:t xml:space="preserve">department anticipates a final decision of courses </w:t>
            </w:r>
            <w:r w:rsidR="00172588">
              <w:rPr>
                <w:rFonts w:ascii="Arial" w:hAnsi="Arial" w:cs="Arial"/>
                <w:color w:val="0066FF"/>
                <w:sz w:val="20"/>
                <w:szCs w:val="20"/>
              </w:rPr>
              <w:t>by Fall 2016</w:t>
            </w:r>
          </w:p>
          <w:p w:rsidR="009317A7" w:rsidRPr="009317A7" w:rsidRDefault="00172588" w:rsidP="00172588">
            <w:pPr>
              <w:spacing w:after="200" w:line="276" w:lineRule="auto"/>
              <w:ind w:left="360"/>
              <w:rPr>
                <w:rFonts w:ascii="Arial" w:hAnsi="Arial" w:cs="Arial"/>
                <w:color w:val="000000" w:themeColor="text1"/>
                <w:sz w:val="20"/>
                <w:szCs w:val="20"/>
              </w:rPr>
            </w:pPr>
            <w:r>
              <w:rPr>
                <w:rFonts w:ascii="Arial" w:hAnsi="Arial" w:cs="Arial"/>
                <w:color w:val="0066FF"/>
                <w:sz w:val="20"/>
                <w:szCs w:val="20"/>
              </w:rPr>
              <w:t xml:space="preserve">The link below is the Hospitality Management degree curriculum, </w:t>
            </w:r>
          </w:p>
          <w:p w:rsidR="00613EAC" w:rsidRDefault="00172588" w:rsidP="00613EAC">
            <w:p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       </w:t>
            </w:r>
            <w:hyperlink r:id="rId8" w:history="1">
              <w:r w:rsidR="009317A7" w:rsidRPr="0037400C">
                <w:rPr>
                  <w:rStyle w:val="Hyperlink"/>
                  <w:rFonts w:ascii="Arial" w:hAnsi="Arial" w:cs="Arial"/>
                  <w:sz w:val="20"/>
                  <w:szCs w:val="20"/>
                </w:rPr>
                <w:t>http://majors.osu.edu/pdfview.aspx?id=82</w:t>
              </w:r>
            </w:hyperlink>
          </w:p>
          <w:p w:rsidR="009317A7" w:rsidRPr="00613EAC" w:rsidRDefault="009317A7" w:rsidP="00613EAC">
            <w:p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 </w:t>
            </w:r>
          </w:p>
          <w:p w:rsidR="008A4879" w:rsidRPr="008A4879" w:rsidRDefault="008A4879" w:rsidP="00B069FF">
            <w:pPr>
              <w:pStyle w:val="ListParagraph"/>
              <w:ind w:left="0"/>
              <w:rPr>
                <w:rFonts w:ascii="Arial" w:hAnsi="Arial" w:cs="Arial"/>
                <w:color w:val="000000" w:themeColor="text1"/>
                <w:sz w:val="20"/>
                <w:szCs w:val="20"/>
              </w:rPr>
            </w:pP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incorporate elements of globalism and appreciation of diverse populations into their program outcomes.</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Completed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requires all students to take SOC 1145 (Cultural Anthropology).  This course is an examination of what is meant by culture and a review of the various theories and methods of in Cultural Anthropology.  It includes a comparison of the similarities and differences among world cultures as well as comparative analysis of family organization, religious beliefs, educational systems, economics and government systems.</w:t>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Students are also required to take an OTM Humanities elective.  They have the following choices:</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1131 – The Search for Utopia</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1135 – Environmental Ethics</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w:t>
            </w:r>
            <w:r w:rsidR="004544EE">
              <w:rPr>
                <w:rFonts w:ascii="Arial" w:hAnsi="Arial" w:cs="Arial"/>
                <w:color w:val="000000" w:themeColor="text1"/>
                <w:sz w:val="20"/>
                <w:szCs w:val="20"/>
              </w:rPr>
              <w:t>U</w:t>
            </w:r>
            <w:r w:rsidRPr="008A4879">
              <w:rPr>
                <w:rFonts w:ascii="Arial" w:hAnsi="Arial" w:cs="Arial"/>
                <w:color w:val="000000" w:themeColor="text1"/>
                <w:sz w:val="20"/>
                <w:szCs w:val="20"/>
              </w:rPr>
              <w:t>M 1141 – Appalachian History and Culture</w:t>
            </w: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1142 – Native American History</w:t>
            </w:r>
          </w:p>
          <w:p w:rsid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HUM 1195 – Leadership and Development</w:t>
            </w:r>
          </w:p>
          <w:p w:rsidR="00FF570C" w:rsidRDefault="00FF570C" w:rsidP="00B069FF">
            <w:pPr>
              <w:pStyle w:val="ListParagraph"/>
              <w:ind w:left="0"/>
              <w:rPr>
                <w:rFonts w:ascii="Arial" w:hAnsi="Arial" w:cs="Arial"/>
                <w:color w:val="000000" w:themeColor="text1"/>
                <w:sz w:val="20"/>
                <w:szCs w:val="20"/>
              </w:rPr>
            </w:pPr>
          </w:p>
          <w:p w:rsidR="004544EE" w:rsidRDefault="004544EE" w:rsidP="004544EE">
            <w:pPr>
              <w:spacing w:after="200" w:line="276" w:lineRule="auto"/>
              <w:rPr>
                <w:rFonts w:ascii="Arial" w:hAnsi="Arial" w:cs="Arial"/>
                <w:color w:val="0066FF"/>
                <w:sz w:val="20"/>
                <w:szCs w:val="20"/>
              </w:rPr>
            </w:pPr>
            <w:r>
              <w:rPr>
                <w:rFonts w:ascii="Arial" w:hAnsi="Arial" w:cs="Arial"/>
                <w:color w:val="0066FF"/>
                <w:sz w:val="20"/>
                <w:szCs w:val="20"/>
              </w:rPr>
              <w:t xml:space="preserve">Progress as of </w:t>
            </w:r>
            <w:r w:rsidRPr="00506238">
              <w:rPr>
                <w:rFonts w:ascii="Arial" w:hAnsi="Arial" w:cs="Arial"/>
                <w:color w:val="0066FF"/>
                <w:sz w:val="20"/>
                <w:szCs w:val="20"/>
              </w:rPr>
              <w:t xml:space="preserve"> </w:t>
            </w:r>
            <w:r>
              <w:rPr>
                <w:rFonts w:ascii="Arial" w:hAnsi="Arial" w:cs="Arial"/>
                <w:color w:val="0066FF"/>
                <w:sz w:val="20"/>
                <w:szCs w:val="20"/>
              </w:rPr>
              <w:t>03/02/2016:</w:t>
            </w:r>
          </w:p>
          <w:p w:rsidR="008A4879" w:rsidRPr="008A4879" w:rsidRDefault="004544EE" w:rsidP="004544EE">
            <w:pPr>
              <w:spacing w:after="200" w:line="276" w:lineRule="auto"/>
              <w:rPr>
                <w:rFonts w:ascii="Arial" w:hAnsi="Arial" w:cs="Arial"/>
                <w:color w:val="000000" w:themeColor="text1"/>
                <w:sz w:val="20"/>
                <w:szCs w:val="20"/>
              </w:rPr>
            </w:pPr>
            <w:r>
              <w:rPr>
                <w:rFonts w:ascii="Arial" w:hAnsi="Arial" w:cs="Arial"/>
                <w:color w:val="0066FF"/>
                <w:sz w:val="20"/>
                <w:szCs w:val="20"/>
              </w:rPr>
              <w:t>This is complete and began officially Fall 2015.</w:t>
            </w:r>
          </w:p>
        </w:tc>
      </w:tr>
      <w:tr w:rsidR="008A4879" w:rsidRPr="008A4879" w:rsidTr="00B069FF">
        <w:tc>
          <w:tcPr>
            <w:tcW w:w="3708"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sz w:val="20"/>
                <w:szCs w:val="20"/>
              </w:rPr>
              <w:t>The department is encouraged to explore streamlining its program curricula – it may be that reducing the number of credit hours required in programs would increase the number of students who complete a program.</w:t>
            </w:r>
          </w:p>
        </w:tc>
        <w:tc>
          <w:tcPr>
            <w:tcW w:w="2700" w:type="dxa"/>
          </w:tcPr>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pStyle w:val="ListParagraph"/>
              <w:ind w:left="0"/>
              <w:rPr>
                <w:rFonts w:ascii="Arial" w:hAnsi="Arial" w:cs="Arial"/>
                <w:color w:val="000000" w:themeColor="text1"/>
                <w:sz w:val="20"/>
                <w:szCs w:val="20"/>
              </w:rPr>
            </w:pPr>
            <w:r w:rsidRPr="008A4879">
              <w:rPr>
                <w:rFonts w:ascii="Arial" w:hAnsi="Arial" w:cs="Arial"/>
                <w:color w:val="000000" w:themeColor="text1"/>
                <w:sz w:val="20"/>
                <w:szCs w:val="20"/>
              </w:rPr>
              <w:t xml:space="preserve">In progress </w:t>
            </w:r>
            <w:r w:rsidRPr="008A4879">
              <w:rPr>
                <w:sz w:val="20"/>
                <w:szCs w:val="20"/>
                <w:highlight w:val="black"/>
              </w:rPr>
              <w:fldChar w:fldCharType="begin">
                <w:ffData>
                  <w:name w:val="Check1"/>
                  <w:enabled/>
                  <w:calcOnExit w:val="0"/>
                  <w:checkBox>
                    <w:sizeAuto/>
                    <w:default w:val="0"/>
                  </w:checkBox>
                </w:ffData>
              </w:fldChar>
            </w:r>
            <w:r w:rsidRPr="008A4879">
              <w:rPr>
                <w:sz w:val="20"/>
                <w:szCs w:val="20"/>
                <w:highlight w:val="black"/>
              </w:rPr>
              <w:instrText xml:space="preserve"> FORMCHECKBOX </w:instrText>
            </w:r>
            <w:r w:rsidR="00366FDF">
              <w:rPr>
                <w:sz w:val="20"/>
                <w:szCs w:val="20"/>
                <w:highlight w:val="black"/>
              </w:rPr>
            </w:r>
            <w:r w:rsidR="00366FDF">
              <w:rPr>
                <w:sz w:val="20"/>
                <w:szCs w:val="20"/>
                <w:highlight w:val="black"/>
              </w:rPr>
              <w:fldChar w:fldCharType="separate"/>
            </w:r>
            <w:r w:rsidRPr="008A4879">
              <w:rPr>
                <w:sz w:val="20"/>
                <w:szCs w:val="20"/>
                <w:highlight w:val="black"/>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Completed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p w:rsidR="008A4879" w:rsidRPr="008A4879" w:rsidRDefault="008A4879" w:rsidP="00B069FF">
            <w:pPr>
              <w:rPr>
                <w:sz w:val="20"/>
                <w:szCs w:val="20"/>
              </w:rPr>
            </w:pPr>
            <w:r w:rsidRPr="008A4879">
              <w:rPr>
                <w:rFonts w:ascii="Arial" w:hAnsi="Arial" w:cs="Arial"/>
                <w:color w:val="000000" w:themeColor="text1"/>
                <w:sz w:val="20"/>
                <w:szCs w:val="20"/>
              </w:rPr>
              <w:t xml:space="preserve">No longer applicable </w:t>
            </w:r>
            <w:r w:rsidRPr="008A4879">
              <w:rPr>
                <w:sz w:val="20"/>
                <w:szCs w:val="20"/>
              </w:rPr>
              <w:fldChar w:fldCharType="begin">
                <w:ffData>
                  <w:name w:val="Check1"/>
                  <w:enabled/>
                  <w:calcOnExit w:val="0"/>
                  <w:checkBox>
                    <w:sizeAuto/>
                    <w:default w:val="0"/>
                  </w:checkBox>
                </w:ffData>
              </w:fldChar>
            </w:r>
            <w:r w:rsidRPr="008A4879">
              <w:rPr>
                <w:sz w:val="20"/>
                <w:szCs w:val="20"/>
              </w:rPr>
              <w:instrText xml:space="preserve"> FORMCHECKBOX </w:instrText>
            </w:r>
            <w:r w:rsidR="00366FDF">
              <w:rPr>
                <w:sz w:val="20"/>
                <w:szCs w:val="20"/>
              </w:rPr>
            </w:r>
            <w:r w:rsidR="00366FDF">
              <w:rPr>
                <w:sz w:val="20"/>
                <w:szCs w:val="20"/>
              </w:rPr>
              <w:fldChar w:fldCharType="separate"/>
            </w:r>
            <w:r w:rsidRPr="008A4879">
              <w:rPr>
                <w:sz w:val="20"/>
                <w:szCs w:val="20"/>
              </w:rPr>
              <w:fldChar w:fldCharType="end"/>
            </w:r>
          </w:p>
          <w:p w:rsidR="008A4879" w:rsidRPr="008A4879" w:rsidRDefault="008A4879" w:rsidP="00B069FF">
            <w:pPr>
              <w:pStyle w:val="ListParagraph"/>
              <w:ind w:left="0"/>
              <w:rPr>
                <w:rFonts w:ascii="Arial" w:hAnsi="Arial" w:cs="Arial"/>
                <w:color w:val="000000" w:themeColor="text1"/>
                <w:sz w:val="20"/>
                <w:szCs w:val="20"/>
              </w:rPr>
            </w:pPr>
          </w:p>
        </w:tc>
        <w:tc>
          <w:tcPr>
            <w:tcW w:w="6480" w:type="dxa"/>
          </w:tcPr>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department of Hospitality Management &amp; Tourism has streamlined its curricula and reduced the number of credit hours to receive a degree in each of its programs.  Therefore, this section was marked Completed.</w:t>
            </w:r>
          </w:p>
          <w:p w:rsidR="008A4879" w:rsidRP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Recently, the department has been asked to reduce the number of credit hours for each degree to 60-65 hours.  The culinary arts degree option remains above 65 hours and because of this, the section has been changed to In Progress.</w:t>
            </w:r>
          </w:p>
          <w:p w:rsidR="008A4879" w:rsidRDefault="008A4879" w:rsidP="00B069FF">
            <w:pPr>
              <w:spacing w:after="200" w:line="276" w:lineRule="auto"/>
              <w:rPr>
                <w:rFonts w:ascii="Arial" w:hAnsi="Arial" w:cs="Arial"/>
                <w:color w:val="000000" w:themeColor="text1"/>
                <w:sz w:val="20"/>
                <w:szCs w:val="20"/>
              </w:rPr>
            </w:pPr>
            <w:r w:rsidRPr="008A4879">
              <w:rPr>
                <w:rFonts w:ascii="Arial" w:hAnsi="Arial" w:cs="Arial"/>
                <w:color w:val="000000" w:themeColor="text1"/>
                <w:sz w:val="20"/>
                <w:szCs w:val="20"/>
              </w:rPr>
              <w:t>The number of hours to complete a degree option in culinary arts is 69 hours.  The goal of the department is for this degree option to be reduced to 60-65 by December 31, 2015.</w:t>
            </w:r>
          </w:p>
          <w:p w:rsidR="004544EE" w:rsidRDefault="004544EE" w:rsidP="004544EE">
            <w:pPr>
              <w:spacing w:after="200" w:line="276" w:lineRule="auto"/>
              <w:rPr>
                <w:rFonts w:ascii="Arial" w:hAnsi="Arial" w:cs="Arial"/>
                <w:color w:val="0066FF"/>
                <w:sz w:val="20"/>
                <w:szCs w:val="20"/>
              </w:rPr>
            </w:pPr>
            <w:r>
              <w:rPr>
                <w:rFonts w:ascii="Arial" w:hAnsi="Arial" w:cs="Arial"/>
                <w:color w:val="0066FF"/>
                <w:sz w:val="20"/>
                <w:szCs w:val="20"/>
              </w:rPr>
              <w:t xml:space="preserve">Progress as of 03/02/2016: </w:t>
            </w:r>
          </w:p>
          <w:p w:rsidR="004544EE" w:rsidRDefault="004544EE" w:rsidP="004544EE">
            <w:pPr>
              <w:spacing w:after="200" w:line="276" w:lineRule="auto"/>
              <w:rPr>
                <w:rFonts w:ascii="Arial" w:hAnsi="Arial" w:cs="Arial"/>
                <w:color w:val="0066FF"/>
                <w:sz w:val="20"/>
                <w:szCs w:val="20"/>
              </w:rPr>
            </w:pPr>
            <w:r>
              <w:rPr>
                <w:rFonts w:ascii="Arial" w:hAnsi="Arial" w:cs="Arial"/>
                <w:color w:val="0066FF"/>
                <w:sz w:val="20"/>
                <w:szCs w:val="20"/>
              </w:rPr>
              <w:t xml:space="preserve">The department of Hospitality Management &amp; Tourism extensively explored the option of lowering degree completion credits from 69 to 60-65 within the Culinary </w:t>
            </w:r>
            <w:r w:rsidR="00A57B64">
              <w:rPr>
                <w:rFonts w:ascii="Arial" w:hAnsi="Arial" w:cs="Arial"/>
                <w:color w:val="0066FF"/>
                <w:sz w:val="20"/>
                <w:szCs w:val="20"/>
              </w:rPr>
              <w:t>A</w:t>
            </w:r>
            <w:r>
              <w:rPr>
                <w:rFonts w:ascii="Arial" w:hAnsi="Arial" w:cs="Arial"/>
                <w:color w:val="0066FF"/>
                <w:sz w:val="20"/>
                <w:szCs w:val="20"/>
              </w:rPr>
              <w:t>rts degree.  After several meetings covering accreditation competencies for ACPHA (Accreditation Commission on Programs of Hospitality Administration) and the ACF (American Culinary Federation)</w:t>
            </w:r>
            <w:r w:rsidR="006A6040">
              <w:rPr>
                <w:rFonts w:ascii="Arial" w:hAnsi="Arial" w:cs="Arial"/>
                <w:color w:val="0066FF"/>
                <w:sz w:val="20"/>
                <w:szCs w:val="20"/>
              </w:rPr>
              <w:t>,</w:t>
            </w:r>
            <w:r>
              <w:rPr>
                <w:rFonts w:ascii="Arial" w:hAnsi="Arial" w:cs="Arial"/>
                <w:color w:val="0066FF"/>
                <w:sz w:val="20"/>
                <w:szCs w:val="20"/>
              </w:rPr>
              <w:t xml:space="preserve"> it was determined that this project </w:t>
            </w:r>
            <w:r w:rsidR="006A6040">
              <w:rPr>
                <w:rFonts w:ascii="Arial" w:hAnsi="Arial" w:cs="Arial"/>
                <w:color w:val="0066FF"/>
                <w:sz w:val="20"/>
                <w:szCs w:val="20"/>
              </w:rPr>
              <w:t xml:space="preserve">should be postponed until after the ACF accreditation site visit November 1-3 of 2016.  This project is going to require new courses, major overhaul revisions to current courses, title changes, number changes, credit hour changes, etc.     </w:t>
            </w:r>
            <w:r>
              <w:rPr>
                <w:rFonts w:ascii="Arial" w:hAnsi="Arial" w:cs="Arial"/>
                <w:color w:val="0066FF"/>
                <w:sz w:val="20"/>
                <w:szCs w:val="20"/>
              </w:rPr>
              <w:t xml:space="preserve">     </w:t>
            </w:r>
          </w:p>
          <w:p w:rsidR="00FF570C" w:rsidRPr="008A4879" w:rsidRDefault="004544EE" w:rsidP="00B069FF">
            <w:p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 </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Default="00366FDF" w:rsidP="003C59D8">
      <w:pPr>
        <w:ind w:firstLine="720"/>
        <w:rPr>
          <w:rFonts w:ascii="Arial" w:hAnsi="Arial" w:cs="Arial"/>
          <w:color w:val="000000" w:themeColor="text1"/>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Content>
          <w:r w:rsidR="006A6040">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r w:rsidR="006A6040">
        <w:rPr>
          <w:rFonts w:ascii="Arial" w:hAnsi="Arial" w:cs="Arial"/>
          <w:b/>
          <w:sz w:val="20"/>
          <w:szCs w:val="20"/>
        </w:rPr>
        <w:tab/>
      </w:r>
      <w:sdt>
        <w:sdtPr>
          <w:rPr>
            <w:rFonts w:ascii="Arial" w:hAnsi="Arial" w:cs="Arial"/>
            <w:b/>
            <w:sz w:val="20"/>
            <w:szCs w:val="20"/>
          </w:rPr>
          <w:id w:val="735521443"/>
          <w:placeholder>
            <w:docPart w:val="5F3C28C3C1BA454EA4C5D9CC4EEADE3C"/>
          </w:placeholder>
        </w:sdtPr>
        <w:sdtContent>
          <w:r w:rsidR="002E0485" w:rsidRPr="008A4879">
            <w:rPr>
              <w:rFonts w:ascii="Arial" w:hAnsi="Arial" w:cs="Arial"/>
              <w:color w:val="000000" w:themeColor="text1"/>
              <w:sz w:val="20"/>
              <w:szCs w:val="20"/>
            </w:rPr>
            <w:t xml:space="preserve">SOC 1145 </w:t>
          </w:r>
          <w:r w:rsidR="002E0485">
            <w:rPr>
              <w:rFonts w:ascii="Arial" w:hAnsi="Arial" w:cs="Arial"/>
              <w:color w:val="000000" w:themeColor="text1"/>
              <w:sz w:val="20"/>
              <w:szCs w:val="20"/>
            </w:rPr>
            <w:t xml:space="preserve">- </w:t>
          </w:r>
          <w:r w:rsidR="002E0485" w:rsidRPr="008A4879">
            <w:rPr>
              <w:rFonts w:ascii="Arial" w:hAnsi="Arial" w:cs="Arial"/>
              <w:color w:val="000000" w:themeColor="text1"/>
              <w:sz w:val="20"/>
              <w:szCs w:val="20"/>
            </w:rPr>
            <w:t>Cultural Anthropology</w:t>
          </w:r>
          <w:r w:rsidR="002E0485">
            <w:rPr>
              <w:rFonts w:ascii="Arial" w:hAnsi="Arial" w:cs="Arial"/>
              <w:color w:val="000000" w:themeColor="text1"/>
              <w:sz w:val="20"/>
              <w:szCs w:val="20"/>
            </w:rPr>
            <w:t xml:space="preserve"> (required)</w:t>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t>Students in HMT must take one the following courses below as an elective:</w:t>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6A6040" w:rsidRPr="008A4879">
            <w:rPr>
              <w:rFonts w:ascii="Arial" w:hAnsi="Arial" w:cs="Arial"/>
              <w:color w:val="000000" w:themeColor="text1"/>
              <w:sz w:val="20"/>
              <w:szCs w:val="20"/>
            </w:rPr>
            <w:t>HUM 1131 – The Search for Utopia</w:t>
          </w:r>
          <w:r w:rsidR="006A6040">
            <w:rPr>
              <w:rFonts w:ascii="Arial" w:hAnsi="Arial" w:cs="Arial"/>
              <w:color w:val="000000" w:themeColor="text1"/>
              <w:sz w:val="20"/>
              <w:szCs w:val="20"/>
            </w:rPr>
            <w:t xml:space="preserve"> </w:t>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sidRPr="008A4879">
            <w:rPr>
              <w:rFonts w:ascii="Arial" w:hAnsi="Arial" w:cs="Arial"/>
              <w:color w:val="000000" w:themeColor="text1"/>
              <w:sz w:val="20"/>
              <w:szCs w:val="20"/>
            </w:rPr>
            <w:t>HUM 1135 – Environmental Ethics</w:t>
          </w:r>
          <w:r w:rsidR="006A6040">
            <w:rPr>
              <w:rFonts w:ascii="Arial" w:hAnsi="Arial" w:cs="Arial"/>
              <w:color w:val="000000" w:themeColor="text1"/>
              <w:sz w:val="20"/>
              <w:szCs w:val="20"/>
            </w:rPr>
            <w:t xml:space="preserve"> </w:t>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sidRPr="008A4879">
            <w:rPr>
              <w:rFonts w:ascii="Arial" w:hAnsi="Arial" w:cs="Arial"/>
              <w:color w:val="000000" w:themeColor="text1"/>
              <w:sz w:val="20"/>
              <w:szCs w:val="20"/>
            </w:rPr>
            <w:t>H</w:t>
          </w:r>
          <w:r w:rsidR="006A6040">
            <w:rPr>
              <w:rFonts w:ascii="Arial" w:hAnsi="Arial" w:cs="Arial"/>
              <w:color w:val="000000" w:themeColor="text1"/>
              <w:sz w:val="20"/>
              <w:szCs w:val="20"/>
            </w:rPr>
            <w:t>U</w:t>
          </w:r>
          <w:r w:rsidR="006A6040" w:rsidRPr="008A4879">
            <w:rPr>
              <w:rFonts w:ascii="Arial" w:hAnsi="Arial" w:cs="Arial"/>
              <w:color w:val="000000" w:themeColor="text1"/>
              <w:sz w:val="20"/>
              <w:szCs w:val="20"/>
            </w:rPr>
            <w:t>M 1141 – Appalachian History and Culture</w:t>
          </w:r>
          <w:r w:rsidR="006A6040">
            <w:rPr>
              <w:rFonts w:ascii="Arial" w:hAnsi="Arial" w:cs="Arial"/>
              <w:color w:val="000000" w:themeColor="text1"/>
              <w:sz w:val="20"/>
              <w:szCs w:val="20"/>
            </w:rPr>
            <w:t xml:space="preserve"> </w:t>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sidRPr="008A4879">
            <w:rPr>
              <w:rFonts w:ascii="Arial" w:hAnsi="Arial" w:cs="Arial"/>
              <w:color w:val="000000" w:themeColor="text1"/>
              <w:sz w:val="20"/>
              <w:szCs w:val="20"/>
            </w:rPr>
            <w:t>HUM 1142 – Native American History</w:t>
          </w:r>
          <w:r w:rsidR="006A6040">
            <w:rPr>
              <w:rFonts w:ascii="Arial" w:hAnsi="Arial" w:cs="Arial"/>
              <w:color w:val="000000" w:themeColor="text1"/>
              <w:sz w:val="20"/>
              <w:szCs w:val="20"/>
            </w:rPr>
            <w:t xml:space="preserve"> </w:t>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Pr>
              <w:rFonts w:ascii="Arial" w:hAnsi="Arial" w:cs="Arial"/>
              <w:color w:val="000000" w:themeColor="text1"/>
              <w:sz w:val="20"/>
              <w:szCs w:val="20"/>
            </w:rPr>
            <w:tab/>
          </w:r>
          <w:r w:rsidR="006A6040" w:rsidRPr="008A4879">
            <w:rPr>
              <w:rFonts w:ascii="Arial" w:hAnsi="Arial" w:cs="Arial"/>
              <w:color w:val="000000" w:themeColor="text1"/>
              <w:sz w:val="20"/>
              <w:szCs w:val="20"/>
            </w:rPr>
            <w:t>HUM 1195 – Leadership and Development</w:t>
          </w:r>
          <w:r w:rsidR="006A6040">
            <w:rPr>
              <w:rFonts w:ascii="Arial" w:hAnsi="Arial" w:cs="Arial"/>
              <w:color w:val="000000" w:themeColor="text1"/>
              <w:sz w:val="20"/>
              <w:szCs w:val="20"/>
            </w:rPr>
            <w:t xml:space="preserve"> </w:t>
          </w:r>
        </w:sdtContent>
      </w:sdt>
      <w:r w:rsidR="002E0485" w:rsidRPr="002E0485">
        <w:rPr>
          <w:rFonts w:ascii="Arial" w:hAnsi="Arial" w:cs="Arial"/>
          <w:color w:val="000000" w:themeColor="text1"/>
          <w:sz w:val="20"/>
          <w:szCs w:val="20"/>
        </w:rPr>
        <w:t xml:space="preserve"> </w:t>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r w:rsidR="002E0485">
        <w:rPr>
          <w:rFonts w:ascii="Arial" w:hAnsi="Arial" w:cs="Arial"/>
          <w:color w:val="000000" w:themeColor="text1"/>
          <w:sz w:val="20"/>
          <w:szCs w:val="20"/>
        </w:rPr>
        <w:tab/>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366FDF"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366FDF"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366FDF" w:rsidP="003C59D8">
      <w:pPr>
        <w:rPr>
          <w:rFonts w:ascii="Arial" w:hAnsi="Arial" w:cs="Arial"/>
          <w:b/>
          <w:sz w:val="20"/>
          <w:szCs w:val="20"/>
        </w:rPr>
      </w:pPr>
      <w:sdt>
        <w:sdtPr>
          <w:rPr>
            <w:rFonts w:ascii="Arial" w:hAnsi="Arial" w:cs="Arial"/>
            <w:b/>
            <w:sz w:val="20"/>
            <w:szCs w:val="20"/>
          </w:rPr>
          <w:id w:val="-241185754"/>
          <w:showingPlcHdr/>
        </w:sdt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366FDF" w:rsidRDefault="00366FDF" w:rsidP="003C59D8">
      <w:pPr>
        <w:rPr>
          <w:rFonts w:ascii="Arial" w:hAnsi="Arial" w:cs="Arial"/>
          <w:sz w:val="20"/>
          <w:szCs w:val="20"/>
        </w:rPr>
      </w:pPr>
    </w:p>
    <w:p w:rsidR="00625700" w:rsidRPr="00625700" w:rsidRDefault="00625700" w:rsidP="003C59D8">
      <w:pPr>
        <w:rPr>
          <w:rFonts w:ascii="Arial" w:hAnsi="Arial" w:cs="Arial"/>
          <w:b/>
          <w:i/>
          <w:u w:val="single"/>
        </w:rPr>
      </w:pPr>
      <w:r w:rsidRPr="00625700">
        <w:rPr>
          <w:rFonts w:ascii="Arial" w:hAnsi="Arial" w:cs="Arial"/>
          <w:b/>
          <w:i/>
          <w:u w:val="single"/>
        </w:rPr>
        <w:t>Program Outcomes</w:t>
      </w:r>
    </w:p>
    <w:p w:rsidR="00366FDF" w:rsidRPr="00366FDF" w:rsidRDefault="00366FDF" w:rsidP="003C59D8">
      <w:pPr>
        <w:rPr>
          <w:rFonts w:ascii="Arial" w:hAnsi="Arial" w:cs="Arial"/>
          <w:i/>
        </w:rPr>
      </w:pPr>
      <w:r>
        <w:rPr>
          <w:rFonts w:ascii="Arial" w:hAnsi="Arial" w:cs="Arial"/>
          <w:i/>
        </w:rPr>
        <w:t xml:space="preserve">Last year if you recall, the department of HMT had the incorrect program outcomes in the annual report. </w:t>
      </w:r>
      <w:r w:rsidRPr="00366FDF">
        <w:rPr>
          <w:rFonts w:ascii="Arial" w:hAnsi="Arial" w:cs="Arial"/>
          <w:i/>
        </w:rPr>
        <w:t xml:space="preserve">The </w:t>
      </w:r>
      <w:r>
        <w:rPr>
          <w:rFonts w:ascii="Arial" w:hAnsi="Arial" w:cs="Arial"/>
          <w:i/>
        </w:rPr>
        <w:t>p</w:t>
      </w:r>
      <w:r w:rsidRPr="00366FDF">
        <w:rPr>
          <w:rFonts w:ascii="Arial" w:hAnsi="Arial" w:cs="Arial"/>
          <w:i/>
        </w:rPr>
        <w:t xml:space="preserve">rogram </w:t>
      </w:r>
      <w:r>
        <w:rPr>
          <w:rFonts w:ascii="Arial" w:hAnsi="Arial" w:cs="Arial"/>
          <w:i/>
        </w:rPr>
        <w:t>o</w:t>
      </w:r>
      <w:r w:rsidRPr="00366FDF">
        <w:rPr>
          <w:rFonts w:ascii="Arial" w:hAnsi="Arial" w:cs="Arial"/>
          <w:i/>
        </w:rPr>
        <w:t xml:space="preserve">utcome data </w:t>
      </w:r>
      <w:r>
        <w:rPr>
          <w:rFonts w:ascii="Arial" w:hAnsi="Arial" w:cs="Arial"/>
          <w:i/>
        </w:rPr>
        <w:t xml:space="preserve">in the chart </w:t>
      </w:r>
      <w:r w:rsidRPr="00366FDF">
        <w:rPr>
          <w:rFonts w:ascii="Arial" w:hAnsi="Arial" w:cs="Arial"/>
          <w:i/>
        </w:rPr>
        <w:t>below was not corrected until Spring/Summer of 2015.  The department collected data</w:t>
      </w:r>
      <w:r w:rsidR="00625700">
        <w:rPr>
          <w:rFonts w:ascii="Arial" w:hAnsi="Arial" w:cs="Arial"/>
          <w:i/>
        </w:rPr>
        <w:t xml:space="preserve"> </w:t>
      </w:r>
      <w:r w:rsidRPr="00366FDF">
        <w:rPr>
          <w:rFonts w:ascii="Arial" w:hAnsi="Arial" w:cs="Arial"/>
          <w:i/>
        </w:rPr>
        <w:t xml:space="preserve">from the internship midterm assessment and final assessment </w:t>
      </w:r>
      <w:r w:rsidR="00625700">
        <w:rPr>
          <w:rFonts w:ascii="Arial" w:hAnsi="Arial" w:cs="Arial"/>
          <w:i/>
        </w:rPr>
        <w:t>Fall 2015. Therefore</w:t>
      </w:r>
      <w:r w:rsidRPr="00366FDF">
        <w:rPr>
          <w:rFonts w:ascii="Arial" w:hAnsi="Arial" w:cs="Arial"/>
          <w:i/>
        </w:rPr>
        <w:t xml:space="preserve">, we do </w:t>
      </w:r>
      <w:r w:rsidR="00625700">
        <w:rPr>
          <w:rFonts w:ascii="Arial" w:hAnsi="Arial" w:cs="Arial"/>
          <w:i/>
        </w:rPr>
        <w:t xml:space="preserve">not </w:t>
      </w:r>
      <w:r w:rsidRPr="00366FDF">
        <w:rPr>
          <w:rFonts w:ascii="Arial" w:hAnsi="Arial" w:cs="Arial"/>
          <w:i/>
        </w:rPr>
        <w:t>have multiple points due to only collecting the information for one term.  At the conclusion of Spring 2016, the</w:t>
      </w:r>
      <w:r w:rsidR="00625700">
        <w:rPr>
          <w:rFonts w:ascii="Arial" w:hAnsi="Arial" w:cs="Arial"/>
          <w:i/>
        </w:rPr>
        <w:t xml:space="preserve"> </w:t>
      </w:r>
      <w:r w:rsidRPr="00366FDF">
        <w:rPr>
          <w:rFonts w:ascii="Arial" w:hAnsi="Arial" w:cs="Arial"/>
          <w:i/>
        </w:rPr>
        <w:t xml:space="preserve">department will have two data points for </w:t>
      </w:r>
      <w:r w:rsidR="00625700">
        <w:rPr>
          <w:rFonts w:ascii="Arial" w:hAnsi="Arial" w:cs="Arial"/>
          <w:i/>
        </w:rPr>
        <w:t>p</w:t>
      </w:r>
      <w:r w:rsidRPr="00366FDF">
        <w:rPr>
          <w:rFonts w:ascii="Arial" w:hAnsi="Arial" w:cs="Arial"/>
          <w:i/>
        </w:rPr>
        <w:t xml:space="preserve">rogram </w:t>
      </w:r>
      <w:r w:rsidR="00625700">
        <w:rPr>
          <w:rFonts w:ascii="Arial" w:hAnsi="Arial" w:cs="Arial"/>
          <w:i/>
        </w:rPr>
        <w:t>o</w:t>
      </w:r>
      <w:r w:rsidRPr="00366FDF">
        <w:rPr>
          <w:rFonts w:ascii="Arial" w:hAnsi="Arial" w:cs="Arial"/>
          <w:i/>
        </w:rPr>
        <w:t>utcomes.</w:t>
      </w:r>
    </w:p>
    <w:p w:rsidR="00366FDF" w:rsidRDefault="00366FDF" w:rsidP="003C59D8">
      <w:pPr>
        <w:rPr>
          <w:rFonts w:ascii="Arial" w:hAnsi="Arial" w:cs="Arial"/>
          <w:i/>
        </w:rPr>
      </w:pPr>
    </w:p>
    <w:p w:rsidR="00625700" w:rsidRPr="00625700" w:rsidRDefault="00625700" w:rsidP="003C59D8">
      <w:pPr>
        <w:rPr>
          <w:rFonts w:ascii="Arial" w:hAnsi="Arial" w:cs="Arial"/>
          <w:b/>
          <w:i/>
          <w:u w:val="single"/>
        </w:rPr>
      </w:pPr>
      <w:r w:rsidRPr="00625700">
        <w:rPr>
          <w:rFonts w:ascii="Arial" w:hAnsi="Arial" w:cs="Arial"/>
          <w:b/>
          <w:i/>
          <w:u w:val="single"/>
        </w:rPr>
        <w:t>General Education Outcomes</w:t>
      </w:r>
    </w:p>
    <w:p w:rsidR="00366FDF" w:rsidRDefault="00366FDF" w:rsidP="003C59D8">
      <w:pPr>
        <w:rPr>
          <w:rFonts w:ascii="Arial" w:hAnsi="Arial" w:cs="Arial"/>
          <w:sz w:val="20"/>
          <w:szCs w:val="20"/>
        </w:rPr>
      </w:pPr>
      <w:r w:rsidRPr="00366FDF">
        <w:rPr>
          <w:rFonts w:ascii="Arial" w:hAnsi="Arial" w:cs="Arial"/>
          <w:i/>
        </w:rPr>
        <w:t xml:space="preserve">The department of HMT </w:t>
      </w:r>
      <w:r w:rsidR="00625700">
        <w:rPr>
          <w:rFonts w:ascii="Arial" w:hAnsi="Arial" w:cs="Arial"/>
          <w:i/>
        </w:rPr>
        <w:t>has</w:t>
      </w:r>
      <w:r w:rsidRPr="00366FDF">
        <w:rPr>
          <w:rFonts w:ascii="Arial" w:hAnsi="Arial" w:cs="Arial"/>
          <w:i/>
        </w:rPr>
        <w:t xml:space="preserve"> multiple data points for General Education Outcomes.  Please see below for</w:t>
      </w:r>
      <w:r w:rsidR="00625700">
        <w:rPr>
          <w:rFonts w:ascii="Arial" w:hAnsi="Arial" w:cs="Arial"/>
          <w:i/>
        </w:rPr>
        <w:t xml:space="preserve"> </w:t>
      </w:r>
      <w:r w:rsidRPr="00366FDF">
        <w:rPr>
          <w:rFonts w:ascii="Arial" w:hAnsi="Arial" w:cs="Arial"/>
          <w:i/>
        </w:rPr>
        <w:t>data points on Problem Solving and Critical Thinking</w:t>
      </w:r>
      <w:r w:rsidR="00625700">
        <w:rPr>
          <w:rFonts w:ascii="Arial" w:hAnsi="Arial" w:cs="Arial"/>
          <w:i/>
        </w:rPr>
        <w:t>.</w:t>
      </w:r>
      <w:r>
        <w:rPr>
          <w:rFonts w:ascii="Arial" w:hAnsi="Arial" w:cs="Arial"/>
          <w:sz w:val="20"/>
          <w:szCs w:val="20"/>
        </w:rPr>
        <w:t xml:space="preserve">        </w:t>
      </w:r>
    </w:p>
    <w:p w:rsidR="00366FDF" w:rsidRPr="000278A4" w:rsidRDefault="00366FDF" w:rsidP="003C59D8">
      <w:pPr>
        <w:rPr>
          <w:rFonts w:ascii="Arial" w:hAnsi="Arial" w:cs="Arial"/>
          <w:sz w:val="20"/>
          <w:szCs w:val="20"/>
        </w:rPr>
      </w:pPr>
    </w:p>
    <w:tbl>
      <w:tblPr>
        <w:tblW w:w="0" w:type="auto"/>
        <w:tblLayout w:type="fixed"/>
        <w:tblCellMar>
          <w:left w:w="30" w:type="dxa"/>
          <w:right w:w="30" w:type="dxa"/>
        </w:tblCellMar>
        <w:tblLook w:val="0000" w:firstRow="0" w:lastRow="0" w:firstColumn="0" w:lastColumn="0" w:noHBand="0" w:noVBand="0"/>
      </w:tblPr>
      <w:tblGrid>
        <w:gridCol w:w="3376"/>
        <w:gridCol w:w="1344"/>
        <w:gridCol w:w="2560"/>
        <w:gridCol w:w="2784"/>
      </w:tblGrid>
      <w:tr w:rsidR="002D45D7">
        <w:trPr>
          <w:trHeight w:val="892"/>
        </w:trPr>
        <w:tc>
          <w:tcPr>
            <w:tcW w:w="3376" w:type="dxa"/>
            <w:tcBorders>
              <w:top w:val="single" w:sz="12" w:space="0" w:color="000000"/>
              <w:left w:val="single" w:sz="12" w:space="0" w:color="000000"/>
              <w:bottom w:val="nil"/>
              <w:right w:val="single" w:sz="12" w:space="0" w:color="000000"/>
            </w:tcBorders>
            <w:shd w:val="solid" w:color="FFFFFF" w:fill="auto"/>
          </w:tcPr>
          <w:p w:rsidR="002D45D7" w:rsidRDefault="002D45D7">
            <w:pPr>
              <w:autoSpaceDE w:val="0"/>
              <w:autoSpaceDN w:val="0"/>
              <w:adjustRightInd w:val="0"/>
              <w:jc w:val="center"/>
              <w:rPr>
                <w:rFonts w:ascii="Calibri" w:eastAsiaTheme="minorHAnsi" w:hAnsi="Calibri" w:cs="Calibri"/>
                <w:b/>
                <w:bCs/>
                <w:color w:val="000000"/>
              </w:rPr>
            </w:pPr>
            <w:r>
              <w:rPr>
                <w:rFonts w:ascii="Calibri" w:eastAsiaTheme="minorHAnsi" w:hAnsi="Calibri" w:cs="Calibri"/>
                <w:b/>
                <w:bCs/>
                <w:color w:val="000000"/>
              </w:rPr>
              <w:t>Program Outcomes</w:t>
            </w:r>
          </w:p>
        </w:tc>
        <w:tc>
          <w:tcPr>
            <w:tcW w:w="1344" w:type="dxa"/>
            <w:tcBorders>
              <w:top w:val="single" w:sz="12" w:space="0" w:color="000000"/>
              <w:left w:val="single" w:sz="12" w:space="0" w:color="000000"/>
              <w:bottom w:val="nil"/>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r w:rsidRPr="007C2D0F">
              <w:rPr>
                <w:rFonts w:ascii="Verdana" w:eastAsiaTheme="minorHAnsi" w:hAnsi="Verdana" w:cs="Calibri"/>
                <w:color w:val="000000"/>
                <w:sz w:val="20"/>
                <w:szCs w:val="20"/>
              </w:rPr>
              <w:t>Year assessed or to be assessed.</w:t>
            </w:r>
          </w:p>
        </w:tc>
        <w:tc>
          <w:tcPr>
            <w:tcW w:w="2560" w:type="dxa"/>
            <w:tcBorders>
              <w:top w:val="single" w:sz="12" w:space="0" w:color="000000"/>
              <w:left w:val="nil"/>
              <w:bottom w:val="nil"/>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r w:rsidRPr="007C2D0F">
              <w:rPr>
                <w:rFonts w:ascii="Verdana" w:eastAsiaTheme="minorHAnsi" w:hAnsi="Verdana" w:cs="Calibri"/>
                <w:color w:val="000000"/>
                <w:sz w:val="20"/>
                <w:szCs w:val="20"/>
              </w:rPr>
              <w:t>Assessment Methods</w:t>
            </w:r>
          </w:p>
        </w:tc>
        <w:tc>
          <w:tcPr>
            <w:tcW w:w="2784" w:type="dxa"/>
            <w:tcBorders>
              <w:top w:val="single" w:sz="12" w:space="0" w:color="000000"/>
              <w:left w:val="nil"/>
              <w:bottom w:val="nil"/>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r w:rsidRPr="007C2D0F">
              <w:rPr>
                <w:rFonts w:ascii="Verdana" w:eastAsiaTheme="minorHAnsi" w:hAnsi="Verdana" w:cs="Calibri"/>
                <w:color w:val="000000"/>
                <w:sz w:val="20"/>
                <w:szCs w:val="20"/>
              </w:rPr>
              <w:t>What were the assessment results?</w:t>
            </w:r>
          </w:p>
        </w:tc>
      </w:tr>
      <w:tr w:rsidR="002D45D7">
        <w:trPr>
          <w:trHeight w:val="460"/>
        </w:trPr>
        <w:tc>
          <w:tcPr>
            <w:tcW w:w="3376" w:type="dxa"/>
            <w:tcBorders>
              <w:top w:val="nil"/>
              <w:left w:val="single" w:sz="12" w:space="0" w:color="000000"/>
              <w:bottom w:val="nil"/>
              <w:right w:val="single" w:sz="12" w:space="0" w:color="000000"/>
            </w:tcBorders>
            <w:shd w:val="solid" w:color="FFFFFF" w:fill="auto"/>
          </w:tcPr>
          <w:p w:rsidR="002D45D7" w:rsidRDefault="002D45D7">
            <w:pPr>
              <w:autoSpaceDE w:val="0"/>
              <w:autoSpaceDN w:val="0"/>
              <w:adjustRightInd w:val="0"/>
              <w:jc w:val="center"/>
              <w:rPr>
                <w:rFonts w:ascii="Calibri" w:eastAsiaTheme="minorHAnsi" w:hAnsi="Calibri" w:cs="Calibri"/>
                <w:b/>
                <w:bCs/>
                <w:color w:val="000000"/>
              </w:rPr>
            </w:pPr>
          </w:p>
        </w:tc>
        <w:tc>
          <w:tcPr>
            <w:tcW w:w="1344" w:type="dxa"/>
            <w:tcBorders>
              <w:top w:val="nil"/>
              <w:left w:val="single" w:sz="12" w:space="0" w:color="000000"/>
              <w:bottom w:val="nil"/>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p>
        </w:tc>
        <w:tc>
          <w:tcPr>
            <w:tcW w:w="2560" w:type="dxa"/>
            <w:tcBorders>
              <w:top w:val="nil"/>
              <w:left w:val="nil"/>
              <w:bottom w:val="nil"/>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r w:rsidRPr="007C2D0F">
              <w:rPr>
                <w:rFonts w:ascii="Verdana" w:eastAsiaTheme="minorHAnsi" w:hAnsi="Verdana" w:cs="Calibri"/>
                <w:color w:val="000000"/>
                <w:sz w:val="20"/>
                <w:szCs w:val="20"/>
              </w:rPr>
              <w:t>Used</w:t>
            </w:r>
          </w:p>
        </w:tc>
        <w:tc>
          <w:tcPr>
            <w:tcW w:w="2784" w:type="dxa"/>
            <w:tcBorders>
              <w:top w:val="nil"/>
              <w:left w:val="nil"/>
              <w:bottom w:val="nil"/>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r w:rsidRPr="007C2D0F">
              <w:rPr>
                <w:rFonts w:ascii="Verdana" w:eastAsiaTheme="minorHAnsi" w:hAnsi="Verdana" w:cs="Calibri"/>
                <w:color w:val="000000"/>
                <w:sz w:val="20"/>
                <w:szCs w:val="20"/>
              </w:rPr>
              <w:t xml:space="preserve">(Please provide </w:t>
            </w:r>
            <w:r w:rsidRPr="007C2D0F">
              <w:rPr>
                <w:rFonts w:ascii="Verdana" w:eastAsiaTheme="minorHAnsi" w:hAnsi="Verdana" w:cs="Calibri"/>
                <w:color w:val="000000"/>
                <w:sz w:val="20"/>
                <w:szCs w:val="20"/>
                <w:u w:val="single"/>
              </w:rPr>
              <w:t>brief</w:t>
            </w:r>
            <w:r w:rsidRPr="007C2D0F">
              <w:rPr>
                <w:rFonts w:ascii="Verdana" w:eastAsiaTheme="minorHAnsi" w:hAnsi="Verdana" w:cs="Calibri"/>
                <w:color w:val="000000"/>
                <w:sz w:val="20"/>
                <w:szCs w:val="20"/>
              </w:rPr>
              <w:t xml:space="preserve"> summary data)</w:t>
            </w:r>
          </w:p>
        </w:tc>
      </w:tr>
      <w:tr w:rsidR="002D45D7">
        <w:trPr>
          <w:trHeight w:val="10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jc w:val="center"/>
              <w:rPr>
                <w:rFonts w:ascii="Calibri" w:eastAsiaTheme="minorHAnsi" w:hAnsi="Calibri" w:cs="Calibri"/>
                <w:b/>
                <w:bCs/>
                <w:color w:val="000000"/>
              </w:rPr>
            </w:pPr>
          </w:p>
        </w:tc>
        <w:tc>
          <w:tcPr>
            <w:tcW w:w="1344" w:type="dxa"/>
            <w:tcBorders>
              <w:top w:val="nil"/>
              <w:left w:val="single" w:sz="12" w:space="0" w:color="000000"/>
              <w:bottom w:val="single" w:sz="12" w:space="0" w:color="000000"/>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jc w:val="center"/>
              <w:rPr>
                <w:rFonts w:ascii="Verdana" w:eastAsiaTheme="minorHAnsi" w:hAnsi="Verdana" w:cs="Calibri"/>
                <w:color w:val="000000"/>
                <w:sz w:val="20"/>
                <w:szCs w:val="20"/>
              </w:rPr>
            </w:pP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jc w:val="right"/>
              <w:rPr>
                <w:rFonts w:ascii="Verdana" w:eastAsiaTheme="minorHAnsi" w:hAnsi="Verdana" w:cs="Calibri"/>
                <w:color w:val="000000"/>
                <w:sz w:val="20"/>
                <w:szCs w:val="20"/>
              </w:rPr>
            </w:pPr>
          </w:p>
        </w:tc>
      </w:tr>
      <w:tr w:rsidR="002D45D7" w:rsidTr="007C2D0F">
        <w:trPr>
          <w:trHeight w:val="1068"/>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Apply fundamentals of baking/pastry/confectionary science to the preparation of products.</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DC6AEE">
              <w:rPr>
                <w:rFonts w:ascii="Verdana" w:eastAsiaTheme="minorHAnsi" w:hAnsi="Verdana" w:cs="Arial"/>
                <w:color w:val="000000"/>
                <w:sz w:val="20"/>
                <w:szCs w:val="20"/>
              </w:rPr>
              <w:t>Culinary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CC19D0">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CC19D0">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91.6%</w:t>
            </w:r>
          </w:p>
        </w:tc>
      </w:tr>
      <w:tr w:rsidR="002D45D7" w:rsidTr="007C2D0F">
        <w:trPr>
          <w:trHeight w:val="159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Apply principles of preparation and baking techniques to produce a variety of hot and cold pastry/bakery/confectionery/food products.</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CC19D0">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CC19D0">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100%</w:t>
            </w:r>
          </w:p>
        </w:tc>
      </w:tr>
      <w:tr w:rsidR="002D45D7" w:rsidTr="007C2D0F">
        <w:trPr>
          <w:trHeight w:val="132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Become familiar with varieties of alcoholic and non-alcoholic beverages and explain laws related to responsible alcohol service.</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r w:rsidRPr="007C2D0F">
              <w:rPr>
                <w:rFonts w:ascii="Verdana" w:eastAsiaTheme="minorHAnsi" w:hAnsi="Verdana" w:cs="Arial"/>
                <w:color w:val="000000"/>
                <w:sz w:val="20"/>
                <w:szCs w:val="20"/>
              </w:rPr>
              <w:t xml:space="preserve"> </w:t>
            </w:r>
          </w:p>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         </w:t>
            </w:r>
          </w:p>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HMT 1125 Alcohol Safety Certification</w:t>
            </w:r>
          </w:p>
        </w:tc>
        <w:tc>
          <w:tcPr>
            <w:tcW w:w="2784" w:type="dxa"/>
            <w:tcBorders>
              <w:top w:val="nil"/>
              <w:left w:val="nil"/>
              <w:bottom w:val="single" w:sz="12" w:space="0" w:color="000000"/>
              <w:right w:val="single" w:sz="12" w:space="0" w:color="000000"/>
            </w:tcBorders>
            <w:shd w:val="solid" w:color="FFFFFF" w:fill="auto"/>
          </w:tcPr>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Not applicable in the Internship Assessment</w:t>
            </w:r>
          </w:p>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                  </w:t>
            </w:r>
          </w:p>
          <w:p w:rsidR="002D45D7" w:rsidRDefault="002D45D7" w:rsidP="00CC19D0">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1125 Assessment </w:t>
            </w:r>
            <w:r w:rsidR="00CC19D0">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82.4%</w:t>
            </w:r>
          </w:p>
          <w:p w:rsidR="00CC19D0" w:rsidRPr="007C2D0F" w:rsidRDefault="00CC19D0" w:rsidP="00CC19D0">
            <w:pPr>
              <w:autoSpaceDE w:val="0"/>
              <w:autoSpaceDN w:val="0"/>
              <w:adjustRightInd w:val="0"/>
              <w:rPr>
                <w:rFonts w:ascii="Verdana" w:eastAsiaTheme="minorHAnsi" w:hAnsi="Verdana" w:cs="Arial"/>
                <w:color w:val="000000"/>
                <w:sz w:val="20"/>
                <w:szCs w:val="20"/>
              </w:rPr>
            </w:pPr>
          </w:p>
        </w:tc>
      </w:tr>
      <w:tr w:rsidR="002D45D7" w:rsidTr="00DC6AEE">
        <w:trPr>
          <w:trHeight w:val="51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Demonstrate ability to practice concepts of customer service.</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p w:rsidR="00CC19D0" w:rsidRDefault="00CC19D0">
            <w:pPr>
              <w:autoSpaceDE w:val="0"/>
              <w:autoSpaceDN w:val="0"/>
              <w:adjustRightInd w:val="0"/>
              <w:rPr>
                <w:rFonts w:ascii="Verdana" w:eastAsiaTheme="minorHAnsi" w:hAnsi="Verdana" w:cs="Arial"/>
                <w:color w:val="000000"/>
                <w:sz w:val="20"/>
                <w:szCs w:val="20"/>
              </w:rPr>
            </w:pPr>
          </w:p>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HMT 1110 National Restaurant Customer Service Certification</w:t>
            </w:r>
          </w:p>
        </w:tc>
        <w:tc>
          <w:tcPr>
            <w:tcW w:w="2784" w:type="dxa"/>
            <w:tcBorders>
              <w:top w:val="nil"/>
              <w:left w:val="nil"/>
              <w:bottom w:val="single" w:sz="12" w:space="0" w:color="000000"/>
              <w:right w:val="single" w:sz="12" w:space="0" w:color="000000"/>
            </w:tcBorders>
            <w:shd w:val="solid" w:color="FFFFFF" w:fill="auto"/>
          </w:tcPr>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Not applicable in the Internship Assessment</w:t>
            </w:r>
          </w:p>
          <w:p w:rsidR="00CC19D0"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               </w:t>
            </w:r>
          </w:p>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1110  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80%</w:t>
            </w:r>
          </w:p>
        </w:tc>
      </w:tr>
      <w:tr w:rsidR="002D45D7">
        <w:trPr>
          <w:trHeight w:val="1408"/>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Demonstrate ability to work effectively as a member of a team and perform duties in an ethical manner.</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HMT 1110 National Restaurant Customer Service Certification</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80%</w:t>
            </w:r>
          </w:p>
        </w:tc>
      </w:tr>
      <w:tr w:rsidR="002D45D7" w:rsidTr="007C2D0F">
        <w:trPr>
          <w:trHeight w:val="132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Demonstrate appropriate professional written and oral communication skills along with professional dress and grooming standards.</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HMT 1110 National Restaurant Customer Service Certification</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80%</w:t>
            </w:r>
          </w:p>
        </w:tc>
      </w:tr>
      <w:tr w:rsidR="002D45D7" w:rsidTr="007C2D0F">
        <w:trPr>
          <w:trHeight w:val="897"/>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Demonstrate the operation of pastry/baking/confection equipment safely and correctly.</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100%</w:t>
            </w:r>
          </w:p>
        </w:tc>
      </w:tr>
      <w:tr w:rsidR="002D45D7" w:rsidTr="007C2D0F">
        <w:trPr>
          <w:trHeight w:val="105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Develop knife skills to produce a variety of cuts, and demonstrate the operation of kitchen equipment safely and correctly.</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75%</w:t>
            </w:r>
          </w:p>
        </w:tc>
      </w:tr>
      <w:tr w:rsidR="002D45D7" w:rsidTr="007C2D0F">
        <w:trPr>
          <w:trHeight w:val="87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Make decisions based on integrating knowledge of functional areas.</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87.5%</w:t>
            </w:r>
          </w:p>
        </w:tc>
      </w:tr>
      <w:tr w:rsidR="002D45D7" w:rsidTr="007C2D0F">
        <w:trPr>
          <w:trHeight w:val="60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Pair gourmet coffee and tea with a variety of baked goods.</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100%</w:t>
            </w:r>
          </w:p>
        </w:tc>
      </w:tr>
      <w:tr w:rsidR="002D45D7" w:rsidTr="007C2D0F">
        <w:trPr>
          <w:trHeight w:val="132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Perform dining room duties using a variety of styles and demonstrate an understanding of quality customer service.</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DC6AEE"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r w:rsidRPr="007C2D0F">
              <w:rPr>
                <w:rFonts w:ascii="Verdana" w:eastAsiaTheme="minorHAnsi" w:hAnsi="Verdana" w:cs="Arial"/>
                <w:color w:val="000000"/>
                <w:sz w:val="20"/>
                <w:szCs w:val="20"/>
              </w:rPr>
              <w:t xml:space="preserve"> </w:t>
            </w:r>
          </w:p>
          <w:p w:rsidR="00DC6AEE" w:rsidRDefault="00DC6AEE">
            <w:pPr>
              <w:autoSpaceDE w:val="0"/>
              <w:autoSpaceDN w:val="0"/>
              <w:adjustRightInd w:val="0"/>
              <w:rPr>
                <w:rFonts w:ascii="Verdana" w:eastAsiaTheme="minorHAnsi" w:hAnsi="Verdana" w:cs="Arial"/>
                <w:color w:val="000000"/>
                <w:sz w:val="20"/>
                <w:szCs w:val="20"/>
              </w:rPr>
            </w:pPr>
          </w:p>
          <w:p w:rsidR="002D45D7"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HMT 1110 National Restaurant Customer Service Certification</w:t>
            </w:r>
          </w:p>
          <w:p w:rsidR="00DC6AEE" w:rsidRPr="007C2D0F" w:rsidRDefault="00DC6AEE">
            <w:pPr>
              <w:autoSpaceDE w:val="0"/>
              <w:autoSpaceDN w:val="0"/>
              <w:adjustRightInd w:val="0"/>
              <w:rPr>
                <w:rFonts w:ascii="Verdana" w:eastAsiaTheme="minorHAnsi" w:hAnsi="Verdana" w:cs="Arial"/>
                <w:color w:val="000000"/>
                <w:sz w:val="20"/>
                <w:szCs w:val="20"/>
              </w:rPr>
            </w:pPr>
          </w:p>
        </w:tc>
        <w:tc>
          <w:tcPr>
            <w:tcW w:w="2784" w:type="dxa"/>
            <w:tcBorders>
              <w:top w:val="nil"/>
              <w:left w:val="nil"/>
              <w:bottom w:val="single" w:sz="12" w:space="0" w:color="000000"/>
              <w:right w:val="single" w:sz="12" w:space="0" w:color="000000"/>
            </w:tcBorders>
            <w:shd w:val="solid" w:color="FFFFFF" w:fill="auto"/>
          </w:tcPr>
          <w:p w:rsidR="00DC6AEE"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Not applicable in the Internship Assessment </w:t>
            </w:r>
          </w:p>
          <w:p w:rsidR="00DC6AEE"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              </w:t>
            </w:r>
          </w:p>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1110  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80%</w:t>
            </w:r>
          </w:p>
        </w:tc>
      </w:tr>
      <w:tr w:rsidR="002D45D7" w:rsidTr="007C2D0F">
        <w:trPr>
          <w:trHeight w:val="60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Perform mathematical functions related to food.</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87.5%</w:t>
            </w:r>
          </w:p>
        </w:tc>
      </w:tr>
      <w:tr w:rsidR="002D45D7" w:rsidTr="007C2D0F">
        <w:trPr>
          <w:trHeight w:val="1320"/>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Perform sales floor duties using a variety of marketing styles and demonstrate an understanding of quality customer service.</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DC6AEE"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r w:rsidRPr="007C2D0F">
              <w:rPr>
                <w:rFonts w:ascii="Verdana" w:eastAsiaTheme="minorHAnsi" w:hAnsi="Verdana" w:cs="Arial"/>
                <w:color w:val="000000"/>
                <w:sz w:val="20"/>
                <w:szCs w:val="20"/>
              </w:rPr>
              <w:t xml:space="preserve"> </w:t>
            </w:r>
          </w:p>
          <w:p w:rsidR="00DC6AEE" w:rsidRDefault="00DC6AEE">
            <w:pPr>
              <w:autoSpaceDE w:val="0"/>
              <w:autoSpaceDN w:val="0"/>
              <w:adjustRightInd w:val="0"/>
              <w:rPr>
                <w:rFonts w:ascii="Verdana" w:eastAsiaTheme="minorHAnsi" w:hAnsi="Verdana" w:cs="Arial"/>
                <w:color w:val="000000"/>
                <w:sz w:val="20"/>
                <w:szCs w:val="20"/>
              </w:rPr>
            </w:pPr>
          </w:p>
          <w:p w:rsidR="002D45D7"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HMT 1110 National Restaurant Customer Service Certification</w:t>
            </w:r>
          </w:p>
          <w:p w:rsidR="00DC6AEE" w:rsidRPr="007C2D0F" w:rsidRDefault="00DC6AEE">
            <w:pPr>
              <w:autoSpaceDE w:val="0"/>
              <w:autoSpaceDN w:val="0"/>
              <w:adjustRightInd w:val="0"/>
              <w:rPr>
                <w:rFonts w:ascii="Verdana" w:eastAsiaTheme="minorHAnsi" w:hAnsi="Verdana" w:cs="Arial"/>
                <w:color w:val="000000"/>
                <w:sz w:val="20"/>
                <w:szCs w:val="20"/>
              </w:rPr>
            </w:pPr>
          </w:p>
        </w:tc>
        <w:tc>
          <w:tcPr>
            <w:tcW w:w="2784" w:type="dxa"/>
            <w:tcBorders>
              <w:top w:val="nil"/>
              <w:left w:val="nil"/>
              <w:bottom w:val="single" w:sz="12" w:space="0" w:color="000000"/>
              <w:right w:val="single" w:sz="12" w:space="0" w:color="000000"/>
            </w:tcBorders>
            <w:shd w:val="solid" w:color="FFFFFF" w:fill="auto"/>
          </w:tcPr>
          <w:p w:rsidR="00DC6AEE"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Not applicable in the Internship Assessment </w:t>
            </w:r>
          </w:p>
          <w:p w:rsidR="00DC6AEE"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              </w:t>
            </w:r>
          </w:p>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1110  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80%</w:t>
            </w:r>
          </w:p>
        </w:tc>
      </w:tr>
      <w:tr w:rsidR="002D45D7">
        <w:trPr>
          <w:trHeight w:val="876"/>
        </w:trPr>
        <w:tc>
          <w:tcPr>
            <w:tcW w:w="3376" w:type="dxa"/>
            <w:tcBorders>
              <w:top w:val="nil"/>
              <w:left w:val="single" w:sz="12" w:space="0" w:color="000000"/>
              <w:bottom w:val="single" w:sz="12" w:space="0" w:color="000000"/>
              <w:right w:val="single" w:sz="12" w:space="0" w:color="000000"/>
            </w:tcBorders>
            <w:shd w:val="solid" w:color="FFFFFF" w:fill="auto"/>
          </w:tcPr>
          <w:p w:rsidR="002D45D7" w:rsidRDefault="002D45D7">
            <w:pPr>
              <w:autoSpaceDE w:val="0"/>
              <w:autoSpaceDN w:val="0"/>
              <w:adjustRightInd w:val="0"/>
              <w:rPr>
                <w:rFonts w:ascii="Verdana" w:eastAsiaTheme="minorHAnsi" w:hAnsi="Verdana" w:cs="Verdana"/>
                <w:color w:val="000000"/>
                <w:sz w:val="20"/>
                <w:szCs w:val="20"/>
              </w:rPr>
            </w:pPr>
            <w:r>
              <w:rPr>
                <w:rFonts w:ascii="Verdana" w:eastAsiaTheme="minorHAnsi" w:hAnsi="Verdana" w:cs="Verdana"/>
                <w:color w:val="000000"/>
                <w:sz w:val="20"/>
                <w:szCs w:val="20"/>
              </w:rPr>
              <w:t>Use technology to achieve operational efficiency and productivity.</w:t>
            </w:r>
          </w:p>
        </w:tc>
        <w:tc>
          <w:tcPr>
            <w:tcW w:w="1344"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Fall 2015</w:t>
            </w:r>
          </w:p>
        </w:tc>
        <w:tc>
          <w:tcPr>
            <w:tcW w:w="2560" w:type="dxa"/>
            <w:tcBorders>
              <w:top w:val="nil"/>
              <w:left w:val="nil"/>
              <w:bottom w:val="single" w:sz="12" w:space="0" w:color="000000"/>
              <w:right w:val="single" w:sz="12" w:space="0" w:color="000000"/>
            </w:tcBorders>
            <w:shd w:val="solid" w:color="FFFFFF" w:fill="auto"/>
          </w:tcPr>
          <w:p w:rsidR="002D45D7" w:rsidRPr="007C2D0F" w:rsidRDefault="002D45D7">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HMT 2292 </w:t>
            </w:r>
            <w:r w:rsidR="005A6CF0">
              <w:rPr>
                <w:rFonts w:ascii="Verdana" w:eastAsiaTheme="minorHAnsi" w:hAnsi="Verdana" w:cs="Arial"/>
                <w:color w:val="000000"/>
                <w:sz w:val="20"/>
                <w:szCs w:val="20"/>
              </w:rPr>
              <w:t>Culinary Arts</w:t>
            </w:r>
            <w:r w:rsidR="00DC6AEE">
              <w:rPr>
                <w:rFonts w:ascii="Verdana" w:eastAsiaTheme="minorHAnsi" w:hAnsi="Verdana" w:cs="Arial"/>
                <w:color w:val="000000"/>
                <w:sz w:val="20"/>
                <w:szCs w:val="20"/>
              </w:rPr>
              <w:t xml:space="preserve"> Internship Final Assessment</w:t>
            </w:r>
          </w:p>
        </w:tc>
        <w:tc>
          <w:tcPr>
            <w:tcW w:w="2784" w:type="dxa"/>
            <w:tcBorders>
              <w:top w:val="nil"/>
              <w:left w:val="nil"/>
              <w:bottom w:val="single" w:sz="12" w:space="0" w:color="000000"/>
              <w:right w:val="single" w:sz="12" w:space="0" w:color="000000"/>
            </w:tcBorders>
            <w:shd w:val="solid" w:color="FFFFFF" w:fill="auto"/>
          </w:tcPr>
          <w:p w:rsidR="002D45D7" w:rsidRPr="007C2D0F" w:rsidRDefault="002D45D7" w:rsidP="00DC6AEE">
            <w:pPr>
              <w:autoSpaceDE w:val="0"/>
              <w:autoSpaceDN w:val="0"/>
              <w:adjustRightInd w:val="0"/>
              <w:rPr>
                <w:rFonts w:ascii="Verdana" w:eastAsiaTheme="minorHAnsi" w:hAnsi="Verdana" w:cs="Arial"/>
                <w:color w:val="000000"/>
                <w:sz w:val="20"/>
                <w:szCs w:val="20"/>
              </w:rPr>
            </w:pPr>
            <w:r w:rsidRPr="007C2D0F">
              <w:rPr>
                <w:rFonts w:ascii="Verdana" w:eastAsiaTheme="minorHAnsi" w:hAnsi="Verdana" w:cs="Arial"/>
                <w:color w:val="000000"/>
                <w:sz w:val="20"/>
                <w:szCs w:val="20"/>
              </w:rPr>
              <w:t xml:space="preserve">Assessment </w:t>
            </w:r>
            <w:r w:rsidR="00DC6AEE">
              <w:rPr>
                <w:rFonts w:ascii="Verdana" w:eastAsiaTheme="minorHAnsi" w:hAnsi="Verdana" w:cs="Arial"/>
                <w:color w:val="000000"/>
                <w:sz w:val="20"/>
                <w:szCs w:val="20"/>
              </w:rPr>
              <w:t>A</w:t>
            </w:r>
            <w:r w:rsidRPr="007C2D0F">
              <w:rPr>
                <w:rFonts w:ascii="Verdana" w:eastAsiaTheme="minorHAnsi" w:hAnsi="Verdana" w:cs="Arial"/>
                <w:color w:val="000000"/>
                <w:sz w:val="20"/>
                <w:szCs w:val="20"/>
              </w:rPr>
              <w:t>verage 87.5%</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p w:rsidR="00625700" w:rsidRDefault="00625700" w:rsidP="00625700">
      <w:pPr>
        <w:pStyle w:val="NoSpacing"/>
      </w:pPr>
    </w:p>
    <w:p w:rsidR="00625700" w:rsidRPr="005D7869" w:rsidRDefault="00625700" w:rsidP="00625700">
      <w:pPr>
        <w:pStyle w:val="NoSpacing"/>
      </w:pPr>
      <w:r w:rsidRPr="005D7869">
        <w:t xml:space="preserve">General Education Data for HMT 1107 (Sanitation and Safety) – Problem Solving and Critical Thinking </w:t>
      </w:r>
    </w:p>
    <w:p w:rsidR="00625700" w:rsidRPr="005D7869" w:rsidRDefault="00625700" w:rsidP="00625700">
      <w:pPr>
        <w:pStyle w:val="NoSpacing"/>
      </w:pPr>
      <w:r w:rsidRPr="005D7869">
        <w:t>Spring Term 2015:</w:t>
      </w:r>
    </w:p>
    <w:p w:rsidR="00625700" w:rsidRPr="005D7869" w:rsidRDefault="00625700" w:rsidP="00625700">
      <w:pPr>
        <w:pStyle w:val="NoSpacing"/>
        <w:rPr>
          <w:b/>
          <w:u w:val="single"/>
        </w:rPr>
      </w:pPr>
      <w:r w:rsidRPr="005D7869">
        <w:t xml:space="preserve">•   </w:t>
      </w:r>
      <w:r w:rsidRPr="005D7869">
        <w:rPr>
          <w:b/>
          <w:u w:val="single"/>
        </w:rPr>
        <w:t>Performance Measure</w:t>
      </w:r>
    </w:p>
    <w:p w:rsidR="00625700" w:rsidRPr="005D7869" w:rsidRDefault="00625700" w:rsidP="00625700">
      <w:pPr>
        <w:pStyle w:val="NoSpacing"/>
        <w:ind w:firstLine="720"/>
      </w:pPr>
      <w:r w:rsidRPr="005D7869">
        <w:t>Problem Solving and Critical Thinking</w:t>
      </w:r>
    </w:p>
    <w:p w:rsidR="00625700" w:rsidRPr="005D7869" w:rsidRDefault="00625700" w:rsidP="00625700">
      <w:pPr>
        <w:pStyle w:val="NoSpacing"/>
        <w:ind w:firstLine="720"/>
        <w:rPr>
          <w:b/>
          <w:u w:val="single"/>
        </w:rPr>
      </w:pPr>
      <w:r w:rsidRPr="005D7869">
        <w:br/>
        <w:t xml:space="preserve">•   </w:t>
      </w:r>
      <w:r w:rsidRPr="005D7869">
        <w:rPr>
          <w:b/>
          <w:u w:val="single"/>
        </w:rPr>
        <w:t>Instrument or Process used</w:t>
      </w:r>
    </w:p>
    <w:p w:rsidR="00625700" w:rsidRPr="005D7869" w:rsidRDefault="00625700" w:rsidP="00625700">
      <w:pPr>
        <w:pStyle w:val="NoSpacing"/>
        <w:ind w:firstLine="720"/>
      </w:pPr>
      <w:r w:rsidRPr="005D7869">
        <w:t>Pre-Test and Post-Test</w:t>
      </w:r>
    </w:p>
    <w:p w:rsidR="00625700" w:rsidRPr="005D7869" w:rsidRDefault="00625700" w:rsidP="00625700">
      <w:pPr>
        <w:pStyle w:val="NoSpacing"/>
        <w:ind w:firstLine="720"/>
        <w:rPr>
          <w:b/>
          <w:u w:val="single"/>
        </w:rPr>
      </w:pPr>
      <w:r w:rsidRPr="005D7869">
        <w:br/>
        <w:t xml:space="preserve">•   </w:t>
      </w:r>
      <w:r w:rsidRPr="005D7869">
        <w:rPr>
          <w:b/>
          <w:u w:val="single"/>
        </w:rPr>
        <w:t>Results</w:t>
      </w:r>
    </w:p>
    <w:p w:rsidR="00625700" w:rsidRPr="005D7869" w:rsidRDefault="00625700" w:rsidP="00625700">
      <w:pPr>
        <w:pStyle w:val="NoSpacing"/>
        <w:ind w:firstLine="720"/>
      </w:pPr>
      <w:r w:rsidRPr="005D7869">
        <w:t>Number of Students 24</w:t>
      </w:r>
    </w:p>
    <w:p w:rsidR="00625700" w:rsidRPr="005D7869" w:rsidRDefault="00625700" w:rsidP="00625700">
      <w:pPr>
        <w:pStyle w:val="NoSpacing"/>
        <w:ind w:firstLine="720"/>
      </w:pPr>
      <w:r w:rsidRPr="005D7869">
        <w:t>Pre-Test Results Average 66%</w:t>
      </w:r>
    </w:p>
    <w:p w:rsidR="00625700" w:rsidRPr="005D7869" w:rsidRDefault="00625700" w:rsidP="00625700">
      <w:pPr>
        <w:pStyle w:val="NoSpacing"/>
        <w:ind w:firstLine="720"/>
      </w:pPr>
      <w:r w:rsidRPr="005D7869">
        <w:t>Post-Test Results Average 87%</w:t>
      </w:r>
    </w:p>
    <w:p w:rsidR="00625700" w:rsidRPr="005D7869" w:rsidRDefault="00625700" w:rsidP="00625700">
      <w:pPr>
        <w:pStyle w:val="NoSpacing"/>
        <w:ind w:firstLine="720"/>
      </w:pPr>
      <w:r w:rsidRPr="005D7869">
        <w:t xml:space="preserve">  </w:t>
      </w:r>
      <w:r w:rsidRPr="005D7869">
        <w:br/>
        <w:t xml:space="preserve">•   </w:t>
      </w:r>
      <w:r w:rsidRPr="005D7869">
        <w:rPr>
          <w:b/>
          <w:u w:val="single"/>
        </w:rPr>
        <w:t>Analysis of Results</w:t>
      </w:r>
    </w:p>
    <w:p w:rsidR="00625700" w:rsidRPr="005D7869" w:rsidRDefault="00625700" w:rsidP="00625700">
      <w:pPr>
        <w:pStyle w:val="NoSpacing"/>
        <w:ind w:firstLine="720"/>
      </w:pPr>
      <w:r w:rsidRPr="005D7869">
        <w:t>Lowest Score Pre-Test 43%</w:t>
      </w:r>
    </w:p>
    <w:p w:rsidR="00625700" w:rsidRPr="005D7869" w:rsidRDefault="00625700" w:rsidP="00625700">
      <w:pPr>
        <w:pStyle w:val="NoSpacing"/>
        <w:ind w:firstLine="720"/>
      </w:pPr>
      <w:r w:rsidRPr="005D7869">
        <w:t>Lowest Score Post-Post 68%</w:t>
      </w:r>
    </w:p>
    <w:p w:rsidR="00625700" w:rsidRPr="005D7869" w:rsidRDefault="00625700" w:rsidP="00625700">
      <w:pPr>
        <w:pStyle w:val="NoSpacing"/>
        <w:ind w:firstLine="720"/>
      </w:pPr>
    </w:p>
    <w:p w:rsidR="00625700" w:rsidRPr="005D7869" w:rsidRDefault="00625700" w:rsidP="00625700">
      <w:pPr>
        <w:pStyle w:val="NoSpacing"/>
        <w:ind w:firstLine="720"/>
      </w:pPr>
      <w:r w:rsidRPr="005D7869">
        <w:t>Highest Score Pre-Test 71%</w:t>
      </w:r>
    </w:p>
    <w:p w:rsidR="00625700" w:rsidRPr="005D7869" w:rsidRDefault="00625700" w:rsidP="00625700">
      <w:pPr>
        <w:pStyle w:val="NoSpacing"/>
        <w:ind w:firstLine="720"/>
      </w:pPr>
      <w:r w:rsidRPr="005D7869">
        <w:t>Highest Score Post-Test 98%</w:t>
      </w:r>
    </w:p>
    <w:p w:rsidR="00625700" w:rsidRPr="005D7869" w:rsidRDefault="00625700" w:rsidP="00625700">
      <w:pPr>
        <w:pStyle w:val="NoSpacing"/>
        <w:ind w:firstLine="720"/>
        <w:rPr>
          <w:b/>
          <w:u w:val="single"/>
        </w:rPr>
      </w:pPr>
      <w:r w:rsidRPr="005D7869">
        <w:t xml:space="preserve"> </w:t>
      </w:r>
      <w:r w:rsidRPr="005D7869">
        <w:br/>
        <w:t xml:space="preserve">•   </w:t>
      </w:r>
      <w:r w:rsidRPr="005D7869">
        <w:rPr>
          <w:b/>
          <w:u w:val="single"/>
        </w:rPr>
        <w:t>Action Taken</w:t>
      </w:r>
    </w:p>
    <w:p w:rsidR="00625700" w:rsidRPr="005D7869" w:rsidRDefault="00625700" w:rsidP="00625700">
      <w:pPr>
        <w:pStyle w:val="NoSpacing"/>
        <w:ind w:left="720"/>
      </w:pPr>
      <w:r w:rsidRPr="005D7869">
        <w:t xml:space="preserve">Instructor reviewed the most frequently missed questions and reinforced this material through-out the course    </w:t>
      </w:r>
    </w:p>
    <w:p w:rsidR="00625700" w:rsidRPr="005D7869" w:rsidRDefault="00625700" w:rsidP="00625700">
      <w:pPr>
        <w:pStyle w:val="NoSpacing"/>
      </w:pPr>
      <w:r w:rsidRPr="005D7869">
        <w:t xml:space="preserve"> </w:t>
      </w:r>
      <w:r w:rsidRPr="005D7869">
        <w:br/>
        <w:t xml:space="preserve">•   </w:t>
      </w:r>
      <w:r w:rsidRPr="005D7869">
        <w:rPr>
          <w:b/>
          <w:u w:val="single"/>
        </w:rPr>
        <w:t>Charted Data</w:t>
      </w:r>
    </w:p>
    <w:p w:rsidR="00625700" w:rsidRPr="005D7869" w:rsidRDefault="00625700" w:rsidP="00625700">
      <w:pPr>
        <w:pStyle w:val="NoSpacing"/>
      </w:pPr>
      <w:r w:rsidRPr="005D7869">
        <w:rPr>
          <w:noProof/>
        </w:rPr>
        <w:drawing>
          <wp:inline distT="0" distB="0" distL="0" distR="0" wp14:anchorId="426E36AC" wp14:editId="19343ACE">
            <wp:extent cx="5486400" cy="256222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r w:rsidRPr="005D7869">
        <w:t xml:space="preserve">General Education Data for HMT 1107 (Sanitation and Safety) – Problem Solving and Critical Thinking </w:t>
      </w:r>
    </w:p>
    <w:p w:rsidR="00625700" w:rsidRPr="005D7869" w:rsidRDefault="00625700" w:rsidP="00625700">
      <w:pPr>
        <w:pStyle w:val="NoSpacing"/>
      </w:pPr>
      <w:r w:rsidRPr="005D7869">
        <w:t>Summer Term 2015:</w:t>
      </w:r>
    </w:p>
    <w:p w:rsidR="00625700" w:rsidRPr="005D7869" w:rsidRDefault="00625700" w:rsidP="00625700">
      <w:pPr>
        <w:pStyle w:val="NoSpacing"/>
        <w:rPr>
          <w:b/>
          <w:u w:val="single"/>
        </w:rPr>
      </w:pPr>
      <w:r w:rsidRPr="005D7869">
        <w:t xml:space="preserve">•   </w:t>
      </w:r>
      <w:r w:rsidRPr="005D7869">
        <w:rPr>
          <w:b/>
          <w:u w:val="single"/>
        </w:rPr>
        <w:t>Performance Measure</w:t>
      </w:r>
    </w:p>
    <w:p w:rsidR="00625700" w:rsidRPr="005D7869" w:rsidRDefault="00625700" w:rsidP="00625700">
      <w:pPr>
        <w:pStyle w:val="NoSpacing"/>
        <w:ind w:firstLine="720"/>
      </w:pPr>
      <w:r w:rsidRPr="005D7869">
        <w:t>Problem Solving and Critical Thinking</w:t>
      </w:r>
    </w:p>
    <w:p w:rsidR="00625700" w:rsidRPr="005D7869" w:rsidRDefault="00625700" w:rsidP="00625700">
      <w:pPr>
        <w:pStyle w:val="NoSpacing"/>
        <w:ind w:firstLine="720"/>
        <w:rPr>
          <w:b/>
          <w:u w:val="single"/>
        </w:rPr>
      </w:pPr>
      <w:r w:rsidRPr="005D7869">
        <w:br/>
        <w:t xml:space="preserve">•   </w:t>
      </w:r>
      <w:r w:rsidRPr="005D7869">
        <w:rPr>
          <w:b/>
          <w:u w:val="single"/>
        </w:rPr>
        <w:t>Instrument or Process used</w:t>
      </w:r>
    </w:p>
    <w:p w:rsidR="00625700" w:rsidRPr="005D7869" w:rsidRDefault="00625700" w:rsidP="00625700">
      <w:pPr>
        <w:pStyle w:val="NoSpacing"/>
        <w:ind w:firstLine="720"/>
      </w:pPr>
      <w:r w:rsidRPr="005D7869">
        <w:t>Pre-Test and Post-Test</w:t>
      </w:r>
    </w:p>
    <w:p w:rsidR="00625700" w:rsidRPr="005D7869" w:rsidRDefault="00625700" w:rsidP="00625700">
      <w:pPr>
        <w:pStyle w:val="NoSpacing"/>
        <w:ind w:firstLine="720"/>
        <w:rPr>
          <w:b/>
          <w:u w:val="single"/>
        </w:rPr>
      </w:pPr>
      <w:r w:rsidRPr="005D7869">
        <w:br/>
        <w:t xml:space="preserve">•   </w:t>
      </w:r>
      <w:r w:rsidRPr="005D7869">
        <w:rPr>
          <w:b/>
          <w:u w:val="single"/>
        </w:rPr>
        <w:t>Results</w:t>
      </w:r>
    </w:p>
    <w:p w:rsidR="00625700" w:rsidRPr="005D7869" w:rsidRDefault="00625700" w:rsidP="00625700">
      <w:pPr>
        <w:pStyle w:val="NoSpacing"/>
        <w:ind w:firstLine="720"/>
      </w:pPr>
      <w:r w:rsidRPr="005D7869">
        <w:t>Number of Students 12</w:t>
      </w:r>
    </w:p>
    <w:p w:rsidR="00625700" w:rsidRPr="005D7869" w:rsidRDefault="00625700" w:rsidP="00625700">
      <w:pPr>
        <w:pStyle w:val="NoSpacing"/>
        <w:ind w:firstLine="720"/>
      </w:pPr>
      <w:r w:rsidRPr="005D7869">
        <w:t>Pre-Test Results Average 54%</w:t>
      </w:r>
    </w:p>
    <w:p w:rsidR="00625700" w:rsidRPr="005D7869" w:rsidRDefault="00625700" w:rsidP="00625700">
      <w:pPr>
        <w:pStyle w:val="NoSpacing"/>
        <w:ind w:firstLine="720"/>
      </w:pPr>
      <w:r w:rsidRPr="005D7869">
        <w:t>Post-Test Results Average 86%</w:t>
      </w:r>
    </w:p>
    <w:p w:rsidR="00625700" w:rsidRPr="005D7869" w:rsidRDefault="00625700" w:rsidP="00625700">
      <w:pPr>
        <w:pStyle w:val="NoSpacing"/>
        <w:ind w:firstLine="720"/>
      </w:pPr>
      <w:r w:rsidRPr="005D7869">
        <w:t xml:space="preserve">  </w:t>
      </w:r>
      <w:r w:rsidRPr="005D7869">
        <w:br/>
        <w:t xml:space="preserve">•   </w:t>
      </w:r>
      <w:r w:rsidRPr="005D7869">
        <w:rPr>
          <w:b/>
          <w:u w:val="single"/>
        </w:rPr>
        <w:t>Analysis of Results</w:t>
      </w:r>
    </w:p>
    <w:p w:rsidR="00625700" w:rsidRPr="005D7869" w:rsidRDefault="00625700" w:rsidP="00625700">
      <w:pPr>
        <w:pStyle w:val="NoSpacing"/>
        <w:ind w:firstLine="720"/>
      </w:pPr>
      <w:r w:rsidRPr="005D7869">
        <w:t>Lowest Score Pre-Test 43%</w:t>
      </w:r>
    </w:p>
    <w:p w:rsidR="00625700" w:rsidRPr="005D7869" w:rsidRDefault="00625700" w:rsidP="00625700">
      <w:pPr>
        <w:pStyle w:val="NoSpacing"/>
        <w:ind w:firstLine="720"/>
      </w:pPr>
      <w:r w:rsidRPr="005D7869">
        <w:t>Lowest Score Post-Post 76%</w:t>
      </w:r>
    </w:p>
    <w:p w:rsidR="00625700" w:rsidRPr="005D7869" w:rsidRDefault="00625700" w:rsidP="00625700">
      <w:pPr>
        <w:pStyle w:val="NoSpacing"/>
        <w:ind w:firstLine="720"/>
      </w:pPr>
    </w:p>
    <w:p w:rsidR="00625700" w:rsidRPr="005D7869" w:rsidRDefault="00625700" w:rsidP="00625700">
      <w:pPr>
        <w:pStyle w:val="NoSpacing"/>
        <w:ind w:firstLine="720"/>
      </w:pPr>
      <w:r w:rsidRPr="005D7869">
        <w:t>Highest Score Pre-Test 75%</w:t>
      </w:r>
    </w:p>
    <w:p w:rsidR="00625700" w:rsidRPr="005D7869" w:rsidRDefault="00625700" w:rsidP="00625700">
      <w:pPr>
        <w:pStyle w:val="NoSpacing"/>
        <w:ind w:firstLine="720"/>
      </w:pPr>
      <w:r w:rsidRPr="005D7869">
        <w:t>Highest Score Post-Test 94%</w:t>
      </w:r>
    </w:p>
    <w:p w:rsidR="00625700" w:rsidRPr="005D7869" w:rsidRDefault="00625700" w:rsidP="00625700">
      <w:pPr>
        <w:pStyle w:val="NoSpacing"/>
        <w:ind w:firstLine="720"/>
        <w:rPr>
          <w:b/>
          <w:u w:val="single"/>
        </w:rPr>
      </w:pPr>
      <w:r w:rsidRPr="005D7869">
        <w:t xml:space="preserve"> </w:t>
      </w:r>
      <w:r w:rsidRPr="005D7869">
        <w:br/>
        <w:t xml:space="preserve">•   </w:t>
      </w:r>
      <w:r w:rsidRPr="005D7869">
        <w:rPr>
          <w:b/>
          <w:u w:val="single"/>
        </w:rPr>
        <w:t>Action Taken</w:t>
      </w:r>
    </w:p>
    <w:p w:rsidR="00625700" w:rsidRPr="005D7869" w:rsidRDefault="00625700" w:rsidP="00625700">
      <w:pPr>
        <w:pStyle w:val="NoSpacing"/>
        <w:ind w:left="720"/>
      </w:pPr>
      <w:r w:rsidRPr="005D7869">
        <w:t>Reviewed the most frequently missed questions and reinforced this material through-out the course</w:t>
      </w:r>
    </w:p>
    <w:p w:rsidR="00625700" w:rsidRPr="005D7869" w:rsidRDefault="00625700" w:rsidP="00625700">
      <w:pPr>
        <w:pStyle w:val="NoSpacing"/>
        <w:ind w:left="720"/>
      </w:pPr>
      <w:r w:rsidRPr="005D7869">
        <w:t xml:space="preserve">Used MyServsafeLab as support material    </w:t>
      </w:r>
    </w:p>
    <w:p w:rsidR="00625700" w:rsidRPr="005D7869" w:rsidRDefault="00625700" w:rsidP="00625700">
      <w:pPr>
        <w:pStyle w:val="NoSpacing"/>
      </w:pPr>
      <w:r w:rsidRPr="005D7869">
        <w:t xml:space="preserve"> </w:t>
      </w:r>
      <w:r w:rsidRPr="005D7869">
        <w:br/>
        <w:t xml:space="preserve">•   </w:t>
      </w:r>
      <w:r w:rsidRPr="005D7869">
        <w:rPr>
          <w:b/>
          <w:u w:val="single"/>
        </w:rPr>
        <w:t>Charted Data</w:t>
      </w:r>
      <w:r w:rsidRPr="005D7869">
        <w:br/>
      </w:r>
    </w:p>
    <w:p w:rsidR="00625700" w:rsidRPr="005D7869" w:rsidRDefault="00625700" w:rsidP="00625700">
      <w:pPr>
        <w:pStyle w:val="NoSpacing"/>
      </w:pPr>
      <w:r w:rsidRPr="005D7869">
        <w:rPr>
          <w:noProof/>
        </w:rPr>
        <w:drawing>
          <wp:inline distT="0" distB="0" distL="0" distR="0" wp14:anchorId="03C0ADE8" wp14:editId="11DC522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p>
    <w:p w:rsidR="00625700" w:rsidRPr="005D7869" w:rsidRDefault="00625700" w:rsidP="00625700">
      <w:pPr>
        <w:pStyle w:val="NoSpacing"/>
      </w:pPr>
      <w:r w:rsidRPr="005D7869">
        <w:t xml:space="preserve">General Education Data for HMT 1107 (Sanitation and Safety)  – Problem Solving and Critical Thinking </w:t>
      </w:r>
    </w:p>
    <w:p w:rsidR="00625700" w:rsidRPr="005D7869" w:rsidRDefault="00625700" w:rsidP="00625700">
      <w:pPr>
        <w:pStyle w:val="NoSpacing"/>
      </w:pPr>
      <w:r w:rsidRPr="005D7869">
        <w:t>Fall Term 2015:</w:t>
      </w:r>
    </w:p>
    <w:p w:rsidR="00625700" w:rsidRPr="005D7869" w:rsidRDefault="00625700" w:rsidP="00625700">
      <w:pPr>
        <w:pStyle w:val="NoSpacing"/>
        <w:rPr>
          <w:b/>
          <w:u w:val="single"/>
        </w:rPr>
      </w:pPr>
      <w:r w:rsidRPr="005D7869">
        <w:t xml:space="preserve">•   </w:t>
      </w:r>
      <w:r w:rsidRPr="005D7869">
        <w:rPr>
          <w:b/>
          <w:u w:val="single"/>
        </w:rPr>
        <w:t>Performance Measure</w:t>
      </w:r>
    </w:p>
    <w:p w:rsidR="00625700" w:rsidRPr="005D7869" w:rsidRDefault="00625700" w:rsidP="00625700">
      <w:pPr>
        <w:pStyle w:val="NoSpacing"/>
        <w:ind w:firstLine="720"/>
      </w:pPr>
      <w:r w:rsidRPr="005D7869">
        <w:t>Problem Solving and Critical Thinking</w:t>
      </w:r>
    </w:p>
    <w:p w:rsidR="00625700" w:rsidRPr="005D7869" w:rsidRDefault="00625700" w:rsidP="00625700">
      <w:pPr>
        <w:pStyle w:val="NoSpacing"/>
        <w:ind w:firstLine="720"/>
        <w:rPr>
          <w:b/>
          <w:u w:val="single"/>
        </w:rPr>
      </w:pPr>
      <w:r w:rsidRPr="005D7869">
        <w:br/>
        <w:t xml:space="preserve">•   </w:t>
      </w:r>
      <w:r w:rsidRPr="005D7869">
        <w:rPr>
          <w:b/>
          <w:u w:val="single"/>
        </w:rPr>
        <w:t>Instrument or Process used</w:t>
      </w:r>
    </w:p>
    <w:p w:rsidR="00625700" w:rsidRPr="005D7869" w:rsidRDefault="00625700" w:rsidP="00625700">
      <w:pPr>
        <w:pStyle w:val="NoSpacing"/>
        <w:ind w:firstLine="720"/>
      </w:pPr>
      <w:r w:rsidRPr="005D7869">
        <w:t>Pre-Test and Post-Test</w:t>
      </w:r>
    </w:p>
    <w:p w:rsidR="00625700" w:rsidRPr="005D7869" w:rsidRDefault="00625700" w:rsidP="00625700">
      <w:pPr>
        <w:pStyle w:val="NoSpacing"/>
        <w:ind w:firstLine="720"/>
        <w:rPr>
          <w:b/>
          <w:u w:val="single"/>
        </w:rPr>
      </w:pPr>
      <w:r w:rsidRPr="005D7869">
        <w:br/>
        <w:t xml:space="preserve">•   </w:t>
      </w:r>
      <w:r w:rsidRPr="005D7869">
        <w:rPr>
          <w:b/>
          <w:u w:val="single"/>
        </w:rPr>
        <w:t>Results</w:t>
      </w:r>
    </w:p>
    <w:p w:rsidR="00625700" w:rsidRPr="005D7869" w:rsidRDefault="00625700" w:rsidP="00625700">
      <w:pPr>
        <w:pStyle w:val="NoSpacing"/>
        <w:ind w:firstLine="720"/>
      </w:pPr>
      <w:r w:rsidRPr="005D7869">
        <w:t>Number of Students 23</w:t>
      </w:r>
    </w:p>
    <w:p w:rsidR="00625700" w:rsidRPr="005D7869" w:rsidRDefault="00625700" w:rsidP="00625700">
      <w:pPr>
        <w:pStyle w:val="NoSpacing"/>
        <w:ind w:firstLine="720"/>
      </w:pPr>
      <w:r w:rsidRPr="005D7869">
        <w:t>Pre-Test Results Average 53%</w:t>
      </w:r>
    </w:p>
    <w:p w:rsidR="00625700" w:rsidRPr="005D7869" w:rsidRDefault="00625700" w:rsidP="00625700">
      <w:pPr>
        <w:pStyle w:val="NoSpacing"/>
        <w:ind w:firstLine="720"/>
      </w:pPr>
      <w:r w:rsidRPr="005D7869">
        <w:t>Post-Test Results Average 78%</w:t>
      </w:r>
    </w:p>
    <w:p w:rsidR="00625700" w:rsidRPr="005D7869" w:rsidRDefault="00625700" w:rsidP="00625700">
      <w:pPr>
        <w:pStyle w:val="NoSpacing"/>
        <w:ind w:firstLine="720"/>
      </w:pPr>
      <w:r w:rsidRPr="005D7869">
        <w:t xml:space="preserve">  </w:t>
      </w:r>
      <w:r w:rsidRPr="005D7869">
        <w:br/>
        <w:t xml:space="preserve">•   </w:t>
      </w:r>
      <w:r w:rsidRPr="005D7869">
        <w:rPr>
          <w:b/>
          <w:u w:val="single"/>
        </w:rPr>
        <w:t>Analysis of Results</w:t>
      </w:r>
    </w:p>
    <w:p w:rsidR="00625700" w:rsidRPr="005D7869" w:rsidRDefault="00625700" w:rsidP="00625700">
      <w:pPr>
        <w:pStyle w:val="NoSpacing"/>
        <w:ind w:firstLine="720"/>
      </w:pPr>
      <w:r w:rsidRPr="005D7869">
        <w:t>Lowest Score Pre-Test 32%</w:t>
      </w:r>
    </w:p>
    <w:p w:rsidR="00625700" w:rsidRPr="005D7869" w:rsidRDefault="00625700" w:rsidP="00625700">
      <w:pPr>
        <w:pStyle w:val="NoSpacing"/>
        <w:ind w:firstLine="720"/>
      </w:pPr>
      <w:r w:rsidRPr="005D7869">
        <w:t>Lowest Score Post-Post 60%</w:t>
      </w:r>
    </w:p>
    <w:p w:rsidR="00625700" w:rsidRPr="005D7869" w:rsidRDefault="00625700" w:rsidP="00625700">
      <w:pPr>
        <w:pStyle w:val="NoSpacing"/>
        <w:ind w:firstLine="720"/>
      </w:pPr>
    </w:p>
    <w:p w:rsidR="00625700" w:rsidRPr="005D7869" w:rsidRDefault="00625700" w:rsidP="00625700">
      <w:pPr>
        <w:pStyle w:val="NoSpacing"/>
        <w:ind w:firstLine="720"/>
      </w:pPr>
      <w:r w:rsidRPr="005D7869">
        <w:t>Highest Score Pre-Test 70%</w:t>
      </w:r>
    </w:p>
    <w:p w:rsidR="00625700" w:rsidRPr="005D7869" w:rsidRDefault="00625700" w:rsidP="00625700">
      <w:pPr>
        <w:pStyle w:val="NoSpacing"/>
        <w:ind w:firstLine="720"/>
      </w:pPr>
      <w:r w:rsidRPr="005D7869">
        <w:t>Highest Score Post-Test 95%</w:t>
      </w:r>
    </w:p>
    <w:p w:rsidR="00625700" w:rsidRPr="005D7869" w:rsidRDefault="00625700" w:rsidP="00625700">
      <w:pPr>
        <w:pStyle w:val="NoSpacing"/>
        <w:ind w:firstLine="720"/>
        <w:rPr>
          <w:b/>
          <w:u w:val="single"/>
        </w:rPr>
      </w:pPr>
      <w:r w:rsidRPr="005D7869">
        <w:t xml:space="preserve"> </w:t>
      </w:r>
      <w:r w:rsidRPr="005D7869">
        <w:br/>
        <w:t xml:space="preserve">•   </w:t>
      </w:r>
      <w:r w:rsidRPr="005D7869">
        <w:rPr>
          <w:b/>
          <w:u w:val="single"/>
        </w:rPr>
        <w:t>Action Taken</w:t>
      </w:r>
    </w:p>
    <w:p w:rsidR="00625700" w:rsidRPr="005D7869" w:rsidRDefault="00625700" w:rsidP="00625700">
      <w:pPr>
        <w:pStyle w:val="NoSpacing"/>
        <w:ind w:left="720"/>
      </w:pPr>
      <w:r w:rsidRPr="005D7869">
        <w:t xml:space="preserve">Instructor reviewed the most frequently missed questions and reinforced this material through-out the course    </w:t>
      </w:r>
    </w:p>
    <w:p w:rsidR="00625700" w:rsidRPr="005D7869" w:rsidRDefault="00625700" w:rsidP="00625700">
      <w:pPr>
        <w:pStyle w:val="NoSpacing"/>
        <w:ind w:left="720"/>
      </w:pPr>
      <w:r w:rsidRPr="005D7869">
        <w:t xml:space="preserve">Used MyServsafeLab as support material    </w:t>
      </w:r>
    </w:p>
    <w:p w:rsidR="00625700" w:rsidRPr="005D7869" w:rsidRDefault="00625700" w:rsidP="00625700">
      <w:pPr>
        <w:pStyle w:val="NoSpacing"/>
        <w:ind w:left="720"/>
      </w:pPr>
    </w:p>
    <w:p w:rsidR="00625700" w:rsidRPr="005D7869" w:rsidRDefault="00625700" w:rsidP="00625700">
      <w:pPr>
        <w:pStyle w:val="NoSpacing"/>
      </w:pPr>
      <w:r w:rsidRPr="005D7869">
        <w:t xml:space="preserve"> </w:t>
      </w:r>
      <w:r w:rsidRPr="005D7869">
        <w:br/>
        <w:t xml:space="preserve">•   </w:t>
      </w:r>
      <w:r w:rsidRPr="005D7869">
        <w:rPr>
          <w:b/>
          <w:u w:val="single"/>
        </w:rPr>
        <w:t>Charted Data</w:t>
      </w:r>
      <w:r w:rsidRPr="005D7869">
        <w:br/>
      </w:r>
    </w:p>
    <w:p w:rsidR="00625700" w:rsidRPr="005D7869" w:rsidRDefault="00625700" w:rsidP="00625700">
      <w:pPr>
        <w:pStyle w:val="NoSpacing"/>
      </w:pPr>
      <w:r w:rsidRPr="005D7869">
        <w:rPr>
          <w:noProof/>
        </w:rPr>
        <w:drawing>
          <wp:inline distT="0" distB="0" distL="0" distR="0" wp14:anchorId="4C4991B1" wp14:editId="3D670B1E">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5700" w:rsidRPr="005D7869" w:rsidRDefault="00625700" w:rsidP="00625700">
      <w:pPr>
        <w:pStyle w:val="NoSpacing"/>
      </w:pPr>
    </w:p>
    <w:p w:rsidR="00625700" w:rsidRPr="005D7869" w:rsidRDefault="00625700" w:rsidP="00625700">
      <w:pPr>
        <w:pStyle w:val="NoSpacing"/>
        <w:rPr>
          <w:b/>
          <w:u w:val="single"/>
        </w:rPr>
      </w:pPr>
      <w:r w:rsidRPr="005D7869">
        <w:rPr>
          <w:b/>
          <w:u w:val="single"/>
        </w:rPr>
        <w:t>Data Summary:</w:t>
      </w:r>
    </w:p>
    <w:p w:rsidR="00625700" w:rsidRPr="005D7869" w:rsidRDefault="00625700" w:rsidP="00625700">
      <w:pPr>
        <w:pStyle w:val="NoSpacing"/>
      </w:pPr>
      <w:r w:rsidRPr="005D7869">
        <w:t>The averages are consistent in terms of the pre-test versus post-test scores relative to the final averages.  The department of HMT lowered the academic foundations prerequisite standards starting Fall 2015.  The evidence shows an 11% decrease in in-coming knowledge and an 8% decrease in exiting knowledge.</w:t>
      </w:r>
    </w:p>
    <w:p w:rsidR="00625700" w:rsidRPr="005D7869" w:rsidRDefault="00625700" w:rsidP="00625700">
      <w:pPr>
        <w:pStyle w:val="NoSpacing"/>
      </w:pPr>
    </w:p>
    <w:p w:rsidR="00625700" w:rsidRPr="005D7869" w:rsidRDefault="00625700" w:rsidP="00625700">
      <w:pPr>
        <w:pStyle w:val="NoSpacing"/>
      </w:pPr>
      <w:r w:rsidRPr="005D7869">
        <w:t>The department of HMT will meet after the Sinclair Community College Data Summit to discuss changes for Fall 2016.</w:t>
      </w:r>
    </w:p>
    <w:p w:rsidR="00625700" w:rsidRPr="00625700" w:rsidRDefault="00625700" w:rsidP="00625700">
      <w:pPr>
        <w:pStyle w:val="NoSpacing"/>
        <w:rPr>
          <w:sz w:val="22"/>
          <w:szCs w:val="22"/>
        </w:rPr>
      </w:pPr>
    </w:p>
    <w:p w:rsidR="00625700" w:rsidRPr="00625700" w:rsidRDefault="00625700" w:rsidP="00625700">
      <w:pPr>
        <w:pStyle w:val="NoSpacing"/>
        <w:rPr>
          <w:sz w:val="22"/>
          <w:szCs w:val="22"/>
        </w:rPr>
      </w:pPr>
      <w:r w:rsidRPr="00625700">
        <w:rPr>
          <w:sz w:val="22"/>
          <w:szCs w:val="22"/>
        </w:rPr>
        <w:t xml:space="preserve">     </w:t>
      </w:r>
    </w:p>
    <w:p w:rsidR="00BF3561" w:rsidRDefault="00BF3561" w:rsidP="001D736E">
      <w:pPr>
        <w:pStyle w:val="ListParagraph"/>
        <w:tabs>
          <w:tab w:val="left" w:pos="5040"/>
        </w:tabs>
        <w:ind w:left="360"/>
        <w:rPr>
          <w:rFonts w:ascii="Arial" w:hAnsi="Arial" w:cs="Arial"/>
          <w:color w:val="000000" w:themeColor="text1"/>
        </w:rPr>
      </w:pPr>
    </w:p>
    <w:p w:rsidR="00625700" w:rsidRDefault="00625700" w:rsidP="001D736E">
      <w:pPr>
        <w:pStyle w:val="ListParagraph"/>
        <w:tabs>
          <w:tab w:val="left" w:pos="5040"/>
        </w:tabs>
        <w:ind w:left="360"/>
        <w:rPr>
          <w:rFonts w:ascii="Arial" w:hAnsi="Arial" w:cs="Arial"/>
          <w:color w:val="000000" w:themeColor="text1"/>
        </w:rPr>
      </w:pPr>
    </w:p>
    <w:p w:rsidR="00625700" w:rsidRDefault="00625700" w:rsidP="001D736E">
      <w:pPr>
        <w:pStyle w:val="ListParagraph"/>
        <w:tabs>
          <w:tab w:val="left" w:pos="5040"/>
        </w:tabs>
        <w:ind w:left="360"/>
        <w:rPr>
          <w:rFonts w:ascii="Arial" w:hAnsi="Arial" w:cs="Arial"/>
          <w:color w:val="000000" w:themeColor="text1"/>
        </w:rPr>
      </w:pPr>
    </w:p>
    <w:p w:rsidR="00625700" w:rsidRDefault="00625700" w:rsidP="001D736E">
      <w:pPr>
        <w:pStyle w:val="ListParagraph"/>
        <w:tabs>
          <w:tab w:val="left" w:pos="5040"/>
        </w:tabs>
        <w:ind w:left="360"/>
        <w:rPr>
          <w:rFonts w:ascii="Arial" w:hAnsi="Arial" w:cs="Arial"/>
          <w:color w:val="000000" w:themeColor="text1"/>
        </w:rPr>
      </w:pPr>
    </w:p>
    <w:p w:rsidR="00625700" w:rsidRDefault="00625700"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5D7869" w:rsidRDefault="005D7869" w:rsidP="005D7869">
      <w:pPr>
        <w:pStyle w:val="NoSpacing"/>
      </w:pPr>
      <w:r>
        <w:t xml:space="preserve">General Education Data for HMT 2215 (Hospitality Cost Controls) – Problem Solving and Critical Thinking </w:t>
      </w:r>
    </w:p>
    <w:p w:rsidR="005D7869" w:rsidRDefault="005D7869" w:rsidP="005D7869">
      <w:pPr>
        <w:pStyle w:val="NoSpacing"/>
      </w:pPr>
      <w:r>
        <w:t>Spring Term 2015:</w:t>
      </w:r>
    </w:p>
    <w:p w:rsidR="005D7869" w:rsidRPr="0057745A" w:rsidRDefault="005D7869" w:rsidP="005D7869">
      <w:pPr>
        <w:pStyle w:val="NoSpacing"/>
        <w:rPr>
          <w:b/>
          <w:u w:val="single"/>
        </w:rPr>
      </w:pPr>
      <w:r>
        <w:t xml:space="preserve">•   </w:t>
      </w:r>
      <w:r w:rsidRPr="0057745A">
        <w:rPr>
          <w:b/>
          <w:u w:val="single"/>
        </w:rPr>
        <w:t>Performance Measure</w:t>
      </w:r>
    </w:p>
    <w:p w:rsidR="005D7869" w:rsidRDefault="005D7869" w:rsidP="005D7869">
      <w:pPr>
        <w:pStyle w:val="NoSpacing"/>
        <w:ind w:firstLine="720"/>
      </w:pPr>
      <w:r>
        <w:t>Problem Solving and Critical Thinking</w:t>
      </w:r>
    </w:p>
    <w:p w:rsidR="005D7869" w:rsidRPr="0057745A" w:rsidRDefault="005D7869" w:rsidP="005D7869">
      <w:pPr>
        <w:pStyle w:val="NoSpacing"/>
        <w:ind w:firstLine="720"/>
        <w:rPr>
          <w:b/>
          <w:u w:val="single"/>
        </w:rPr>
      </w:pPr>
      <w:r>
        <w:br/>
        <w:t xml:space="preserve">•   </w:t>
      </w:r>
      <w:r w:rsidRPr="0057745A">
        <w:rPr>
          <w:b/>
          <w:u w:val="single"/>
        </w:rPr>
        <w:t>Instrument or Process used</w:t>
      </w:r>
    </w:p>
    <w:p w:rsidR="005D7869" w:rsidRDefault="005D7869" w:rsidP="005D7869">
      <w:pPr>
        <w:pStyle w:val="NoSpacing"/>
        <w:ind w:firstLine="720"/>
      </w:pPr>
      <w:r>
        <w:t>Pre-Test and Post-Test</w:t>
      </w:r>
    </w:p>
    <w:p w:rsidR="005D7869" w:rsidRPr="0057745A" w:rsidRDefault="005D7869" w:rsidP="005D7869">
      <w:pPr>
        <w:pStyle w:val="NoSpacing"/>
        <w:ind w:firstLine="720"/>
        <w:rPr>
          <w:b/>
          <w:u w:val="single"/>
        </w:rPr>
      </w:pPr>
      <w:r>
        <w:br/>
        <w:t xml:space="preserve">•   </w:t>
      </w:r>
      <w:r w:rsidRPr="0057745A">
        <w:rPr>
          <w:b/>
          <w:u w:val="single"/>
        </w:rPr>
        <w:t>Results</w:t>
      </w:r>
    </w:p>
    <w:p w:rsidR="005D7869" w:rsidRDefault="005D7869" w:rsidP="005D7869">
      <w:pPr>
        <w:pStyle w:val="NoSpacing"/>
        <w:ind w:firstLine="720"/>
      </w:pPr>
      <w:r>
        <w:t>Number of Students 19</w:t>
      </w:r>
    </w:p>
    <w:p w:rsidR="005D7869" w:rsidRDefault="005D7869" w:rsidP="005D7869">
      <w:pPr>
        <w:pStyle w:val="NoSpacing"/>
        <w:ind w:firstLine="720"/>
      </w:pPr>
      <w:r>
        <w:t>Pre-Test Results Average 61%</w:t>
      </w:r>
    </w:p>
    <w:p w:rsidR="005D7869" w:rsidRDefault="005D7869" w:rsidP="005D7869">
      <w:pPr>
        <w:pStyle w:val="NoSpacing"/>
        <w:ind w:firstLine="720"/>
      </w:pPr>
      <w:r>
        <w:t>Post-Test Results Average 86%</w:t>
      </w:r>
    </w:p>
    <w:p w:rsidR="005D7869" w:rsidRDefault="005D7869" w:rsidP="005D7869">
      <w:pPr>
        <w:pStyle w:val="NoSpacing"/>
        <w:ind w:firstLine="720"/>
      </w:pPr>
      <w:r>
        <w:t xml:space="preserve">  </w:t>
      </w:r>
      <w:r>
        <w:br/>
        <w:t xml:space="preserve">•   </w:t>
      </w:r>
      <w:r w:rsidRPr="0057745A">
        <w:rPr>
          <w:b/>
          <w:u w:val="single"/>
        </w:rPr>
        <w:t>Analysis of Results</w:t>
      </w:r>
    </w:p>
    <w:p w:rsidR="005D7869" w:rsidRDefault="005D7869" w:rsidP="005D7869">
      <w:pPr>
        <w:pStyle w:val="NoSpacing"/>
        <w:ind w:firstLine="720"/>
      </w:pPr>
      <w:r>
        <w:t>Lowest Score Pre-Test 9%</w:t>
      </w:r>
    </w:p>
    <w:p w:rsidR="005D7869" w:rsidRDefault="005D7869" w:rsidP="005D7869">
      <w:pPr>
        <w:pStyle w:val="NoSpacing"/>
        <w:ind w:firstLine="720"/>
      </w:pPr>
      <w:r>
        <w:t>Lowest Score Post-Post 58%</w:t>
      </w:r>
    </w:p>
    <w:p w:rsidR="005D7869" w:rsidRDefault="005D7869" w:rsidP="005D7869">
      <w:pPr>
        <w:pStyle w:val="NoSpacing"/>
        <w:ind w:firstLine="720"/>
      </w:pPr>
    </w:p>
    <w:p w:rsidR="005D7869" w:rsidRDefault="005D7869" w:rsidP="005D7869">
      <w:pPr>
        <w:pStyle w:val="NoSpacing"/>
        <w:ind w:firstLine="720"/>
      </w:pPr>
      <w:r>
        <w:t>Highest Score Pre-Test 100%</w:t>
      </w:r>
    </w:p>
    <w:p w:rsidR="005D7869" w:rsidRDefault="005D7869" w:rsidP="005D7869">
      <w:pPr>
        <w:pStyle w:val="NoSpacing"/>
        <w:ind w:firstLine="720"/>
      </w:pPr>
      <w:r>
        <w:t>Highest Score Post-Test 100%</w:t>
      </w:r>
    </w:p>
    <w:p w:rsidR="005D7869" w:rsidRPr="0057745A" w:rsidRDefault="005D7869" w:rsidP="005D7869">
      <w:pPr>
        <w:pStyle w:val="NoSpacing"/>
        <w:ind w:firstLine="720"/>
        <w:rPr>
          <w:b/>
          <w:u w:val="single"/>
        </w:rPr>
      </w:pPr>
      <w:r>
        <w:t xml:space="preserve"> </w:t>
      </w:r>
      <w:r>
        <w:br/>
        <w:t xml:space="preserve">•   </w:t>
      </w:r>
      <w:r w:rsidRPr="0057745A">
        <w:rPr>
          <w:b/>
          <w:u w:val="single"/>
        </w:rPr>
        <w:t>Action Taken</w:t>
      </w:r>
    </w:p>
    <w:p w:rsidR="005D7869" w:rsidRDefault="005D7869" w:rsidP="005D7869">
      <w:pPr>
        <w:pStyle w:val="NoSpacing"/>
        <w:ind w:left="720"/>
      </w:pPr>
      <w:r>
        <w:t xml:space="preserve">Instructor reviewed the most frequently missed questions and reinforced this material through-out the course    </w:t>
      </w:r>
    </w:p>
    <w:p w:rsidR="005D7869" w:rsidRDefault="005D7869" w:rsidP="005D7869">
      <w:pPr>
        <w:pStyle w:val="NoSpacing"/>
      </w:pPr>
      <w:r>
        <w:t xml:space="preserve"> </w:t>
      </w:r>
      <w:r>
        <w:br/>
        <w:t xml:space="preserve">•   </w:t>
      </w:r>
      <w:r w:rsidRPr="0057745A">
        <w:rPr>
          <w:b/>
          <w:u w:val="single"/>
        </w:rPr>
        <w:t>Charted Data</w:t>
      </w:r>
      <w:r>
        <w:br/>
      </w:r>
    </w:p>
    <w:p w:rsidR="005D7869" w:rsidRDefault="005D7869" w:rsidP="005D7869">
      <w:pPr>
        <w:pStyle w:val="NoSpacing"/>
      </w:pPr>
      <w:r>
        <w:rPr>
          <w:noProof/>
        </w:rPr>
        <w:drawing>
          <wp:inline distT="0" distB="0" distL="0" distR="0" wp14:anchorId="5B6664D4" wp14:editId="02370B6F">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r>
        <w:t xml:space="preserve">General Education Data for HMT 2215 (Hospitality Cost Controls) – Problem Solving and Critical Thinking </w:t>
      </w:r>
    </w:p>
    <w:p w:rsidR="005D7869" w:rsidRDefault="005D7869" w:rsidP="005D7869">
      <w:pPr>
        <w:pStyle w:val="NoSpacing"/>
      </w:pPr>
      <w:r>
        <w:t>Summer Term 2015:</w:t>
      </w:r>
    </w:p>
    <w:p w:rsidR="005D7869" w:rsidRPr="0057745A" w:rsidRDefault="005D7869" w:rsidP="005D7869">
      <w:pPr>
        <w:pStyle w:val="NoSpacing"/>
        <w:rPr>
          <w:b/>
          <w:u w:val="single"/>
        </w:rPr>
      </w:pPr>
      <w:r>
        <w:t xml:space="preserve">•   </w:t>
      </w:r>
      <w:r w:rsidRPr="0057745A">
        <w:rPr>
          <w:b/>
          <w:u w:val="single"/>
        </w:rPr>
        <w:t>Performance Measure</w:t>
      </w:r>
    </w:p>
    <w:p w:rsidR="005D7869" w:rsidRDefault="005D7869" w:rsidP="005D7869">
      <w:pPr>
        <w:pStyle w:val="NoSpacing"/>
        <w:ind w:firstLine="720"/>
      </w:pPr>
      <w:r>
        <w:t>Problem Solving and Critical Thinking</w:t>
      </w:r>
    </w:p>
    <w:p w:rsidR="005D7869" w:rsidRPr="0057745A" w:rsidRDefault="005D7869" w:rsidP="005D7869">
      <w:pPr>
        <w:pStyle w:val="NoSpacing"/>
        <w:ind w:firstLine="720"/>
        <w:rPr>
          <w:b/>
          <w:u w:val="single"/>
        </w:rPr>
      </w:pPr>
      <w:r>
        <w:br/>
        <w:t xml:space="preserve">•   </w:t>
      </w:r>
      <w:r w:rsidRPr="0057745A">
        <w:rPr>
          <w:b/>
          <w:u w:val="single"/>
        </w:rPr>
        <w:t>Instrument or Process used</w:t>
      </w:r>
    </w:p>
    <w:p w:rsidR="005D7869" w:rsidRDefault="005D7869" w:rsidP="005D7869">
      <w:pPr>
        <w:pStyle w:val="NoSpacing"/>
        <w:ind w:firstLine="720"/>
      </w:pPr>
      <w:r>
        <w:t>Pre-Test and Post-Test</w:t>
      </w:r>
    </w:p>
    <w:p w:rsidR="005D7869" w:rsidRPr="0057745A" w:rsidRDefault="005D7869" w:rsidP="005D7869">
      <w:pPr>
        <w:pStyle w:val="NoSpacing"/>
        <w:ind w:firstLine="720"/>
        <w:rPr>
          <w:b/>
          <w:u w:val="single"/>
        </w:rPr>
      </w:pPr>
      <w:r>
        <w:br/>
        <w:t xml:space="preserve">•   </w:t>
      </w:r>
      <w:r w:rsidRPr="0057745A">
        <w:rPr>
          <w:b/>
          <w:u w:val="single"/>
        </w:rPr>
        <w:t>Results</w:t>
      </w:r>
    </w:p>
    <w:p w:rsidR="005D7869" w:rsidRDefault="005D7869" w:rsidP="005D7869">
      <w:pPr>
        <w:pStyle w:val="NoSpacing"/>
        <w:ind w:firstLine="720"/>
      </w:pPr>
      <w:r>
        <w:t>Number of Students 8</w:t>
      </w:r>
    </w:p>
    <w:p w:rsidR="005D7869" w:rsidRDefault="005D7869" w:rsidP="005D7869">
      <w:pPr>
        <w:pStyle w:val="NoSpacing"/>
        <w:ind w:firstLine="720"/>
      </w:pPr>
      <w:r>
        <w:t>Pre-Test Results Average 61%</w:t>
      </w:r>
    </w:p>
    <w:p w:rsidR="005D7869" w:rsidRDefault="005D7869" w:rsidP="005D7869">
      <w:pPr>
        <w:pStyle w:val="NoSpacing"/>
        <w:ind w:firstLine="720"/>
      </w:pPr>
      <w:r>
        <w:t>Post-Test Results Average 88%</w:t>
      </w:r>
    </w:p>
    <w:p w:rsidR="005D7869" w:rsidRDefault="005D7869" w:rsidP="005D7869">
      <w:pPr>
        <w:pStyle w:val="NoSpacing"/>
        <w:ind w:firstLine="720"/>
      </w:pPr>
      <w:r>
        <w:t xml:space="preserve">  </w:t>
      </w:r>
      <w:r>
        <w:br/>
        <w:t xml:space="preserve">•   </w:t>
      </w:r>
      <w:r w:rsidRPr="0057745A">
        <w:rPr>
          <w:b/>
          <w:u w:val="single"/>
        </w:rPr>
        <w:t>Analysis of Results</w:t>
      </w:r>
    </w:p>
    <w:p w:rsidR="005D7869" w:rsidRDefault="005D7869" w:rsidP="005D7869">
      <w:pPr>
        <w:pStyle w:val="NoSpacing"/>
        <w:ind w:firstLine="720"/>
      </w:pPr>
      <w:r>
        <w:t>Lowest Score Pre-Test 0%</w:t>
      </w:r>
    </w:p>
    <w:p w:rsidR="005D7869" w:rsidRDefault="005D7869" w:rsidP="005D7869">
      <w:pPr>
        <w:pStyle w:val="NoSpacing"/>
        <w:ind w:firstLine="720"/>
      </w:pPr>
      <w:r>
        <w:t>Lowest Score Post-Post 68%</w:t>
      </w:r>
    </w:p>
    <w:p w:rsidR="005D7869" w:rsidRDefault="005D7869" w:rsidP="005D7869">
      <w:pPr>
        <w:pStyle w:val="NoSpacing"/>
        <w:ind w:firstLine="720"/>
      </w:pPr>
    </w:p>
    <w:p w:rsidR="005D7869" w:rsidRDefault="005D7869" w:rsidP="005D7869">
      <w:pPr>
        <w:pStyle w:val="NoSpacing"/>
        <w:ind w:firstLine="720"/>
      </w:pPr>
      <w:r>
        <w:t>Highest Score Pre-Test 100%</w:t>
      </w:r>
    </w:p>
    <w:p w:rsidR="005D7869" w:rsidRDefault="005D7869" w:rsidP="005D7869">
      <w:pPr>
        <w:pStyle w:val="NoSpacing"/>
        <w:ind w:firstLine="720"/>
      </w:pPr>
      <w:r>
        <w:t>Highest Score Post-Test 100%</w:t>
      </w:r>
    </w:p>
    <w:p w:rsidR="005D7869" w:rsidRPr="0057745A" w:rsidRDefault="005D7869" w:rsidP="005D7869">
      <w:pPr>
        <w:pStyle w:val="NoSpacing"/>
        <w:ind w:firstLine="720"/>
        <w:rPr>
          <w:b/>
          <w:u w:val="single"/>
        </w:rPr>
      </w:pPr>
      <w:r>
        <w:t xml:space="preserve"> </w:t>
      </w:r>
      <w:r>
        <w:br/>
        <w:t xml:space="preserve">•   </w:t>
      </w:r>
      <w:r w:rsidRPr="0057745A">
        <w:rPr>
          <w:b/>
          <w:u w:val="single"/>
        </w:rPr>
        <w:t>Action Taken</w:t>
      </w:r>
    </w:p>
    <w:p w:rsidR="005D7869" w:rsidRDefault="005D7869" w:rsidP="005D7869">
      <w:pPr>
        <w:pStyle w:val="NoSpacing"/>
        <w:ind w:left="720"/>
      </w:pPr>
      <w:r>
        <w:t>Reviewed the most frequently missed questions and reinforced this material through-out the course</w:t>
      </w:r>
    </w:p>
    <w:p w:rsidR="005D7869" w:rsidRDefault="005D7869" w:rsidP="005D7869">
      <w:pPr>
        <w:pStyle w:val="NoSpacing"/>
        <w:ind w:left="720"/>
      </w:pPr>
      <w:r>
        <w:t xml:space="preserve">Reviewed Profit and Loss statements from various companies and performed calculations   </w:t>
      </w:r>
    </w:p>
    <w:p w:rsidR="005D7869" w:rsidRDefault="005D7869" w:rsidP="005D7869">
      <w:pPr>
        <w:pStyle w:val="NoSpacing"/>
        <w:ind w:left="720"/>
      </w:pPr>
      <w:r>
        <w:t xml:space="preserve"> </w:t>
      </w:r>
    </w:p>
    <w:p w:rsidR="005D7869" w:rsidRDefault="005D7869" w:rsidP="005D7869">
      <w:pPr>
        <w:pStyle w:val="NoSpacing"/>
      </w:pPr>
      <w:r>
        <w:t xml:space="preserve"> </w:t>
      </w:r>
      <w:r>
        <w:br/>
        <w:t xml:space="preserve">•   </w:t>
      </w:r>
      <w:r w:rsidRPr="0057745A">
        <w:rPr>
          <w:b/>
          <w:u w:val="single"/>
        </w:rPr>
        <w:t>Charted Data</w:t>
      </w:r>
      <w:r>
        <w:br/>
      </w:r>
    </w:p>
    <w:p w:rsidR="005D7869" w:rsidRDefault="005D7869" w:rsidP="005D7869">
      <w:pPr>
        <w:pStyle w:val="NoSpacing"/>
      </w:pPr>
      <w:r>
        <w:rPr>
          <w:noProof/>
        </w:rPr>
        <w:drawing>
          <wp:inline distT="0" distB="0" distL="0" distR="0" wp14:anchorId="14BE62D1" wp14:editId="66E195F6">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p>
    <w:p w:rsidR="005D7869" w:rsidRDefault="005D7869" w:rsidP="005D7869">
      <w:pPr>
        <w:pStyle w:val="NoSpacing"/>
      </w:pPr>
      <w:r>
        <w:t xml:space="preserve">General Education Data for HMT 2215 (Hospitality Cost Controls) – Problem Solving and Critical Thinking </w:t>
      </w:r>
    </w:p>
    <w:p w:rsidR="005D7869" w:rsidRDefault="005D7869" w:rsidP="005D7869">
      <w:pPr>
        <w:pStyle w:val="NoSpacing"/>
      </w:pPr>
      <w:r>
        <w:t>Fall Term 2015:</w:t>
      </w:r>
    </w:p>
    <w:p w:rsidR="005D7869" w:rsidRPr="0057745A" w:rsidRDefault="005D7869" w:rsidP="005D7869">
      <w:pPr>
        <w:pStyle w:val="NoSpacing"/>
        <w:rPr>
          <w:b/>
          <w:u w:val="single"/>
        </w:rPr>
      </w:pPr>
      <w:r>
        <w:t xml:space="preserve">•   </w:t>
      </w:r>
      <w:r w:rsidRPr="0057745A">
        <w:rPr>
          <w:b/>
          <w:u w:val="single"/>
        </w:rPr>
        <w:t>Performance Measure</w:t>
      </w:r>
    </w:p>
    <w:p w:rsidR="005D7869" w:rsidRDefault="005D7869" w:rsidP="005D7869">
      <w:pPr>
        <w:pStyle w:val="NoSpacing"/>
        <w:ind w:firstLine="720"/>
      </w:pPr>
      <w:r>
        <w:t>Problem Solving and Critical Thinking</w:t>
      </w:r>
    </w:p>
    <w:p w:rsidR="005D7869" w:rsidRPr="0057745A" w:rsidRDefault="005D7869" w:rsidP="005D7869">
      <w:pPr>
        <w:pStyle w:val="NoSpacing"/>
        <w:ind w:firstLine="720"/>
        <w:rPr>
          <w:b/>
          <w:u w:val="single"/>
        </w:rPr>
      </w:pPr>
      <w:r>
        <w:br/>
        <w:t xml:space="preserve">•   </w:t>
      </w:r>
      <w:r w:rsidRPr="0057745A">
        <w:rPr>
          <w:b/>
          <w:u w:val="single"/>
        </w:rPr>
        <w:t>Instrument or Process used</w:t>
      </w:r>
    </w:p>
    <w:p w:rsidR="005D7869" w:rsidRDefault="005D7869" w:rsidP="005D7869">
      <w:pPr>
        <w:pStyle w:val="NoSpacing"/>
        <w:ind w:firstLine="720"/>
      </w:pPr>
      <w:r>
        <w:t>Pre-Test and Post-Test</w:t>
      </w:r>
    </w:p>
    <w:p w:rsidR="005D7869" w:rsidRPr="0057745A" w:rsidRDefault="005D7869" w:rsidP="005D7869">
      <w:pPr>
        <w:pStyle w:val="NoSpacing"/>
        <w:ind w:firstLine="720"/>
        <w:rPr>
          <w:b/>
          <w:u w:val="single"/>
        </w:rPr>
      </w:pPr>
      <w:r>
        <w:br/>
        <w:t xml:space="preserve">•   </w:t>
      </w:r>
      <w:r w:rsidRPr="0057745A">
        <w:rPr>
          <w:b/>
          <w:u w:val="single"/>
        </w:rPr>
        <w:t>Results</w:t>
      </w:r>
    </w:p>
    <w:p w:rsidR="005D7869" w:rsidRDefault="005D7869" w:rsidP="005D7869">
      <w:pPr>
        <w:pStyle w:val="NoSpacing"/>
        <w:ind w:firstLine="720"/>
      </w:pPr>
      <w:r>
        <w:t>Number of Students 28</w:t>
      </w:r>
    </w:p>
    <w:p w:rsidR="005D7869" w:rsidRDefault="005D7869" w:rsidP="005D7869">
      <w:pPr>
        <w:pStyle w:val="NoSpacing"/>
        <w:ind w:firstLine="720"/>
      </w:pPr>
      <w:r>
        <w:t>Pre-Test Results Average 68%</w:t>
      </w:r>
    </w:p>
    <w:p w:rsidR="005D7869" w:rsidRDefault="005D7869" w:rsidP="005D7869">
      <w:pPr>
        <w:pStyle w:val="NoSpacing"/>
        <w:ind w:firstLine="720"/>
      </w:pPr>
      <w:r>
        <w:t>Post-Test Results Average 85%</w:t>
      </w:r>
    </w:p>
    <w:p w:rsidR="005D7869" w:rsidRDefault="005D7869" w:rsidP="005D7869">
      <w:pPr>
        <w:pStyle w:val="NoSpacing"/>
        <w:ind w:firstLine="720"/>
      </w:pPr>
      <w:r>
        <w:t xml:space="preserve">  </w:t>
      </w:r>
      <w:r>
        <w:br/>
        <w:t xml:space="preserve">•   </w:t>
      </w:r>
      <w:r w:rsidRPr="0057745A">
        <w:rPr>
          <w:b/>
          <w:u w:val="single"/>
        </w:rPr>
        <w:t>Analysis of Results</w:t>
      </w:r>
    </w:p>
    <w:p w:rsidR="005D7869" w:rsidRDefault="005D7869" w:rsidP="005D7869">
      <w:pPr>
        <w:pStyle w:val="NoSpacing"/>
        <w:ind w:firstLine="720"/>
      </w:pPr>
      <w:r>
        <w:t>Lowest Score Pre-Test 15%</w:t>
      </w:r>
    </w:p>
    <w:p w:rsidR="005D7869" w:rsidRDefault="005D7869" w:rsidP="005D7869">
      <w:pPr>
        <w:pStyle w:val="NoSpacing"/>
        <w:ind w:firstLine="720"/>
      </w:pPr>
      <w:r>
        <w:t>Lowest Score Post-Test 60%</w:t>
      </w:r>
    </w:p>
    <w:p w:rsidR="005D7869" w:rsidRDefault="005D7869" w:rsidP="005D7869">
      <w:pPr>
        <w:pStyle w:val="NoSpacing"/>
        <w:ind w:firstLine="720"/>
      </w:pPr>
    </w:p>
    <w:p w:rsidR="005D7869" w:rsidRDefault="005D7869" w:rsidP="005D7869">
      <w:pPr>
        <w:pStyle w:val="NoSpacing"/>
        <w:ind w:firstLine="720"/>
      </w:pPr>
      <w:r>
        <w:t>Highest Score Pre-Test 100%</w:t>
      </w:r>
    </w:p>
    <w:p w:rsidR="005D7869" w:rsidRDefault="005D7869" w:rsidP="005D7869">
      <w:pPr>
        <w:pStyle w:val="NoSpacing"/>
        <w:ind w:firstLine="720"/>
      </w:pPr>
      <w:r>
        <w:t>Highest Score Post-Test 100%</w:t>
      </w:r>
    </w:p>
    <w:p w:rsidR="005D7869" w:rsidRPr="0057745A" w:rsidRDefault="005D7869" w:rsidP="005D7869">
      <w:pPr>
        <w:pStyle w:val="NoSpacing"/>
        <w:ind w:firstLine="720"/>
        <w:rPr>
          <w:b/>
          <w:u w:val="single"/>
        </w:rPr>
      </w:pPr>
      <w:r>
        <w:t xml:space="preserve"> </w:t>
      </w:r>
      <w:r>
        <w:br/>
        <w:t xml:space="preserve">•   </w:t>
      </w:r>
      <w:r w:rsidRPr="0057745A">
        <w:rPr>
          <w:b/>
          <w:u w:val="single"/>
        </w:rPr>
        <w:t>Action Taken</w:t>
      </w:r>
    </w:p>
    <w:p w:rsidR="005D7869" w:rsidRDefault="005D7869" w:rsidP="005D7869">
      <w:pPr>
        <w:pStyle w:val="NoSpacing"/>
        <w:ind w:left="720"/>
      </w:pPr>
      <w:r>
        <w:t xml:space="preserve">Instructor reviewed the most frequently missed questions and reinforced this material through-out the course    </w:t>
      </w:r>
    </w:p>
    <w:p w:rsidR="005D7869" w:rsidRDefault="005D7869" w:rsidP="005D7869">
      <w:pPr>
        <w:pStyle w:val="NoSpacing"/>
        <w:ind w:left="720"/>
      </w:pPr>
      <w:r>
        <w:t xml:space="preserve">Reviewed Profit and Loss statements from various companies and performed calculations   </w:t>
      </w:r>
    </w:p>
    <w:p w:rsidR="005D7869" w:rsidRDefault="005D7869" w:rsidP="005D7869">
      <w:pPr>
        <w:pStyle w:val="NoSpacing"/>
        <w:ind w:left="720"/>
      </w:pPr>
    </w:p>
    <w:p w:rsidR="005D7869" w:rsidRDefault="005D7869" w:rsidP="005D7869">
      <w:pPr>
        <w:pStyle w:val="NoSpacing"/>
      </w:pPr>
      <w:r>
        <w:t xml:space="preserve"> </w:t>
      </w:r>
      <w:r>
        <w:br/>
        <w:t xml:space="preserve">•   </w:t>
      </w:r>
      <w:r w:rsidRPr="0057745A">
        <w:rPr>
          <w:b/>
          <w:u w:val="single"/>
        </w:rPr>
        <w:t>Charted Data</w:t>
      </w:r>
      <w:r>
        <w:br/>
      </w:r>
    </w:p>
    <w:p w:rsidR="005D7869" w:rsidRDefault="005D7869" w:rsidP="005D7869">
      <w:pPr>
        <w:pStyle w:val="NoSpacing"/>
      </w:pPr>
      <w:r>
        <w:rPr>
          <w:noProof/>
        </w:rPr>
        <w:drawing>
          <wp:inline distT="0" distB="0" distL="0" distR="0" wp14:anchorId="7742EB63" wp14:editId="5D4D19D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7869" w:rsidRDefault="005D7869" w:rsidP="005D7869">
      <w:pPr>
        <w:pStyle w:val="NoSpacing"/>
      </w:pPr>
    </w:p>
    <w:p w:rsidR="005D7869" w:rsidRDefault="005D7869" w:rsidP="005D7869">
      <w:pPr>
        <w:pStyle w:val="NoSpacing"/>
      </w:pPr>
      <w:r>
        <w:t>Data Summary:</w:t>
      </w:r>
    </w:p>
    <w:p w:rsidR="005D7869" w:rsidRDefault="005D7869" w:rsidP="005D7869">
      <w:pPr>
        <w:pStyle w:val="NoSpacing"/>
      </w:pPr>
      <w:r>
        <w:t xml:space="preserve">The averages are consistent in terms of the pre-test versus post-test scores relative to the final averages.  The department of HMT allowed students to take ACC 1100 (Small Business Accounting) or ACC 1210 (Introduction to Financial Accounting) as part of the degree program. Previously to Fall 2015, students were only allowed to take ACC 1210 as a prerequisite to HMT 2215 (Hospitality Cost Controls)   The evidence is pretty consistent across semesters. However, there has been a slight increase in the scores ever since we started reviewing the Profit and Loss statements.     </w:t>
      </w:r>
    </w:p>
    <w:p w:rsidR="005D7869" w:rsidRDefault="005D7869" w:rsidP="005D7869">
      <w:pPr>
        <w:pStyle w:val="NoSpacing"/>
      </w:pPr>
    </w:p>
    <w:p w:rsidR="005D7869" w:rsidRDefault="005D7869" w:rsidP="005D7869">
      <w:pPr>
        <w:pStyle w:val="NoSpacing"/>
      </w:pPr>
      <w:r>
        <w:t>The department of HMT will meet after the Sinclair Community College Data Summit to discuss changes for Fall 2016.</w:t>
      </w:r>
    </w:p>
    <w:p w:rsidR="005D7869" w:rsidRDefault="005D7869" w:rsidP="005D7869">
      <w:pPr>
        <w:pStyle w:val="NoSpacing"/>
      </w:pPr>
    </w:p>
    <w:p w:rsidR="005D7869" w:rsidRDefault="005D7869" w:rsidP="005D7869">
      <w:pPr>
        <w:pStyle w:val="NoSpacing"/>
      </w:pPr>
      <w:r>
        <w:t xml:space="preserve">   </w:t>
      </w:r>
    </w:p>
    <w:p w:rsidR="005D7869" w:rsidRDefault="005D7869" w:rsidP="005D7869">
      <w:pPr>
        <w:pStyle w:val="NoSpacing"/>
      </w:pPr>
    </w:p>
    <w:p w:rsidR="005D7869" w:rsidRDefault="005D7869" w:rsidP="005D7869">
      <w:pPr>
        <w:pStyle w:val="NoSpacing"/>
      </w:pPr>
      <w:r>
        <w:t xml:space="preserve">  </w:t>
      </w: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5A6CF0" w:rsidP="005A6CF0">
            <w:pPr>
              <w:pStyle w:val="ListParagraph"/>
              <w:tabs>
                <w:tab w:val="left" w:pos="5040"/>
              </w:tabs>
              <w:ind w:left="0"/>
              <w:rPr>
                <w:color w:val="000000" w:themeColor="text1"/>
              </w:rPr>
            </w:pPr>
            <w:r>
              <w:rPr>
                <w:color w:val="000000" w:themeColor="text1"/>
              </w:rPr>
              <w:t>There are no planned changes until after the accreditation site visit from the American Culinary Federation November 1-3 of 2016.</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5A6CF0">
            <w:pPr>
              <w:pStyle w:val="ListParagraph"/>
              <w:tabs>
                <w:tab w:val="left" w:pos="5040"/>
              </w:tabs>
              <w:ind w:left="0"/>
              <w:rPr>
                <w:color w:val="000000" w:themeColor="text1"/>
              </w:rPr>
            </w:pPr>
            <w:r>
              <w:rPr>
                <w:color w:val="000000" w:themeColor="text1"/>
              </w:rPr>
              <w:t>There are no planned changes until after the accreditation site visit from the American Culinary Federation November 1-3 of 2016.</w:t>
            </w: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15"/>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39" w:rsidRDefault="00556039" w:rsidP="0094204C">
      <w:r>
        <w:separator/>
      </w:r>
    </w:p>
  </w:endnote>
  <w:endnote w:type="continuationSeparator" w:id="0">
    <w:p w:rsidR="00556039" w:rsidRDefault="0055603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rsidR="00366FDF" w:rsidRDefault="00366FDF">
        <w:pPr>
          <w:pStyle w:val="Footer"/>
          <w:jc w:val="right"/>
        </w:pPr>
        <w:r>
          <w:fldChar w:fldCharType="begin"/>
        </w:r>
        <w:r>
          <w:instrText xml:space="preserve"> PAGE   \* MERGEFORMAT </w:instrText>
        </w:r>
        <w:r>
          <w:fldChar w:fldCharType="separate"/>
        </w:r>
        <w:r w:rsidR="00FB7EF7">
          <w:rPr>
            <w:noProof/>
          </w:rPr>
          <w:t>2</w:t>
        </w:r>
        <w:r>
          <w:rPr>
            <w:noProof/>
          </w:rPr>
          <w:fldChar w:fldCharType="end"/>
        </w:r>
      </w:p>
    </w:sdtContent>
  </w:sdt>
  <w:p w:rsidR="00366FDF" w:rsidRDefault="00366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39" w:rsidRDefault="00556039" w:rsidP="0094204C">
      <w:r>
        <w:separator/>
      </w:r>
    </w:p>
  </w:footnote>
  <w:footnote w:type="continuationSeparator" w:id="0">
    <w:p w:rsidR="00556039" w:rsidRDefault="00556039"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A7366"/>
    <w:multiLevelType w:val="hybridMultilevel"/>
    <w:tmpl w:val="E21E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E3D2B"/>
    <w:multiLevelType w:val="hybridMultilevel"/>
    <w:tmpl w:val="C67C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40344A"/>
    <w:multiLevelType w:val="hybridMultilevel"/>
    <w:tmpl w:val="9BBE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B0848"/>
    <w:multiLevelType w:val="hybridMultilevel"/>
    <w:tmpl w:val="C23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5B1444E1"/>
    <w:multiLevelType w:val="hybridMultilevel"/>
    <w:tmpl w:val="0EE81A98"/>
    <w:lvl w:ilvl="0" w:tplc="F988901E">
      <w:start w:val="1"/>
      <w:numFmt w:val="decimal"/>
      <w:lvlText w:val="%1."/>
      <w:lvlJc w:val="left"/>
      <w:pPr>
        <w:ind w:left="720" w:hanging="360"/>
      </w:pPr>
      <w:rPr>
        <w:rFonts w:hint="default"/>
        <w:color w:val="00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314864"/>
    <w:multiLevelType w:val="hybridMultilevel"/>
    <w:tmpl w:val="BD0A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2"/>
  </w:num>
  <w:num w:numId="4">
    <w:abstractNumId w:val="17"/>
  </w:num>
  <w:num w:numId="5">
    <w:abstractNumId w:val="2"/>
  </w:num>
  <w:num w:numId="6">
    <w:abstractNumId w:val="14"/>
  </w:num>
  <w:num w:numId="7">
    <w:abstractNumId w:val="24"/>
  </w:num>
  <w:num w:numId="8">
    <w:abstractNumId w:val="20"/>
  </w:num>
  <w:num w:numId="9">
    <w:abstractNumId w:val="1"/>
  </w:num>
  <w:num w:numId="10">
    <w:abstractNumId w:val="27"/>
  </w:num>
  <w:num w:numId="11">
    <w:abstractNumId w:val="0"/>
  </w:num>
  <w:num w:numId="12">
    <w:abstractNumId w:val="23"/>
  </w:num>
  <w:num w:numId="13">
    <w:abstractNumId w:val="16"/>
  </w:num>
  <w:num w:numId="14">
    <w:abstractNumId w:val="4"/>
  </w:num>
  <w:num w:numId="15">
    <w:abstractNumId w:val="3"/>
  </w:num>
  <w:num w:numId="16">
    <w:abstractNumId w:val="13"/>
  </w:num>
  <w:num w:numId="17">
    <w:abstractNumId w:val="29"/>
  </w:num>
  <w:num w:numId="18">
    <w:abstractNumId w:val="6"/>
  </w:num>
  <w:num w:numId="19">
    <w:abstractNumId w:val="19"/>
  </w:num>
  <w:num w:numId="20">
    <w:abstractNumId w:val="6"/>
  </w:num>
  <w:num w:numId="21">
    <w:abstractNumId w:val="11"/>
  </w:num>
  <w:num w:numId="22">
    <w:abstractNumId w:val="22"/>
  </w:num>
  <w:num w:numId="23">
    <w:abstractNumId w:val="10"/>
  </w:num>
  <w:num w:numId="24">
    <w:abstractNumId w:val="26"/>
  </w:num>
  <w:num w:numId="25">
    <w:abstractNumId w:val="28"/>
  </w:num>
  <w:num w:numId="26">
    <w:abstractNumId w:val="9"/>
  </w:num>
  <w:num w:numId="27">
    <w:abstractNumId w:val="5"/>
  </w:num>
  <w:num w:numId="28">
    <w:abstractNumId w:val="25"/>
  </w:num>
  <w:num w:numId="29">
    <w:abstractNumId w:val="18"/>
  </w:num>
  <w:num w:numId="30">
    <w:abstractNumId w:val="8"/>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05B52"/>
    <w:rsid w:val="00010B07"/>
    <w:rsid w:val="00015E26"/>
    <w:rsid w:val="00025CDE"/>
    <w:rsid w:val="000279EB"/>
    <w:rsid w:val="00033358"/>
    <w:rsid w:val="000337E6"/>
    <w:rsid w:val="00033A23"/>
    <w:rsid w:val="00034CE6"/>
    <w:rsid w:val="00036DF9"/>
    <w:rsid w:val="00044653"/>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B3763"/>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33A5"/>
    <w:rsid w:val="00115E77"/>
    <w:rsid w:val="001201D5"/>
    <w:rsid w:val="00120277"/>
    <w:rsid w:val="00120E81"/>
    <w:rsid w:val="001240D0"/>
    <w:rsid w:val="001324D2"/>
    <w:rsid w:val="0014175E"/>
    <w:rsid w:val="00142776"/>
    <w:rsid w:val="00152170"/>
    <w:rsid w:val="001532B7"/>
    <w:rsid w:val="001628B1"/>
    <w:rsid w:val="00167A2B"/>
    <w:rsid w:val="00172588"/>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0712F"/>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D45D7"/>
    <w:rsid w:val="002E0485"/>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5A99"/>
    <w:rsid w:val="00335F2C"/>
    <w:rsid w:val="00336409"/>
    <w:rsid w:val="00337A3A"/>
    <w:rsid w:val="0034316E"/>
    <w:rsid w:val="00343C72"/>
    <w:rsid w:val="003454F6"/>
    <w:rsid w:val="00350D53"/>
    <w:rsid w:val="003539C4"/>
    <w:rsid w:val="003641BA"/>
    <w:rsid w:val="00366FDF"/>
    <w:rsid w:val="00372B02"/>
    <w:rsid w:val="00373885"/>
    <w:rsid w:val="003757F3"/>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3F76FD"/>
    <w:rsid w:val="00404810"/>
    <w:rsid w:val="00406228"/>
    <w:rsid w:val="00414645"/>
    <w:rsid w:val="00417382"/>
    <w:rsid w:val="00420480"/>
    <w:rsid w:val="00424E5D"/>
    <w:rsid w:val="00425F46"/>
    <w:rsid w:val="00427BB3"/>
    <w:rsid w:val="00434F56"/>
    <w:rsid w:val="004359FC"/>
    <w:rsid w:val="004467C4"/>
    <w:rsid w:val="0045262E"/>
    <w:rsid w:val="004544E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5055"/>
    <w:rsid w:val="004B7492"/>
    <w:rsid w:val="004C2B30"/>
    <w:rsid w:val="004C52FC"/>
    <w:rsid w:val="004C6F83"/>
    <w:rsid w:val="004C7DB2"/>
    <w:rsid w:val="004D3BE1"/>
    <w:rsid w:val="004D3C8C"/>
    <w:rsid w:val="004D3DC1"/>
    <w:rsid w:val="004E47AA"/>
    <w:rsid w:val="004E4BD6"/>
    <w:rsid w:val="004F0C1D"/>
    <w:rsid w:val="004F41D5"/>
    <w:rsid w:val="00502A7D"/>
    <w:rsid w:val="0050544A"/>
    <w:rsid w:val="00506238"/>
    <w:rsid w:val="0051294F"/>
    <w:rsid w:val="00516463"/>
    <w:rsid w:val="00517849"/>
    <w:rsid w:val="00520FBE"/>
    <w:rsid w:val="0052152C"/>
    <w:rsid w:val="0053127B"/>
    <w:rsid w:val="005346A8"/>
    <w:rsid w:val="0054350A"/>
    <w:rsid w:val="005511FC"/>
    <w:rsid w:val="005531E8"/>
    <w:rsid w:val="00556039"/>
    <w:rsid w:val="005674F9"/>
    <w:rsid w:val="00573ECD"/>
    <w:rsid w:val="00575404"/>
    <w:rsid w:val="00585766"/>
    <w:rsid w:val="005863ED"/>
    <w:rsid w:val="005864A4"/>
    <w:rsid w:val="0058652D"/>
    <w:rsid w:val="005918B2"/>
    <w:rsid w:val="00597F85"/>
    <w:rsid w:val="005A6CF0"/>
    <w:rsid w:val="005B2B58"/>
    <w:rsid w:val="005B4CD1"/>
    <w:rsid w:val="005C6F9A"/>
    <w:rsid w:val="005D19D9"/>
    <w:rsid w:val="005D7869"/>
    <w:rsid w:val="005E5598"/>
    <w:rsid w:val="005F4B50"/>
    <w:rsid w:val="005F5F7E"/>
    <w:rsid w:val="005F6B5B"/>
    <w:rsid w:val="005F7377"/>
    <w:rsid w:val="0060155C"/>
    <w:rsid w:val="00613EAC"/>
    <w:rsid w:val="0061454F"/>
    <w:rsid w:val="0061712A"/>
    <w:rsid w:val="00617600"/>
    <w:rsid w:val="00624906"/>
    <w:rsid w:val="00624969"/>
    <w:rsid w:val="0062556E"/>
    <w:rsid w:val="00625700"/>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1354"/>
    <w:rsid w:val="00677703"/>
    <w:rsid w:val="006835C1"/>
    <w:rsid w:val="00690A3D"/>
    <w:rsid w:val="006A0AB5"/>
    <w:rsid w:val="006A2AA3"/>
    <w:rsid w:val="006A6040"/>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B4B92"/>
    <w:rsid w:val="007B695B"/>
    <w:rsid w:val="007C1FEF"/>
    <w:rsid w:val="007C2D0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1BFA"/>
    <w:rsid w:val="00847243"/>
    <w:rsid w:val="008642E1"/>
    <w:rsid w:val="008672B0"/>
    <w:rsid w:val="00870834"/>
    <w:rsid w:val="00875A7C"/>
    <w:rsid w:val="00877383"/>
    <w:rsid w:val="00880686"/>
    <w:rsid w:val="008836F4"/>
    <w:rsid w:val="00884AC0"/>
    <w:rsid w:val="008860C1"/>
    <w:rsid w:val="008909D4"/>
    <w:rsid w:val="008942FA"/>
    <w:rsid w:val="00897A68"/>
    <w:rsid w:val="008A4879"/>
    <w:rsid w:val="008A700A"/>
    <w:rsid w:val="008B52A0"/>
    <w:rsid w:val="008B565C"/>
    <w:rsid w:val="008B5B2E"/>
    <w:rsid w:val="008D4D55"/>
    <w:rsid w:val="008E063A"/>
    <w:rsid w:val="008E3206"/>
    <w:rsid w:val="008F3D47"/>
    <w:rsid w:val="008F41A6"/>
    <w:rsid w:val="008F6C19"/>
    <w:rsid w:val="009108ED"/>
    <w:rsid w:val="00912C50"/>
    <w:rsid w:val="00912D18"/>
    <w:rsid w:val="00915CDA"/>
    <w:rsid w:val="009248F7"/>
    <w:rsid w:val="00925394"/>
    <w:rsid w:val="0092540D"/>
    <w:rsid w:val="009268A3"/>
    <w:rsid w:val="009317A7"/>
    <w:rsid w:val="0094204C"/>
    <w:rsid w:val="009437A5"/>
    <w:rsid w:val="00952FA6"/>
    <w:rsid w:val="009570FD"/>
    <w:rsid w:val="00963B9C"/>
    <w:rsid w:val="00963DD8"/>
    <w:rsid w:val="00967CBE"/>
    <w:rsid w:val="00971EB2"/>
    <w:rsid w:val="00981D62"/>
    <w:rsid w:val="00990D45"/>
    <w:rsid w:val="00993B62"/>
    <w:rsid w:val="009A1E79"/>
    <w:rsid w:val="009A2F4E"/>
    <w:rsid w:val="009A616E"/>
    <w:rsid w:val="009A69F0"/>
    <w:rsid w:val="009A7187"/>
    <w:rsid w:val="009B0BEA"/>
    <w:rsid w:val="009C1092"/>
    <w:rsid w:val="009D4970"/>
    <w:rsid w:val="009E2519"/>
    <w:rsid w:val="009F2769"/>
    <w:rsid w:val="009F71F8"/>
    <w:rsid w:val="00A03C1A"/>
    <w:rsid w:val="00A03E51"/>
    <w:rsid w:val="00A06FCD"/>
    <w:rsid w:val="00A11155"/>
    <w:rsid w:val="00A14B89"/>
    <w:rsid w:val="00A201E2"/>
    <w:rsid w:val="00A21E6E"/>
    <w:rsid w:val="00A279B7"/>
    <w:rsid w:val="00A316A8"/>
    <w:rsid w:val="00A341DF"/>
    <w:rsid w:val="00A36603"/>
    <w:rsid w:val="00A36DEE"/>
    <w:rsid w:val="00A51345"/>
    <w:rsid w:val="00A54831"/>
    <w:rsid w:val="00A57B64"/>
    <w:rsid w:val="00A6078F"/>
    <w:rsid w:val="00A62968"/>
    <w:rsid w:val="00A63ACE"/>
    <w:rsid w:val="00A8476F"/>
    <w:rsid w:val="00A8626A"/>
    <w:rsid w:val="00A9255A"/>
    <w:rsid w:val="00A93BDE"/>
    <w:rsid w:val="00AC0386"/>
    <w:rsid w:val="00AC62F8"/>
    <w:rsid w:val="00AD4FA7"/>
    <w:rsid w:val="00AE4AD2"/>
    <w:rsid w:val="00AE5F43"/>
    <w:rsid w:val="00AF1271"/>
    <w:rsid w:val="00AF394D"/>
    <w:rsid w:val="00AF4B41"/>
    <w:rsid w:val="00AF6A23"/>
    <w:rsid w:val="00B02892"/>
    <w:rsid w:val="00B069FF"/>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8316A"/>
    <w:rsid w:val="00B90F20"/>
    <w:rsid w:val="00B91F1E"/>
    <w:rsid w:val="00B95331"/>
    <w:rsid w:val="00B95D4E"/>
    <w:rsid w:val="00B9789D"/>
    <w:rsid w:val="00BA3246"/>
    <w:rsid w:val="00BA411F"/>
    <w:rsid w:val="00BA47E0"/>
    <w:rsid w:val="00BA527A"/>
    <w:rsid w:val="00BB272C"/>
    <w:rsid w:val="00BB28CF"/>
    <w:rsid w:val="00BB4ABC"/>
    <w:rsid w:val="00BB4C9F"/>
    <w:rsid w:val="00BB5574"/>
    <w:rsid w:val="00BC12BF"/>
    <w:rsid w:val="00BC25E0"/>
    <w:rsid w:val="00BC374A"/>
    <w:rsid w:val="00BC5FF1"/>
    <w:rsid w:val="00BC6C11"/>
    <w:rsid w:val="00BD2C4F"/>
    <w:rsid w:val="00BD3EF3"/>
    <w:rsid w:val="00BD7229"/>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468D"/>
    <w:rsid w:val="00C67AC8"/>
    <w:rsid w:val="00C7001F"/>
    <w:rsid w:val="00C71F16"/>
    <w:rsid w:val="00C7460D"/>
    <w:rsid w:val="00C77723"/>
    <w:rsid w:val="00C800A9"/>
    <w:rsid w:val="00C80222"/>
    <w:rsid w:val="00C84DED"/>
    <w:rsid w:val="00C86826"/>
    <w:rsid w:val="00C86A70"/>
    <w:rsid w:val="00C86D2C"/>
    <w:rsid w:val="00C90C76"/>
    <w:rsid w:val="00CA035E"/>
    <w:rsid w:val="00CA10D7"/>
    <w:rsid w:val="00CB09E0"/>
    <w:rsid w:val="00CC0679"/>
    <w:rsid w:val="00CC19D0"/>
    <w:rsid w:val="00CC66AD"/>
    <w:rsid w:val="00CC69E8"/>
    <w:rsid w:val="00CC6AF3"/>
    <w:rsid w:val="00CD2613"/>
    <w:rsid w:val="00CD2A1C"/>
    <w:rsid w:val="00CD526F"/>
    <w:rsid w:val="00CE06A2"/>
    <w:rsid w:val="00CE118B"/>
    <w:rsid w:val="00CF0112"/>
    <w:rsid w:val="00CF34BC"/>
    <w:rsid w:val="00D07030"/>
    <w:rsid w:val="00D14D2A"/>
    <w:rsid w:val="00D23E74"/>
    <w:rsid w:val="00D27F86"/>
    <w:rsid w:val="00D31DDA"/>
    <w:rsid w:val="00D3508E"/>
    <w:rsid w:val="00D44D7D"/>
    <w:rsid w:val="00D52828"/>
    <w:rsid w:val="00D52978"/>
    <w:rsid w:val="00D57E53"/>
    <w:rsid w:val="00D60F74"/>
    <w:rsid w:val="00D632DC"/>
    <w:rsid w:val="00D67C81"/>
    <w:rsid w:val="00D708C3"/>
    <w:rsid w:val="00D72CCC"/>
    <w:rsid w:val="00D73E22"/>
    <w:rsid w:val="00D9642E"/>
    <w:rsid w:val="00D976E2"/>
    <w:rsid w:val="00DA5E37"/>
    <w:rsid w:val="00DA7FA2"/>
    <w:rsid w:val="00DB041B"/>
    <w:rsid w:val="00DB17B2"/>
    <w:rsid w:val="00DC0672"/>
    <w:rsid w:val="00DC4DB9"/>
    <w:rsid w:val="00DC5CEE"/>
    <w:rsid w:val="00DC6AEE"/>
    <w:rsid w:val="00DC76F8"/>
    <w:rsid w:val="00DD42DB"/>
    <w:rsid w:val="00DE1303"/>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6515"/>
    <w:rsid w:val="00E87116"/>
    <w:rsid w:val="00E90F22"/>
    <w:rsid w:val="00E93DF0"/>
    <w:rsid w:val="00E96021"/>
    <w:rsid w:val="00E97968"/>
    <w:rsid w:val="00EA7AFE"/>
    <w:rsid w:val="00EB0603"/>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4CE"/>
    <w:rsid w:val="00F8191D"/>
    <w:rsid w:val="00F84F87"/>
    <w:rsid w:val="00F86156"/>
    <w:rsid w:val="00F920EB"/>
    <w:rsid w:val="00F938A3"/>
    <w:rsid w:val="00F94D4D"/>
    <w:rsid w:val="00F95896"/>
    <w:rsid w:val="00FA24D1"/>
    <w:rsid w:val="00FA782A"/>
    <w:rsid w:val="00FA7DDB"/>
    <w:rsid w:val="00FB0E89"/>
    <w:rsid w:val="00FB231A"/>
    <w:rsid w:val="00FB4AA9"/>
    <w:rsid w:val="00FB5B51"/>
    <w:rsid w:val="00FB7EF7"/>
    <w:rsid w:val="00FC1435"/>
    <w:rsid w:val="00FC295E"/>
    <w:rsid w:val="00FC45CA"/>
    <w:rsid w:val="00FC49AB"/>
    <w:rsid w:val="00FC7F0C"/>
    <w:rsid w:val="00FD4866"/>
    <w:rsid w:val="00FE084D"/>
    <w:rsid w:val="00FF3007"/>
    <w:rsid w:val="00FF4BC4"/>
    <w:rsid w:val="00FF4BCA"/>
    <w:rsid w:val="00FF558C"/>
    <w:rsid w:val="00FF570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A4A49-A6BF-49D2-9F45-53274AB0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48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jors.osu.edu/pdfview.aspx?id=82"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SP/15</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Sheet1!$B$2:$B$7</c:f>
              <c:numCache>
                <c:formatCode>General</c:formatCode>
                <c:ptCount val="6"/>
                <c:pt idx="0">
                  <c:v>43</c:v>
                </c:pt>
                <c:pt idx="1">
                  <c:v>68</c:v>
                </c:pt>
                <c:pt idx="2">
                  <c:v>71</c:v>
                </c:pt>
                <c:pt idx="3">
                  <c:v>98</c:v>
                </c:pt>
                <c:pt idx="4">
                  <c:v>66</c:v>
                </c:pt>
                <c:pt idx="5">
                  <c:v>87</c:v>
                </c:pt>
              </c:numCache>
            </c:numRef>
          </c:val>
          <c:smooth val="0"/>
        </c:ser>
        <c:ser>
          <c:idx val="1"/>
          <c:order val="1"/>
          <c:tx>
            <c:strRef>
              <c:f>Sheet1!$C$1</c:f>
              <c:strCache>
                <c:ptCount val="1"/>
                <c:pt idx="0">
                  <c:v>Column1</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Sheet1!$C$2:$C$7</c:f>
              <c:numCache>
                <c:formatCode>General</c:formatCode>
                <c:ptCount val="6"/>
              </c:numCache>
            </c:numRef>
          </c:val>
          <c:smooth val="0"/>
        </c:ser>
        <c:ser>
          <c:idx val="2"/>
          <c:order val="2"/>
          <c:tx>
            <c:strRef>
              <c:f>Sheet1!$D$1</c:f>
              <c:strCache>
                <c:ptCount val="1"/>
                <c:pt idx="0">
                  <c:v>Column2</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Sheet1!$D$2:$D$7</c:f>
              <c:numCache>
                <c:formatCode>General</c:formatCode>
                <c:ptCount val="6"/>
              </c:numCache>
            </c:numRef>
          </c:val>
          <c:smooth val="0"/>
        </c:ser>
        <c:dLbls>
          <c:dLblPos val="ctr"/>
          <c:showLegendKey val="0"/>
          <c:showVal val="1"/>
          <c:showCatName val="0"/>
          <c:showSerName val="0"/>
          <c:showPercent val="0"/>
          <c:showBubbleSize val="0"/>
        </c:dLbls>
        <c:marker val="1"/>
        <c:smooth val="0"/>
        <c:axId val="402459120"/>
        <c:axId val="402457944"/>
      </c:lineChart>
      <c:catAx>
        <c:axId val="40245912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2457944"/>
        <c:crosses val="autoZero"/>
        <c:auto val="1"/>
        <c:lblAlgn val="ctr"/>
        <c:lblOffset val="100"/>
        <c:noMultiLvlLbl val="0"/>
      </c:catAx>
      <c:valAx>
        <c:axId val="4024579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245912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SP/15</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Sheet1!$B$2:$B$7</c:f>
              <c:numCache>
                <c:formatCode>General</c:formatCode>
                <c:ptCount val="6"/>
                <c:pt idx="0">
                  <c:v>43</c:v>
                </c:pt>
                <c:pt idx="1">
                  <c:v>68</c:v>
                </c:pt>
                <c:pt idx="2">
                  <c:v>71</c:v>
                </c:pt>
                <c:pt idx="3">
                  <c:v>98</c:v>
                </c:pt>
                <c:pt idx="4">
                  <c:v>66</c:v>
                </c:pt>
                <c:pt idx="5">
                  <c:v>87</c:v>
                </c:pt>
              </c:numCache>
            </c:numRef>
          </c:val>
          <c:smooth val="0"/>
        </c:ser>
        <c:ser>
          <c:idx val="1"/>
          <c:order val="1"/>
          <c:tx>
            <c:strRef>
              <c:f>Sheet1!$C$1</c:f>
              <c:strCache>
                <c:ptCount val="1"/>
                <c:pt idx="0">
                  <c:v>SU/15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Sheet1!$C$2:$C$7</c:f>
              <c:numCache>
                <c:formatCode>General</c:formatCode>
                <c:ptCount val="6"/>
                <c:pt idx="0">
                  <c:v>43</c:v>
                </c:pt>
                <c:pt idx="1">
                  <c:v>76</c:v>
                </c:pt>
                <c:pt idx="2">
                  <c:v>75</c:v>
                </c:pt>
                <c:pt idx="3">
                  <c:v>94</c:v>
                </c:pt>
                <c:pt idx="4">
                  <c:v>54</c:v>
                </c:pt>
                <c:pt idx="5">
                  <c:v>86</c:v>
                </c:pt>
              </c:numCache>
            </c:numRef>
          </c:val>
          <c:smooth val="0"/>
        </c:ser>
        <c:ser>
          <c:idx val="2"/>
          <c:order val="2"/>
          <c:tx>
            <c:strRef>
              <c:f>Sheet1!$D$1</c:f>
              <c:strCache>
                <c:ptCount val="1"/>
                <c:pt idx="0">
                  <c:v>Column2</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Sheet1!$D$2:$D$7</c:f>
              <c:numCache>
                <c:formatCode>General</c:formatCode>
                <c:ptCount val="6"/>
              </c:numCache>
            </c:numRef>
          </c:val>
          <c:smooth val="0"/>
        </c:ser>
        <c:dLbls>
          <c:dLblPos val="ctr"/>
          <c:showLegendKey val="0"/>
          <c:showVal val="1"/>
          <c:showCatName val="0"/>
          <c:showSerName val="0"/>
          <c:showPercent val="0"/>
          <c:showBubbleSize val="0"/>
        </c:dLbls>
        <c:marker val="1"/>
        <c:smooth val="0"/>
        <c:axId val="402459904"/>
        <c:axId val="403949560"/>
      </c:lineChart>
      <c:catAx>
        <c:axId val="402459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03949560"/>
        <c:crosses val="autoZero"/>
        <c:auto val="1"/>
        <c:lblAlgn val="ctr"/>
        <c:lblOffset val="100"/>
        <c:noMultiLvlLbl val="0"/>
      </c:catAx>
      <c:valAx>
        <c:axId val="40394956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02459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SP/15</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Sheet1!$B$2:$B$7</c:f>
              <c:numCache>
                <c:formatCode>General</c:formatCode>
                <c:ptCount val="6"/>
                <c:pt idx="0">
                  <c:v>43</c:v>
                </c:pt>
                <c:pt idx="1">
                  <c:v>68</c:v>
                </c:pt>
                <c:pt idx="2">
                  <c:v>71</c:v>
                </c:pt>
                <c:pt idx="3">
                  <c:v>98</c:v>
                </c:pt>
                <c:pt idx="4">
                  <c:v>66</c:v>
                </c:pt>
                <c:pt idx="5">
                  <c:v>87</c:v>
                </c:pt>
              </c:numCache>
            </c:numRef>
          </c:val>
          <c:smooth val="0"/>
        </c:ser>
        <c:ser>
          <c:idx val="1"/>
          <c:order val="1"/>
          <c:tx>
            <c:strRef>
              <c:f>Sheet1!$C$1</c:f>
              <c:strCache>
                <c:ptCount val="1"/>
                <c:pt idx="0">
                  <c:v>SU/15</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Sheet1!$C$2:$C$7</c:f>
              <c:numCache>
                <c:formatCode>General</c:formatCode>
                <c:ptCount val="6"/>
                <c:pt idx="0">
                  <c:v>43</c:v>
                </c:pt>
                <c:pt idx="1">
                  <c:v>76</c:v>
                </c:pt>
                <c:pt idx="2">
                  <c:v>75</c:v>
                </c:pt>
                <c:pt idx="3">
                  <c:v>94</c:v>
                </c:pt>
                <c:pt idx="4">
                  <c:v>54</c:v>
                </c:pt>
                <c:pt idx="5">
                  <c:v>86</c:v>
                </c:pt>
              </c:numCache>
            </c:numRef>
          </c:val>
          <c:smooth val="0"/>
        </c:ser>
        <c:ser>
          <c:idx val="2"/>
          <c:order val="2"/>
          <c:tx>
            <c:strRef>
              <c:f>Sheet1!$D$1</c:f>
              <c:strCache>
                <c:ptCount val="1"/>
                <c:pt idx="0">
                  <c:v>FA/15</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Sheet1!$D$2:$D$7</c:f>
              <c:numCache>
                <c:formatCode>General</c:formatCode>
                <c:ptCount val="6"/>
                <c:pt idx="0">
                  <c:v>32</c:v>
                </c:pt>
                <c:pt idx="1">
                  <c:v>60</c:v>
                </c:pt>
                <c:pt idx="2">
                  <c:v>70</c:v>
                </c:pt>
                <c:pt idx="3">
                  <c:v>95</c:v>
                </c:pt>
                <c:pt idx="4">
                  <c:v>53</c:v>
                </c:pt>
                <c:pt idx="5">
                  <c:v>78</c:v>
                </c:pt>
              </c:numCache>
            </c:numRef>
          </c:val>
          <c:smooth val="0"/>
        </c:ser>
        <c:dLbls>
          <c:dLblPos val="ctr"/>
          <c:showLegendKey val="0"/>
          <c:showVal val="1"/>
          <c:showCatName val="0"/>
          <c:showSerName val="0"/>
          <c:showPercent val="0"/>
          <c:showBubbleSize val="0"/>
        </c:dLbls>
        <c:marker val="1"/>
        <c:smooth val="0"/>
        <c:axId val="410600536"/>
        <c:axId val="410598184"/>
      </c:lineChart>
      <c:catAx>
        <c:axId val="4106005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10598184"/>
        <c:crosses val="autoZero"/>
        <c:auto val="1"/>
        <c:lblAlgn val="ctr"/>
        <c:lblOffset val="100"/>
        <c:noMultiLvlLbl val="0"/>
      </c:catAx>
      <c:valAx>
        <c:axId val="41059818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106005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SP/15</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Sheet1!$B$2:$B$7</c:f>
              <c:numCache>
                <c:formatCode>General</c:formatCode>
                <c:ptCount val="6"/>
                <c:pt idx="0">
                  <c:v>9</c:v>
                </c:pt>
                <c:pt idx="1">
                  <c:v>58</c:v>
                </c:pt>
                <c:pt idx="2">
                  <c:v>100</c:v>
                </c:pt>
                <c:pt idx="3">
                  <c:v>100</c:v>
                </c:pt>
                <c:pt idx="4">
                  <c:v>61</c:v>
                </c:pt>
                <c:pt idx="5">
                  <c:v>87</c:v>
                </c:pt>
              </c:numCache>
            </c:numRef>
          </c:val>
          <c:smooth val="0"/>
        </c:ser>
        <c:ser>
          <c:idx val="1"/>
          <c:order val="1"/>
          <c:tx>
            <c:strRef>
              <c:f>Sheet1!$C$1</c:f>
              <c:strCache>
                <c:ptCount val="1"/>
                <c:pt idx="0">
                  <c:v>Column1</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Sheet1!$C$2:$C$7</c:f>
              <c:numCache>
                <c:formatCode>General</c:formatCode>
                <c:ptCount val="6"/>
              </c:numCache>
            </c:numRef>
          </c:val>
          <c:smooth val="0"/>
        </c:ser>
        <c:ser>
          <c:idx val="2"/>
          <c:order val="2"/>
          <c:tx>
            <c:strRef>
              <c:f>Sheet1!$D$1</c:f>
              <c:strCache>
                <c:ptCount val="1"/>
                <c:pt idx="0">
                  <c:v>Column2</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Sheet1!$D$2:$D$7</c:f>
              <c:numCache>
                <c:formatCode>General</c:formatCode>
                <c:ptCount val="6"/>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10597400"/>
        <c:axId val="409343608"/>
      </c:lineChart>
      <c:catAx>
        <c:axId val="41059740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09343608"/>
        <c:crosses val="autoZero"/>
        <c:auto val="1"/>
        <c:lblAlgn val="ctr"/>
        <c:lblOffset val="100"/>
        <c:noMultiLvlLbl val="0"/>
      </c:catAx>
      <c:valAx>
        <c:axId val="4093436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10597400"/>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SP/15</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Sheet1!$B$2:$B$7</c:f>
              <c:numCache>
                <c:formatCode>General</c:formatCode>
                <c:ptCount val="6"/>
                <c:pt idx="0">
                  <c:v>9</c:v>
                </c:pt>
                <c:pt idx="1">
                  <c:v>58</c:v>
                </c:pt>
                <c:pt idx="2">
                  <c:v>100</c:v>
                </c:pt>
                <c:pt idx="3">
                  <c:v>100</c:v>
                </c:pt>
                <c:pt idx="4">
                  <c:v>61</c:v>
                </c:pt>
                <c:pt idx="5">
                  <c:v>86</c:v>
                </c:pt>
              </c:numCache>
            </c:numRef>
          </c:val>
          <c:smooth val="0"/>
        </c:ser>
        <c:ser>
          <c:idx val="1"/>
          <c:order val="1"/>
          <c:tx>
            <c:strRef>
              <c:f>Sheet1!$C$1</c:f>
              <c:strCache>
                <c:ptCount val="1"/>
                <c:pt idx="0">
                  <c:v>SU/15</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Sheet1!$C$2:$C$7</c:f>
              <c:numCache>
                <c:formatCode>General</c:formatCode>
                <c:ptCount val="6"/>
                <c:pt idx="0">
                  <c:v>0</c:v>
                </c:pt>
                <c:pt idx="1">
                  <c:v>68</c:v>
                </c:pt>
                <c:pt idx="2">
                  <c:v>100</c:v>
                </c:pt>
                <c:pt idx="3">
                  <c:v>100</c:v>
                </c:pt>
                <c:pt idx="4">
                  <c:v>61</c:v>
                </c:pt>
                <c:pt idx="5">
                  <c:v>88</c:v>
                </c:pt>
              </c:numCache>
            </c:numRef>
          </c:val>
          <c:smooth val="0"/>
        </c:ser>
        <c:ser>
          <c:idx val="2"/>
          <c:order val="2"/>
          <c:tx>
            <c:strRef>
              <c:f>Sheet1!$D$1</c:f>
              <c:strCache>
                <c:ptCount val="1"/>
                <c:pt idx="0">
                  <c:v>Column2</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Sheet1!$D$2:$D$7</c:f>
              <c:numCache>
                <c:formatCode>General</c:formatCode>
                <c:ptCount val="6"/>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08358352"/>
        <c:axId val="208357960"/>
      </c:lineChart>
      <c:catAx>
        <c:axId val="2083583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8357960"/>
        <c:crosses val="autoZero"/>
        <c:auto val="1"/>
        <c:lblAlgn val="ctr"/>
        <c:lblOffset val="100"/>
        <c:noMultiLvlLbl val="0"/>
      </c:catAx>
      <c:valAx>
        <c:axId val="208357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0835835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SP/15</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Sheet1!$B$2:$B$7</c:f>
              <c:numCache>
                <c:formatCode>General</c:formatCode>
                <c:ptCount val="6"/>
                <c:pt idx="0">
                  <c:v>9</c:v>
                </c:pt>
                <c:pt idx="1">
                  <c:v>58</c:v>
                </c:pt>
                <c:pt idx="2">
                  <c:v>100</c:v>
                </c:pt>
                <c:pt idx="3">
                  <c:v>100</c:v>
                </c:pt>
                <c:pt idx="4">
                  <c:v>61</c:v>
                </c:pt>
                <c:pt idx="5">
                  <c:v>86</c:v>
                </c:pt>
              </c:numCache>
            </c:numRef>
          </c:val>
          <c:smooth val="0"/>
        </c:ser>
        <c:ser>
          <c:idx val="1"/>
          <c:order val="1"/>
          <c:tx>
            <c:strRef>
              <c:f>Sheet1!$C$1</c:f>
              <c:strCache>
                <c:ptCount val="1"/>
                <c:pt idx="0">
                  <c:v>SU/15</c:v>
                </c:pt>
              </c:strCache>
            </c:strRef>
          </c:tx>
          <c:spPr>
            <a:ln w="22225" cap="rnd" cmpd="sng" algn="ctr">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Sheet1!$C$2:$C$7</c:f>
              <c:numCache>
                <c:formatCode>General</c:formatCode>
                <c:ptCount val="6"/>
                <c:pt idx="0">
                  <c:v>0</c:v>
                </c:pt>
                <c:pt idx="1">
                  <c:v>68</c:v>
                </c:pt>
                <c:pt idx="2">
                  <c:v>100</c:v>
                </c:pt>
                <c:pt idx="3">
                  <c:v>100</c:v>
                </c:pt>
                <c:pt idx="4">
                  <c:v>61</c:v>
                </c:pt>
                <c:pt idx="5">
                  <c:v>88</c:v>
                </c:pt>
              </c:numCache>
            </c:numRef>
          </c:val>
          <c:smooth val="0"/>
        </c:ser>
        <c:ser>
          <c:idx val="2"/>
          <c:order val="2"/>
          <c:tx>
            <c:strRef>
              <c:f>Sheet1!$D$1</c:f>
              <c:strCache>
                <c:ptCount val="1"/>
                <c:pt idx="0">
                  <c:v>FA/15</c:v>
                </c:pt>
              </c:strCache>
            </c:strRef>
          </c:tx>
          <c:spPr>
            <a:ln w="22225" cap="rnd" cmpd="sng" algn="ctr">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Sheet1!$A$2:$A$7</c:f>
              <c:strCache>
                <c:ptCount val="6"/>
                <c:pt idx="0">
                  <c:v>Lowest Pre</c:v>
                </c:pt>
                <c:pt idx="1">
                  <c:v>Lowest Post</c:v>
                </c:pt>
                <c:pt idx="2">
                  <c:v>Highest Pre</c:v>
                </c:pt>
                <c:pt idx="3">
                  <c:v>Highest Post</c:v>
                </c:pt>
                <c:pt idx="4">
                  <c:v>Avg Pre</c:v>
                </c:pt>
                <c:pt idx="5">
                  <c:v>Avg Post</c:v>
                </c:pt>
              </c:strCache>
            </c:strRef>
          </c:cat>
          <c:val>
            <c:numRef>
              <c:f>Sheet1!$D$2:$D$7</c:f>
              <c:numCache>
                <c:formatCode>General</c:formatCode>
                <c:ptCount val="6"/>
                <c:pt idx="0">
                  <c:v>15</c:v>
                </c:pt>
                <c:pt idx="1">
                  <c:v>60</c:v>
                </c:pt>
                <c:pt idx="2">
                  <c:v>100</c:v>
                </c:pt>
                <c:pt idx="3">
                  <c:v>100</c:v>
                </c:pt>
                <c:pt idx="4">
                  <c:v>68</c:v>
                </c:pt>
                <c:pt idx="5">
                  <c:v>85</c:v>
                </c:pt>
              </c:numCache>
            </c:numRef>
          </c:val>
          <c:smooth val="0"/>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15256472"/>
        <c:axId val="403330544"/>
      </c:lineChart>
      <c:catAx>
        <c:axId val="41525647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03330544"/>
        <c:crosses val="autoZero"/>
        <c:auto val="1"/>
        <c:lblAlgn val="ctr"/>
        <c:lblOffset val="100"/>
        <c:noMultiLvlLbl val="0"/>
      </c:catAx>
      <c:valAx>
        <c:axId val="403330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15256472"/>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4F7B18" w:rsidRDefault="00C956B8" w:rsidP="00C956B8">
          <w:pPr>
            <w:pStyle w:val="5F3C28C3C1BA454EA4C5D9CC4EEADE3C"/>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4F7B18"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4F7B18"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4F7B18"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4F7B18"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8697D"/>
    <w:rsid w:val="002C0876"/>
    <w:rsid w:val="0035454A"/>
    <w:rsid w:val="004160F8"/>
    <w:rsid w:val="004F7B18"/>
    <w:rsid w:val="00AB2EAC"/>
    <w:rsid w:val="00B965F6"/>
    <w:rsid w:val="00C12BB0"/>
    <w:rsid w:val="00C956B8"/>
    <w:rsid w:val="00D4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AB901-BF48-4CF6-858E-9C619FD9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Allen, Derek</cp:lastModifiedBy>
  <cp:revision>2</cp:revision>
  <cp:lastPrinted>2015-03-14T17:30:00Z</cp:lastPrinted>
  <dcterms:created xsi:type="dcterms:W3CDTF">2016-04-26T14:01:00Z</dcterms:created>
  <dcterms:modified xsi:type="dcterms:W3CDTF">2016-04-26T14:01:00Z</dcterms:modified>
</cp:coreProperties>
</file>